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8015B" w14:textId="77777777" w:rsidR="00700CAC" w:rsidRPr="008D285E" w:rsidRDefault="00700CAC" w:rsidP="00700CAC">
      <w:pPr>
        <w:pStyle w:val="320"/>
        <w:keepNext/>
        <w:keepLines/>
        <w:shd w:val="clear" w:color="auto" w:fill="auto"/>
        <w:spacing w:after="142" w:line="240" w:lineRule="exact"/>
        <w:jc w:val="center"/>
        <w:rPr>
          <w:rFonts w:ascii="Times New Roman" w:hAnsi="Times New Roman" w:cs="Times New Roman"/>
          <w:b/>
          <w:sz w:val="24"/>
          <w:szCs w:val="24"/>
          <w:lang w:val="bg-BG"/>
        </w:rPr>
      </w:pPr>
      <w:bookmarkStart w:id="0" w:name="bookmark12"/>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8D285E">
        <w:rPr>
          <w:rFonts w:ascii="Times New Roman" w:hAnsi="Times New Roman" w:cs="Times New Roman"/>
          <w:b/>
          <w:sz w:val="24"/>
          <w:szCs w:val="24"/>
        </w:rPr>
        <w:tab/>
      </w:r>
      <w:r w:rsidRPr="008D285E">
        <w:rPr>
          <w:rFonts w:ascii="Times New Roman" w:hAnsi="Times New Roman" w:cs="Times New Roman"/>
          <w:b/>
          <w:sz w:val="24"/>
          <w:szCs w:val="24"/>
        </w:rPr>
        <w:tab/>
      </w:r>
      <w:r w:rsidR="001D290D" w:rsidRPr="008D285E">
        <w:rPr>
          <w:rFonts w:ascii="Times New Roman" w:hAnsi="Times New Roman" w:cs="Times New Roman"/>
          <w:b/>
          <w:sz w:val="24"/>
          <w:szCs w:val="24"/>
        </w:rPr>
        <w:tab/>
      </w:r>
      <w:r w:rsidR="001D290D" w:rsidRPr="008D285E">
        <w:rPr>
          <w:rFonts w:ascii="Times New Roman" w:hAnsi="Times New Roman" w:cs="Times New Roman"/>
          <w:b/>
          <w:sz w:val="24"/>
          <w:szCs w:val="24"/>
        </w:rPr>
        <w:tab/>
      </w:r>
      <w:r w:rsidR="001D290D" w:rsidRPr="008D285E">
        <w:rPr>
          <w:rFonts w:ascii="Times New Roman" w:hAnsi="Times New Roman" w:cs="Times New Roman"/>
          <w:b/>
          <w:sz w:val="24"/>
          <w:szCs w:val="24"/>
        </w:rPr>
        <w:tab/>
      </w:r>
      <w:r w:rsidR="001D290D" w:rsidRPr="008D285E">
        <w:rPr>
          <w:rFonts w:ascii="Times New Roman" w:hAnsi="Times New Roman" w:cs="Times New Roman"/>
          <w:b/>
          <w:sz w:val="24"/>
          <w:szCs w:val="24"/>
        </w:rPr>
        <w:tab/>
      </w:r>
      <w:r w:rsidR="001D290D" w:rsidRPr="008D285E">
        <w:rPr>
          <w:rFonts w:ascii="Times New Roman" w:hAnsi="Times New Roman" w:cs="Times New Roman"/>
          <w:b/>
          <w:sz w:val="24"/>
          <w:szCs w:val="24"/>
        </w:rPr>
        <w:tab/>
      </w:r>
      <w:r w:rsidRPr="008D285E">
        <w:rPr>
          <w:rFonts w:ascii="Times New Roman" w:hAnsi="Times New Roman" w:cs="Times New Roman"/>
          <w:b/>
          <w:sz w:val="24"/>
          <w:szCs w:val="24"/>
          <w:lang w:val="bg-BG"/>
        </w:rPr>
        <w:t>Проект!</w:t>
      </w:r>
    </w:p>
    <w:p w14:paraId="6958FD69" w14:textId="77777777" w:rsidR="00700CAC" w:rsidRPr="008D285E" w:rsidRDefault="00700CAC" w:rsidP="00700CAC">
      <w:pPr>
        <w:pStyle w:val="320"/>
        <w:keepNext/>
        <w:keepLines/>
        <w:shd w:val="clear" w:color="auto" w:fill="auto"/>
        <w:spacing w:after="142" w:line="240" w:lineRule="exact"/>
        <w:jc w:val="center"/>
        <w:rPr>
          <w:rFonts w:ascii="Times New Roman" w:hAnsi="Times New Roman" w:cs="Times New Roman"/>
          <w:b/>
          <w:sz w:val="24"/>
          <w:szCs w:val="24"/>
        </w:rPr>
      </w:pPr>
    </w:p>
    <w:p w14:paraId="15FEA101" w14:textId="77777777" w:rsidR="00700CAC" w:rsidRPr="008D285E" w:rsidRDefault="001B6D35" w:rsidP="00700CAC">
      <w:pPr>
        <w:pStyle w:val="320"/>
        <w:keepNext/>
        <w:keepLines/>
        <w:shd w:val="clear" w:color="auto" w:fill="auto"/>
        <w:spacing w:after="142" w:line="240" w:lineRule="exact"/>
        <w:jc w:val="center"/>
        <w:rPr>
          <w:rFonts w:ascii="Times New Roman" w:hAnsi="Times New Roman" w:cs="Times New Roman"/>
          <w:b/>
          <w:sz w:val="24"/>
          <w:szCs w:val="24"/>
          <w:lang w:val="bg-BG"/>
        </w:rPr>
      </w:pPr>
      <w:r w:rsidRPr="008D285E">
        <w:rPr>
          <w:rFonts w:ascii="Times New Roman" w:hAnsi="Times New Roman" w:cs="Times New Roman"/>
          <w:b/>
          <w:sz w:val="24"/>
          <w:szCs w:val="24"/>
        </w:rPr>
        <w:t>МОТИВИ</w:t>
      </w:r>
      <w:bookmarkEnd w:id="0"/>
    </w:p>
    <w:p w14:paraId="64736081" w14:textId="77777777" w:rsidR="001B6D35" w:rsidRPr="008D285E" w:rsidRDefault="00700CAC" w:rsidP="00700CAC">
      <w:pPr>
        <w:pStyle w:val="320"/>
        <w:keepNext/>
        <w:keepLines/>
        <w:shd w:val="clear" w:color="auto" w:fill="auto"/>
        <w:spacing w:after="142" w:line="240" w:lineRule="exact"/>
        <w:jc w:val="center"/>
        <w:rPr>
          <w:rFonts w:ascii="Times New Roman" w:hAnsi="Times New Roman" w:cs="Times New Roman"/>
          <w:b/>
          <w:sz w:val="24"/>
          <w:szCs w:val="24"/>
          <w:lang w:val="bg-BG"/>
        </w:rPr>
      </w:pPr>
      <w:r w:rsidRPr="008D285E">
        <w:rPr>
          <w:rFonts w:ascii="Times New Roman" w:hAnsi="Times New Roman" w:cs="Times New Roman"/>
          <w:b/>
          <w:sz w:val="24"/>
          <w:szCs w:val="24"/>
          <w:lang w:val="bg-BG"/>
        </w:rPr>
        <w:t>КЪМ ПРОЕКТ НА ЗАКОН ЗА ИЗМЕНЕНИЕ И ДОПЪЛНЕНИЕ НА ГРАЖДАНСКИЯ ПРОЦЕСУАЛЕН КОДЕКС</w:t>
      </w:r>
    </w:p>
    <w:p w14:paraId="394A1718" w14:textId="77777777" w:rsidR="00700CAC" w:rsidRPr="008D285E" w:rsidRDefault="00700CAC" w:rsidP="001B6D35">
      <w:pPr>
        <w:spacing w:after="117" w:line="367" w:lineRule="exact"/>
        <w:ind w:firstLine="600"/>
        <w:jc w:val="both"/>
        <w:rPr>
          <w:rFonts w:ascii="Times New Roman" w:hAnsi="Times New Roman" w:cs="Times New Roman"/>
        </w:rPr>
      </w:pPr>
    </w:p>
    <w:p w14:paraId="6A64D293" w14:textId="0B929337" w:rsidR="00700CAC" w:rsidRPr="008D285E" w:rsidRDefault="00700CAC" w:rsidP="00FF1BF7">
      <w:pPr>
        <w:spacing w:after="117" w:line="369" w:lineRule="exact"/>
        <w:ind w:firstLine="709"/>
        <w:jc w:val="both"/>
        <w:rPr>
          <w:rFonts w:ascii="Times New Roman" w:hAnsi="Times New Roman" w:cs="Times New Roman"/>
        </w:rPr>
      </w:pPr>
      <w:r w:rsidRPr="008D285E">
        <w:rPr>
          <w:rFonts w:ascii="Times New Roman" w:hAnsi="Times New Roman" w:cs="Times New Roman"/>
        </w:rPr>
        <w:t xml:space="preserve">Продължаването на реформата на съдебната система е безусловно </w:t>
      </w:r>
      <w:r w:rsidR="00452D43" w:rsidRPr="008D285E">
        <w:rPr>
          <w:rFonts w:ascii="Times New Roman" w:hAnsi="Times New Roman" w:cs="Times New Roman"/>
        </w:rPr>
        <w:t>свързан</w:t>
      </w:r>
      <w:r w:rsidR="00452D43">
        <w:rPr>
          <w:rFonts w:ascii="Times New Roman" w:hAnsi="Times New Roman" w:cs="Times New Roman"/>
        </w:rPr>
        <w:t>о</w:t>
      </w:r>
      <w:r w:rsidR="00452D43" w:rsidRPr="008D285E">
        <w:rPr>
          <w:rFonts w:ascii="Times New Roman" w:hAnsi="Times New Roman" w:cs="Times New Roman"/>
        </w:rPr>
        <w:t xml:space="preserve"> </w:t>
      </w:r>
      <w:r w:rsidRPr="008D285E">
        <w:rPr>
          <w:rFonts w:ascii="Times New Roman" w:hAnsi="Times New Roman" w:cs="Times New Roman"/>
        </w:rPr>
        <w:t xml:space="preserve">с въвеждането на електронното правосъдие. </w:t>
      </w:r>
    </w:p>
    <w:p w14:paraId="38EF4FF5" w14:textId="77777777" w:rsidR="001A3F31" w:rsidRPr="008D285E" w:rsidRDefault="001A3F31" w:rsidP="00FF1BF7">
      <w:pPr>
        <w:spacing w:after="117" w:line="369" w:lineRule="exact"/>
        <w:ind w:firstLine="709"/>
        <w:jc w:val="both"/>
        <w:rPr>
          <w:rFonts w:ascii="Times New Roman" w:hAnsi="Times New Roman" w:cs="Times New Roman"/>
        </w:rPr>
      </w:pPr>
      <w:r w:rsidRPr="008D285E">
        <w:rPr>
          <w:rFonts w:ascii="Times New Roman" w:hAnsi="Times New Roman" w:cs="Times New Roman"/>
        </w:rPr>
        <w:t>Със Закона за изменение и допълнение на Закона за съдебната власт (</w:t>
      </w:r>
      <w:proofErr w:type="spellStart"/>
      <w:r w:rsidRPr="008D285E">
        <w:rPr>
          <w:rFonts w:ascii="Times New Roman" w:hAnsi="Times New Roman" w:cs="Times New Roman"/>
        </w:rPr>
        <w:t>обн</w:t>
      </w:r>
      <w:proofErr w:type="spellEnd"/>
      <w:r w:rsidRPr="008D285E">
        <w:rPr>
          <w:rFonts w:ascii="Times New Roman" w:hAnsi="Times New Roman" w:cs="Times New Roman"/>
        </w:rPr>
        <w:t xml:space="preserve">., ДВ, бр. 62 от 2016 г.) в материалния закон бяха регламентирани общите правила относно удостоверителните изявления и процесуални действия в електронна форма. </w:t>
      </w:r>
    </w:p>
    <w:p w14:paraId="4FDB3BD3" w14:textId="77777777" w:rsidR="001A3F31" w:rsidRPr="008D285E" w:rsidRDefault="001A3F31" w:rsidP="00FF1BF7">
      <w:pPr>
        <w:spacing w:after="117" w:line="369" w:lineRule="exact"/>
        <w:ind w:firstLine="709"/>
        <w:jc w:val="both"/>
        <w:rPr>
          <w:rFonts w:ascii="Times New Roman" w:hAnsi="Times New Roman" w:cs="Times New Roman"/>
        </w:rPr>
      </w:pPr>
      <w:r w:rsidRPr="008D285E">
        <w:rPr>
          <w:rFonts w:ascii="Times New Roman" w:hAnsi="Times New Roman" w:cs="Times New Roman"/>
        </w:rPr>
        <w:t>В процесуалните закони следва да намерят място основните правни норми, регулиращи правилата за упражняване на процесуални права в електронна форма.</w:t>
      </w:r>
    </w:p>
    <w:p w14:paraId="2892F4FB" w14:textId="4414D1E6" w:rsidR="003A7CDA" w:rsidRPr="00C5699A" w:rsidRDefault="00666263" w:rsidP="00FF1BF7">
      <w:pPr>
        <w:spacing w:after="117" w:line="369" w:lineRule="exact"/>
        <w:ind w:firstLine="709"/>
        <w:jc w:val="both"/>
        <w:rPr>
          <w:rFonts w:ascii="Times New Roman" w:hAnsi="Times New Roman" w:cs="Times New Roman"/>
          <w:strike/>
          <w:color w:val="auto"/>
        </w:rPr>
      </w:pPr>
      <w:r>
        <w:rPr>
          <w:rFonts w:ascii="Times New Roman" w:hAnsi="Times New Roman" w:cs="Times New Roman"/>
        </w:rPr>
        <w:t>Н</w:t>
      </w:r>
      <w:r w:rsidR="001B6D35" w:rsidRPr="008D285E">
        <w:rPr>
          <w:rFonts w:ascii="Times New Roman" w:hAnsi="Times New Roman" w:cs="Times New Roman"/>
        </w:rPr>
        <w:t xml:space="preserve">еобходимостта от законодателни промени в процесуалните закони в тази насока </w:t>
      </w:r>
      <w:r>
        <w:rPr>
          <w:rFonts w:ascii="Times New Roman" w:hAnsi="Times New Roman" w:cs="Times New Roman"/>
        </w:rPr>
        <w:t>се обуславя и от</w:t>
      </w:r>
      <w:r w:rsidR="001B6D35" w:rsidRPr="008D285E">
        <w:rPr>
          <w:rFonts w:ascii="Times New Roman" w:hAnsi="Times New Roman" w:cs="Times New Roman"/>
        </w:rPr>
        <w:t xml:space="preserve"> </w:t>
      </w:r>
      <w:r w:rsidRPr="008D285E">
        <w:rPr>
          <w:rFonts w:ascii="Times New Roman" w:hAnsi="Times New Roman" w:cs="Times New Roman"/>
        </w:rPr>
        <w:t>факт</w:t>
      </w:r>
      <w:r>
        <w:rPr>
          <w:rFonts w:ascii="Times New Roman" w:hAnsi="Times New Roman" w:cs="Times New Roman"/>
        </w:rPr>
        <w:t>а</w:t>
      </w:r>
      <w:r w:rsidR="001A3F31" w:rsidRPr="008D285E">
        <w:rPr>
          <w:rFonts w:ascii="Times New Roman" w:hAnsi="Times New Roman" w:cs="Times New Roman"/>
        </w:rPr>
        <w:t>, че предстои въвеждането на е</w:t>
      </w:r>
      <w:r w:rsidR="001B6D35" w:rsidRPr="008D285E">
        <w:rPr>
          <w:rFonts w:ascii="Times New Roman" w:hAnsi="Times New Roman" w:cs="Times New Roman"/>
        </w:rPr>
        <w:t>динната информационна сис</w:t>
      </w:r>
      <w:r w:rsidR="001A3F31" w:rsidRPr="008D285E">
        <w:rPr>
          <w:rFonts w:ascii="Times New Roman" w:hAnsi="Times New Roman" w:cs="Times New Roman"/>
        </w:rPr>
        <w:t>тема на съдилищата, както и функ</w:t>
      </w:r>
      <w:r w:rsidR="001B6D35" w:rsidRPr="008D285E">
        <w:rPr>
          <w:rFonts w:ascii="Times New Roman" w:hAnsi="Times New Roman" w:cs="Times New Roman"/>
        </w:rPr>
        <w:t xml:space="preserve">ционалностите на </w:t>
      </w:r>
      <w:proofErr w:type="spellStart"/>
      <w:r w:rsidR="00936BBF">
        <w:rPr>
          <w:rFonts w:ascii="Times New Roman" w:hAnsi="Times New Roman" w:cs="Times New Roman"/>
        </w:rPr>
        <w:t>eдинния</w:t>
      </w:r>
      <w:proofErr w:type="spellEnd"/>
      <w:r w:rsidR="001B6D35" w:rsidRPr="008D285E">
        <w:rPr>
          <w:rFonts w:ascii="Times New Roman" w:hAnsi="Times New Roman" w:cs="Times New Roman"/>
        </w:rPr>
        <w:t xml:space="preserve"> портал за електронно правосъдие. </w:t>
      </w:r>
      <w:r w:rsidR="00936BBF" w:rsidRPr="00C5699A">
        <w:rPr>
          <w:rFonts w:ascii="Times New Roman" w:hAnsi="Times New Roman" w:cs="Times New Roman"/>
          <w:color w:val="auto"/>
        </w:rPr>
        <w:t xml:space="preserve">Единният портал за електронно правосъдие </w:t>
      </w:r>
      <w:r w:rsidR="00E7187C" w:rsidRPr="00C5699A">
        <w:rPr>
          <w:rFonts w:ascii="Times New Roman" w:hAnsi="Times New Roman" w:cs="Times New Roman"/>
          <w:color w:val="auto"/>
        </w:rPr>
        <w:t xml:space="preserve">(ЕПЕП) </w:t>
      </w:r>
      <w:r w:rsidR="001B6D35" w:rsidRPr="00C5699A">
        <w:rPr>
          <w:rFonts w:ascii="Times New Roman" w:hAnsi="Times New Roman" w:cs="Times New Roman"/>
          <w:color w:val="auto"/>
        </w:rPr>
        <w:t xml:space="preserve">предоставя възможност да се </w:t>
      </w:r>
      <w:r w:rsidR="00474D11" w:rsidRPr="00C5699A">
        <w:rPr>
          <w:rFonts w:ascii="Times New Roman" w:hAnsi="Times New Roman" w:cs="Times New Roman"/>
          <w:color w:val="auto"/>
        </w:rPr>
        <w:t xml:space="preserve">извършват процесуални действия в електронна форма и  да се </w:t>
      </w:r>
      <w:r w:rsidR="001B6D35" w:rsidRPr="00C5699A">
        <w:rPr>
          <w:rFonts w:ascii="Times New Roman" w:hAnsi="Times New Roman" w:cs="Times New Roman"/>
          <w:color w:val="auto"/>
        </w:rPr>
        <w:t>изготвят електр</w:t>
      </w:r>
      <w:r w:rsidR="001A3F31" w:rsidRPr="00C5699A">
        <w:rPr>
          <w:rFonts w:ascii="Times New Roman" w:hAnsi="Times New Roman" w:cs="Times New Roman"/>
          <w:color w:val="auto"/>
        </w:rPr>
        <w:t>онни съдебни дела</w:t>
      </w:r>
      <w:r w:rsidR="00474D11" w:rsidRPr="00C5699A">
        <w:rPr>
          <w:rFonts w:ascii="Times New Roman" w:hAnsi="Times New Roman" w:cs="Times New Roman"/>
          <w:color w:val="auto"/>
        </w:rPr>
        <w:t>.</w:t>
      </w:r>
      <w:r w:rsidR="001A3F31" w:rsidRPr="00C5699A">
        <w:rPr>
          <w:rFonts w:ascii="Times New Roman" w:hAnsi="Times New Roman" w:cs="Times New Roman"/>
          <w:color w:val="auto"/>
        </w:rPr>
        <w:t xml:space="preserve"> </w:t>
      </w:r>
      <w:r w:rsidR="00474D11" w:rsidRPr="00C5699A">
        <w:rPr>
          <w:rFonts w:ascii="Times New Roman" w:hAnsi="Times New Roman" w:cs="Times New Roman"/>
          <w:color w:val="auto"/>
        </w:rPr>
        <w:t xml:space="preserve">Електронните съдебни дела позволяват на </w:t>
      </w:r>
      <w:r w:rsidR="00936BBF" w:rsidRPr="00C5699A">
        <w:rPr>
          <w:rFonts w:ascii="Times New Roman" w:hAnsi="Times New Roman" w:cs="Times New Roman"/>
          <w:color w:val="auto"/>
        </w:rPr>
        <w:t>страните</w:t>
      </w:r>
      <w:r w:rsidR="001B6D35" w:rsidRPr="00C5699A">
        <w:rPr>
          <w:rFonts w:ascii="Times New Roman" w:hAnsi="Times New Roman" w:cs="Times New Roman"/>
          <w:color w:val="auto"/>
        </w:rPr>
        <w:t xml:space="preserve"> </w:t>
      </w:r>
      <w:r w:rsidR="00B135C2" w:rsidRPr="00C5699A">
        <w:rPr>
          <w:rFonts w:ascii="Times New Roman" w:hAnsi="Times New Roman" w:cs="Times New Roman"/>
          <w:color w:val="auto"/>
        </w:rPr>
        <w:t xml:space="preserve">и </w:t>
      </w:r>
      <w:r w:rsidR="00936BBF" w:rsidRPr="00C5699A">
        <w:rPr>
          <w:rFonts w:ascii="Times New Roman" w:hAnsi="Times New Roman" w:cs="Times New Roman"/>
          <w:color w:val="auto"/>
        </w:rPr>
        <w:t>да преглеждат</w:t>
      </w:r>
      <w:r w:rsidR="001B6D35" w:rsidRPr="00C5699A">
        <w:rPr>
          <w:rFonts w:ascii="Times New Roman" w:hAnsi="Times New Roman" w:cs="Times New Roman"/>
          <w:color w:val="auto"/>
        </w:rPr>
        <w:t xml:space="preserve"> електронните копия на техните съдебни дела, както и да </w:t>
      </w:r>
      <w:r w:rsidR="001A3F31" w:rsidRPr="00C5699A">
        <w:rPr>
          <w:rFonts w:ascii="Times New Roman" w:hAnsi="Times New Roman" w:cs="Times New Roman"/>
          <w:color w:val="auto"/>
        </w:rPr>
        <w:t xml:space="preserve">копират като </w:t>
      </w:r>
      <w:proofErr w:type="spellStart"/>
      <w:r w:rsidR="001A3F31" w:rsidRPr="00C5699A">
        <w:rPr>
          <w:rFonts w:ascii="Times New Roman" w:hAnsi="Times New Roman" w:cs="Times New Roman"/>
          <w:color w:val="auto"/>
        </w:rPr>
        <w:t>незаверени</w:t>
      </w:r>
      <w:proofErr w:type="spellEnd"/>
      <w:r w:rsidR="001A3F31" w:rsidRPr="00C5699A">
        <w:rPr>
          <w:rFonts w:ascii="Times New Roman" w:hAnsi="Times New Roman" w:cs="Times New Roman"/>
          <w:color w:val="auto"/>
        </w:rPr>
        <w:t xml:space="preserve"> преписи</w:t>
      </w:r>
      <w:r w:rsidR="001B6D35" w:rsidRPr="00C5699A">
        <w:rPr>
          <w:rFonts w:ascii="Times New Roman" w:hAnsi="Times New Roman" w:cs="Times New Roman"/>
          <w:color w:val="auto"/>
        </w:rPr>
        <w:t xml:space="preserve"> отделни документи, съдържащи се в делото. Порталът е </w:t>
      </w:r>
      <w:r w:rsidRPr="00C5699A">
        <w:rPr>
          <w:rFonts w:ascii="Times New Roman" w:hAnsi="Times New Roman" w:cs="Times New Roman"/>
          <w:color w:val="auto"/>
        </w:rPr>
        <w:t>дост</w:t>
      </w:r>
      <w:r>
        <w:rPr>
          <w:rFonts w:ascii="Times New Roman" w:hAnsi="Times New Roman" w:cs="Times New Roman"/>
          <w:color w:val="auto"/>
        </w:rPr>
        <w:t>ъ</w:t>
      </w:r>
      <w:r w:rsidRPr="00C5699A">
        <w:rPr>
          <w:rFonts w:ascii="Times New Roman" w:hAnsi="Times New Roman" w:cs="Times New Roman"/>
          <w:color w:val="auto"/>
        </w:rPr>
        <w:t xml:space="preserve">пен </w:t>
      </w:r>
      <w:r w:rsidR="001B6D35" w:rsidRPr="00C5699A">
        <w:rPr>
          <w:rFonts w:ascii="Times New Roman" w:hAnsi="Times New Roman" w:cs="Times New Roman"/>
          <w:color w:val="auto"/>
        </w:rPr>
        <w:t xml:space="preserve">за лица, които имат личен потребителски профил, създаден след първоначална регистрация. </w:t>
      </w:r>
      <w:r w:rsidR="00936BBF" w:rsidRPr="00C5699A">
        <w:rPr>
          <w:rFonts w:ascii="Times New Roman" w:hAnsi="Times New Roman" w:cs="Times New Roman"/>
          <w:color w:val="auto"/>
        </w:rPr>
        <w:t xml:space="preserve">Единният портал за електронно правосъдие </w:t>
      </w:r>
      <w:r w:rsidR="001B6D35" w:rsidRPr="00C5699A">
        <w:rPr>
          <w:rFonts w:ascii="Times New Roman" w:hAnsi="Times New Roman" w:cs="Times New Roman"/>
          <w:color w:val="auto"/>
        </w:rPr>
        <w:t>предоставя възможн</w:t>
      </w:r>
      <w:r w:rsidR="001A3F31" w:rsidRPr="00C5699A">
        <w:rPr>
          <w:rFonts w:ascii="Times New Roman" w:hAnsi="Times New Roman" w:cs="Times New Roman"/>
          <w:color w:val="auto"/>
        </w:rPr>
        <w:t>о</w:t>
      </w:r>
      <w:r w:rsidR="001B6D35" w:rsidRPr="00C5699A">
        <w:rPr>
          <w:rFonts w:ascii="Times New Roman" w:hAnsi="Times New Roman" w:cs="Times New Roman"/>
          <w:color w:val="auto"/>
        </w:rPr>
        <w:t xml:space="preserve">ст на </w:t>
      </w:r>
      <w:r w:rsidR="00936BBF" w:rsidRPr="00C5699A">
        <w:rPr>
          <w:rFonts w:ascii="Times New Roman" w:hAnsi="Times New Roman" w:cs="Times New Roman"/>
          <w:color w:val="auto"/>
        </w:rPr>
        <w:t xml:space="preserve">участниците в съдебното производство </w:t>
      </w:r>
      <w:r w:rsidR="001B6D35" w:rsidRPr="00C5699A">
        <w:rPr>
          <w:rFonts w:ascii="Times New Roman" w:hAnsi="Times New Roman" w:cs="Times New Roman"/>
          <w:color w:val="auto"/>
        </w:rPr>
        <w:t xml:space="preserve">да получават електронни </w:t>
      </w:r>
      <w:r w:rsidR="00850CCA" w:rsidRPr="00C5699A">
        <w:rPr>
          <w:rFonts w:ascii="Times New Roman" w:hAnsi="Times New Roman" w:cs="Times New Roman"/>
          <w:color w:val="auto"/>
        </w:rPr>
        <w:t xml:space="preserve">съобщения, </w:t>
      </w:r>
      <w:r w:rsidR="001B6D35" w:rsidRPr="00C5699A">
        <w:rPr>
          <w:rFonts w:ascii="Times New Roman" w:hAnsi="Times New Roman" w:cs="Times New Roman"/>
          <w:color w:val="auto"/>
        </w:rPr>
        <w:t>при</w:t>
      </w:r>
      <w:r w:rsidR="00850CCA" w:rsidRPr="00C5699A">
        <w:rPr>
          <w:rFonts w:ascii="Times New Roman" w:hAnsi="Times New Roman" w:cs="Times New Roman"/>
          <w:color w:val="auto"/>
        </w:rPr>
        <w:t>зовки и книжа,</w:t>
      </w:r>
      <w:r w:rsidR="001B6D35" w:rsidRPr="00C5699A">
        <w:rPr>
          <w:rFonts w:ascii="Times New Roman" w:hAnsi="Times New Roman" w:cs="Times New Roman"/>
          <w:color w:val="auto"/>
        </w:rPr>
        <w:t xml:space="preserve"> включително и да бъдат уведомявани за определени процесуални дей</w:t>
      </w:r>
      <w:r w:rsidR="001A3F31" w:rsidRPr="00C5699A">
        <w:rPr>
          <w:rFonts w:ascii="Times New Roman" w:hAnsi="Times New Roman" w:cs="Times New Roman"/>
          <w:color w:val="auto"/>
        </w:rPr>
        <w:t>с</w:t>
      </w:r>
      <w:r w:rsidR="001B6D35" w:rsidRPr="00C5699A">
        <w:rPr>
          <w:rFonts w:ascii="Times New Roman" w:hAnsi="Times New Roman" w:cs="Times New Roman"/>
          <w:color w:val="auto"/>
        </w:rPr>
        <w:t>твия</w:t>
      </w:r>
      <w:r w:rsidR="00B135C2" w:rsidRPr="00C5699A">
        <w:rPr>
          <w:rFonts w:ascii="Times New Roman" w:hAnsi="Times New Roman" w:cs="Times New Roman"/>
          <w:color w:val="auto"/>
        </w:rPr>
        <w:t>.</w:t>
      </w:r>
      <w:r w:rsidR="001B6D35" w:rsidRPr="00C5699A">
        <w:rPr>
          <w:rFonts w:ascii="Times New Roman" w:hAnsi="Times New Roman" w:cs="Times New Roman"/>
          <w:strike/>
          <w:color w:val="auto"/>
        </w:rPr>
        <w:t xml:space="preserve"> </w:t>
      </w:r>
    </w:p>
    <w:p w14:paraId="28CD072B" w14:textId="56C86942" w:rsidR="00AA4D97" w:rsidRPr="00C5699A" w:rsidRDefault="001B6D35" w:rsidP="00FF1BF7">
      <w:pPr>
        <w:spacing w:after="117" w:line="369" w:lineRule="exact"/>
        <w:ind w:firstLine="709"/>
        <w:jc w:val="both"/>
        <w:rPr>
          <w:rFonts w:ascii="Times New Roman" w:hAnsi="Times New Roman" w:cs="Times New Roman"/>
          <w:color w:val="auto"/>
        </w:rPr>
      </w:pPr>
      <w:r w:rsidRPr="00C5699A">
        <w:rPr>
          <w:rFonts w:ascii="Times New Roman" w:hAnsi="Times New Roman" w:cs="Times New Roman"/>
          <w:color w:val="auto"/>
        </w:rPr>
        <w:t>В Закона за съдебната власт, в чл. 360е, ал.</w:t>
      </w:r>
      <w:r w:rsidR="001A3F31" w:rsidRPr="00C5699A">
        <w:rPr>
          <w:rFonts w:ascii="Times New Roman" w:hAnsi="Times New Roman" w:cs="Times New Roman"/>
          <w:color w:val="auto"/>
        </w:rPr>
        <w:t xml:space="preserve"> </w:t>
      </w:r>
      <w:r w:rsidRPr="00C5699A">
        <w:rPr>
          <w:rFonts w:ascii="Times New Roman" w:hAnsi="Times New Roman" w:cs="Times New Roman"/>
          <w:color w:val="auto"/>
        </w:rPr>
        <w:t>1, т.</w:t>
      </w:r>
      <w:r w:rsidR="001A3F31" w:rsidRPr="00C5699A">
        <w:rPr>
          <w:rFonts w:ascii="Times New Roman" w:hAnsi="Times New Roman" w:cs="Times New Roman"/>
          <w:color w:val="auto"/>
        </w:rPr>
        <w:t xml:space="preserve"> </w:t>
      </w:r>
      <w:r w:rsidRPr="00C5699A">
        <w:rPr>
          <w:rFonts w:ascii="Times New Roman" w:hAnsi="Times New Roman" w:cs="Times New Roman"/>
          <w:color w:val="auto"/>
        </w:rPr>
        <w:t>7, в чл. 34, ал.</w:t>
      </w:r>
      <w:r w:rsidR="00C07969" w:rsidRPr="00C5699A">
        <w:rPr>
          <w:rFonts w:ascii="Times New Roman" w:hAnsi="Times New Roman" w:cs="Times New Roman"/>
          <w:color w:val="auto"/>
        </w:rPr>
        <w:t xml:space="preserve"> </w:t>
      </w:r>
      <w:r w:rsidRPr="00C5699A">
        <w:rPr>
          <w:rFonts w:ascii="Times New Roman" w:hAnsi="Times New Roman" w:cs="Times New Roman"/>
          <w:color w:val="auto"/>
        </w:rPr>
        <w:t xml:space="preserve">1 от Наредба № 6 от </w:t>
      </w:r>
      <w:r w:rsidR="000702D5" w:rsidRPr="00C5699A">
        <w:rPr>
          <w:rFonts w:ascii="Times New Roman" w:hAnsi="Times New Roman" w:cs="Times New Roman"/>
          <w:color w:val="auto"/>
        </w:rPr>
        <w:t>2017 г.</w:t>
      </w:r>
      <w:r w:rsidRPr="00C5699A">
        <w:rPr>
          <w:rFonts w:ascii="Times New Roman" w:hAnsi="Times New Roman" w:cs="Times New Roman"/>
          <w:color w:val="auto"/>
        </w:rPr>
        <w:t xml:space="preserve"> за извършване на процесуални действия и удостоверителни изявления в електронна форма (</w:t>
      </w:r>
      <w:proofErr w:type="spellStart"/>
      <w:r w:rsidRPr="00C5699A">
        <w:rPr>
          <w:rFonts w:ascii="Times New Roman" w:hAnsi="Times New Roman" w:cs="Times New Roman"/>
          <w:color w:val="auto"/>
        </w:rPr>
        <w:t>обн</w:t>
      </w:r>
      <w:proofErr w:type="spellEnd"/>
      <w:r w:rsidRPr="00C5699A">
        <w:rPr>
          <w:rFonts w:ascii="Times New Roman" w:hAnsi="Times New Roman" w:cs="Times New Roman"/>
          <w:color w:val="auto"/>
        </w:rPr>
        <w:t>., ДВ, бр.</w:t>
      </w:r>
      <w:r w:rsidR="00C07969" w:rsidRPr="00C5699A">
        <w:rPr>
          <w:rFonts w:ascii="Times New Roman" w:hAnsi="Times New Roman" w:cs="Times New Roman"/>
          <w:color w:val="auto"/>
        </w:rPr>
        <w:t xml:space="preserve"> </w:t>
      </w:r>
      <w:r w:rsidRPr="00C5699A">
        <w:rPr>
          <w:rFonts w:ascii="Times New Roman" w:hAnsi="Times New Roman" w:cs="Times New Roman"/>
          <w:color w:val="auto"/>
        </w:rPr>
        <w:t>67 от 2017 г.) и в П</w:t>
      </w:r>
      <w:r w:rsidR="00AA4D97" w:rsidRPr="00C5699A">
        <w:rPr>
          <w:rFonts w:ascii="Times New Roman" w:hAnsi="Times New Roman" w:cs="Times New Roman"/>
          <w:color w:val="auto"/>
        </w:rPr>
        <w:t>равилника за администрацията в съдилищата (</w:t>
      </w:r>
      <w:proofErr w:type="spellStart"/>
      <w:r w:rsidR="00AA4D97" w:rsidRPr="00C5699A">
        <w:rPr>
          <w:rFonts w:ascii="Times New Roman" w:hAnsi="Times New Roman" w:cs="Times New Roman"/>
          <w:color w:val="auto"/>
        </w:rPr>
        <w:t>обн</w:t>
      </w:r>
      <w:proofErr w:type="spellEnd"/>
      <w:r w:rsidR="00AA4D97" w:rsidRPr="00C5699A">
        <w:rPr>
          <w:rFonts w:ascii="Times New Roman" w:hAnsi="Times New Roman" w:cs="Times New Roman"/>
          <w:color w:val="auto"/>
        </w:rPr>
        <w:t xml:space="preserve">., ДВ, бр. </w:t>
      </w:r>
      <w:r w:rsidR="00C07969" w:rsidRPr="00C5699A">
        <w:rPr>
          <w:rFonts w:ascii="Times New Roman" w:hAnsi="Times New Roman" w:cs="Times New Roman"/>
          <w:color w:val="auto"/>
        </w:rPr>
        <w:t xml:space="preserve">68 от </w:t>
      </w:r>
      <w:r w:rsidR="00AA4D97" w:rsidRPr="00C5699A">
        <w:rPr>
          <w:rFonts w:ascii="Times New Roman" w:hAnsi="Times New Roman" w:cs="Times New Roman"/>
          <w:color w:val="auto"/>
        </w:rPr>
        <w:t>2017 г.)</w:t>
      </w:r>
      <w:r w:rsidRPr="00C5699A">
        <w:rPr>
          <w:rFonts w:ascii="Times New Roman" w:hAnsi="Times New Roman" w:cs="Times New Roman"/>
          <w:color w:val="auto"/>
        </w:rPr>
        <w:t xml:space="preserve"> в ч</w:t>
      </w:r>
      <w:r w:rsidR="00FF1BF7" w:rsidRPr="00C5699A">
        <w:rPr>
          <w:rFonts w:ascii="Times New Roman" w:hAnsi="Times New Roman" w:cs="Times New Roman"/>
          <w:color w:val="auto"/>
        </w:rPr>
        <w:t>л. 75, ал.</w:t>
      </w:r>
      <w:r w:rsidR="00C07969" w:rsidRPr="00C5699A">
        <w:rPr>
          <w:rFonts w:ascii="Times New Roman" w:hAnsi="Times New Roman" w:cs="Times New Roman"/>
          <w:color w:val="auto"/>
        </w:rPr>
        <w:t xml:space="preserve"> </w:t>
      </w:r>
      <w:r w:rsidR="00FF1BF7" w:rsidRPr="00C5699A">
        <w:rPr>
          <w:rFonts w:ascii="Times New Roman" w:hAnsi="Times New Roman" w:cs="Times New Roman"/>
          <w:color w:val="auto"/>
        </w:rPr>
        <w:t>1</w:t>
      </w:r>
      <w:r w:rsidR="00AA4D97" w:rsidRPr="00C5699A">
        <w:rPr>
          <w:rFonts w:ascii="Times New Roman" w:hAnsi="Times New Roman" w:cs="Times New Roman"/>
          <w:color w:val="auto"/>
        </w:rPr>
        <w:t xml:space="preserve"> са поставени основит</w:t>
      </w:r>
      <w:r w:rsidRPr="00C5699A">
        <w:rPr>
          <w:rFonts w:ascii="Times New Roman" w:hAnsi="Times New Roman" w:cs="Times New Roman"/>
          <w:color w:val="auto"/>
        </w:rPr>
        <w:t xml:space="preserve">е </w:t>
      </w:r>
      <w:r w:rsidR="00C07969" w:rsidRPr="00C5699A">
        <w:rPr>
          <w:rFonts w:ascii="Times New Roman" w:hAnsi="Times New Roman" w:cs="Times New Roman"/>
          <w:color w:val="auto"/>
        </w:rPr>
        <w:t xml:space="preserve">за извършване </w:t>
      </w:r>
      <w:r w:rsidRPr="00C5699A">
        <w:rPr>
          <w:rFonts w:ascii="Times New Roman" w:hAnsi="Times New Roman" w:cs="Times New Roman"/>
          <w:color w:val="auto"/>
        </w:rPr>
        <w:t>на процесуални действия в електронна форма. Независимо от постигнатото в позитивното право с предвидено</w:t>
      </w:r>
      <w:r w:rsidR="00666263">
        <w:rPr>
          <w:rFonts w:ascii="Times New Roman" w:hAnsi="Times New Roman" w:cs="Times New Roman"/>
          <w:color w:val="auto"/>
        </w:rPr>
        <w:t>то</w:t>
      </w:r>
      <w:r w:rsidRPr="00C5699A">
        <w:rPr>
          <w:rFonts w:ascii="Times New Roman" w:hAnsi="Times New Roman" w:cs="Times New Roman"/>
          <w:color w:val="auto"/>
        </w:rPr>
        <w:t xml:space="preserve"> електронно призоваване на електронни адреси със съответни и</w:t>
      </w:r>
      <w:r w:rsidR="00AA4D97" w:rsidRPr="00C5699A">
        <w:rPr>
          <w:rFonts w:ascii="Times New Roman" w:hAnsi="Times New Roman" w:cs="Times New Roman"/>
          <w:color w:val="auto"/>
        </w:rPr>
        <w:t>зисквания, например по чл. 44, ал. 3</w:t>
      </w:r>
      <w:r w:rsidRPr="00C5699A">
        <w:rPr>
          <w:rFonts w:ascii="Times New Roman" w:hAnsi="Times New Roman" w:cs="Times New Roman"/>
          <w:color w:val="auto"/>
        </w:rPr>
        <w:t xml:space="preserve"> от Г</w:t>
      </w:r>
      <w:r w:rsidR="00AA4D97" w:rsidRPr="00C5699A">
        <w:rPr>
          <w:rFonts w:ascii="Times New Roman" w:hAnsi="Times New Roman" w:cs="Times New Roman"/>
          <w:color w:val="auto"/>
        </w:rPr>
        <w:t xml:space="preserve">ражданския процесуален кодекс (ГПК), </w:t>
      </w:r>
      <w:r w:rsidRPr="00C5699A">
        <w:rPr>
          <w:rFonts w:ascii="Times New Roman" w:hAnsi="Times New Roman" w:cs="Times New Roman"/>
          <w:color w:val="auto"/>
        </w:rPr>
        <w:t>законодателна</w:t>
      </w:r>
      <w:r w:rsidR="00666263">
        <w:rPr>
          <w:rFonts w:ascii="Times New Roman" w:hAnsi="Times New Roman" w:cs="Times New Roman"/>
          <w:color w:val="auto"/>
        </w:rPr>
        <w:t>та</w:t>
      </w:r>
      <w:r w:rsidRPr="00C5699A">
        <w:rPr>
          <w:rFonts w:ascii="Times New Roman" w:hAnsi="Times New Roman" w:cs="Times New Roman"/>
          <w:color w:val="auto"/>
        </w:rPr>
        <w:t xml:space="preserve"> уредба е недостатъчно развита по отношение на института на електронното призоваване. В Н</w:t>
      </w:r>
      <w:r w:rsidR="00AA4D97" w:rsidRPr="00C5699A">
        <w:rPr>
          <w:rFonts w:ascii="Times New Roman" w:hAnsi="Times New Roman" w:cs="Times New Roman"/>
          <w:color w:val="auto"/>
        </w:rPr>
        <w:t xml:space="preserve">аказателно-процесуалния кодекс </w:t>
      </w:r>
      <w:r w:rsidR="00166225" w:rsidRPr="00C5699A">
        <w:rPr>
          <w:rFonts w:ascii="Times New Roman" w:hAnsi="Times New Roman" w:cs="Times New Roman"/>
          <w:color w:val="auto"/>
        </w:rPr>
        <w:t xml:space="preserve">(НПК) </w:t>
      </w:r>
      <w:r w:rsidRPr="00C5699A">
        <w:rPr>
          <w:rFonts w:ascii="Times New Roman" w:hAnsi="Times New Roman" w:cs="Times New Roman"/>
          <w:color w:val="auto"/>
        </w:rPr>
        <w:t>уредба</w:t>
      </w:r>
      <w:r w:rsidR="00666263">
        <w:rPr>
          <w:rFonts w:ascii="Times New Roman" w:hAnsi="Times New Roman" w:cs="Times New Roman"/>
          <w:color w:val="auto"/>
        </w:rPr>
        <w:t>та</w:t>
      </w:r>
      <w:r w:rsidRPr="00C5699A">
        <w:rPr>
          <w:rFonts w:ascii="Times New Roman" w:hAnsi="Times New Roman" w:cs="Times New Roman"/>
          <w:color w:val="auto"/>
        </w:rPr>
        <w:t xml:space="preserve"> за електронно призоваване е крайно </w:t>
      </w:r>
      <w:r w:rsidRPr="00C5699A">
        <w:rPr>
          <w:rFonts w:ascii="Times New Roman" w:hAnsi="Times New Roman" w:cs="Times New Roman"/>
          <w:color w:val="auto"/>
        </w:rPr>
        <w:lastRenderedPageBreak/>
        <w:t xml:space="preserve">недостатъчна, защото присъства само </w:t>
      </w:r>
      <w:r w:rsidR="00C07969" w:rsidRPr="00C5699A">
        <w:rPr>
          <w:rFonts w:ascii="Times New Roman" w:hAnsi="Times New Roman" w:cs="Times New Roman"/>
          <w:color w:val="auto"/>
        </w:rPr>
        <w:t>в</w:t>
      </w:r>
      <w:r w:rsidRPr="00C5699A">
        <w:rPr>
          <w:rFonts w:ascii="Times New Roman" w:hAnsi="Times New Roman" w:cs="Times New Roman"/>
          <w:color w:val="auto"/>
        </w:rPr>
        <w:t xml:space="preserve"> чл. 476, ал.</w:t>
      </w:r>
      <w:r w:rsidR="001D290D" w:rsidRPr="00C5699A">
        <w:rPr>
          <w:rFonts w:ascii="Times New Roman" w:hAnsi="Times New Roman" w:cs="Times New Roman"/>
          <w:color w:val="auto"/>
        </w:rPr>
        <w:t xml:space="preserve"> </w:t>
      </w:r>
      <w:r w:rsidRPr="00C5699A">
        <w:rPr>
          <w:rFonts w:ascii="Times New Roman" w:hAnsi="Times New Roman" w:cs="Times New Roman"/>
          <w:color w:val="auto"/>
        </w:rPr>
        <w:t xml:space="preserve">2 при изпълнение на поръчка на друга държава или на международен съд. </w:t>
      </w:r>
    </w:p>
    <w:p w14:paraId="5C98C91F" w14:textId="77777777" w:rsidR="00B135C2" w:rsidRPr="00C5699A" w:rsidRDefault="00AA4D97" w:rsidP="00FF1BF7">
      <w:pPr>
        <w:spacing w:after="117" w:line="369" w:lineRule="exact"/>
        <w:ind w:left="142" w:firstLine="709"/>
        <w:jc w:val="both"/>
        <w:rPr>
          <w:rFonts w:ascii="Times New Roman" w:hAnsi="Times New Roman" w:cs="Times New Roman"/>
          <w:color w:val="auto"/>
        </w:rPr>
      </w:pPr>
      <w:r w:rsidRPr="00C5699A">
        <w:rPr>
          <w:rFonts w:ascii="Times New Roman" w:hAnsi="Times New Roman" w:cs="Times New Roman"/>
          <w:color w:val="auto"/>
        </w:rPr>
        <w:t>Ето защо е необходимо</w:t>
      </w:r>
      <w:r w:rsidR="001B6D35" w:rsidRPr="00C5699A">
        <w:rPr>
          <w:rFonts w:ascii="Times New Roman" w:hAnsi="Times New Roman" w:cs="Times New Roman"/>
          <w:color w:val="auto"/>
        </w:rPr>
        <w:t xml:space="preserve"> правната регламентация </w:t>
      </w:r>
      <w:r w:rsidRPr="00C5699A">
        <w:rPr>
          <w:rFonts w:ascii="Times New Roman" w:hAnsi="Times New Roman" w:cs="Times New Roman"/>
          <w:color w:val="auto"/>
        </w:rPr>
        <w:t>да се детайлизира и надгради</w:t>
      </w:r>
      <w:r w:rsidR="001B6D35" w:rsidRPr="00C5699A">
        <w:rPr>
          <w:rFonts w:ascii="Times New Roman" w:hAnsi="Times New Roman" w:cs="Times New Roman"/>
          <w:color w:val="auto"/>
        </w:rPr>
        <w:t xml:space="preserve">. </w:t>
      </w:r>
    </w:p>
    <w:p w14:paraId="6C68958F" w14:textId="77777777" w:rsidR="00F32CF5" w:rsidRDefault="00B135C2" w:rsidP="00FF1BF7">
      <w:pPr>
        <w:spacing w:after="117" w:line="369" w:lineRule="exact"/>
        <w:ind w:left="142" w:firstLine="709"/>
        <w:jc w:val="both"/>
        <w:rPr>
          <w:rStyle w:val="20"/>
          <w:rFonts w:ascii="Times New Roman" w:hAnsi="Times New Roman" w:cs="Times New Roman"/>
          <w:color w:val="auto"/>
          <w:sz w:val="24"/>
          <w:szCs w:val="24"/>
        </w:rPr>
      </w:pPr>
      <w:r w:rsidRPr="00C5699A">
        <w:rPr>
          <w:rFonts w:ascii="Times New Roman" w:hAnsi="Times New Roman" w:cs="Times New Roman"/>
          <w:b/>
          <w:color w:val="auto"/>
        </w:rPr>
        <w:t xml:space="preserve">І. </w:t>
      </w:r>
      <w:r w:rsidR="00166225" w:rsidRPr="00C5699A">
        <w:rPr>
          <w:rFonts w:ascii="Times New Roman" w:hAnsi="Times New Roman" w:cs="Times New Roman"/>
          <w:b/>
          <w:color w:val="auto"/>
        </w:rPr>
        <w:t>С промените, предвидени в ГПК</w:t>
      </w:r>
      <w:r w:rsidRPr="00C5699A">
        <w:rPr>
          <w:rFonts w:ascii="Times New Roman" w:hAnsi="Times New Roman" w:cs="Times New Roman"/>
          <w:b/>
          <w:color w:val="auto"/>
        </w:rPr>
        <w:t>,</w:t>
      </w:r>
      <w:r w:rsidR="00166225" w:rsidRPr="00C5699A">
        <w:rPr>
          <w:rFonts w:ascii="Times New Roman" w:hAnsi="Times New Roman" w:cs="Times New Roman"/>
          <w:b/>
          <w:color w:val="auto"/>
        </w:rPr>
        <w:t xml:space="preserve"> </w:t>
      </w:r>
      <w:r w:rsidR="00166225" w:rsidRPr="00F32CF5">
        <w:rPr>
          <w:rStyle w:val="20"/>
          <w:rFonts w:ascii="Times New Roman" w:hAnsi="Times New Roman" w:cs="Times New Roman"/>
          <w:color w:val="auto"/>
          <w:sz w:val="24"/>
          <w:szCs w:val="24"/>
        </w:rPr>
        <w:t>са регламентирани</w:t>
      </w:r>
      <w:r w:rsidR="00F32CF5">
        <w:rPr>
          <w:rStyle w:val="20"/>
          <w:rFonts w:ascii="Times New Roman" w:hAnsi="Times New Roman" w:cs="Times New Roman"/>
          <w:color w:val="auto"/>
          <w:sz w:val="24"/>
          <w:szCs w:val="24"/>
        </w:rPr>
        <w:t>:</w:t>
      </w:r>
    </w:p>
    <w:p w14:paraId="033E6CFD" w14:textId="77777777" w:rsidR="00E7187C" w:rsidRPr="00F32CF5" w:rsidRDefault="00F32CF5" w:rsidP="00F32CF5">
      <w:pPr>
        <w:pStyle w:val="a9"/>
        <w:numPr>
          <w:ilvl w:val="0"/>
          <w:numId w:val="7"/>
        </w:numPr>
        <w:spacing w:after="117" w:line="369" w:lineRule="exact"/>
        <w:jc w:val="both"/>
        <w:rPr>
          <w:rStyle w:val="11"/>
          <w:rFonts w:ascii="Times New Roman" w:hAnsi="Times New Roman" w:cs="Times New Roman"/>
          <w:color w:val="auto"/>
          <w:sz w:val="24"/>
          <w:szCs w:val="24"/>
        </w:rPr>
      </w:pPr>
      <w:r w:rsidRPr="00F32CF5">
        <w:rPr>
          <w:rStyle w:val="20"/>
          <w:rFonts w:ascii="Times New Roman" w:hAnsi="Times New Roman" w:cs="Times New Roman"/>
          <w:color w:val="auto"/>
          <w:sz w:val="24"/>
          <w:szCs w:val="24"/>
        </w:rPr>
        <w:t>П</w:t>
      </w:r>
      <w:r w:rsidR="001B6D35" w:rsidRPr="00F32CF5">
        <w:rPr>
          <w:rStyle w:val="20"/>
          <w:rFonts w:ascii="Times New Roman" w:hAnsi="Times New Roman" w:cs="Times New Roman"/>
          <w:color w:val="auto"/>
          <w:sz w:val="24"/>
          <w:szCs w:val="24"/>
        </w:rPr>
        <w:t xml:space="preserve">равила за </w:t>
      </w:r>
      <w:r w:rsidR="00850CCA" w:rsidRPr="00F32CF5">
        <w:rPr>
          <w:rStyle w:val="20"/>
          <w:rFonts w:ascii="Times New Roman" w:hAnsi="Times New Roman" w:cs="Times New Roman"/>
          <w:color w:val="auto"/>
          <w:sz w:val="24"/>
          <w:szCs w:val="24"/>
        </w:rPr>
        <w:t>връчване на съобщения и призовки  на електронен адрес</w:t>
      </w:r>
      <w:r>
        <w:rPr>
          <w:rStyle w:val="20"/>
          <w:rFonts w:ascii="Times New Roman" w:hAnsi="Times New Roman" w:cs="Times New Roman"/>
          <w:color w:val="auto"/>
          <w:sz w:val="24"/>
          <w:szCs w:val="24"/>
        </w:rPr>
        <w:t>:</w:t>
      </w:r>
    </w:p>
    <w:p w14:paraId="79DF163A" w14:textId="53843EF9" w:rsidR="00DF28FA" w:rsidRPr="00DF28FA" w:rsidRDefault="00DF28FA" w:rsidP="00DF28FA">
      <w:pPr>
        <w:spacing w:line="369" w:lineRule="exact"/>
        <w:ind w:left="142" w:firstLine="709"/>
        <w:jc w:val="both"/>
        <w:rPr>
          <w:rFonts w:ascii="Times New Roman" w:hAnsi="Times New Roman" w:cs="Times New Roman"/>
          <w:color w:val="auto"/>
        </w:rPr>
      </w:pPr>
      <w:r>
        <w:rPr>
          <w:rFonts w:ascii="Times New Roman" w:hAnsi="Times New Roman" w:cs="Times New Roman"/>
          <w:color w:val="auto"/>
        </w:rPr>
        <w:t>Предложената уредба предвижда, че в</w:t>
      </w:r>
      <w:r w:rsidRPr="00DF28FA">
        <w:rPr>
          <w:rFonts w:ascii="Times New Roman" w:hAnsi="Times New Roman" w:cs="Times New Roman"/>
          <w:color w:val="auto"/>
        </w:rPr>
        <w:t>ръчването на актове на съда може да се извършва на избран от страната електронен адрес за връчване:</w:t>
      </w:r>
    </w:p>
    <w:p w14:paraId="7E64ADD8" w14:textId="074D0CAA" w:rsidR="00DF28FA" w:rsidRPr="00DF28FA" w:rsidRDefault="00DF28FA" w:rsidP="00DF28FA">
      <w:pPr>
        <w:spacing w:line="369" w:lineRule="exact"/>
        <w:ind w:left="142" w:firstLine="709"/>
        <w:jc w:val="both"/>
        <w:rPr>
          <w:rFonts w:ascii="Times New Roman" w:hAnsi="Times New Roman" w:cs="Times New Roman"/>
          <w:color w:val="auto"/>
        </w:rPr>
      </w:pPr>
      <w:r>
        <w:rPr>
          <w:rFonts w:ascii="Times New Roman" w:hAnsi="Times New Roman" w:cs="Times New Roman"/>
          <w:color w:val="auto"/>
        </w:rPr>
        <w:t xml:space="preserve">- </w:t>
      </w:r>
      <w:r w:rsidRPr="00DF28FA">
        <w:rPr>
          <w:rFonts w:ascii="Times New Roman" w:hAnsi="Times New Roman" w:cs="Times New Roman"/>
          <w:color w:val="auto"/>
        </w:rPr>
        <w:t xml:space="preserve">чрез единния портал за електронно правосъдие; </w:t>
      </w:r>
    </w:p>
    <w:p w14:paraId="148A4AEC" w14:textId="45F71A51" w:rsidR="00DF28FA" w:rsidRDefault="00DF28FA" w:rsidP="00DF28FA">
      <w:pPr>
        <w:spacing w:line="369" w:lineRule="exact"/>
        <w:ind w:left="142" w:firstLine="709"/>
        <w:jc w:val="both"/>
        <w:rPr>
          <w:rFonts w:ascii="Times New Roman" w:hAnsi="Times New Roman" w:cs="Times New Roman"/>
          <w:color w:val="auto"/>
        </w:rPr>
      </w:pPr>
      <w:r>
        <w:rPr>
          <w:rFonts w:ascii="Times New Roman" w:hAnsi="Times New Roman" w:cs="Times New Roman"/>
          <w:color w:val="auto"/>
        </w:rPr>
        <w:t xml:space="preserve">- </w:t>
      </w:r>
      <w:r w:rsidRPr="00DF28FA">
        <w:rPr>
          <w:rFonts w:ascii="Times New Roman" w:hAnsi="Times New Roman" w:cs="Times New Roman"/>
          <w:color w:val="auto"/>
        </w:rPr>
        <w:t xml:space="preserve"> чрез квалифицирана услуга за електронна препоръчана поща съгласно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(ОВ L 257 от 28 август 2014 г.), наричан по - натат</w:t>
      </w:r>
      <w:r w:rsidR="006A1585">
        <w:rPr>
          <w:rFonts w:ascii="Times New Roman" w:hAnsi="Times New Roman" w:cs="Times New Roman"/>
          <w:color w:val="auto"/>
        </w:rPr>
        <w:t>ък „Регламент (ЕС) № 910/2014“.</w:t>
      </w:r>
      <w:r>
        <w:rPr>
          <w:rFonts w:ascii="Times New Roman" w:hAnsi="Times New Roman" w:cs="Times New Roman"/>
          <w:color w:val="auto"/>
        </w:rPr>
        <w:t xml:space="preserve"> </w:t>
      </w:r>
    </w:p>
    <w:p w14:paraId="0CE7D7E4" w14:textId="6E7DDFFB" w:rsidR="0052715E" w:rsidRPr="00C5699A" w:rsidRDefault="00984B9D" w:rsidP="00DF28FA">
      <w:pPr>
        <w:spacing w:line="369" w:lineRule="exact"/>
        <w:ind w:left="142" w:firstLine="709"/>
        <w:jc w:val="both"/>
        <w:rPr>
          <w:rFonts w:ascii="Times New Roman" w:hAnsi="Times New Roman" w:cs="Times New Roman"/>
          <w:color w:val="auto"/>
        </w:rPr>
      </w:pPr>
      <w:r w:rsidRPr="00C5699A">
        <w:rPr>
          <w:rFonts w:ascii="Times New Roman" w:hAnsi="Times New Roman" w:cs="Times New Roman"/>
          <w:color w:val="auto"/>
        </w:rPr>
        <w:t xml:space="preserve">В случай че страната няма регистрация в </w:t>
      </w:r>
      <w:r w:rsidRPr="00575643">
        <w:rPr>
          <w:rFonts w:ascii="Times New Roman" w:hAnsi="Times New Roman" w:cs="Times New Roman"/>
          <w:color w:val="auto"/>
        </w:rPr>
        <w:t>ЕПЕП</w:t>
      </w:r>
      <w:r w:rsidR="002424FA" w:rsidRPr="00575643">
        <w:rPr>
          <w:rFonts w:ascii="Times New Roman" w:hAnsi="Times New Roman" w:cs="Times New Roman"/>
          <w:color w:val="auto"/>
        </w:rPr>
        <w:t xml:space="preserve"> или не е избрала квалифицирана услуга за електронна препоръчана поща,</w:t>
      </w:r>
      <w:r w:rsidR="00750E64" w:rsidRPr="00575643">
        <w:rPr>
          <w:rFonts w:ascii="Times New Roman" w:hAnsi="Times New Roman" w:cs="Times New Roman"/>
          <w:color w:val="auto"/>
        </w:rPr>
        <w:t xml:space="preserve"> а</w:t>
      </w:r>
      <w:r w:rsidRPr="00575643">
        <w:rPr>
          <w:rFonts w:ascii="Times New Roman" w:hAnsi="Times New Roman" w:cs="Times New Roman"/>
          <w:color w:val="auto"/>
        </w:rPr>
        <w:t xml:space="preserve"> е посочила </w:t>
      </w:r>
      <w:r w:rsidR="00750E64" w:rsidRPr="00575643">
        <w:rPr>
          <w:rFonts w:ascii="Times New Roman" w:hAnsi="Times New Roman" w:cs="Times New Roman"/>
          <w:color w:val="auto"/>
        </w:rPr>
        <w:t xml:space="preserve">адрес на електронна поща, </w:t>
      </w:r>
      <w:r w:rsidR="00750E64" w:rsidRPr="00C5699A">
        <w:rPr>
          <w:rFonts w:ascii="Times New Roman" w:hAnsi="Times New Roman" w:cs="Times New Roman"/>
          <w:color w:val="auto"/>
        </w:rPr>
        <w:t>връчван</w:t>
      </w:r>
      <w:r w:rsidR="009D7EB7" w:rsidRPr="00C5699A">
        <w:rPr>
          <w:rFonts w:ascii="Times New Roman" w:hAnsi="Times New Roman" w:cs="Times New Roman"/>
          <w:color w:val="auto"/>
        </w:rPr>
        <w:t>ето се осъществява на посочения адрес</w:t>
      </w:r>
      <w:r w:rsidR="00750E64" w:rsidRPr="00C5699A">
        <w:rPr>
          <w:rFonts w:ascii="Times New Roman" w:hAnsi="Times New Roman" w:cs="Times New Roman"/>
          <w:color w:val="auto"/>
        </w:rPr>
        <w:t>.</w:t>
      </w:r>
      <w:r w:rsidR="009A64E5" w:rsidRPr="00C5699A">
        <w:rPr>
          <w:rFonts w:ascii="Times New Roman" w:hAnsi="Times New Roman" w:cs="Times New Roman"/>
          <w:color w:val="auto"/>
        </w:rPr>
        <w:t xml:space="preserve"> При невъзможност връчването да се осъществи по посочените начини, се преминава към връчване на настоящия адрес на страната, а при лип</w:t>
      </w:r>
      <w:r w:rsidR="00F32CF5">
        <w:rPr>
          <w:rFonts w:ascii="Times New Roman" w:hAnsi="Times New Roman" w:cs="Times New Roman"/>
          <w:color w:val="auto"/>
        </w:rPr>
        <w:t>с</w:t>
      </w:r>
      <w:r w:rsidR="009A64E5" w:rsidRPr="00C5699A">
        <w:rPr>
          <w:rFonts w:ascii="Times New Roman" w:hAnsi="Times New Roman" w:cs="Times New Roman"/>
          <w:color w:val="auto"/>
        </w:rPr>
        <w:t xml:space="preserve">а на такъв </w:t>
      </w:r>
      <w:r w:rsidR="00E7187C" w:rsidRPr="00C5699A">
        <w:rPr>
          <w:rFonts w:ascii="Times New Roman" w:hAnsi="Times New Roman" w:cs="Times New Roman"/>
          <w:color w:val="auto"/>
        </w:rPr>
        <w:t xml:space="preserve">- </w:t>
      </w:r>
      <w:r w:rsidR="009A64E5" w:rsidRPr="00C5699A">
        <w:rPr>
          <w:rFonts w:ascii="Times New Roman" w:hAnsi="Times New Roman" w:cs="Times New Roman"/>
          <w:color w:val="auto"/>
        </w:rPr>
        <w:t>на постоянния.</w:t>
      </w:r>
    </w:p>
    <w:p w14:paraId="3551FF3A" w14:textId="397B150B" w:rsidR="00984B9D" w:rsidRPr="00C5699A" w:rsidRDefault="00984B9D" w:rsidP="0052715E">
      <w:pPr>
        <w:spacing w:line="369" w:lineRule="exact"/>
        <w:ind w:left="142" w:firstLine="709"/>
        <w:jc w:val="both"/>
        <w:rPr>
          <w:rFonts w:ascii="Times New Roman" w:hAnsi="Times New Roman" w:cs="Times New Roman"/>
          <w:color w:val="auto"/>
        </w:rPr>
      </w:pPr>
      <w:r w:rsidRPr="00C5699A">
        <w:rPr>
          <w:rFonts w:ascii="Times New Roman" w:hAnsi="Times New Roman" w:cs="Times New Roman"/>
          <w:color w:val="auto"/>
        </w:rPr>
        <w:t xml:space="preserve">От друга страна, не се въвежда връчване по електронен път по отношение на страна, </w:t>
      </w:r>
      <w:r w:rsidRPr="00575AE8">
        <w:rPr>
          <w:rFonts w:ascii="Times New Roman" w:hAnsi="Times New Roman" w:cs="Times New Roman"/>
          <w:color w:val="auto"/>
        </w:rPr>
        <w:t xml:space="preserve">която </w:t>
      </w:r>
      <w:r w:rsidRPr="00C5699A">
        <w:rPr>
          <w:rFonts w:ascii="Times New Roman" w:hAnsi="Times New Roman" w:cs="Times New Roman"/>
          <w:color w:val="auto"/>
        </w:rPr>
        <w:t>не е посочила електронен адрес, т.е. не би била обвързана с негативни правни последици страна, която не е заинтересована от връчване по този ред</w:t>
      </w:r>
      <w:r w:rsidR="00B135C2" w:rsidRPr="00C5699A">
        <w:rPr>
          <w:rFonts w:ascii="Times New Roman" w:hAnsi="Times New Roman" w:cs="Times New Roman"/>
          <w:color w:val="auto"/>
        </w:rPr>
        <w:t>.</w:t>
      </w:r>
    </w:p>
    <w:p w14:paraId="25B923C9" w14:textId="3676F9C9" w:rsidR="001B6D35" w:rsidRPr="00C5699A" w:rsidRDefault="00EE32BD" w:rsidP="001B6D35">
      <w:pPr>
        <w:tabs>
          <w:tab w:val="left" w:pos="3754"/>
        </w:tabs>
        <w:spacing w:after="117" w:line="373" w:lineRule="exact"/>
        <w:ind w:firstLine="720"/>
        <w:jc w:val="both"/>
        <w:rPr>
          <w:rFonts w:ascii="Times New Roman" w:hAnsi="Times New Roman" w:cs="Times New Roman"/>
          <w:color w:val="auto"/>
        </w:rPr>
      </w:pPr>
      <w:r w:rsidRPr="00C5699A">
        <w:rPr>
          <w:rFonts w:ascii="Times New Roman" w:hAnsi="Times New Roman" w:cs="Times New Roman"/>
          <w:color w:val="auto"/>
        </w:rPr>
        <w:t>С промените в ГПК е предвидено, че в</w:t>
      </w:r>
      <w:r w:rsidR="00166225" w:rsidRPr="00C5699A">
        <w:rPr>
          <w:rFonts w:ascii="Times New Roman" w:hAnsi="Times New Roman" w:cs="Times New Roman"/>
          <w:color w:val="auto"/>
        </w:rPr>
        <w:t>ръчването</w:t>
      </w:r>
      <w:r w:rsidR="001F2FDE" w:rsidRPr="00C5699A">
        <w:rPr>
          <w:rFonts w:ascii="Times New Roman" w:hAnsi="Times New Roman" w:cs="Times New Roman"/>
          <w:color w:val="auto"/>
        </w:rPr>
        <w:t xml:space="preserve"> на кредитни и финансови институции, включително тези, извършващи събиране на вземания срещу потребители, застрахователни и презастрахователни дружества и търговци, които извършват доставка на енергия, газ, или предоставяне на пощенски, електронни съобщителни или водоснабдителни и канализационни услуги, нотариуси и частни съдебни изпълнители</w:t>
      </w:r>
      <w:r w:rsidR="00733B4E" w:rsidRPr="00C5699A">
        <w:rPr>
          <w:rFonts w:ascii="Times New Roman" w:hAnsi="Times New Roman" w:cs="Times New Roman"/>
          <w:color w:val="auto"/>
        </w:rPr>
        <w:t xml:space="preserve">, </w:t>
      </w:r>
      <w:r w:rsidR="00FC31E2" w:rsidRPr="00C5699A">
        <w:rPr>
          <w:rFonts w:ascii="Times New Roman" w:hAnsi="Times New Roman" w:cs="Times New Roman"/>
          <w:color w:val="auto"/>
        </w:rPr>
        <w:t xml:space="preserve">държавни учреждения и общини </w:t>
      </w:r>
      <w:r w:rsidR="001F2FDE" w:rsidRPr="00C5699A">
        <w:rPr>
          <w:rFonts w:ascii="Times New Roman" w:hAnsi="Times New Roman" w:cs="Times New Roman"/>
          <w:color w:val="auto"/>
        </w:rPr>
        <w:t>се извършва само на електронен адрес</w:t>
      </w:r>
      <w:r w:rsidR="00575AE8">
        <w:rPr>
          <w:rFonts w:ascii="Times New Roman" w:hAnsi="Times New Roman" w:cs="Times New Roman"/>
          <w:color w:val="auto"/>
        </w:rPr>
        <w:t>.</w:t>
      </w:r>
      <w:r w:rsidR="00B135C2" w:rsidRPr="00C5699A">
        <w:rPr>
          <w:rFonts w:ascii="Times New Roman" w:hAnsi="Times New Roman" w:cs="Times New Roman"/>
          <w:color w:val="auto"/>
        </w:rPr>
        <w:t xml:space="preserve"> </w:t>
      </w:r>
      <w:r w:rsidR="00B12D17" w:rsidRPr="00C5699A">
        <w:rPr>
          <w:rFonts w:ascii="Times New Roman" w:hAnsi="Times New Roman" w:cs="Times New Roman"/>
          <w:color w:val="auto"/>
        </w:rPr>
        <w:t xml:space="preserve">Обичайно </w:t>
      </w:r>
      <w:r w:rsidR="00DC33DA" w:rsidRPr="00C5699A">
        <w:rPr>
          <w:rFonts w:ascii="Times New Roman" w:hAnsi="Times New Roman" w:cs="Times New Roman"/>
          <w:color w:val="auto"/>
        </w:rPr>
        <w:t xml:space="preserve">повечето от </w:t>
      </w:r>
      <w:r w:rsidR="00B12D17" w:rsidRPr="00C5699A">
        <w:rPr>
          <w:rFonts w:ascii="Times New Roman" w:hAnsi="Times New Roman" w:cs="Times New Roman"/>
          <w:color w:val="auto"/>
        </w:rPr>
        <w:t>тези</w:t>
      </w:r>
      <w:r w:rsidR="001B6D35" w:rsidRPr="00C5699A">
        <w:rPr>
          <w:rFonts w:ascii="Times New Roman" w:hAnsi="Times New Roman" w:cs="Times New Roman"/>
          <w:color w:val="auto"/>
        </w:rPr>
        <w:t xml:space="preserve"> лица ползват електронен подпис, осъществяват кореспонденцията си с Н</w:t>
      </w:r>
      <w:r w:rsidR="00B12D17" w:rsidRPr="00C5699A">
        <w:rPr>
          <w:rFonts w:ascii="Times New Roman" w:hAnsi="Times New Roman" w:cs="Times New Roman"/>
          <w:color w:val="auto"/>
        </w:rPr>
        <w:t>ационалната агенция по приходите</w:t>
      </w:r>
      <w:r w:rsidR="001B6D35" w:rsidRPr="00C5699A">
        <w:rPr>
          <w:rFonts w:ascii="Times New Roman" w:hAnsi="Times New Roman" w:cs="Times New Roman"/>
          <w:color w:val="auto"/>
        </w:rPr>
        <w:t xml:space="preserve"> по електронен път и имат опит, поради което за тях няма проблем да коресп</w:t>
      </w:r>
      <w:r w:rsidR="00C07969" w:rsidRPr="00C5699A">
        <w:rPr>
          <w:rFonts w:ascii="Times New Roman" w:hAnsi="Times New Roman" w:cs="Times New Roman"/>
          <w:color w:val="auto"/>
        </w:rPr>
        <w:t>ондират така и със съдилищата.</w:t>
      </w:r>
    </w:p>
    <w:p w14:paraId="4A9EAACD" w14:textId="11265AC8" w:rsidR="00FC31E2" w:rsidRPr="00575AE8" w:rsidRDefault="00FC31E2" w:rsidP="006B3BA2">
      <w:pPr>
        <w:tabs>
          <w:tab w:val="left" w:pos="3754"/>
        </w:tabs>
        <w:spacing w:after="117" w:line="373" w:lineRule="exact"/>
        <w:ind w:firstLine="720"/>
        <w:jc w:val="both"/>
        <w:rPr>
          <w:rFonts w:ascii="Times New Roman" w:hAnsi="Times New Roman" w:cs="Times New Roman"/>
          <w:color w:val="auto"/>
        </w:rPr>
      </w:pPr>
      <w:r w:rsidRPr="00C5699A">
        <w:rPr>
          <w:rFonts w:ascii="Times New Roman" w:hAnsi="Times New Roman" w:cs="Times New Roman"/>
          <w:color w:val="auto"/>
        </w:rPr>
        <w:t>Връчването на адвокат се извършва чрез единния портал за електронно правосъдие</w:t>
      </w:r>
      <w:r w:rsidR="006B3BA2" w:rsidRPr="00C5699A">
        <w:rPr>
          <w:rFonts w:ascii="Times New Roman" w:hAnsi="Times New Roman" w:cs="Times New Roman"/>
          <w:color w:val="auto"/>
        </w:rPr>
        <w:t xml:space="preserve">. За да се гарантира връчването чрез ЕПЕП е предвидено и задължение за адвоката да се регистрира и да поддържа профил в Единния портал за електронно правосъдие по чл. 360в от Закона за съдебната власт и </w:t>
      </w:r>
      <w:r w:rsidR="006B3BA2" w:rsidRPr="00575AE8">
        <w:rPr>
          <w:rFonts w:ascii="Times New Roman" w:hAnsi="Times New Roman" w:cs="Times New Roman"/>
          <w:color w:val="auto"/>
        </w:rPr>
        <w:t xml:space="preserve">в информационна система за сигурно електронно връчване </w:t>
      </w:r>
      <w:r w:rsidR="006B3BA2" w:rsidRPr="00575AE8">
        <w:rPr>
          <w:rFonts w:ascii="Times New Roman" w:hAnsi="Times New Roman" w:cs="Times New Roman"/>
          <w:color w:val="auto"/>
        </w:rPr>
        <w:lastRenderedPageBreak/>
        <w:t>по чл. 20, т. 1, буква „а“ от Закона за електронното управление.</w:t>
      </w:r>
    </w:p>
    <w:p w14:paraId="440B5553" w14:textId="39111CAC" w:rsidR="00AE12E1" w:rsidRPr="00C5699A" w:rsidRDefault="00666263" w:rsidP="00BE03A5">
      <w:pPr>
        <w:spacing w:after="123" w:line="365" w:lineRule="exact"/>
        <w:ind w:firstLine="720"/>
        <w:jc w:val="both"/>
        <w:rPr>
          <w:rFonts w:ascii="Times New Roman" w:hAnsi="Times New Roman" w:cs="Times New Roman"/>
          <w:color w:val="auto"/>
        </w:rPr>
      </w:pPr>
      <w:r>
        <w:rPr>
          <w:rFonts w:ascii="Times New Roman" w:hAnsi="Times New Roman" w:cs="Times New Roman"/>
          <w:color w:val="auto"/>
        </w:rPr>
        <w:t>Предлага се</w:t>
      </w:r>
      <w:r w:rsidR="001B6D35" w:rsidRPr="00C5699A">
        <w:rPr>
          <w:rFonts w:ascii="Times New Roman" w:hAnsi="Times New Roman" w:cs="Times New Roman"/>
          <w:color w:val="auto"/>
        </w:rPr>
        <w:t xml:space="preserve"> да се </w:t>
      </w:r>
      <w:r>
        <w:rPr>
          <w:rFonts w:ascii="Times New Roman" w:hAnsi="Times New Roman" w:cs="Times New Roman"/>
          <w:color w:val="auto"/>
        </w:rPr>
        <w:t>въведе</w:t>
      </w:r>
      <w:r w:rsidRPr="00C5699A">
        <w:rPr>
          <w:rFonts w:ascii="Times New Roman" w:hAnsi="Times New Roman" w:cs="Times New Roman"/>
          <w:color w:val="auto"/>
        </w:rPr>
        <w:t xml:space="preserve"> </w:t>
      </w:r>
      <w:r w:rsidR="001B6D35" w:rsidRPr="00C5699A">
        <w:rPr>
          <w:rFonts w:ascii="Times New Roman" w:hAnsi="Times New Roman" w:cs="Times New Roman"/>
          <w:color w:val="auto"/>
        </w:rPr>
        <w:t xml:space="preserve">задължение за ищеца да посочва в </w:t>
      </w:r>
      <w:r w:rsidR="00420973" w:rsidRPr="00C5699A">
        <w:rPr>
          <w:rFonts w:ascii="Times New Roman" w:hAnsi="Times New Roman" w:cs="Times New Roman"/>
          <w:color w:val="auto"/>
        </w:rPr>
        <w:t>исковата молба и електронен адрес</w:t>
      </w:r>
      <w:r w:rsidR="001B6D35" w:rsidRPr="00C5699A">
        <w:rPr>
          <w:rFonts w:ascii="Times New Roman" w:hAnsi="Times New Roman" w:cs="Times New Roman"/>
          <w:color w:val="auto"/>
        </w:rPr>
        <w:t xml:space="preserve">, както и задължение за ответника в отговора на исковата молба да посочва </w:t>
      </w:r>
      <w:r w:rsidR="00B12D17" w:rsidRPr="00C5699A">
        <w:rPr>
          <w:rFonts w:ascii="Times New Roman" w:hAnsi="Times New Roman" w:cs="Times New Roman"/>
          <w:color w:val="auto"/>
        </w:rPr>
        <w:t>електронен адрес</w:t>
      </w:r>
      <w:r w:rsidR="00C5699A" w:rsidRPr="00C5699A">
        <w:rPr>
          <w:rFonts w:ascii="Times New Roman" w:hAnsi="Times New Roman" w:cs="Times New Roman"/>
          <w:color w:val="auto"/>
        </w:rPr>
        <w:t>, в случай че имат такива</w:t>
      </w:r>
      <w:r w:rsidR="001B6D35" w:rsidRPr="00C5699A">
        <w:rPr>
          <w:rFonts w:ascii="Times New Roman" w:hAnsi="Times New Roman" w:cs="Times New Roman"/>
          <w:color w:val="auto"/>
        </w:rPr>
        <w:t xml:space="preserve">. </w:t>
      </w:r>
      <w:r w:rsidR="00EE32BD" w:rsidRPr="00C5699A">
        <w:rPr>
          <w:rFonts w:ascii="Times New Roman" w:hAnsi="Times New Roman" w:cs="Times New Roman"/>
          <w:color w:val="auto"/>
        </w:rPr>
        <w:t xml:space="preserve"> </w:t>
      </w:r>
      <w:r w:rsidR="00420973" w:rsidRPr="00C5699A">
        <w:rPr>
          <w:rFonts w:ascii="Times New Roman" w:hAnsi="Times New Roman" w:cs="Times New Roman"/>
          <w:color w:val="auto"/>
        </w:rPr>
        <w:t>Уточнено е</w:t>
      </w:r>
      <w:r w:rsidR="00A36260" w:rsidRPr="00C5699A">
        <w:rPr>
          <w:rFonts w:ascii="Times New Roman" w:hAnsi="Times New Roman" w:cs="Times New Roman"/>
          <w:color w:val="auto"/>
        </w:rPr>
        <w:t xml:space="preserve"> как текат сроковете при връчването по електронен път. Гражданите могат да упражняват процесуалните си права до края на двадесет и четвъртия час</w:t>
      </w:r>
      <w:r>
        <w:rPr>
          <w:rFonts w:ascii="Times New Roman" w:hAnsi="Times New Roman" w:cs="Times New Roman"/>
          <w:color w:val="auto"/>
        </w:rPr>
        <w:t xml:space="preserve"> на съответния ден</w:t>
      </w:r>
      <w:r w:rsidR="00A36260" w:rsidRPr="00C5699A">
        <w:rPr>
          <w:rFonts w:ascii="Times New Roman" w:hAnsi="Times New Roman" w:cs="Times New Roman"/>
          <w:color w:val="auto"/>
        </w:rPr>
        <w:t>, а не до края на работния ден на съда.</w:t>
      </w:r>
      <w:r w:rsidR="00EE32BD" w:rsidRPr="00C5699A">
        <w:rPr>
          <w:rFonts w:ascii="Times New Roman" w:hAnsi="Times New Roman" w:cs="Times New Roman"/>
          <w:color w:val="auto"/>
        </w:rPr>
        <w:t xml:space="preserve"> </w:t>
      </w:r>
      <w:r w:rsidR="00A36260" w:rsidRPr="00C5699A">
        <w:rPr>
          <w:rFonts w:ascii="Times New Roman" w:hAnsi="Times New Roman" w:cs="Times New Roman"/>
          <w:color w:val="auto"/>
        </w:rPr>
        <w:t xml:space="preserve"> </w:t>
      </w:r>
    </w:p>
    <w:p w14:paraId="01D52108" w14:textId="77777777" w:rsidR="00F32CF5" w:rsidRDefault="00F32CF5" w:rsidP="00F32CF5">
      <w:pPr>
        <w:pStyle w:val="a9"/>
        <w:numPr>
          <w:ilvl w:val="0"/>
          <w:numId w:val="7"/>
        </w:numPr>
        <w:spacing w:after="123" w:line="365" w:lineRule="exact"/>
        <w:ind w:left="0" w:firstLine="1275"/>
        <w:jc w:val="both"/>
        <w:rPr>
          <w:rFonts w:ascii="Times New Roman" w:hAnsi="Times New Roman" w:cs="Times New Roman"/>
          <w:color w:val="auto"/>
        </w:rPr>
      </w:pPr>
      <w:r w:rsidRPr="00F32CF5">
        <w:rPr>
          <w:rFonts w:ascii="Times New Roman" w:hAnsi="Times New Roman" w:cs="Times New Roman"/>
          <w:b/>
          <w:color w:val="auto"/>
        </w:rPr>
        <w:t>В</w:t>
      </w:r>
      <w:r w:rsidR="00A36260" w:rsidRPr="00F32CF5">
        <w:rPr>
          <w:rFonts w:ascii="Times New Roman" w:hAnsi="Times New Roman" w:cs="Times New Roman"/>
          <w:b/>
          <w:color w:val="auto"/>
        </w:rPr>
        <w:t>ъзможността за заплащане на такси и други задължения към съда по електронен път</w:t>
      </w:r>
      <w:r>
        <w:rPr>
          <w:rFonts w:ascii="Times New Roman" w:hAnsi="Times New Roman" w:cs="Times New Roman"/>
          <w:b/>
          <w:color w:val="auto"/>
        </w:rPr>
        <w:t>:</w:t>
      </w:r>
      <w:r w:rsidR="00A36260" w:rsidRPr="00F32CF5">
        <w:rPr>
          <w:rFonts w:ascii="Times New Roman" w:hAnsi="Times New Roman" w:cs="Times New Roman"/>
          <w:color w:val="auto"/>
        </w:rPr>
        <w:t xml:space="preserve"> </w:t>
      </w:r>
    </w:p>
    <w:p w14:paraId="6860D525" w14:textId="77777777" w:rsidR="00AC2130" w:rsidRPr="00F32CF5" w:rsidRDefault="00AC2130" w:rsidP="00F32CF5">
      <w:pPr>
        <w:pStyle w:val="a9"/>
        <w:spacing w:after="123" w:line="365" w:lineRule="exact"/>
        <w:ind w:left="0" w:firstLine="1275"/>
        <w:jc w:val="both"/>
        <w:rPr>
          <w:rFonts w:ascii="Times New Roman" w:hAnsi="Times New Roman" w:cs="Times New Roman"/>
          <w:color w:val="auto"/>
        </w:rPr>
      </w:pPr>
      <w:r w:rsidRPr="00F32CF5">
        <w:rPr>
          <w:rFonts w:ascii="Times New Roman" w:hAnsi="Times New Roman" w:cs="Times New Roman"/>
          <w:color w:val="auto"/>
        </w:rPr>
        <w:t xml:space="preserve">В случай че </w:t>
      </w:r>
      <w:r w:rsidR="00B6702B" w:rsidRPr="00F32CF5">
        <w:rPr>
          <w:rFonts w:ascii="Times New Roman" w:hAnsi="Times New Roman" w:cs="Times New Roman"/>
          <w:color w:val="auto"/>
        </w:rPr>
        <w:t>искането за защита и съдействие е извършено</w:t>
      </w:r>
      <w:r w:rsidRPr="00F32CF5">
        <w:rPr>
          <w:rFonts w:ascii="Times New Roman" w:hAnsi="Times New Roman" w:cs="Times New Roman"/>
          <w:color w:val="auto"/>
        </w:rPr>
        <w:t xml:space="preserve"> в електронна форма съгласно чл. 102е в ЕПЕП, дължимата държавна такса се намалява с 15 на сто. При оттегляне на съгласието за връчване по този начин разликата до пълния размер на дължимата държавна такса се довнася от ищеца в едноседмичен срок.  Намаляването на дължимата държавна такса  би мот</w:t>
      </w:r>
      <w:r w:rsidR="00B6702B" w:rsidRPr="00F32CF5">
        <w:rPr>
          <w:rFonts w:ascii="Times New Roman" w:hAnsi="Times New Roman" w:cs="Times New Roman"/>
          <w:color w:val="auto"/>
        </w:rPr>
        <w:t>ивирало страните да изберат този начин на извършване на процесуални действия в електронна форма, което значително би ускорило въвеждането на електронното правосъдие.</w:t>
      </w:r>
      <w:r w:rsidRPr="00F32CF5">
        <w:rPr>
          <w:rFonts w:ascii="Times New Roman" w:hAnsi="Times New Roman" w:cs="Times New Roman"/>
          <w:color w:val="auto"/>
        </w:rPr>
        <w:t xml:space="preserve"> </w:t>
      </w:r>
    </w:p>
    <w:p w14:paraId="65DDD0D8" w14:textId="77777777" w:rsidR="00EE32BD" w:rsidRPr="00F32CF5" w:rsidRDefault="00F32CF5" w:rsidP="00F32CF5">
      <w:pPr>
        <w:pStyle w:val="a9"/>
        <w:numPr>
          <w:ilvl w:val="0"/>
          <w:numId w:val="7"/>
        </w:numPr>
        <w:spacing w:after="123" w:line="365" w:lineRule="exact"/>
        <w:ind w:left="0" w:firstLine="1275"/>
        <w:jc w:val="both"/>
        <w:rPr>
          <w:rFonts w:ascii="Times New Roman" w:hAnsi="Times New Roman" w:cs="Times New Roman"/>
          <w:b/>
          <w:color w:val="auto"/>
        </w:rPr>
      </w:pPr>
      <w:r w:rsidRPr="00F32CF5">
        <w:rPr>
          <w:rFonts w:ascii="Times New Roman" w:hAnsi="Times New Roman" w:cs="Times New Roman"/>
          <w:b/>
          <w:color w:val="auto"/>
        </w:rPr>
        <w:t>И</w:t>
      </w:r>
      <w:r w:rsidR="00EE32BD" w:rsidRPr="00F32CF5">
        <w:rPr>
          <w:rFonts w:ascii="Times New Roman" w:hAnsi="Times New Roman" w:cs="Times New Roman"/>
          <w:b/>
          <w:color w:val="auto"/>
        </w:rPr>
        <w:t>звършването на процесуални действия в електронна форма са уредени в нова глава единадесета „а” на ГПК „Процесуални действия и актове в електронна форма“</w:t>
      </w:r>
      <w:r>
        <w:rPr>
          <w:rFonts w:ascii="Times New Roman" w:hAnsi="Times New Roman" w:cs="Times New Roman"/>
          <w:b/>
          <w:color w:val="auto"/>
        </w:rPr>
        <w:t>:</w:t>
      </w:r>
    </w:p>
    <w:p w14:paraId="09A1EE9A" w14:textId="77777777" w:rsidR="00EE32BD" w:rsidRPr="00C5699A" w:rsidRDefault="00EE32BD" w:rsidP="00EE32BD">
      <w:pPr>
        <w:spacing w:after="123" w:line="365" w:lineRule="exact"/>
        <w:ind w:firstLine="720"/>
        <w:jc w:val="both"/>
        <w:rPr>
          <w:rFonts w:ascii="Times New Roman" w:hAnsi="Times New Roman" w:cs="Times New Roman"/>
          <w:color w:val="auto"/>
        </w:rPr>
      </w:pPr>
      <w:r w:rsidRPr="00C5699A">
        <w:rPr>
          <w:rFonts w:ascii="Times New Roman" w:hAnsi="Times New Roman" w:cs="Times New Roman"/>
          <w:color w:val="auto"/>
        </w:rPr>
        <w:t>Предвидено е съдът да издава актове и да извършва всички други предвидени в закона процесуални действия в електронна форма</w:t>
      </w:r>
      <w:r w:rsidR="008B62A8" w:rsidRPr="00C5699A">
        <w:rPr>
          <w:rFonts w:ascii="Times New Roman" w:hAnsi="Times New Roman" w:cs="Times New Roman"/>
          <w:color w:val="auto"/>
        </w:rPr>
        <w:t xml:space="preserve">, освен ако поради естеството им това е невъзможно или </w:t>
      </w:r>
      <w:r w:rsidRPr="00C5699A">
        <w:rPr>
          <w:rFonts w:ascii="Times New Roman" w:hAnsi="Times New Roman" w:cs="Times New Roman"/>
          <w:color w:val="auto"/>
        </w:rPr>
        <w:t xml:space="preserve">по силата на закон </w:t>
      </w:r>
      <w:r w:rsidR="008B62A8" w:rsidRPr="00C5699A">
        <w:rPr>
          <w:rFonts w:ascii="Times New Roman" w:hAnsi="Times New Roman" w:cs="Times New Roman"/>
          <w:color w:val="auto"/>
        </w:rPr>
        <w:t>е предвидено извършването им по друг начин.</w:t>
      </w:r>
      <w:r w:rsidRPr="00C5699A">
        <w:rPr>
          <w:rFonts w:ascii="Times New Roman" w:hAnsi="Times New Roman" w:cs="Times New Roman"/>
          <w:color w:val="auto"/>
        </w:rPr>
        <w:t xml:space="preserve"> Дефинирано е понятието „процесуални действия в електронна форма”.</w:t>
      </w:r>
    </w:p>
    <w:p w14:paraId="244B2E4A" w14:textId="77777777" w:rsidR="00EE32BD" w:rsidRPr="00C5699A" w:rsidRDefault="00EE32BD" w:rsidP="00EE32BD">
      <w:pPr>
        <w:spacing w:after="123" w:line="365" w:lineRule="exact"/>
        <w:ind w:firstLine="720"/>
        <w:jc w:val="both"/>
        <w:rPr>
          <w:rFonts w:ascii="Times New Roman" w:hAnsi="Times New Roman" w:cs="Times New Roman"/>
          <w:color w:val="auto"/>
        </w:rPr>
      </w:pPr>
      <w:r w:rsidRPr="00C5699A">
        <w:rPr>
          <w:rFonts w:ascii="Times New Roman" w:hAnsi="Times New Roman" w:cs="Times New Roman"/>
          <w:color w:val="auto"/>
        </w:rPr>
        <w:t>Създадено е задължение за съдилищата да разгласяват по разбираем и достъпен начин възможността на лицата да извършват процесуални действия в електронна форма, включително чрез единния портал за електронно правосъдие. Те трябва да осигурят свободно и безплатно подробна информация на гражданите относно възможността да се извършват процесуални действия в електронна форма, включително на видни места в сградите им.</w:t>
      </w:r>
    </w:p>
    <w:p w14:paraId="733B8407" w14:textId="77777777" w:rsidR="008F41D4" w:rsidRPr="00C5699A" w:rsidRDefault="008F41D4" w:rsidP="008F41D4">
      <w:pPr>
        <w:spacing w:after="123" w:line="365" w:lineRule="exact"/>
        <w:ind w:firstLine="720"/>
        <w:jc w:val="both"/>
        <w:rPr>
          <w:rFonts w:ascii="Times New Roman" w:hAnsi="Times New Roman" w:cs="Times New Roman"/>
          <w:color w:val="auto"/>
        </w:rPr>
      </w:pPr>
      <w:r w:rsidRPr="00C5699A">
        <w:rPr>
          <w:rFonts w:ascii="Times New Roman" w:hAnsi="Times New Roman" w:cs="Times New Roman"/>
          <w:color w:val="auto"/>
        </w:rPr>
        <w:t>Съдилищата трябва да осигурят възможност на лицата да извършват процесуални действия в електронна форма по достъпен начин и доколкото е технологично възможно - в удобен диалогов режим, включително за лица с увреждания. Създадено е и задължение за предоставяне на информация по електронен път за текущото състояние на съответното производство, за да могат гражданите да следят на каква фаза е производството.</w:t>
      </w:r>
    </w:p>
    <w:p w14:paraId="4D44F4C2" w14:textId="77777777" w:rsidR="00A36260" w:rsidRPr="00C5699A" w:rsidRDefault="008F41D4" w:rsidP="001B6D35">
      <w:pPr>
        <w:spacing w:after="123" w:line="365" w:lineRule="exact"/>
        <w:ind w:firstLine="720"/>
        <w:jc w:val="both"/>
        <w:rPr>
          <w:rFonts w:ascii="Times New Roman" w:hAnsi="Times New Roman" w:cs="Times New Roman"/>
          <w:color w:val="auto"/>
        </w:rPr>
      </w:pPr>
      <w:r w:rsidRPr="00C5699A">
        <w:rPr>
          <w:rFonts w:ascii="Times New Roman" w:hAnsi="Times New Roman" w:cs="Times New Roman"/>
          <w:color w:val="auto"/>
        </w:rPr>
        <w:t xml:space="preserve">Създадена е уредба на отклоненията от нормалното развитие на процеса във връзка </w:t>
      </w:r>
      <w:r w:rsidRPr="00C5699A">
        <w:rPr>
          <w:rFonts w:ascii="Times New Roman" w:hAnsi="Times New Roman" w:cs="Times New Roman"/>
          <w:color w:val="auto"/>
        </w:rPr>
        <w:lastRenderedPageBreak/>
        <w:t xml:space="preserve">с извършено действие в електронна форма – уредени са особеностите при наличие на технически </w:t>
      </w:r>
      <w:proofErr w:type="spellStart"/>
      <w:r w:rsidRPr="00C5699A">
        <w:rPr>
          <w:rFonts w:ascii="Times New Roman" w:hAnsi="Times New Roman" w:cs="Times New Roman"/>
          <w:color w:val="auto"/>
        </w:rPr>
        <w:t>нередовности</w:t>
      </w:r>
      <w:proofErr w:type="spellEnd"/>
      <w:r w:rsidRPr="00C5699A">
        <w:rPr>
          <w:rFonts w:ascii="Times New Roman" w:hAnsi="Times New Roman" w:cs="Times New Roman"/>
          <w:color w:val="auto"/>
        </w:rPr>
        <w:t xml:space="preserve"> на извършените процесуални действия в електронна форма.</w:t>
      </w:r>
    </w:p>
    <w:p w14:paraId="696E85D3" w14:textId="77777777" w:rsidR="008F41D4" w:rsidRPr="00C5699A" w:rsidRDefault="008F41D4" w:rsidP="008F41D4">
      <w:pPr>
        <w:spacing w:after="123" w:line="365" w:lineRule="exact"/>
        <w:ind w:firstLine="720"/>
        <w:jc w:val="both"/>
        <w:rPr>
          <w:rFonts w:ascii="Times New Roman" w:hAnsi="Times New Roman" w:cs="Times New Roman"/>
          <w:color w:val="auto"/>
        </w:rPr>
      </w:pPr>
      <w:r w:rsidRPr="00C5699A">
        <w:rPr>
          <w:rFonts w:ascii="Times New Roman" w:hAnsi="Times New Roman" w:cs="Times New Roman"/>
          <w:color w:val="auto"/>
        </w:rPr>
        <w:t xml:space="preserve">Създадени са правила за потвърждаването на получаването при извършване на електронни изявления от страните към съдилищата. </w:t>
      </w:r>
    </w:p>
    <w:p w14:paraId="4AAD21F3" w14:textId="77777777" w:rsidR="00EA5D5D" w:rsidRPr="00575AE8" w:rsidRDefault="00EA5D5D" w:rsidP="00EA5D5D">
      <w:pPr>
        <w:spacing w:after="123" w:line="365" w:lineRule="exact"/>
        <w:ind w:firstLine="720"/>
        <w:jc w:val="both"/>
        <w:rPr>
          <w:rFonts w:ascii="Times New Roman" w:hAnsi="Times New Roman" w:cs="Times New Roman"/>
          <w:color w:val="auto"/>
        </w:rPr>
      </w:pPr>
      <w:r w:rsidRPr="00575AE8">
        <w:rPr>
          <w:rFonts w:ascii="Times New Roman" w:hAnsi="Times New Roman" w:cs="Times New Roman"/>
          <w:color w:val="auto"/>
        </w:rPr>
        <w:t>Идентификацията на лицата, подаващи електронни изявления, се извършва по реда на Закона за електронната идентификация, посредством удостоверителна услуга за електронна идентификация, предоставяна от квалифициран доставчик на удостоверителни услуги и вписана в доверителния списък на Комисията за регулиране на съобщенията по смисъла на Регламент (ЕС) № 910/2014 или чрез уведомена схема за електронна идентификация по смисъла на Регламент (ЕС) № 910/2014.</w:t>
      </w:r>
    </w:p>
    <w:p w14:paraId="311CC0C8" w14:textId="77777777" w:rsidR="008F41D4" w:rsidRPr="00C5699A" w:rsidRDefault="008F41D4" w:rsidP="008F41D4">
      <w:pPr>
        <w:spacing w:after="123" w:line="365" w:lineRule="exact"/>
        <w:ind w:firstLine="720"/>
        <w:jc w:val="both"/>
        <w:rPr>
          <w:rFonts w:ascii="Times New Roman" w:hAnsi="Times New Roman" w:cs="Times New Roman"/>
          <w:color w:val="auto"/>
        </w:rPr>
      </w:pPr>
      <w:r w:rsidRPr="00C5699A">
        <w:rPr>
          <w:rFonts w:ascii="Times New Roman" w:hAnsi="Times New Roman" w:cs="Times New Roman"/>
          <w:color w:val="auto"/>
        </w:rPr>
        <w:t xml:space="preserve">Авторството се установява посредством квалифициран електронен подпис, когато законът предвижда писмена форма за извършването на електронни изявления до съда и изискване за подпис. </w:t>
      </w:r>
    </w:p>
    <w:p w14:paraId="371C78CC" w14:textId="77777777" w:rsidR="008F41D4" w:rsidRPr="00C5699A" w:rsidRDefault="008F41D4" w:rsidP="008F41D4">
      <w:pPr>
        <w:spacing w:after="123" w:line="365" w:lineRule="exact"/>
        <w:ind w:firstLine="720"/>
        <w:jc w:val="both"/>
        <w:rPr>
          <w:rFonts w:ascii="Times New Roman" w:hAnsi="Times New Roman" w:cs="Times New Roman"/>
          <w:color w:val="auto"/>
        </w:rPr>
      </w:pPr>
      <w:r w:rsidRPr="00C5699A">
        <w:rPr>
          <w:rFonts w:ascii="Times New Roman" w:hAnsi="Times New Roman" w:cs="Times New Roman"/>
          <w:color w:val="auto"/>
        </w:rPr>
        <w:t xml:space="preserve">Когато електронните изявления до съда се подават от пълномощник, към изявлението се представя електронен образ на пълномощното, снет със съответното устройство, освен ако упълномощаването не се извършва от страната по електронен път. </w:t>
      </w:r>
    </w:p>
    <w:p w14:paraId="5A52F02B" w14:textId="77777777" w:rsidR="008F41D4" w:rsidRPr="00C5699A" w:rsidRDefault="008F41D4" w:rsidP="008F41D4">
      <w:pPr>
        <w:spacing w:after="123" w:line="365" w:lineRule="exact"/>
        <w:ind w:firstLine="720"/>
        <w:jc w:val="both"/>
        <w:rPr>
          <w:rFonts w:ascii="Times New Roman" w:hAnsi="Times New Roman" w:cs="Times New Roman"/>
          <w:color w:val="auto"/>
        </w:rPr>
      </w:pPr>
      <w:r w:rsidRPr="00C5699A">
        <w:rPr>
          <w:rFonts w:ascii="Times New Roman" w:hAnsi="Times New Roman" w:cs="Times New Roman"/>
          <w:color w:val="auto"/>
        </w:rPr>
        <w:t>Документ за внесени държавни такси и разноски не се представя, когато законът изисква това, ако са заплатени по електронен път в процеса на подаването на изявлението.</w:t>
      </w:r>
    </w:p>
    <w:p w14:paraId="3AD47518" w14:textId="07756E2C" w:rsidR="008F41D4" w:rsidRPr="00C5699A" w:rsidRDefault="008F41D4" w:rsidP="008F41D4">
      <w:pPr>
        <w:spacing w:after="123" w:line="365" w:lineRule="exact"/>
        <w:ind w:firstLine="720"/>
        <w:jc w:val="both"/>
        <w:rPr>
          <w:rFonts w:ascii="Times New Roman" w:hAnsi="Times New Roman" w:cs="Times New Roman"/>
          <w:color w:val="auto"/>
        </w:rPr>
      </w:pPr>
      <w:r w:rsidRPr="00C5699A">
        <w:rPr>
          <w:rFonts w:ascii="Times New Roman" w:hAnsi="Times New Roman" w:cs="Times New Roman"/>
          <w:color w:val="auto"/>
        </w:rPr>
        <w:t xml:space="preserve">Към електронни изявления преписи за страните не се представят, когато законът изисква представянето им за писмени изявления, с които се упражняват процесуални права – искови молби, заявления и др. Предвидено е задължение за съда да възпроизвежда изявленията и приложенията към тях в необходимия брой преписи на хартиен носител и след заверка от служител на съда </w:t>
      </w:r>
      <w:r w:rsidR="00E116FE">
        <w:rPr>
          <w:rFonts w:ascii="Times New Roman" w:hAnsi="Times New Roman" w:cs="Times New Roman"/>
          <w:color w:val="auto"/>
        </w:rPr>
        <w:t>–</w:t>
      </w:r>
      <w:r w:rsidRPr="00C5699A">
        <w:rPr>
          <w:rFonts w:ascii="Times New Roman" w:hAnsi="Times New Roman" w:cs="Times New Roman"/>
          <w:color w:val="auto"/>
        </w:rPr>
        <w:t xml:space="preserve"> да ги изпраща на участниците в производството, които не са заявили, че желаят да получават електронни изявления от съда или не са задължени да получават такива.</w:t>
      </w:r>
    </w:p>
    <w:p w14:paraId="039CDA89" w14:textId="6E6406EF" w:rsidR="008F41D4" w:rsidRDefault="008F41D4" w:rsidP="008F41D4">
      <w:pPr>
        <w:spacing w:after="123" w:line="365" w:lineRule="exact"/>
        <w:ind w:firstLine="720"/>
        <w:jc w:val="both"/>
        <w:rPr>
          <w:rFonts w:ascii="Times New Roman" w:hAnsi="Times New Roman" w:cs="Times New Roman"/>
          <w:color w:val="auto"/>
        </w:rPr>
      </w:pPr>
      <w:r w:rsidRPr="00C5699A">
        <w:rPr>
          <w:rFonts w:ascii="Times New Roman" w:hAnsi="Times New Roman" w:cs="Times New Roman"/>
          <w:color w:val="auto"/>
        </w:rPr>
        <w:t>В отделните производства – изпълнителни и заповедни, са отразени онези специфики, които да позво</w:t>
      </w:r>
      <w:r w:rsidR="00011C72" w:rsidRPr="00C5699A">
        <w:rPr>
          <w:rFonts w:ascii="Times New Roman" w:hAnsi="Times New Roman" w:cs="Times New Roman"/>
          <w:color w:val="auto"/>
        </w:rPr>
        <w:t>ляват издаването на изпълнителен лист</w:t>
      </w:r>
      <w:r w:rsidRPr="00C5699A">
        <w:rPr>
          <w:rFonts w:ascii="Times New Roman" w:hAnsi="Times New Roman" w:cs="Times New Roman"/>
          <w:color w:val="auto"/>
        </w:rPr>
        <w:t xml:space="preserve"> и з</w:t>
      </w:r>
      <w:r w:rsidR="00011C72" w:rsidRPr="00C5699A">
        <w:rPr>
          <w:rFonts w:ascii="Times New Roman" w:hAnsi="Times New Roman" w:cs="Times New Roman"/>
          <w:color w:val="auto"/>
        </w:rPr>
        <w:t>аповед</w:t>
      </w:r>
      <w:r w:rsidRPr="00C5699A">
        <w:rPr>
          <w:rFonts w:ascii="Times New Roman" w:hAnsi="Times New Roman" w:cs="Times New Roman"/>
          <w:color w:val="auto"/>
        </w:rPr>
        <w:t xml:space="preserve"> за изпълнение в електронна форма чрез обявяване на актовете и извършване на електронни отбелязвания в електронното дело.</w:t>
      </w:r>
    </w:p>
    <w:p w14:paraId="337871D1" w14:textId="77777777" w:rsidR="00D20C1C" w:rsidRPr="00333597" w:rsidRDefault="00D20C1C" w:rsidP="00D20C1C">
      <w:pPr>
        <w:numPr>
          <w:ilvl w:val="0"/>
          <w:numId w:val="11"/>
        </w:numPr>
        <w:spacing w:after="123" w:line="365" w:lineRule="exact"/>
        <w:jc w:val="both"/>
        <w:rPr>
          <w:rFonts w:ascii="Times New Roman" w:hAnsi="Times New Roman" w:cs="Times New Roman"/>
          <w:b/>
          <w:color w:val="auto"/>
        </w:rPr>
      </w:pPr>
      <w:r w:rsidRPr="00333597">
        <w:rPr>
          <w:rFonts w:ascii="Times New Roman" w:hAnsi="Times New Roman" w:cs="Times New Roman"/>
          <w:b/>
          <w:color w:val="auto"/>
        </w:rPr>
        <w:t>Създаване</w:t>
      </w:r>
      <w:r w:rsidR="00333597">
        <w:rPr>
          <w:rFonts w:ascii="Times New Roman" w:hAnsi="Times New Roman" w:cs="Times New Roman"/>
          <w:b/>
          <w:color w:val="auto"/>
        </w:rPr>
        <w:t>то</w:t>
      </w:r>
      <w:r w:rsidRPr="00333597">
        <w:rPr>
          <w:rFonts w:ascii="Times New Roman" w:hAnsi="Times New Roman" w:cs="Times New Roman"/>
          <w:b/>
          <w:color w:val="auto"/>
        </w:rPr>
        <w:t xml:space="preserve"> на легална дефиниция на понятието „електронен адрес“:</w:t>
      </w:r>
    </w:p>
    <w:p w14:paraId="2EB333AC" w14:textId="024C5F2F" w:rsidR="00D20C1C" w:rsidRPr="00333597" w:rsidRDefault="00D20C1C" w:rsidP="00D20C1C">
      <w:pPr>
        <w:spacing w:after="123" w:line="365" w:lineRule="exact"/>
        <w:ind w:firstLine="720"/>
        <w:jc w:val="both"/>
        <w:rPr>
          <w:rFonts w:ascii="Times New Roman" w:hAnsi="Times New Roman" w:cs="Times New Roman"/>
          <w:color w:val="auto"/>
        </w:rPr>
      </w:pPr>
      <w:r w:rsidRPr="00333597">
        <w:rPr>
          <w:rFonts w:ascii="Times New Roman" w:hAnsi="Times New Roman" w:cs="Times New Roman"/>
          <w:color w:val="auto"/>
        </w:rPr>
        <w:t xml:space="preserve">Съгласно предвидената дефиниция „електронен адрес“ е профил в единния портал за електронно правосъдие, чрез който лицата получават електронни изявления, съобщения, призовки и книжа от съдилищата, </w:t>
      </w:r>
      <w:r w:rsidR="00EA5D5D" w:rsidRPr="00575AE8">
        <w:rPr>
          <w:rFonts w:ascii="Times New Roman" w:hAnsi="Times New Roman" w:cs="Times New Roman"/>
          <w:color w:val="auto"/>
        </w:rPr>
        <w:t xml:space="preserve">адрес на квалифицирана електронна поща, </w:t>
      </w:r>
      <w:r w:rsidRPr="00575AE8">
        <w:rPr>
          <w:rFonts w:ascii="Times New Roman" w:hAnsi="Times New Roman" w:cs="Times New Roman"/>
          <w:color w:val="auto"/>
        </w:rPr>
        <w:t>к</w:t>
      </w:r>
      <w:r w:rsidRPr="00333597">
        <w:rPr>
          <w:rFonts w:ascii="Times New Roman" w:hAnsi="Times New Roman" w:cs="Times New Roman"/>
          <w:color w:val="auto"/>
        </w:rPr>
        <w:t xml:space="preserve">акто и адрес </w:t>
      </w:r>
      <w:r w:rsidRPr="00333597">
        <w:rPr>
          <w:rFonts w:ascii="Times New Roman" w:hAnsi="Times New Roman" w:cs="Times New Roman"/>
          <w:color w:val="auto"/>
        </w:rPr>
        <w:lastRenderedPageBreak/>
        <w:t>на електронна поща.</w:t>
      </w:r>
    </w:p>
    <w:p w14:paraId="2BD211AC" w14:textId="77777777" w:rsidR="00D20C1C" w:rsidRPr="00333597" w:rsidRDefault="00D20C1C" w:rsidP="00D20C1C">
      <w:pPr>
        <w:spacing w:after="123" w:line="365" w:lineRule="exact"/>
        <w:ind w:firstLine="720"/>
        <w:jc w:val="both"/>
        <w:rPr>
          <w:rFonts w:ascii="Times New Roman" w:hAnsi="Times New Roman" w:cs="Times New Roman"/>
          <w:color w:val="auto"/>
        </w:rPr>
      </w:pPr>
    </w:p>
    <w:p w14:paraId="5D4D29A4" w14:textId="5A488501" w:rsidR="00332E27" w:rsidRDefault="00332E27" w:rsidP="00332E27">
      <w:pPr>
        <w:spacing w:after="117" w:line="369" w:lineRule="exact"/>
        <w:ind w:firstLine="851"/>
        <w:jc w:val="both"/>
        <w:rPr>
          <w:rStyle w:val="20"/>
          <w:rFonts w:ascii="Times New Roman" w:hAnsi="Times New Roman" w:cs="Times New Roman"/>
          <w:color w:val="auto"/>
          <w:sz w:val="24"/>
          <w:szCs w:val="24"/>
        </w:rPr>
      </w:pPr>
      <w:r w:rsidRPr="00333597">
        <w:rPr>
          <w:rFonts w:ascii="Times New Roman" w:hAnsi="Times New Roman" w:cs="Times New Roman"/>
          <w:b/>
          <w:color w:val="auto"/>
        </w:rPr>
        <w:t>І</w:t>
      </w:r>
      <w:r w:rsidRPr="00333597">
        <w:rPr>
          <w:rFonts w:ascii="Times New Roman" w:hAnsi="Times New Roman" w:cs="Times New Roman"/>
          <w:b/>
          <w:color w:val="auto"/>
          <w:lang w:val="en-US"/>
        </w:rPr>
        <w:t>I</w:t>
      </w:r>
      <w:r w:rsidRPr="00333597">
        <w:rPr>
          <w:rFonts w:ascii="Times New Roman" w:hAnsi="Times New Roman" w:cs="Times New Roman"/>
          <w:b/>
          <w:color w:val="auto"/>
        </w:rPr>
        <w:t xml:space="preserve">. С промените, предвидени в НПК, </w:t>
      </w:r>
      <w:r w:rsidRPr="00333597">
        <w:rPr>
          <w:rStyle w:val="20"/>
          <w:rFonts w:ascii="Times New Roman" w:hAnsi="Times New Roman" w:cs="Times New Roman"/>
          <w:color w:val="auto"/>
          <w:sz w:val="24"/>
          <w:szCs w:val="24"/>
        </w:rPr>
        <w:t>се предлага да бъдат регламентирани:</w:t>
      </w:r>
    </w:p>
    <w:p w14:paraId="2B2355A0" w14:textId="77777777" w:rsidR="002B13E1" w:rsidRDefault="002B13E1" w:rsidP="00332E27">
      <w:pPr>
        <w:spacing w:after="117" w:line="369" w:lineRule="exact"/>
        <w:ind w:firstLine="851"/>
        <w:jc w:val="both"/>
        <w:rPr>
          <w:rStyle w:val="20"/>
          <w:rFonts w:ascii="Times New Roman" w:hAnsi="Times New Roman" w:cs="Times New Roman"/>
          <w:color w:val="auto"/>
          <w:sz w:val="24"/>
          <w:szCs w:val="24"/>
        </w:rPr>
      </w:pPr>
    </w:p>
    <w:p w14:paraId="69DDC565" w14:textId="2DB206BC" w:rsidR="002B13E1" w:rsidRDefault="002B13E1" w:rsidP="002B13E1">
      <w:pPr>
        <w:pStyle w:val="a9"/>
        <w:numPr>
          <w:ilvl w:val="0"/>
          <w:numId w:val="14"/>
        </w:numPr>
        <w:spacing w:after="117" w:line="369" w:lineRule="exact"/>
        <w:jc w:val="both"/>
        <w:rPr>
          <w:rStyle w:val="20"/>
          <w:rFonts w:ascii="Times New Roman" w:hAnsi="Times New Roman" w:cs="Times New Roman"/>
          <w:color w:val="auto"/>
          <w:sz w:val="24"/>
          <w:szCs w:val="24"/>
        </w:rPr>
      </w:pPr>
      <w:r>
        <w:rPr>
          <w:rStyle w:val="20"/>
          <w:rFonts w:ascii="Times New Roman" w:hAnsi="Times New Roman" w:cs="Times New Roman"/>
          <w:color w:val="auto"/>
          <w:sz w:val="24"/>
          <w:szCs w:val="24"/>
        </w:rPr>
        <w:t>Изготвянето на съдебните актове в електронна форма:</w:t>
      </w:r>
    </w:p>
    <w:p w14:paraId="717F6DEC" w14:textId="1038B851" w:rsidR="002B13E1" w:rsidRDefault="002B13E1" w:rsidP="002B13E1">
      <w:pPr>
        <w:spacing w:after="117" w:line="369" w:lineRule="exact"/>
        <w:ind w:firstLine="720"/>
        <w:jc w:val="both"/>
        <w:rPr>
          <w:rStyle w:val="20"/>
          <w:rFonts w:ascii="Times New Roman" w:hAnsi="Times New Roman" w:cs="Times New Roman"/>
          <w:b w:val="0"/>
          <w:color w:val="auto"/>
          <w:sz w:val="24"/>
          <w:szCs w:val="24"/>
        </w:rPr>
      </w:pPr>
      <w:r w:rsidRPr="002B13E1">
        <w:rPr>
          <w:rStyle w:val="20"/>
          <w:rFonts w:ascii="Times New Roman" w:hAnsi="Times New Roman" w:cs="Times New Roman"/>
          <w:b w:val="0"/>
          <w:color w:val="auto"/>
          <w:sz w:val="24"/>
          <w:szCs w:val="24"/>
        </w:rPr>
        <w:t xml:space="preserve">Предвидено е </w:t>
      </w:r>
      <w:r>
        <w:rPr>
          <w:rStyle w:val="20"/>
          <w:rFonts w:ascii="Times New Roman" w:hAnsi="Times New Roman" w:cs="Times New Roman"/>
          <w:b w:val="0"/>
          <w:color w:val="auto"/>
          <w:sz w:val="24"/>
          <w:szCs w:val="24"/>
        </w:rPr>
        <w:t>с</w:t>
      </w:r>
      <w:r w:rsidRPr="002B13E1">
        <w:rPr>
          <w:rStyle w:val="20"/>
          <w:rFonts w:ascii="Times New Roman" w:hAnsi="Times New Roman" w:cs="Times New Roman"/>
          <w:b w:val="0"/>
          <w:color w:val="auto"/>
          <w:sz w:val="24"/>
          <w:szCs w:val="24"/>
        </w:rPr>
        <w:t xml:space="preserve">ъдебните актове </w:t>
      </w:r>
      <w:r>
        <w:rPr>
          <w:rStyle w:val="20"/>
          <w:rFonts w:ascii="Times New Roman" w:hAnsi="Times New Roman" w:cs="Times New Roman"/>
          <w:b w:val="0"/>
          <w:color w:val="auto"/>
          <w:sz w:val="24"/>
          <w:szCs w:val="24"/>
        </w:rPr>
        <w:t xml:space="preserve">да </w:t>
      </w:r>
      <w:r w:rsidRPr="002B13E1">
        <w:rPr>
          <w:rStyle w:val="20"/>
          <w:rFonts w:ascii="Times New Roman" w:hAnsi="Times New Roman" w:cs="Times New Roman"/>
          <w:b w:val="0"/>
          <w:color w:val="auto"/>
          <w:sz w:val="24"/>
          <w:szCs w:val="24"/>
        </w:rPr>
        <w:t xml:space="preserve">се изготвят като електронен документ в </w:t>
      </w:r>
      <w:proofErr w:type="spellStart"/>
      <w:r w:rsidRPr="002B13E1">
        <w:rPr>
          <w:rStyle w:val="20"/>
          <w:rFonts w:ascii="Times New Roman" w:hAnsi="Times New Roman" w:cs="Times New Roman"/>
          <w:b w:val="0"/>
          <w:color w:val="auto"/>
          <w:sz w:val="24"/>
          <w:szCs w:val="24"/>
        </w:rPr>
        <w:t>eдинната</w:t>
      </w:r>
      <w:proofErr w:type="spellEnd"/>
      <w:r w:rsidRPr="002B13E1">
        <w:rPr>
          <w:rStyle w:val="20"/>
          <w:rFonts w:ascii="Times New Roman" w:hAnsi="Times New Roman" w:cs="Times New Roman"/>
          <w:b w:val="0"/>
          <w:color w:val="auto"/>
          <w:sz w:val="24"/>
          <w:szCs w:val="24"/>
        </w:rPr>
        <w:t xml:space="preserve"> информационна система на съдилищата и </w:t>
      </w:r>
      <w:r>
        <w:rPr>
          <w:rStyle w:val="20"/>
          <w:rFonts w:ascii="Times New Roman" w:hAnsi="Times New Roman" w:cs="Times New Roman"/>
          <w:b w:val="0"/>
          <w:color w:val="auto"/>
          <w:sz w:val="24"/>
          <w:szCs w:val="24"/>
        </w:rPr>
        <w:t xml:space="preserve">да </w:t>
      </w:r>
      <w:r w:rsidRPr="002B13E1">
        <w:rPr>
          <w:rStyle w:val="20"/>
          <w:rFonts w:ascii="Times New Roman" w:hAnsi="Times New Roman" w:cs="Times New Roman"/>
          <w:b w:val="0"/>
          <w:color w:val="auto"/>
          <w:sz w:val="24"/>
          <w:szCs w:val="24"/>
        </w:rPr>
        <w:t>се подписват с квалифициран електронен подпис.</w:t>
      </w:r>
    </w:p>
    <w:p w14:paraId="0F8B4388" w14:textId="4F15D21E" w:rsidR="002B13E1" w:rsidRPr="002B13E1" w:rsidRDefault="002B13E1" w:rsidP="002B13E1">
      <w:pPr>
        <w:pStyle w:val="a9"/>
        <w:numPr>
          <w:ilvl w:val="0"/>
          <w:numId w:val="14"/>
        </w:numPr>
        <w:spacing w:after="117" w:line="369" w:lineRule="exact"/>
        <w:jc w:val="both"/>
        <w:rPr>
          <w:rStyle w:val="20"/>
          <w:rFonts w:ascii="Times New Roman" w:hAnsi="Times New Roman" w:cs="Times New Roman"/>
          <w:color w:val="auto"/>
          <w:sz w:val="24"/>
          <w:szCs w:val="24"/>
        </w:rPr>
      </w:pPr>
      <w:r w:rsidRPr="002B13E1">
        <w:rPr>
          <w:rStyle w:val="20"/>
          <w:rFonts w:ascii="Times New Roman" w:hAnsi="Times New Roman" w:cs="Times New Roman"/>
          <w:color w:val="auto"/>
          <w:sz w:val="24"/>
          <w:szCs w:val="24"/>
        </w:rPr>
        <w:t>Упражняването на процесуални права и извършването на процесуални действия в електронна форма от страните:</w:t>
      </w:r>
    </w:p>
    <w:p w14:paraId="132AB459" w14:textId="6B25BD58" w:rsidR="002B13E1" w:rsidRPr="002B13E1" w:rsidRDefault="002B13E1" w:rsidP="002B13E1">
      <w:pPr>
        <w:spacing w:after="117" w:line="369" w:lineRule="exact"/>
        <w:ind w:firstLine="720"/>
        <w:jc w:val="both"/>
        <w:rPr>
          <w:rStyle w:val="20"/>
          <w:rFonts w:ascii="Times New Roman" w:hAnsi="Times New Roman" w:cs="Times New Roman"/>
          <w:b w:val="0"/>
          <w:color w:val="auto"/>
          <w:sz w:val="24"/>
          <w:szCs w:val="24"/>
        </w:rPr>
      </w:pPr>
      <w:r>
        <w:rPr>
          <w:rStyle w:val="20"/>
          <w:rFonts w:ascii="Times New Roman" w:hAnsi="Times New Roman" w:cs="Times New Roman"/>
          <w:b w:val="0"/>
          <w:color w:val="auto"/>
          <w:sz w:val="24"/>
          <w:szCs w:val="24"/>
        </w:rPr>
        <w:t>Предвижда се пострадалият, частният обвинител, частният тъжител, гражданският ищец, гражданският ответник, както и защитникът да могат да правят искания, бележки и възражения, както и да могат да обжалват актовете на съда по електронен път.</w:t>
      </w:r>
    </w:p>
    <w:p w14:paraId="74434D9E" w14:textId="77777777" w:rsidR="00332E27" w:rsidRPr="00333597" w:rsidRDefault="00332E27" w:rsidP="00332E27">
      <w:pPr>
        <w:pStyle w:val="a9"/>
        <w:numPr>
          <w:ilvl w:val="0"/>
          <w:numId w:val="9"/>
        </w:numPr>
        <w:spacing w:afterLines="123" w:after="295" w:line="365" w:lineRule="exact"/>
        <w:ind w:left="0" w:firstLine="851"/>
        <w:jc w:val="both"/>
        <w:rPr>
          <w:rStyle w:val="20"/>
          <w:rFonts w:ascii="Times New Roman" w:hAnsi="Times New Roman" w:cs="Times New Roman"/>
          <w:color w:val="auto"/>
          <w:sz w:val="24"/>
          <w:szCs w:val="24"/>
        </w:rPr>
      </w:pPr>
      <w:r w:rsidRPr="00333597">
        <w:rPr>
          <w:rStyle w:val="20"/>
          <w:rFonts w:ascii="Times New Roman" w:hAnsi="Times New Roman" w:cs="Times New Roman"/>
          <w:color w:val="auto"/>
          <w:sz w:val="24"/>
          <w:szCs w:val="24"/>
        </w:rPr>
        <w:t>Правила</w:t>
      </w:r>
      <w:r w:rsidR="00666263" w:rsidRPr="00333597">
        <w:rPr>
          <w:rStyle w:val="20"/>
          <w:rFonts w:ascii="Times New Roman" w:hAnsi="Times New Roman" w:cs="Times New Roman"/>
          <w:color w:val="auto"/>
          <w:sz w:val="24"/>
          <w:szCs w:val="24"/>
        </w:rPr>
        <w:t>та</w:t>
      </w:r>
      <w:r w:rsidRPr="00333597">
        <w:rPr>
          <w:rStyle w:val="20"/>
          <w:rFonts w:ascii="Times New Roman" w:hAnsi="Times New Roman" w:cs="Times New Roman"/>
          <w:color w:val="auto"/>
          <w:sz w:val="24"/>
          <w:szCs w:val="24"/>
        </w:rPr>
        <w:t xml:space="preserve"> за провеждане на видеоконферентни съдебни заседания при вземане на мярка за неотклонение задържане под стража в досъдебното производство:</w:t>
      </w:r>
    </w:p>
    <w:p w14:paraId="5505ACD2" w14:textId="37E0B739" w:rsidR="00332E27" w:rsidRPr="00333597" w:rsidRDefault="00332E27" w:rsidP="00332E27">
      <w:pPr>
        <w:spacing w:afterLines="123" w:after="295" w:line="365" w:lineRule="exact"/>
        <w:ind w:firstLine="851"/>
        <w:jc w:val="both"/>
        <w:rPr>
          <w:rStyle w:val="20"/>
          <w:rFonts w:ascii="Times New Roman" w:hAnsi="Times New Roman" w:cs="Times New Roman"/>
          <w:b w:val="0"/>
          <w:color w:val="auto"/>
          <w:sz w:val="24"/>
          <w:szCs w:val="24"/>
        </w:rPr>
      </w:pPr>
      <w:r w:rsidRPr="00333597">
        <w:rPr>
          <w:rStyle w:val="20"/>
          <w:rFonts w:ascii="Times New Roman" w:hAnsi="Times New Roman" w:cs="Times New Roman"/>
          <w:b w:val="0"/>
          <w:color w:val="auto"/>
          <w:sz w:val="24"/>
          <w:szCs w:val="24"/>
        </w:rPr>
        <w:t xml:space="preserve">Правилата се създават с оглед необходимостта от осигуряване на физическа и социална изолация на обвиняемия и неговия защитник, съдебния състав и прокурора в отговор на новите реалности за предпазване и преодоляване на пандемията, както и в случаите на обявено извънредно положение, военно положение, бедствие, епидемия или други форсмажорни обстоятелства, при изразено писмено съгласие на обвиняемия и неговия защитник, като в тези случаи самоличността на обвиняемия се  удостоверява от началника на затвора, началника на ареста или </w:t>
      </w:r>
      <w:r w:rsidR="00666263" w:rsidRPr="00333597">
        <w:rPr>
          <w:rStyle w:val="20"/>
          <w:rFonts w:ascii="Times New Roman" w:hAnsi="Times New Roman" w:cs="Times New Roman"/>
          <w:b w:val="0"/>
          <w:color w:val="auto"/>
          <w:sz w:val="24"/>
          <w:szCs w:val="24"/>
        </w:rPr>
        <w:t>определен от тях служител</w:t>
      </w:r>
      <w:r w:rsidRPr="00333597">
        <w:rPr>
          <w:rStyle w:val="20"/>
          <w:rFonts w:ascii="Times New Roman" w:hAnsi="Times New Roman" w:cs="Times New Roman"/>
          <w:b w:val="0"/>
          <w:color w:val="auto"/>
          <w:sz w:val="24"/>
          <w:szCs w:val="24"/>
        </w:rPr>
        <w:t xml:space="preserve">. Видеоконференцията се осъществява в електронна среда, при спазване на технологичните изисквания, установени в Закона за съдебната власт и подзаконовите нормативни актове.  </w:t>
      </w:r>
    </w:p>
    <w:p w14:paraId="55C3C908" w14:textId="77777777" w:rsidR="00332E27" w:rsidRPr="00333597" w:rsidRDefault="00332E27" w:rsidP="00332E27">
      <w:pPr>
        <w:pStyle w:val="a9"/>
        <w:numPr>
          <w:ilvl w:val="0"/>
          <w:numId w:val="8"/>
        </w:numPr>
        <w:spacing w:afterLines="123" w:after="295" w:line="365" w:lineRule="exact"/>
        <w:ind w:left="0" w:firstLine="851"/>
        <w:jc w:val="both"/>
        <w:rPr>
          <w:rStyle w:val="20"/>
          <w:rFonts w:ascii="Times New Roman" w:hAnsi="Times New Roman" w:cs="Times New Roman"/>
          <w:color w:val="auto"/>
          <w:sz w:val="24"/>
          <w:szCs w:val="24"/>
        </w:rPr>
      </w:pPr>
      <w:r w:rsidRPr="00333597">
        <w:rPr>
          <w:rStyle w:val="20"/>
          <w:rFonts w:ascii="Times New Roman" w:hAnsi="Times New Roman" w:cs="Times New Roman"/>
          <w:color w:val="auto"/>
          <w:sz w:val="24"/>
          <w:szCs w:val="24"/>
        </w:rPr>
        <w:t>Правила</w:t>
      </w:r>
      <w:r w:rsidR="00666263" w:rsidRPr="00333597">
        <w:rPr>
          <w:rStyle w:val="20"/>
          <w:rFonts w:ascii="Times New Roman" w:hAnsi="Times New Roman" w:cs="Times New Roman"/>
          <w:color w:val="auto"/>
          <w:sz w:val="24"/>
          <w:szCs w:val="24"/>
        </w:rPr>
        <w:t>та</w:t>
      </w:r>
      <w:r w:rsidRPr="00333597">
        <w:rPr>
          <w:rStyle w:val="20"/>
          <w:rFonts w:ascii="Times New Roman" w:hAnsi="Times New Roman" w:cs="Times New Roman"/>
          <w:color w:val="auto"/>
          <w:sz w:val="24"/>
          <w:szCs w:val="24"/>
        </w:rPr>
        <w:t xml:space="preserve"> за призоваване и уведомяване на пострадалия за хода на наказателното производство:</w:t>
      </w:r>
    </w:p>
    <w:p w14:paraId="7B810F5F" w14:textId="5EB4D74D" w:rsidR="00575AE8" w:rsidRPr="00575AE8" w:rsidRDefault="00332E27" w:rsidP="00575AE8">
      <w:pPr>
        <w:spacing w:afterLines="123" w:after="295" w:line="365" w:lineRule="exact"/>
        <w:ind w:firstLine="851"/>
        <w:jc w:val="both"/>
        <w:rPr>
          <w:rStyle w:val="20"/>
          <w:rFonts w:ascii="Times New Roman" w:hAnsi="Times New Roman" w:cs="Times New Roman"/>
          <w:b w:val="0"/>
          <w:color w:val="auto"/>
          <w:sz w:val="24"/>
          <w:szCs w:val="24"/>
        </w:rPr>
      </w:pPr>
      <w:r w:rsidRPr="00333597">
        <w:rPr>
          <w:rStyle w:val="20"/>
          <w:rFonts w:ascii="Times New Roman" w:hAnsi="Times New Roman" w:cs="Times New Roman"/>
          <w:b w:val="0"/>
          <w:color w:val="auto"/>
          <w:sz w:val="24"/>
          <w:szCs w:val="24"/>
        </w:rPr>
        <w:t>Създадена е възможност за органа, който образува досъдебното производство</w:t>
      </w:r>
      <w:r w:rsidR="00E116FE">
        <w:rPr>
          <w:rStyle w:val="20"/>
          <w:rFonts w:ascii="Times New Roman" w:hAnsi="Times New Roman" w:cs="Times New Roman"/>
          <w:b w:val="0"/>
          <w:color w:val="auto"/>
          <w:sz w:val="24"/>
          <w:szCs w:val="24"/>
        </w:rPr>
        <w:t>,</w:t>
      </w:r>
      <w:r w:rsidRPr="00333597">
        <w:rPr>
          <w:rStyle w:val="20"/>
          <w:rFonts w:ascii="Times New Roman" w:hAnsi="Times New Roman" w:cs="Times New Roman"/>
          <w:b w:val="0"/>
          <w:color w:val="auto"/>
          <w:sz w:val="24"/>
          <w:szCs w:val="24"/>
        </w:rPr>
        <w:t xml:space="preserve"> да уведомява пострадалия за това, ако той е посочил освен адрес за призоваване в страната </w:t>
      </w:r>
      <w:r w:rsidR="00D328F0">
        <w:rPr>
          <w:rStyle w:val="20"/>
          <w:rFonts w:ascii="Times New Roman" w:hAnsi="Times New Roman" w:cs="Times New Roman"/>
          <w:b w:val="0"/>
          <w:color w:val="auto"/>
          <w:sz w:val="24"/>
          <w:szCs w:val="24"/>
        </w:rPr>
        <w:t xml:space="preserve"> </w:t>
      </w:r>
      <w:r w:rsidR="00D328F0" w:rsidRPr="00575AE8">
        <w:rPr>
          <w:rStyle w:val="20"/>
          <w:rFonts w:ascii="Times New Roman" w:hAnsi="Times New Roman" w:cs="Times New Roman"/>
          <w:b w:val="0"/>
          <w:color w:val="auto"/>
          <w:sz w:val="24"/>
          <w:szCs w:val="24"/>
        </w:rPr>
        <w:t>и електронен адрес</w:t>
      </w:r>
      <w:r w:rsidR="00ED02B0" w:rsidRPr="00575AE8">
        <w:rPr>
          <w:rStyle w:val="20"/>
          <w:rFonts w:ascii="Times New Roman" w:hAnsi="Times New Roman" w:cs="Times New Roman"/>
          <w:b w:val="0"/>
          <w:color w:val="auto"/>
          <w:sz w:val="24"/>
          <w:szCs w:val="24"/>
        </w:rPr>
        <w:t>.</w:t>
      </w:r>
      <w:r w:rsidR="00D328F0" w:rsidRPr="00575AE8">
        <w:rPr>
          <w:rStyle w:val="20"/>
          <w:rFonts w:ascii="Times New Roman" w:hAnsi="Times New Roman" w:cs="Times New Roman"/>
          <w:b w:val="0"/>
          <w:color w:val="auto"/>
          <w:sz w:val="24"/>
          <w:szCs w:val="24"/>
        </w:rPr>
        <w:t xml:space="preserve"> </w:t>
      </w:r>
    </w:p>
    <w:p w14:paraId="60AAA138" w14:textId="1C5ECA3C" w:rsidR="00332E27" w:rsidRPr="00575AE8" w:rsidRDefault="00332E27" w:rsidP="00575AE8">
      <w:pPr>
        <w:pStyle w:val="a9"/>
        <w:numPr>
          <w:ilvl w:val="0"/>
          <w:numId w:val="8"/>
        </w:numPr>
        <w:spacing w:afterLines="123" w:after="295" w:line="365" w:lineRule="exact"/>
        <w:ind w:left="0" w:firstLine="1440"/>
        <w:jc w:val="both"/>
        <w:rPr>
          <w:rFonts w:ascii="Times New Roman" w:hAnsi="Times New Roman" w:cs="Times New Roman"/>
          <w:b/>
          <w:color w:val="auto"/>
        </w:rPr>
      </w:pPr>
      <w:r w:rsidRPr="00575AE8">
        <w:rPr>
          <w:rFonts w:ascii="Times New Roman" w:hAnsi="Times New Roman" w:cs="Times New Roman"/>
          <w:b/>
          <w:color w:val="auto"/>
        </w:rPr>
        <w:t>Правила</w:t>
      </w:r>
      <w:r w:rsidR="00666263" w:rsidRPr="00575AE8">
        <w:rPr>
          <w:rFonts w:ascii="Times New Roman" w:hAnsi="Times New Roman" w:cs="Times New Roman"/>
          <w:b/>
          <w:color w:val="auto"/>
        </w:rPr>
        <w:t>та</w:t>
      </w:r>
      <w:r w:rsidRPr="00575AE8">
        <w:rPr>
          <w:rFonts w:ascii="Times New Roman" w:hAnsi="Times New Roman" w:cs="Times New Roman"/>
          <w:b/>
          <w:color w:val="auto"/>
        </w:rPr>
        <w:t xml:space="preserve"> за връчване на призовки, съобщения и книжа в </w:t>
      </w:r>
      <w:r w:rsidRPr="00575AE8">
        <w:rPr>
          <w:rFonts w:ascii="Times New Roman" w:hAnsi="Times New Roman" w:cs="Times New Roman"/>
          <w:b/>
          <w:color w:val="auto"/>
        </w:rPr>
        <w:lastRenderedPageBreak/>
        <w:t>съдебната фаза на наказателния процес:</w:t>
      </w:r>
    </w:p>
    <w:p w14:paraId="0CF7BC76" w14:textId="3E2CBFED" w:rsidR="00332E27" w:rsidRPr="00333597" w:rsidRDefault="00332E27" w:rsidP="00332E27">
      <w:pPr>
        <w:spacing w:afterLines="123" w:after="295" w:line="365" w:lineRule="exact"/>
        <w:ind w:firstLine="851"/>
        <w:jc w:val="both"/>
        <w:rPr>
          <w:rStyle w:val="20"/>
          <w:rFonts w:ascii="Times New Roman" w:hAnsi="Times New Roman" w:cs="Times New Roman"/>
          <w:b w:val="0"/>
          <w:color w:val="auto"/>
          <w:sz w:val="24"/>
          <w:szCs w:val="24"/>
        </w:rPr>
      </w:pPr>
      <w:r w:rsidRPr="00333597">
        <w:rPr>
          <w:rStyle w:val="20"/>
          <w:rFonts w:ascii="Times New Roman" w:hAnsi="Times New Roman" w:cs="Times New Roman"/>
          <w:b w:val="0"/>
          <w:color w:val="auto"/>
          <w:sz w:val="24"/>
          <w:szCs w:val="24"/>
        </w:rPr>
        <w:t>Основен принцип в системата за електронно призоваване е принципът на доброволност от страна на участниците в процеса</w:t>
      </w:r>
      <w:r w:rsidR="00666263" w:rsidRPr="00333597">
        <w:rPr>
          <w:rStyle w:val="20"/>
          <w:rFonts w:ascii="Times New Roman" w:hAnsi="Times New Roman" w:cs="Times New Roman"/>
          <w:b w:val="0"/>
          <w:color w:val="auto"/>
          <w:sz w:val="24"/>
          <w:szCs w:val="24"/>
        </w:rPr>
        <w:t>:</w:t>
      </w:r>
      <w:r w:rsidRPr="00333597">
        <w:rPr>
          <w:rStyle w:val="20"/>
          <w:rFonts w:ascii="Times New Roman" w:hAnsi="Times New Roman" w:cs="Times New Roman"/>
          <w:b w:val="0"/>
          <w:color w:val="auto"/>
          <w:sz w:val="24"/>
          <w:szCs w:val="24"/>
        </w:rPr>
        <w:t xml:space="preserve"> те следва да изразят своето съгласие за получаване на призовки, съобщения и книжа по електронен път, като съгласието може да бъде оттеглено по всяко време.</w:t>
      </w:r>
      <w:r w:rsidRPr="00333597">
        <w:rPr>
          <w:b/>
          <w:color w:val="auto"/>
        </w:rPr>
        <w:t xml:space="preserve"> </w:t>
      </w:r>
      <w:r w:rsidR="00D32F17">
        <w:rPr>
          <w:rStyle w:val="20"/>
          <w:rFonts w:ascii="Times New Roman" w:hAnsi="Times New Roman" w:cs="Times New Roman"/>
          <w:b w:val="0"/>
          <w:color w:val="auto"/>
          <w:sz w:val="24"/>
          <w:szCs w:val="24"/>
        </w:rPr>
        <w:t>Връчването може да се осъществи чрез електронен адрес за връчване в ЕПЕП, чрез квалифицирана услуга за електронна препоръчана поща или чрез адрес на електронна поща.</w:t>
      </w:r>
    </w:p>
    <w:p w14:paraId="1705A98D" w14:textId="2006EE8F" w:rsidR="00332E27" w:rsidRPr="00333597" w:rsidRDefault="00332E27" w:rsidP="00332E27">
      <w:pPr>
        <w:spacing w:afterLines="123" w:after="295" w:line="365" w:lineRule="exact"/>
        <w:ind w:firstLine="851"/>
        <w:jc w:val="both"/>
        <w:rPr>
          <w:rStyle w:val="20"/>
          <w:rFonts w:ascii="Times New Roman" w:hAnsi="Times New Roman" w:cs="Times New Roman"/>
          <w:b w:val="0"/>
          <w:color w:val="auto"/>
          <w:sz w:val="24"/>
          <w:szCs w:val="24"/>
        </w:rPr>
      </w:pPr>
      <w:r w:rsidRPr="00333597">
        <w:rPr>
          <w:rStyle w:val="20"/>
          <w:rFonts w:ascii="Times New Roman" w:hAnsi="Times New Roman" w:cs="Times New Roman"/>
          <w:b w:val="0"/>
          <w:color w:val="auto"/>
          <w:sz w:val="24"/>
          <w:szCs w:val="24"/>
        </w:rPr>
        <w:t xml:space="preserve">В съдебната фаза по идентичен начин е уредено и връчването на призовки, съобщения и книжа на пострадалия от престъплението, ощетеното юридическо лице, частния тъжител, частния обвинител, гражданския ищец, гражданския ответник и техните повереници, както и на свидетел, вещо лице, преводач, </w:t>
      </w:r>
      <w:proofErr w:type="spellStart"/>
      <w:r w:rsidRPr="00333597">
        <w:rPr>
          <w:rStyle w:val="20"/>
          <w:rFonts w:ascii="Times New Roman" w:hAnsi="Times New Roman" w:cs="Times New Roman"/>
          <w:b w:val="0"/>
          <w:color w:val="auto"/>
          <w:sz w:val="24"/>
          <w:szCs w:val="24"/>
        </w:rPr>
        <w:t>тълковник</w:t>
      </w:r>
      <w:proofErr w:type="spellEnd"/>
      <w:r w:rsidRPr="00333597">
        <w:rPr>
          <w:rStyle w:val="20"/>
          <w:rFonts w:ascii="Times New Roman" w:hAnsi="Times New Roman" w:cs="Times New Roman"/>
          <w:b w:val="0"/>
          <w:color w:val="auto"/>
          <w:sz w:val="24"/>
          <w:szCs w:val="24"/>
        </w:rPr>
        <w:t xml:space="preserve"> или специалист-технически помощник</w:t>
      </w:r>
      <w:r w:rsidR="00D32F17">
        <w:rPr>
          <w:rStyle w:val="20"/>
          <w:rFonts w:ascii="Times New Roman" w:hAnsi="Times New Roman" w:cs="Times New Roman"/>
          <w:b w:val="0"/>
          <w:color w:val="auto"/>
          <w:sz w:val="24"/>
          <w:szCs w:val="24"/>
        </w:rPr>
        <w:t>. Връчването може да се осъществи чрез електронен адрес за връчване в ЕПЕП, чрез квалифицирана услуга за електронна препоръчана поща или чрез адрес на електронна поща.</w:t>
      </w:r>
      <w:r w:rsidRPr="00333597">
        <w:rPr>
          <w:rStyle w:val="20"/>
          <w:rFonts w:ascii="Times New Roman" w:hAnsi="Times New Roman" w:cs="Times New Roman"/>
          <w:b w:val="0"/>
          <w:color w:val="auto"/>
          <w:sz w:val="24"/>
          <w:szCs w:val="24"/>
        </w:rPr>
        <w:t xml:space="preserve"> </w:t>
      </w:r>
    </w:p>
    <w:p w14:paraId="4F463FEB" w14:textId="77777777" w:rsidR="00332E27" w:rsidRPr="00333597" w:rsidRDefault="00332E27" w:rsidP="00332E27">
      <w:pPr>
        <w:pStyle w:val="a9"/>
        <w:numPr>
          <w:ilvl w:val="0"/>
          <w:numId w:val="9"/>
        </w:numPr>
        <w:spacing w:afterLines="123" w:after="295" w:line="365" w:lineRule="exact"/>
        <w:ind w:left="0" w:firstLine="851"/>
        <w:jc w:val="both"/>
        <w:rPr>
          <w:rStyle w:val="20"/>
          <w:rFonts w:ascii="Times New Roman" w:hAnsi="Times New Roman" w:cs="Times New Roman"/>
          <w:color w:val="auto"/>
          <w:sz w:val="24"/>
          <w:szCs w:val="24"/>
        </w:rPr>
      </w:pPr>
      <w:r w:rsidRPr="00333597">
        <w:rPr>
          <w:rStyle w:val="20"/>
          <w:rFonts w:ascii="Times New Roman" w:hAnsi="Times New Roman" w:cs="Times New Roman"/>
          <w:color w:val="auto"/>
          <w:sz w:val="24"/>
          <w:szCs w:val="24"/>
        </w:rPr>
        <w:t>Правила</w:t>
      </w:r>
      <w:r w:rsidR="00666263" w:rsidRPr="00333597">
        <w:rPr>
          <w:rStyle w:val="20"/>
          <w:rFonts w:ascii="Times New Roman" w:hAnsi="Times New Roman" w:cs="Times New Roman"/>
          <w:color w:val="auto"/>
          <w:sz w:val="24"/>
          <w:szCs w:val="24"/>
        </w:rPr>
        <w:t>та</w:t>
      </w:r>
      <w:r w:rsidRPr="00333597">
        <w:rPr>
          <w:rStyle w:val="20"/>
          <w:rFonts w:ascii="Times New Roman" w:hAnsi="Times New Roman" w:cs="Times New Roman"/>
          <w:color w:val="auto"/>
          <w:sz w:val="24"/>
          <w:szCs w:val="24"/>
        </w:rPr>
        <w:t xml:space="preserve"> за изпращане на съобщение за извършено престъпление:</w:t>
      </w:r>
    </w:p>
    <w:p w14:paraId="4BB86E28" w14:textId="77777777" w:rsidR="00575AE8" w:rsidRDefault="00332E27" w:rsidP="00575AE8">
      <w:pPr>
        <w:spacing w:afterLines="123" w:after="295" w:line="365" w:lineRule="exact"/>
        <w:ind w:firstLine="851"/>
        <w:jc w:val="both"/>
        <w:rPr>
          <w:rStyle w:val="20"/>
          <w:rFonts w:ascii="Times New Roman" w:hAnsi="Times New Roman" w:cs="Times New Roman"/>
          <w:b w:val="0"/>
          <w:color w:val="auto"/>
          <w:sz w:val="24"/>
          <w:szCs w:val="24"/>
        </w:rPr>
      </w:pPr>
      <w:r w:rsidRPr="00333597">
        <w:rPr>
          <w:rStyle w:val="20"/>
          <w:rFonts w:ascii="Times New Roman" w:hAnsi="Times New Roman" w:cs="Times New Roman"/>
          <w:b w:val="0"/>
          <w:color w:val="auto"/>
          <w:sz w:val="24"/>
          <w:szCs w:val="24"/>
        </w:rPr>
        <w:t>Създадена е уредба за изпращането на съобщение за извършено престъпление</w:t>
      </w:r>
      <w:r w:rsidR="0007317D">
        <w:rPr>
          <w:rStyle w:val="20"/>
          <w:rFonts w:ascii="Times New Roman" w:hAnsi="Times New Roman" w:cs="Times New Roman"/>
          <w:b w:val="0"/>
          <w:color w:val="auto"/>
          <w:sz w:val="24"/>
          <w:szCs w:val="24"/>
        </w:rPr>
        <w:t xml:space="preserve"> и  по електронен път, ако е подписано</w:t>
      </w:r>
      <w:r w:rsidR="00307FA4">
        <w:rPr>
          <w:rStyle w:val="20"/>
          <w:rFonts w:ascii="Times New Roman" w:hAnsi="Times New Roman" w:cs="Times New Roman"/>
          <w:b w:val="0"/>
          <w:color w:val="auto"/>
          <w:sz w:val="24"/>
          <w:szCs w:val="24"/>
        </w:rPr>
        <w:t xml:space="preserve"> с квалифициран електронен подпис при спазване на изискванията на закона. Със съобщението лицето има възможност да изрази своето съгласие да бъде призовавано и да получава съобщения на посочения от него електронен адрес.</w:t>
      </w:r>
      <w:r w:rsidRPr="00333597">
        <w:rPr>
          <w:rStyle w:val="20"/>
          <w:rFonts w:ascii="Times New Roman" w:hAnsi="Times New Roman" w:cs="Times New Roman"/>
          <w:b w:val="0"/>
          <w:color w:val="auto"/>
          <w:sz w:val="24"/>
          <w:szCs w:val="24"/>
        </w:rPr>
        <w:t xml:space="preserve"> </w:t>
      </w:r>
    </w:p>
    <w:p w14:paraId="38F25658" w14:textId="75C618F5" w:rsidR="00332E27" w:rsidRPr="00575AE8" w:rsidRDefault="00332E27" w:rsidP="00575AE8">
      <w:pPr>
        <w:pStyle w:val="a9"/>
        <w:numPr>
          <w:ilvl w:val="0"/>
          <w:numId w:val="8"/>
        </w:numPr>
        <w:spacing w:afterLines="123" w:after="295" w:line="365" w:lineRule="exact"/>
        <w:ind w:left="0" w:firstLine="1440"/>
        <w:jc w:val="both"/>
        <w:rPr>
          <w:rStyle w:val="20"/>
          <w:rFonts w:ascii="Times New Roman" w:hAnsi="Times New Roman" w:cs="Times New Roman"/>
          <w:color w:val="auto"/>
          <w:sz w:val="24"/>
          <w:szCs w:val="24"/>
        </w:rPr>
      </w:pPr>
      <w:r w:rsidRPr="00575AE8">
        <w:rPr>
          <w:rStyle w:val="20"/>
          <w:rFonts w:ascii="Times New Roman" w:hAnsi="Times New Roman" w:cs="Times New Roman"/>
          <w:color w:val="auto"/>
          <w:sz w:val="24"/>
          <w:szCs w:val="24"/>
        </w:rPr>
        <w:t>Правила за провеждане на видеоконферентни съдебни заседания при произнасяне по мярката и другите мерки за процесуална принуда в съдебното производство:</w:t>
      </w:r>
    </w:p>
    <w:p w14:paraId="43E734ED" w14:textId="7C1CCB6F" w:rsidR="00332E27" w:rsidRDefault="008E58DF" w:rsidP="00332E27">
      <w:pPr>
        <w:spacing w:afterLines="123" w:after="295" w:line="365" w:lineRule="exact"/>
        <w:ind w:firstLine="851"/>
        <w:jc w:val="both"/>
        <w:rPr>
          <w:rStyle w:val="20"/>
          <w:rFonts w:ascii="Times New Roman" w:hAnsi="Times New Roman" w:cs="Times New Roman"/>
          <w:b w:val="0"/>
          <w:color w:val="auto"/>
          <w:sz w:val="24"/>
          <w:szCs w:val="24"/>
        </w:rPr>
      </w:pPr>
      <w:r>
        <w:rPr>
          <w:rStyle w:val="20"/>
          <w:rFonts w:ascii="Times New Roman" w:hAnsi="Times New Roman" w:cs="Times New Roman"/>
          <w:b w:val="0"/>
          <w:color w:val="auto"/>
          <w:sz w:val="24"/>
          <w:szCs w:val="24"/>
        </w:rPr>
        <w:t>Предвидена е възможност</w:t>
      </w:r>
      <w:r w:rsidR="00332E27" w:rsidRPr="00333597">
        <w:rPr>
          <w:rStyle w:val="20"/>
          <w:rFonts w:ascii="Times New Roman" w:hAnsi="Times New Roman" w:cs="Times New Roman"/>
          <w:b w:val="0"/>
          <w:color w:val="auto"/>
          <w:sz w:val="24"/>
          <w:szCs w:val="24"/>
        </w:rPr>
        <w:t xml:space="preserve"> при обявено извънредно положение, военно положение, бедствие, епидемия, други форсмажорни обстоятелства или по писмено искане на подсъдимия и неговия защитник и по преценка на съда, подсъдимият да участва в делото и чрез видеоконференция, като в тези случаи самоличността му се удостоверява от началника на затвора или </w:t>
      </w:r>
      <w:r w:rsidR="00666263" w:rsidRPr="00333597">
        <w:rPr>
          <w:rStyle w:val="20"/>
          <w:rFonts w:ascii="Times New Roman" w:hAnsi="Times New Roman" w:cs="Times New Roman"/>
          <w:b w:val="0"/>
          <w:color w:val="auto"/>
          <w:sz w:val="24"/>
          <w:szCs w:val="24"/>
        </w:rPr>
        <w:t>определен от него служител</w:t>
      </w:r>
      <w:r w:rsidR="00332E27" w:rsidRPr="00333597">
        <w:rPr>
          <w:rStyle w:val="20"/>
          <w:rFonts w:ascii="Times New Roman" w:hAnsi="Times New Roman" w:cs="Times New Roman"/>
          <w:b w:val="0"/>
          <w:color w:val="auto"/>
          <w:sz w:val="24"/>
          <w:szCs w:val="24"/>
        </w:rPr>
        <w:t>. По този начин трайно и за в бъдеще ще бъде уредена работата на органите на съдебната власт, включително и в кризисни условия, независимо от какъв извънреден характер са същите.</w:t>
      </w:r>
    </w:p>
    <w:p w14:paraId="0E7F9922" w14:textId="77777777" w:rsidR="00D32F17" w:rsidRDefault="00D32F17" w:rsidP="00D32F17">
      <w:pPr>
        <w:pStyle w:val="a9"/>
        <w:numPr>
          <w:ilvl w:val="0"/>
          <w:numId w:val="12"/>
        </w:numPr>
        <w:spacing w:afterLines="123" w:after="295" w:line="365" w:lineRule="exact"/>
        <w:jc w:val="both"/>
        <w:rPr>
          <w:rStyle w:val="20"/>
          <w:rFonts w:ascii="Times New Roman" w:hAnsi="Times New Roman" w:cs="Times New Roman"/>
          <w:color w:val="auto"/>
          <w:sz w:val="24"/>
          <w:szCs w:val="24"/>
        </w:rPr>
      </w:pPr>
      <w:r>
        <w:rPr>
          <w:rStyle w:val="20"/>
          <w:rFonts w:ascii="Times New Roman" w:hAnsi="Times New Roman" w:cs="Times New Roman"/>
          <w:color w:val="auto"/>
          <w:sz w:val="24"/>
          <w:szCs w:val="24"/>
        </w:rPr>
        <w:lastRenderedPageBreak/>
        <w:t>Създаване на легална дефиниция на понятието „електронен адрес“:</w:t>
      </w:r>
    </w:p>
    <w:p w14:paraId="50226B8B" w14:textId="1914AF46" w:rsidR="00D32F17" w:rsidRPr="00943007" w:rsidRDefault="00D32F17" w:rsidP="00D32F17">
      <w:pPr>
        <w:spacing w:after="117" w:line="369" w:lineRule="exact"/>
        <w:ind w:firstLine="709"/>
        <w:jc w:val="both"/>
        <w:rPr>
          <w:rStyle w:val="20"/>
          <w:rFonts w:ascii="Times New Roman" w:hAnsi="Times New Roman" w:cs="Times New Roman"/>
          <w:color w:val="auto"/>
          <w:sz w:val="24"/>
          <w:szCs w:val="24"/>
        </w:rPr>
      </w:pPr>
      <w:r w:rsidRPr="00333597">
        <w:rPr>
          <w:rFonts w:ascii="Times New Roman" w:hAnsi="Times New Roman" w:cs="Times New Roman"/>
          <w:color w:val="auto"/>
        </w:rPr>
        <w:t xml:space="preserve">Съгласно предвидената дефиниция „електронен адрес“ е профил в единния портал за електронно правосъдие, чрез който лицата получават електронни изявления, съобщения, призовки и книжа от съдилищата, </w:t>
      </w:r>
      <w:r w:rsidRPr="00575AE8">
        <w:rPr>
          <w:rFonts w:ascii="Times New Roman" w:hAnsi="Times New Roman" w:cs="Times New Roman"/>
          <w:color w:val="auto"/>
        </w:rPr>
        <w:t>адрес на квалифицирана електронна поща</w:t>
      </w:r>
      <w:r w:rsidRPr="00EA5D5D">
        <w:rPr>
          <w:rFonts w:ascii="Times New Roman" w:hAnsi="Times New Roman" w:cs="Times New Roman"/>
          <w:color w:val="auto"/>
        </w:rPr>
        <w:t xml:space="preserve">, </w:t>
      </w:r>
      <w:r w:rsidRPr="00333597">
        <w:rPr>
          <w:rFonts w:ascii="Times New Roman" w:hAnsi="Times New Roman" w:cs="Times New Roman"/>
          <w:color w:val="auto"/>
        </w:rPr>
        <w:t>както и адрес на електронна поща.</w:t>
      </w:r>
    </w:p>
    <w:p w14:paraId="5700CB25" w14:textId="77777777" w:rsidR="00D32F17" w:rsidRPr="00333597" w:rsidRDefault="00D32F17" w:rsidP="00332E27">
      <w:pPr>
        <w:spacing w:afterLines="123" w:after="295" w:line="365" w:lineRule="exact"/>
        <w:ind w:firstLine="851"/>
        <w:jc w:val="both"/>
        <w:rPr>
          <w:rStyle w:val="20"/>
          <w:rFonts w:ascii="Times New Roman" w:hAnsi="Times New Roman" w:cs="Times New Roman"/>
          <w:b w:val="0"/>
          <w:color w:val="auto"/>
          <w:sz w:val="24"/>
          <w:szCs w:val="24"/>
        </w:rPr>
      </w:pPr>
    </w:p>
    <w:p w14:paraId="1CE94BAB" w14:textId="43C89C8F" w:rsidR="00E64CC4" w:rsidRDefault="00666263" w:rsidP="009C04CE">
      <w:pPr>
        <w:pStyle w:val="a9"/>
        <w:spacing w:afterLines="123" w:after="295" w:line="365" w:lineRule="exact"/>
        <w:ind w:left="0" w:firstLine="993"/>
        <w:jc w:val="both"/>
        <w:rPr>
          <w:rStyle w:val="20"/>
          <w:rFonts w:ascii="Times New Roman" w:hAnsi="Times New Roman" w:cs="Times New Roman"/>
          <w:b w:val="0"/>
          <w:color w:val="auto"/>
          <w:sz w:val="24"/>
          <w:szCs w:val="24"/>
        </w:rPr>
      </w:pPr>
      <w:r w:rsidRPr="00333597">
        <w:rPr>
          <w:rStyle w:val="20"/>
          <w:rFonts w:ascii="Times New Roman" w:hAnsi="Times New Roman" w:cs="Times New Roman"/>
          <w:color w:val="auto"/>
          <w:sz w:val="24"/>
          <w:szCs w:val="24"/>
          <w:lang w:val="en-US"/>
        </w:rPr>
        <w:t xml:space="preserve">III. </w:t>
      </w:r>
      <w:r w:rsidR="00332E27" w:rsidRPr="00333597">
        <w:rPr>
          <w:rStyle w:val="20"/>
          <w:rFonts w:ascii="Times New Roman" w:hAnsi="Times New Roman" w:cs="Times New Roman"/>
          <w:color w:val="auto"/>
          <w:sz w:val="24"/>
          <w:szCs w:val="24"/>
        </w:rPr>
        <w:t xml:space="preserve">В </w:t>
      </w:r>
      <w:r w:rsidRPr="00333597">
        <w:rPr>
          <w:rStyle w:val="20"/>
          <w:rFonts w:ascii="Times New Roman" w:hAnsi="Times New Roman" w:cs="Times New Roman"/>
          <w:color w:val="auto"/>
          <w:sz w:val="24"/>
          <w:szCs w:val="24"/>
        </w:rPr>
        <w:t xml:space="preserve">преходните и заключителните разпоредби се предвиждат изменения в </w:t>
      </w:r>
      <w:r w:rsidR="00332E27" w:rsidRPr="00333597">
        <w:rPr>
          <w:rStyle w:val="20"/>
          <w:rFonts w:ascii="Times New Roman" w:hAnsi="Times New Roman" w:cs="Times New Roman"/>
          <w:color w:val="auto"/>
          <w:sz w:val="24"/>
          <w:szCs w:val="24"/>
        </w:rPr>
        <w:t>Закона за здравето</w:t>
      </w:r>
      <w:r w:rsidRPr="00333597">
        <w:rPr>
          <w:rStyle w:val="20"/>
          <w:rFonts w:ascii="Times New Roman" w:hAnsi="Times New Roman" w:cs="Times New Roman"/>
          <w:color w:val="auto"/>
          <w:sz w:val="24"/>
          <w:szCs w:val="24"/>
        </w:rPr>
        <w:t>.</w:t>
      </w:r>
      <w:r w:rsidR="00332E27" w:rsidRPr="00333597">
        <w:rPr>
          <w:rStyle w:val="20"/>
          <w:rFonts w:ascii="Times New Roman" w:hAnsi="Times New Roman" w:cs="Times New Roman"/>
          <w:b w:val="0"/>
          <w:color w:val="auto"/>
          <w:sz w:val="24"/>
          <w:szCs w:val="24"/>
        </w:rPr>
        <w:t xml:space="preserve"> </w:t>
      </w:r>
    </w:p>
    <w:p w14:paraId="17E64277" w14:textId="7C7589E2" w:rsidR="00332E27" w:rsidRPr="00333597" w:rsidRDefault="00666263" w:rsidP="009C04CE">
      <w:pPr>
        <w:pStyle w:val="a9"/>
        <w:spacing w:afterLines="123" w:after="295" w:line="365" w:lineRule="exact"/>
        <w:ind w:left="0" w:firstLine="993"/>
        <w:jc w:val="both"/>
        <w:rPr>
          <w:rStyle w:val="20"/>
          <w:rFonts w:ascii="Times New Roman" w:hAnsi="Times New Roman" w:cs="Times New Roman"/>
          <w:b w:val="0"/>
          <w:color w:val="auto"/>
          <w:sz w:val="24"/>
          <w:szCs w:val="24"/>
        </w:rPr>
      </w:pPr>
      <w:r w:rsidRPr="00333597">
        <w:rPr>
          <w:rStyle w:val="20"/>
          <w:rFonts w:ascii="Times New Roman" w:hAnsi="Times New Roman" w:cs="Times New Roman"/>
          <w:b w:val="0"/>
          <w:color w:val="auto"/>
          <w:sz w:val="24"/>
          <w:szCs w:val="24"/>
        </w:rPr>
        <w:t xml:space="preserve">Практиката </w:t>
      </w:r>
      <w:r w:rsidR="00332E27" w:rsidRPr="00333597">
        <w:rPr>
          <w:rStyle w:val="20"/>
          <w:rFonts w:ascii="Times New Roman" w:hAnsi="Times New Roman" w:cs="Times New Roman"/>
          <w:b w:val="0"/>
          <w:color w:val="auto"/>
          <w:sz w:val="24"/>
          <w:szCs w:val="24"/>
        </w:rPr>
        <w:t xml:space="preserve">на работа по случаи, при които е налице необходимост от настаняване на лица с психични разстройства на задължително лечение, показва </w:t>
      </w:r>
      <w:r w:rsidR="00333597" w:rsidRPr="00333597">
        <w:rPr>
          <w:rStyle w:val="20"/>
          <w:rFonts w:ascii="Times New Roman" w:hAnsi="Times New Roman" w:cs="Times New Roman"/>
          <w:b w:val="0"/>
          <w:color w:val="auto"/>
          <w:sz w:val="24"/>
          <w:szCs w:val="24"/>
        </w:rPr>
        <w:t xml:space="preserve">затруднения </w:t>
      </w:r>
      <w:r w:rsidR="00332E27" w:rsidRPr="00333597">
        <w:rPr>
          <w:rStyle w:val="20"/>
          <w:rFonts w:ascii="Times New Roman" w:hAnsi="Times New Roman" w:cs="Times New Roman"/>
          <w:b w:val="0"/>
          <w:color w:val="auto"/>
          <w:sz w:val="24"/>
          <w:szCs w:val="24"/>
        </w:rPr>
        <w:t>във връзка с изискването на разпоредбата на чл. 158, ал. 5 за осигуряване в съдебното заседание на личното присъствие на лицето, чието настаняване се иска. Превеждането на лица, които са на стационарно лечение</w:t>
      </w:r>
      <w:r w:rsidR="008E58DF">
        <w:rPr>
          <w:rStyle w:val="20"/>
          <w:rFonts w:ascii="Times New Roman" w:hAnsi="Times New Roman" w:cs="Times New Roman"/>
          <w:b w:val="0"/>
          <w:color w:val="auto"/>
          <w:sz w:val="24"/>
          <w:szCs w:val="24"/>
        </w:rPr>
        <w:t>,</w:t>
      </w:r>
      <w:r w:rsidR="00332E27" w:rsidRPr="00333597">
        <w:rPr>
          <w:rStyle w:val="20"/>
          <w:rFonts w:ascii="Times New Roman" w:hAnsi="Times New Roman" w:cs="Times New Roman"/>
          <w:b w:val="0"/>
          <w:color w:val="auto"/>
          <w:sz w:val="24"/>
          <w:szCs w:val="24"/>
        </w:rPr>
        <w:t xml:space="preserve"> е свързано с тяхното транспортиране от лечебното заведение до съда, за което следва да се осигури специализиран транспорт и отделят санитари. Голям брой от лицата са във фаза на обостряне, като представляват потенциална опасност не само за лекарите психиатри, но и за трети лица при контактите си с тях. </w:t>
      </w:r>
    </w:p>
    <w:p w14:paraId="779084F3" w14:textId="5CFE840F" w:rsidR="00332E27" w:rsidRPr="00333597" w:rsidRDefault="00332E27" w:rsidP="009C04CE">
      <w:pPr>
        <w:pStyle w:val="a9"/>
        <w:spacing w:afterLines="123" w:after="295" w:line="365" w:lineRule="exact"/>
        <w:ind w:left="0" w:firstLine="993"/>
        <w:jc w:val="both"/>
        <w:rPr>
          <w:rStyle w:val="20"/>
          <w:rFonts w:ascii="Times New Roman" w:hAnsi="Times New Roman" w:cs="Times New Roman"/>
          <w:color w:val="auto"/>
          <w:sz w:val="24"/>
          <w:szCs w:val="24"/>
        </w:rPr>
      </w:pPr>
      <w:r w:rsidRPr="00333597">
        <w:rPr>
          <w:rStyle w:val="20"/>
          <w:rFonts w:ascii="Times New Roman" w:hAnsi="Times New Roman" w:cs="Times New Roman"/>
          <w:b w:val="0"/>
          <w:color w:val="auto"/>
          <w:sz w:val="24"/>
          <w:szCs w:val="24"/>
        </w:rPr>
        <w:t>С направеното предложение се предвижда възможност лицето, чието настаняване се иска</w:t>
      </w:r>
      <w:r w:rsidR="00333597" w:rsidRPr="00333597">
        <w:rPr>
          <w:rStyle w:val="20"/>
          <w:rFonts w:ascii="Times New Roman" w:hAnsi="Times New Roman" w:cs="Times New Roman"/>
          <w:b w:val="0"/>
          <w:color w:val="auto"/>
          <w:sz w:val="24"/>
          <w:szCs w:val="24"/>
        </w:rPr>
        <w:t>,</w:t>
      </w:r>
      <w:r w:rsidRPr="00333597">
        <w:rPr>
          <w:rStyle w:val="20"/>
          <w:rFonts w:ascii="Times New Roman" w:hAnsi="Times New Roman" w:cs="Times New Roman"/>
          <w:b w:val="0"/>
          <w:color w:val="auto"/>
          <w:sz w:val="24"/>
          <w:szCs w:val="24"/>
        </w:rPr>
        <w:t xml:space="preserve"> да може да </w:t>
      </w:r>
      <w:r w:rsidRPr="00333597">
        <w:rPr>
          <w:rFonts w:ascii="Times New Roman" w:hAnsi="Times New Roman" w:cs="Times New Roman"/>
          <w:color w:val="auto"/>
        </w:rPr>
        <w:t>участва в делото и чрез видеоконференция.</w:t>
      </w:r>
      <w:r w:rsidR="008E58DF" w:rsidRPr="008E58DF">
        <w:t xml:space="preserve"> </w:t>
      </w:r>
      <w:r w:rsidR="008E58DF" w:rsidRPr="008E58DF">
        <w:rPr>
          <w:rFonts w:ascii="Times New Roman" w:hAnsi="Times New Roman" w:cs="Times New Roman"/>
          <w:color w:val="auto"/>
        </w:rPr>
        <w:t>Това ще се извършва единствено когато здравословното състояние на лицето не позволява да се яви в съдебното заседание, както и при обявено извънредно положение, военно положение, бедствие, епидемия или други форсмажорни обстоятелства. Следователно въведената възможност за участие на лицата в делото и чрез видеоконференция представлява допълнителна гаранция за защита на техните права и законни интереси.</w:t>
      </w:r>
    </w:p>
    <w:p w14:paraId="611636B5" w14:textId="77777777" w:rsidR="00FF1BF7" w:rsidRPr="00333597" w:rsidRDefault="00FF1BF7" w:rsidP="00FF1BF7">
      <w:pPr>
        <w:spacing w:after="123" w:line="365" w:lineRule="exact"/>
        <w:ind w:firstLine="720"/>
        <w:jc w:val="both"/>
        <w:rPr>
          <w:rFonts w:ascii="Times New Roman" w:hAnsi="Times New Roman" w:cs="Times New Roman"/>
          <w:color w:val="auto"/>
        </w:rPr>
      </w:pPr>
      <w:r w:rsidRPr="00333597">
        <w:rPr>
          <w:rFonts w:ascii="Times New Roman" w:hAnsi="Times New Roman" w:cs="Times New Roman"/>
          <w:color w:val="auto"/>
        </w:rPr>
        <w:t xml:space="preserve">Нормативните промени във връзка с електронно правосъдие следва да гарантират еднаква степен на ефективност на органите на съдебната власт и на техните администрации при осъществяване на компетенциите им. Едновременно с това те трябва да осигурят най-малко същото ниво на сигурност за реализацията на процесуалните права на гражданите и сигурност на оборота като цяло, което е постигнато към настоящия момент със съществуващите правила за обмен на информация и документи на хартиен носител. </w:t>
      </w:r>
    </w:p>
    <w:p w14:paraId="2C3D974B" w14:textId="77777777" w:rsidR="00B314D3" w:rsidRPr="00333597" w:rsidRDefault="00B314D3" w:rsidP="00B314D3">
      <w:pPr>
        <w:spacing w:after="123" w:line="365" w:lineRule="exact"/>
        <w:ind w:firstLine="720"/>
        <w:jc w:val="both"/>
        <w:rPr>
          <w:rFonts w:ascii="Times New Roman" w:hAnsi="Times New Roman" w:cs="Times New Roman"/>
          <w:color w:val="auto"/>
        </w:rPr>
      </w:pPr>
      <w:r w:rsidRPr="00333597">
        <w:rPr>
          <w:rFonts w:ascii="Times New Roman" w:hAnsi="Times New Roman" w:cs="Times New Roman"/>
          <w:color w:val="auto"/>
        </w:rPr>
        <w:t xml:space="preserve">Направените предложения са съобразени със спецификата на уведомяването по електронен път на страните, като същевременно са създадени достатъчно гаранции както за осигуряването на надлежното връчване на съобщения, така и за реализацията на процесуалните действия и актове в електронна форма.  </w:t>
      </w:r>
    </w:p>
    <w:p w14:paraId="51E1F468" w14:textId="772EC975" w:rsidR="00B314D3" w:rsidRDefault="00B314D3" w:rsidP="00FF7E7C">
      <w:pPr>
        <w:spacing w:after="123" w:line="365" w:lineRule="exact"/>
        <w:ind w:firstLine="720"/>
        <w:jc w:val="both"/>
        <w:rPr>
          <w:rFonts w:ascii="Times New Roman" w:hAnsi="Times New Roman" w:cs="Times New Roman"/>
          <w:color w:val="auto"/>
        </w:rPr>
      </w:pPr>
      <w:r w:rsidRPr="00333597">
        <w:rPr>
          <w:rFonts w:ascii="Times New Roman" w:hAnsi="Times New Roman" w:cs="Times New Roman"/>
          <w:color w:val="auto"/>
        </w:rPr>
        <w:lastRenderedPageBreak/>
        <w:t>По този начин ще се постигне търсения</w:t>
      </w:r>
      <w:r w:rsidR="00333597" w:rsidRPr="00333597">
        <w:rPr>
          <w:rFonts w:ascii="Times New Roman" w:hAnsi="Times New Roman" w:cs="Times New Roman"/>
          <w:color w:val="auto"/>
        </w:rPr>
        <w:t>т</w:t>
      </w:r>
      <w:r w:rsidRPr="00333597">
        <w:rPr>
          <w:rFonts w:ascii="Times New Roman" w:hAnsi="Times New Roman" w:cs="Times New Roman"/>
          <w:color w:val="auto"/>
        </w:rPr>
        <w:t xml:space="preserve"> ефект</w:t>
      </w:r>
      <w:r w:rsidR="00B135C2" w:rsidRPr="00333597">
        <w:rPr>
          <w:rFonts w:ascii="Times New Roman" w:hAnsi="Times New Roman" w:cs="Times New Roman"/>
          <w:color w:val="auto"/>
        </w:rPr>
        <w:t xml:space="preserve"> </w:t>
      </w:r>
      <w:r w:rsidRPr="00333597">
        <w:rPr>
          <w:rFonts w:ascii="Times New Roman" w:hAnsi="Times New Roman" w:cs="Times New Roman"/>
          <w:color w:val="auto"/>
        </w:rPr>
        <w:t>- от една страна свързан с използването на информационни и комуникационни технологии за подобряване достъпа до правосъдие, а от друга - водещ до оптимизиране и ускоряване на съдебния процес, но при задължителното спазване на всички гаранции за защита на правата на участниците в производството.</w:t>
      </w:r>
    </w:p>
    <w:p w14:paraId="5614078E" w14:textId="2FE8D7F0" w:rsidR="004055BF" w:rsidRPr="004055BF" w:rsidRDefault="004055BF" w:rsidP="004055BF">
      <w:pPr>
        <w:spacing w:after="123" w:line="365" w:lineRule="exact"/>
        <w:ind w:firstLine="720"/>
        <w:jc w:val="both"/>
        <w:rPr>
          <w:rFonts w:ascii="Times New Roman" w:hAnsi="Times New Roman" w:cs="Times New Roman"/>
          <w:color w:val="auto"/>
        </w:rPr>
      </w:pPr>
      <w:r w:rsidRPr="004055BF">
        <w:rPr>
          <w:rFonts w:ascii="Times New Roman" w:hAnsi="Times New Roman" w:cs="Times New Roman"/>
          <w:color w:val="auto"/>
        </w:rPr>
        <w:t>Посочените цели са в пълно съответствие със заложеното в Стратегията за въвеждане на електронно управление и електронно правосъдие в сектор „Правосъдие” 2014 - 2020 г., приета с Решение № 531 на Министерския съвет от 2014 г.</w:t>
      </w:r>
      <w:r w:rsidR="008E58DF">
        <w:rPr>
          <w:rFonts w:ascii="Times New Roman" w:hAnsi="Times New Roman" w:cs="Times New Roman"/>
          <w:color w:val="auto"/>
        </w:rPr>
        <w:t>,</w:t>
      </w:r>
      <w:r w:rsidRPr="004055BF">
        <w:rPr>
          <w:rFonts w:ascii="Times New Roman" w:hAnsi="Times New Roman" w:cs="Times New Roman"/>
          <w:color w:val="auto"/>
        </w:rPr>
        <w:t xml:space="preserve"> и със Специфична цел 5: Електронно правосъдие на Актуализирана стратегия за продължаване на реформата в съдебната система, приета с Решение № 825 на Министерския съвет от 18 декември 2014 г. и с Решение на Народното събрание от 21 януари 2015 г.</w:t>
      </w:r>
    </w:p>
    <w:p w14:paraId="646A23A7" w14:textId="77777777" w:rsidR="00FF1BF7" w:rsidRPr="00333597" w:rsidRDefault="00FF1BF7" w:rsidP="00FF1BF7">
      <w:pPr>
        <w:spacing w:after="123" w:line="365" w:lineRule="exact"/>
        <w:ind w:firstLine="720"/>
        <w:jc w:val="both"/>
        <w:rPr>
          <w:rFonts w:ascii="Times New Roman" w:hAnsi="Times New Roman" w:cs="Times New Roman"/>
          <w:color w:val="auto"/>
        </w:rPr>
      </w:pPr>
      <w:r w:rsidRPr="00333597">
        <w:rPr>
          <w:rFonts w:ascii="Times New Roman" w:hAnsi="Times New Roman" w:cs="Times New Roman"/>
          <w:color w:val="auto"/>
        </w:rPr>
        <w:t xml:space="preserve">В резултат на предложените промени ще се постигне максимална степен на прозрачност на съдебната система при упражняване на функциите </w:t>
      </w:r>
      <w:r w:rsidR="00DE5266" w:rsidRPr="00333597">
        <w:rPr>
          <w:rFonts w:ascii="Times New Roman" w:hAnsi="Times New Roman" w:cs="Times New Roman"/>
          <w:color w:val="auto"/>
        </w:rPr>
        <w:t>ѝ</w:t>
      </w:r>
      <w:r w:rsidRPr="00333597">
        <w:rPr>
          <w:rFonts w:ascii="Times New Roman" w:hAnsi="Times New Roman" w:cs="Times New Roman"/>
          <w:color w:val="auto"/>
        </w:rPr>
        <w:t>. Всеки гражданин ще може да проследи движението на неговата преписка и дело и да се установи къде се забавя и поради каква причина. Тази възможност за проследяване ще рефлектира и върху нови методи за административен и обществен контрол върху работата на съдебната система.</w:t>
      </w:r>
    </w:p>
    <w:p w14:paraId="56E6B0C2" w14:textId="77777777" w:rsidR="00FF1BF7" w:rsidRPr="00333597" w:rsidRDefault="00FF1BF7" w:rsidP="00FF1BF7">
      <w:pPr>
        <w:spacing w:after="123" w:line="365" w:lineRule="exact"/>
        <w:ind w:firstLine="720"/>
        <w:jc w:val="both"/>
        <w:rPr>
          <w:rFonts w:ascii="Times New Roman" w:hAnsi="Times New Roman" w:cs="Times New Roman"/>
          <w:color w:val="auto"/>
        </w:rPr>
      </w:pPr>
      <w:r w:rsidRPr="00333597">
        <w:rPr>
          <w:rFonts w:ascii="Times New Roman" w:hAnsi="Times New Roman" w:cs="Times New Roman"/>
          <w:color w:val="auto"/>
        </w:rPr>
        <w:t>Възможността за използване на централизирани системи ще доведе до генериране на статистически данни, необходими за вземане на политически и структуроопределящи решения за оптимизиране натовареността на магистратите по райони, по групи дела, по видове органи и по други критерии.</w:t>
      </w:r>
    </w:p>
    <w:p w14:paraId="4EF43C6B" w14:textId="6BBCB3B6" w:rsidR="00DB48FD" w:rsidRPr="00DB48FD" w:rsidRDefault="00DB48FD" w:rsidP="00DB48FD">
      <w:pPr>
        <w:spacing w:after="123" w:line="365" w:lineRule="exact"/>
        <w:ind w:firstLine="720"/>
        <w:jc w:val="both"/>
        <w:rPr>
          <w:rFonts w:ascii="Times New Roman" w:hAnsi="Times New Roman" w:cs="Times New Roman"/>
          <w:color w:val="auto"/>
        </w:rPr>
      </w:pPr>
      <w:bookmarkStart w:id="1" w:name="_GoBack"/>
      <w:bookmarkEnd w:id="1"/>
      <w:r w:rsidRPr="00DB48FD">
        <w:rPr>
          <w:rFonts w:ascii="Times New Roman" w:hAnsi="Times New Roman" w:cs="Times New Roman"/>
          <w:color w:val="auto"/>
        </w:rPr>
        <w:t xml:space="preserve">Законопроектът не изисква допълнителна ресурсна и кадрова обезпеченост. Единният портал за електронно правосъдие е разработен по проект: „Електронно правосъдие - проучване и изграждане на единна комуникационна и информационна инфраструктура и единен електронен портал на съдебната власт“, финансиран по Оперативна програма </w:t>
      </w:r>
      <w:r w:rsidR="00D32F17">
        <w:rPr>
          <w:rFonts w:ascii="Times New Roman" w:hAnsi="Times New Roman" w:cs="Times New Roman"/>
          <w:color w:val="auto"/>
        </w:rPr>
        <w:t>„</w:t>
      </w:r>
      <w:r w:rsidRPr="00DB48FD">
        <w:rPr>
          <w:rFonts w:ascii="Times New Roman" w:hAnsi="Times New Roman" w:cs="Times New Roman"/>
          <w:color w:val="auto"/>
        </w:rPr>
        <w:t>Административен капацитет</w:t>
      </w:r>
      <w:r w:rsidR="00D32F17">
        <w:rPr>
          <w:rFonts w:ascii="Times New Roman" w:hAnsi="Times New Roman" w:cs="Times New Roman"/>
          <w:color w:val="auto"/>
        </w:rPr>
        <w:t>“</w:t>
      </w:r>
      <w:r w:rsidRPr="00DB48FD">
        <w:rPr>
          <w:rFonts w:ascii="Times New Roman" w:hAnsi="Times New Roman" w:cs="Times New Roman"/>
          <w:color w:val="auto"/>
        </w:rPr>
        <w:t>, съфинансирана от Европейския съюз чрез Европейския социален фонд. Договорът е сключен в изпълнение на обществена поръчка с предмет: „Разработване и внедряване на единен портал на електронното правосъдие, и обучение за работа с единния портал“ с възложител Висшият съдебен съвет на Република България.</w:t>
      </w:r>
    </w:p>
    <w:p w14:paraId="6B17DC50" w14:textId="63AEFFF7" w:rsidR="00FF1BF7" w:rsidRPr="00333597" w:rsidRDefault="00FF1BF7" w:rsidP="007E1885">
      <w:pPr>
        <w:spacing w:after="123" w:line="365" w:lineRule="exact"/>
        <w:ind w:firstLine="720"/>
        <w:jc w:val="both"/>
        <w:rPr>
          <w:rFonts w:ascii="Times New Roman" w:hAnsi="Times New Roman" w:cs="Times New Roman"/>
          <w:color w:val="auto"/>
        </w:rPr>
      </w:pPr>
    </w:p>
    <w:p w14:paraId="0D6BE11A" w14:textId="77777777" w:rsidR="00332E27" w:rsidRPr="00333597" w:rsidRDefault="00332E27" w:rsidP="00332E27">
      <w:pPr>
        <w:spacing w:after="123" w:line="365" w:lineRule="exact"/>
        <w:ind w:firstLine="720"/>
        <w:jc w:val="both"/>
        <w:rPr>
          <w:rFonts w:ascii="Times New Roman" w:hAnsi="Times New Roman" w:cs="Times New Roman"/>
          <w:color w:val="auto"/>
        </w:rPr>
      </w:pPr>
      <w:r w:rsidRPr="00333597">
        <w:rPr>
          <w:rFonts w:ascii="Times New Roman" w:hAnsi="Times New Roman" w:cs="Times New Roman"/>
          <w:color w:val="auto"/>
        </w:rPr>
        <w:t>Проектът на Закон за изменение и допълнение на Гражданския процесуален кодекс не съдържа разпоредби, транспониращи актове на Европейския съюз</w:t>
      </w:r>
      <w:r w:rsidRPr="00333597">
        <w:rPr>
          <w:rFonts w:ascii="Times New Roman" w:hAnsi="Times New Roman" w:cs="Times New Roman"/>
          <w:color w:val="auto"/>
          <w:lang w:val="en-US"/>
        </w:rPr>
        <w:t>.</w:t>
      </w:r>
    </w:p>
    <w:p w14:paraId="7EA7559E" w14:textId="77777777" w:rsidR="00332E27" w:rsidRPr="00333597" w:rsidRDefault="00332E27" w:rsidP="00332E27">
      <w:pPr>
        <w:spacing w:after="123" w:line="365" w:lineRule="exact"/>
        <w:ind w:firstLine="720"/>
        <w:jc w:val="both"/>
        <w:rPr>
          <w:rFonts w:ascii="Times New Roman" w:hAnsi="Times New Roman" w:cs="Times New Roman"/>
          <w:color w:val="auto"/>
        </w:rPr>
      </w:pPr>
      <w:r w:rsidRPr="00333597">
        <w:rPr>
          <w:rFonts w:ascii="Times New Roman" w:hAnsi="Times New Roman" w:cs="Times New Roman"/>
          <w:color w:val="auto"/>
        </w:rPr>
        <w:t xml:space="preserve">Законопроектът не съдържа разпоредби, свързани с въвеждане на регулаторни </w:t>
      </w:r>
      <w:r w:rsidRPr="00333597">
        <w:rPr>
          <w:rFonts w:ascii="Times New Roman" w:hAnsi="Times New Roman" w:cs="Times New Roman"/>
          <w:color w:val="auto"/>
        </w:rPr>
        <w:lastRenderedPageBreak/>
        <w:t xml:space="preserve">режими. </w:t>
      </w:r>
    </w:p>
    <w:p w14:paraId="748C90EC" w14:textId="77777777" w:rsidR="007E1885" w:rsidRPr="00333597" w:rsidRDefault="007E1885" w:rsidP="007E1885">
      <w:pPr>
        <w:spacing w:after="123" w:line="365" w:lineRule="exact"/>
        <w:ind w:firstLine="720"/>
        <w:jc w:val="both"/>
        <w:rPr>
          <w:rFonts w:ascii="Times New Roman" w:hAnsi="Times New Roman" w:cs="Times New Roman"/>
          <w:color w:val="auto"/>
        </w:rPr>
      </w:pPr>
      <w:r w:rsidRPr="00333597">
        <w:rPr>
          <w:rFonts w:ascii="Times New Roman" w:hAnsi="Times New Roman" w:cs="Times New Roman"/>
          <w:color w:val="auto"/>
        </w:rPr>
        <w:t xml:space="preserve">На основание чл. 26, ал. 4 от Закона за нормативните актове срокът за провеждане на обществени консултации е 14 дни. Причините за това са следните: </w:t>
      </w:r>
    </w:p>
    <w:p w14:paraId="4FA097C2" w14:textId="77777777" w:rsidR="007E1885" w:rsidRPr="00333597" w:rsidRDefault="007E1885" w:rsidP="007E1885">
      <w:pPr>
        <w:spacing w:after="123" w:line="365" w:lineRule="exact"/>
        <w:ind w:firstLine="720"/>
        <w:jc w:val="both"/>
        <w:rPr>
          <w:rFonts w:ascii="Times New Roman" w:hAnsi="Times New Roman" w:cs="Times New Roman"/>
          <w:color w:val="auto"/>
        </w:rPr>
      </w:pPr>
      <w:r w:rsidRPr="00333597">
        <w:rPr>
          <w:rFonts w:ascii="Times New Roman" w:hAnsi="Times New Roman" w:cs="Times New Roman"/>
          <w:color w:val="auto"/>
        </w:rPr>
        <w:t>Съгласно § 229</w:t>
      </w:r>
      <w:r w:rsidR="00333597" w:rsidRPr="00333597">
        <w:rPr>
          <w:rFonts w:ascii="Times New Roman" w:hAnsi="Times New Roman" w:cs="Times New Roman"/>
          <w:color w:val="auto"/>
        </w:rPr>
        <w:t>, т. 4</w:t>
      </w:r>
      <w:r w:rsidRPr="00333597">
        <w:rPr>
          <w:rFonts w:ascii="Times New Roman" w:hAnsi="Times New Roman" w:cs="Times New Roman"/>
          <w:color w:val="auto"/>
        </w:rPr>
        <w:t xml:space="preserve"> от преходните и заключителните разпоредби на Закона за изменение и допълнение на Закона за съдебната власт (</w:t>
      </w:r>
      <w:proofErr w:type="spellStart"/>
      <w:r w:rsidRPr="00333597">
        <w:rPr>
          <w:rFonts w:ascii="Times New Roman" w:hAnsi="Times New Roman" w:cs="Times New Roman"/>
          <w:color w:val="auto"/>
        </w:rPr>
        <w:t>обн</w:t>
      </w:r>
      <w:proofErr w:type="spellEnd"/>
      <w:r w:rsidRPr="00333597">
        <w:rPr>
          <w:rFonts w:ascii="Times New Roman" w:hAnsi="Times New Roman" w:cs="Times New Roman"/>
          <w:color w:val="auto"/>
        </w:rPr>
        <w:t xml:space="preserve">., ДВ, бр. 62 от 2016 г.) </w:t>
      </w:r>
      <w:r w:rsidR="00A9740E" w:rsidRPr="00333597">
        <w:rPr>
          <w:rFonts w:ascii="Times New Roman" w:hAnsi="Times New Roman" w:cs="Times New Roman"/>
          <w:color w:val="auto"/>
        </w:rPr>
        <w:t xml:space="preserve">единният портал за електронно правосъдие ще започне да функционира от </w:t>
      </w:r>
      <w:r w:rsidRPr="00333597">
        <w:rPr>
          <w:rFonts w:ascii="Times New Roman" w:hAnsi="Times New Roman" w:cs="Times New Roman"/>
          <w:color w:val="auto"/>
        </w:rPr>
        <w:t xml:space="preserve"> 1 януари 2021 г., което означава, че от тази дата чрез единния портал за електронно правосъдие ще могат да се извършват всички процесуални действия в електронна форма.</w:t>
      </w:r>
    </w:p>
    <w:p w14:paraId="140CA137" w14:textId="24A553ED" w:rsidR="008F41D4" w:rsidRPr="008D285E" w:rsidRDefault="00A9740E" w:rsidP="001B6D35">
      <w:pPr>
        <w:spacing w:after="123" w:line="365" w:lineRule="exact"/>
        <w:ind w:firstLine="720"/>
        <w:jc w:val="both"/>
        <w:rPr>
          <w:rFonts w:ascii="Times New Roman" w:hAnsi="Times New Roman" w:cs="Times New Roman"/>
          <w:color w:val="auto"/>
        </w:rPr>
      </w:pPr>
      <w:r w:rsidRPr="00333597">
        <w:rPr>
          <w:rFonts w:ascii="Times New Roman" w:hAnsi="Times New Roman" w:cs="Times New Roman"/>
          <w:color w:val="auto"/>
        </w:rPr>
        <w:t>Това налага приемането в спешен порядък на промените в процесуалното законодателство, които ще обезпечат възможност за прилагането на електронното правосъдие както от органите на съдебната власт, така и от другите участници в съдебното производство.</w:t>
      </w:r>
      <w:r w:rsidRPr="00333597">
        <w:rPr>
          <w:rFonts w:ascii="Times New Roman" w:eastAsiaTheme="minorHAnsi" w:hAnsi="Times New Roman" w:cs="Times New Roman"/>
          <w:color w:val="auto"/>
          <w:lang w:eastAsia="en-US" w:bidi="ar-SA"/>
        </w:rPr>
        <w:t xml:space="preserve"> </w:t>
      </w:r>
      <w:r w:rsidRPr="00333597">
        <w:rPr>
          <w:rFonts w:ascii="Times New Roman" w:hAnsi="Times New Roman" w:cs="Times New Roman"/>
          <w:color w:val="auto"/>
        </w:rPr>
        <w:t xml:space="preserve">Изложените обстоятелства съставляват изключителен случай, който съгласно чл. 26, ал. 4, изречение второ от Закона за нормативните актове обосновава необходимостта от определяне на по-кратък срок  за предложения и становища по проекта на Закон за изменение и допълнение на </w:t>
      </w:r>
      <w:r w:rsidR="00A106B1" w:rsidRPr="00333597">
        <w:rPr>
          <w:rFonts w:ascii="Times New Roman" w:hAnsi="Times New Roman" w:cs="Times New Roman"/>
          <w:color w:val="auto"/>
        </w:rPr>
        <w:t>Г</w:t>
      </w:r>
      <w:r w:rsidRPr="00333597">
        <w:rPr>
          <w:rFonts w:ascii="Times New Roman" w:hAnsi="Times New Roman" w:cs="Times New Roman"/>
          <w:color w:val="auto"/>
        </w:rPr>
        <w:t>ражданския процесуален кодекс, а именно - 14 дни от публикуването им за обществени консултации.</w:t>
      </w:r>
    </w:p>
    <w:sectPr w:rsidR="008F41D4" w:rsidRPr="008D285E">
      <w:footerReference w:type="default" r:id="rId8"/>
      <w:pgSz w:w="12479" w:h="16874"/>
      <w:pgMar w:top="1999" w:right="1662" w:bottom="1654" w:left="14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48764" w14:textId="77777777" w:rsidR="00F95594" w:rsidRDefault="00F95594" w:rsidP="00FF1BF7">
      <w:r>
        <w:separator/>
      </w:r>
    </w:p>
  </w:endnote>
  <w:endnote w:type="continuationSeparator" w:id="0">
    <w:p w14:paraId="51A512F9" w14:textId="77777777" w:rsidR="00F95594" w:rsidRDefault="00F95594" w:rsidP="00FF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946147"/>
      <w:docPartObj>
        <w:docPartGallery w:val="Page Numbers (Bottom of Page)"/>
        <w:docPartUnique/>
      </w:docPartObj>
    </w:sdtPr>
    <w:sdtEndPr>
      <w:rPr>
        <w:rFonts w:ascii="Times New Roman" w:hAnsi="Times New Roman" w:cs="Times New Roman"/>
        <w:noProof/>
      </w:rPr>
    </w:sdtEndPr>
    <w:sdtContent>
      <w:p w14:paraId="44B8001D" w14:textId="04EDBE18" w:rsidR="00FF1BF7" w:rsidRPr="008D285E" w:rsidRDefault="00FF1BF7">
        <w:pPr>
          <w:pStyle w:val="a7"/>
          <w:jc w:val="center"/>
          <w:rPr>
            <w:rFonts w:ascii="Times New Roman" w:hAnsi="Times New Roman" w:cs="Times New Roman"/>
          </w:rPr>
        </w:pPr>
        <w:r w:rsidRPr="008D285E">
          <w:rPr>
            <w:rFonts w:ascii="Times New Roman" w:hAnsi="Times New Roman" w:cs="Times New Roman"/>
          </w:rPr>
          <w:fldChar w:fldCharType="begin"/>
        </w:r>
        <w:r w:rsidRPr="008D285E">
          <w:rPr>
            <w:rFonts w:ascii="Times New Roman" w:hAnsi="Times New Roman" w:cs="Times New Roman"/>
          </w:rPr>
          <w:instrText xml:space="preserve"> PAGE   \* MERGEFORMAT </w:instrText>
        </w:r>
        <w:r w:rsidRPr="008D285E">
          <w:rPr>
            <w:rFonts w:ascii="Times New Roman" w:hAnsi="Times New Roman" w:cs="Times New Roman"/>
          </w:rPr>
          <w:fldChar w:fldCharType="separate"/>
        </w:r>
        <w:r w:rsidR="006A1585">
          <w:rPr>
            <w:rFonts w:ascii="Times New Roman" w:hAnsi="Times New Roman" w:cs="Times New Roman"/>
            <w:noProof/>
          </w:rPr>
          <w:t>9</w:t>
        </w:r>
        <w:r w:rsidRPr="008D285E">
          <w:rPr>
            <w:rFonts w:ascii="Times New Roman" w:hAnsi="Times New Roman" w:cs="Times New Roman"/>
            <w:noProof/>
          </w:rPr>
          <w:fldChar w:fldCharType="end"/>
        </w:r>
      </w:p>
    </w:sdtContent>
  </w:sdt>
  <w:p w14:paraId="61E94135" w14:textId="77777777" w:rsidR="00FF1BF7" w:rsidRDefault="00FF1B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FB88C" w14:textId="77777777" w:rsidR="00F95594" w:rsidRDefault="00F95594" w:rsidP="00FF1BF7">
      <w:r>
        <w:separator/>
      </w:r>
    </w:p>
  </w:footnote>
  <w:footnote w:type="continuationSeparator" w:id="0">
    <w:p w14:paraId="72ABA98C" w14:textId="77777777" w:rsidR="00F95594" w:rsidRDefault="00F95594" w:rsidP="00FF1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4CC7"/>
    <w:multiLevelType w:val="multilevel"/>
    <w:tmpl w:val="6290A034"/>
    <w:lvl w:ilvl="0">
      <w:start w:val="3"/>
      <w:numFmt w:val="decimal"/>
      <w:lvlText w:val="%1."/>
      <w:lvlJc w:val="left"/>
      <w:rPr>
        <w:rFonts w:ascii="Book Antiqua" w:eastAsia="Book Antiqua" w:hAnsi="Book Antiqua" w:cs="Book Antiqua"/>
        <w:b/>
        <w:bCs/>
        <w:i w:val="0"/>
        <w:iCs w:val="0"/>
        <w:smallCaps w:val="0"/>
        <w:strike w:val="0"/>
        <w:color w:val="000000"/>
        <w:spacing w:val="0"/>
        <w:w w:val="100"/>
        <w:position w:val="0"/>
        <w:sz w:val="26"/>
        <w:szCs w:val="26"/>
        <w:u w:val="none"/>
        <w:lang w:val="bg-BG" w:eastAsia="bg-BG" w:bidi="bg-BG"/>
      </w:rPr>
    </w:lvl>
    <w:lvl w:ilvl="1">
      <w:start w:val="1"/>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CD1980"/>
    <w:multiLevelType w:val="hybridMultilevel"/>
    <w:tmpl w:val="E72ACC3A"/>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 w15:restartNumberingAfterBreak="0">
    <w:nsid w:val="1596612B"/>
    <w:multiLevelType w:val="multilevel"/>
    <w:tmpl w:val="E95C03CC"/>
    <w:lvl w:ilvl="0">
      <w:start w:val="2"/>
      <w:numFmt w:val="decimal"/>
      <w:lvlText w:val="1.%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643161"/>
    <w:multiLevelType w:val="multilevel"/>
    <w:tmpl w:val="04C412D6"/>
    <w:lvl w:ilvl="0">
      <w:start w:val="1"/>
      <w:numFmt w:val="decimal"/>
      <w:lvlText w:val="2.%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853D71"/>
    <w:multiLevelType w:val="hybridMultilevel"/>
    <w:tmpl w:val="80BC1F06"/>
    <w:lvl w:ilvl="0" w:tplc="09D81B90">
      <w:start w:val="1"/>
      <w:numFmt w:val="bullet"/>
      <w:lvlText w:val=""/>
      <w:lvlJc w:val="left"/>
      <w:pPr>
        <w:ind w:left="1353"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5" w15:restartNumberingAfterBreak="0">
    <w:nsid w:val="206F0A43"/>
    <w:multiLevelType w:val="hybridMultilevel"/>
    <w:tmpl w:val="A27A930E"/>
    <w:lvl w:ilvl="0" w:tplc="0402000B">
      <w:start w:val="1"/>
      <w:numFmt w:val="bullet"/>
      <w:lvlText w:val=""/>
      <w:lvlJc w:val="left"/>
      <w:pPr>
        <w:ind w:left="1800" w:hanging="360"/>
      </w:pPr>
      <w:rPr>
        <w:rFonts w:ascii="Wingdings" w:hAnsi="Wingdings"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6" w15:restartNumberingAfterBreak="0">
    <w:nsid w:val="29A84B6E"/>
    <w:multiLevelType w:val="hybridMultilevel"/>
    <w:tmpl w:val="A99AFD50"/>
    <w:lvl w:ilvl="0" w:tplc="0409000B">
      <w:start w:val="1"/>
      <w:numFmt w:val="bullet"/>
      <w:lvlText w:val=""/>
      <w:lvlJc w:val="left"/>
      <w:pPr>
        <w:ind w:left="1635" w:hanging="360"/>
      </w:pPr>
      <w:rPr>
        <w:rFonts w:ascii="Wingdings" w:hAnsi="Wingdings"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7" w15:restartNumberingAfterBreak="0">
    <w:nsid w:val="2E9715C4"/>
    <w:multiLevelType w:val="hybridMultilevel"/>
    <w:tmpl w:val="4DEA6C2A"/>
    <w:lvl w:ilvl="0" w:tplc="0402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8100A5D"/>
    <w:multiLevelType w:val="multilevel"/>
    <w:tmpl w:val="9F089E4C"/>
    <w:lvl w:ilvl="0">
      <w:start w:val="2"/>
      <w:numFmt w:val="upperRoman"/>
      <w:lvlText w:val="%1."/>
      <w:lvlJc w:val="left"/>
      <w:rPr>
        <w:rFonts w:ascii="Book Antiqua" w:eastAsia="Book Antiqua" w:hAnsi="Book Antiqua" w:cs="Book Antiqua"/>
        <w:b/>
        <w:bCs/>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6A7496"/>
    <w:multiLevelType w:val="hybridMultilevel"/>
    <w:tmpl w:val="40BCBC92"/>
    <w:lvl w:ilvl="0" w:tplc="0402000B">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0" w15:restartNumberingAfterBreak="0">
    <w:nsid w:val="4B0F3A16"/>
    <w:multiLevelType w:val="hybridMultilevel"/>
    <w:tmpl w:val="D084DA9A"/>
    <w:lvl w:ilvl="0" w:tplc="F446E6FC">
      <w:start w:val="1"/>
      <w:numFmt w:val="decimal"/>
      <w:lvlText w:val="%1."/>
      <w:lvlJc w:val="left"/>
      <w:pPr>
        <w:ind w:left="1120" w:hanging="360"/>
      </w:pPr>
    </w:lvl>
    <w:lvl w:ilvl="1" w:tplc="04020019">
      <w:start w:val="1"/>
      <w:numFmt w:val="lowerLetter"/>
      <w:lvlText w:val="%2."/>
      <w:lvlJc w:val="left"/>
      <w:pPr>
        <w:ind w:left="1840" w:hanging="360"/>
      </w:pPr>
    </w:lvl>
    <w:lvl w:ilvl="2" w:tplc="0402001B">
      <w:start w:val="1"/>
      <w:numFmt w:val="lowerRoman"/>
      <w:lvlText w:val="%3."/>
      <w:lvlJc w:val="right"/>
      <w:pPr>
        <w:ind w:left="2560" w:hanging="180"/>
      </w:pPr>
    </w:lvl>
    <w:lvl w:ilvl="3" w:tplc="0402000F">
      <w:start w:val="1"/>
      <w:numFmt w:val="decimal"/>
      <w:lvlText w:val="%4."/>
      <w:lvlJc w:val="left"/>
      <w:pPr>
        <w:ind w:left="3280" w:hanging="360"/>
      </w:pPr>
    </w:lvl>
    <w:lvl w:ilvl="4" w:tplc="04020019">
      <w:start w:val="1"/>
      <w:numFmt w:val="lowerLetter"/>
      <w:lvlText w:val="%5."/>
      <w:lvlJc w:val="left"/>
      <w:pPr>
        <w:ind w:left="4000" w:hanging="360"/>
      </w:pPr>
    </w:lvl>
    <w:lvl w:ilvl="5" w:tplc="0402001B">
      <w:start w:val="1"/>
      <w:numFmt w:val="lowerRoman"/>
      <w:lvlText w:val="%6."/>
      <w:lvlJc w:val="right"/>
      <w:pPr>
        <w:ind w:left="4720" w:hanging="180"/>
      </w:pPr>
    </w:lvl>
    <w:lvl w:ilvl="6" w:tplc="0402000F">
      <w:start w:val="1"/>
      <w:numFmt w:val="decimal"/>
      <w:lvlText w:val="%7."/>
      <w:lvlJc w:val="left"/>
      <w:pPr>
        <w:ind w:left="5440" w:hanging="360"/>
      </w:pPr>
    </w:lvl>
    <w:lvl w:ilvl="7" w:tplc="04020019">
      <w:start w:val="1"/>
      <w:numFmt w:val="lowerLetter"/>
      <w:lvlText w:val="%8."/>
      <w:lvlJc w:val="left"/>
      <w:pPr>
        <w:ind w:left="6160" w:hanging="360"/>
      </w:pPr>
    </w:lvl>
    <w:lvl w:ilvl="8" w:tplc="0402001B">
      <w:start w:val="1"/>
      <w:numFmt w:val="lowerRoman"/>
      <w:lvlText w:val="%9."/>
      <w:lvlJc w:val="right"/>
      <w:pPr>
        <w:ind w:left="6880" w:hanging="180"/>
      </w:pPr>
    </w:lvl>
  </w:abstractNum>
  <w:abstractNum w:abstractNumId="11" w15:restartNumberingAfterBreak="0">
    <w:nsid w:val="4DB146F2"/>
    <w:multiLevelType w:val="hybridMultilevel"/>
    <w:tmpl w:val="395265C6"/>
    <w:lvl w:ilvl="0" w:tplc="0402000B">
      <w:start w:val="1"/>
      <w:numFmt w:val="bullet"/>
      <w:lvlText w:val=""/>
      <w:lvlJc w:val="left"/>
      <w:pPr>
        <w:ind w:left="1713" w:hanging="360"/>
      </w:pPr>
      <w:rPr>
        <w:rFonts w:ascii="Wingdings" w:hAnsi="Wingdings"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12" w15:restartNumberingAfterBreak="0">
    <w:nsid w:val="751D285E"/>
    <w:multiLevelType w:val="multilevel"/>
    <w:tmpl w:val="CBE45EFA"/>
    <w:lvl w:ilvl="0">
      <w:start w:val="3"/>
      <w:numFmt w:val="decimal"/>
      <w:lvlText w:val="2.%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2"/>
  </w:num>
  <w:num w:numId="4">
    <w:abstractNumId w:val="0"/>
  </w:num>
  <w:num w:numId="5">
    <w:abstractNumId w:va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10"/>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B25"/>
    <w:rsid w:val="00011C72"/>
    <w:rsid w:val="00042D14"/>
    <w:rsid w:val="000702D5"/>
    <w:rsid w:val="0007317D"/>
    <w:rsid w:val="001158E8"/>
    <w:rsid w:val="00166225"/>
    <w:rsid w:val="001674E0"/>
    <w:rsid w:val="001863FC"/>
    <w:rsid w:val="00196718"/>
    <w:rsid w:val="001A3F31"/>
    <w:rsid w:val="001B6D35"/>
    <w:rsid w:val="001D290D"/>
    <w:rsid w:val="001D4259"/>
    <w:rsid w:val="001F2FDE"/>
    <w:rsid w:val="002424FA"/>
    <w:rsid w:val="00251EDE"/>
    <w:rsid w:val="00253B25"/>
    <w:rsid w:val="00297475"/>
    <w:rsid w:val="002B13E1"/>
    <w:rsid w:val="00307FA4"/>
    <w:rsid w:val="00332E27"/>
    <w:rsid w:val="00333597"/>
    <w:rsid w:val="0038493A"/>
    <w:rsid w:val="003A445E"/>
    <w:rsid w:val="003A7CDA"/>
    <w:rsid w:val="003E3BC4"/>
    <w:rsid w:val="003F718C"/>
    <w:rsid w:val="0040280F"/>
    <w:rsid w:val="004055BF"/>
    <w:rsid w:val="00420973"/>
    <w:rsid w:val="004456C4"/>
    <w:rsid w:val="00452D43"/>
    <w:rsid w:val="00472D73"/>
    <w:rsid w:val="00474D11"/>
    <w:rsid w:val="004C14DE"/>
    <w:rsid w:val="004F46EC"/>
    <w:rsid w:val="0050524B"/>
    <w:rsid w:val="0052715E"/>
    <w:rsid w:val="005446A6"/>
    <w:rsid w:val="00571018"/>
    <w:rsid w:val="00575643"/>
    <w:rsid w:val="00575AE8"/>
    <w:rsid w:val="005C7D79"/>
    <w:rsid w:val="005F5F29"/>
    <w:rsid w:val="00643F06"/>
    <w:rsid w:val="00650C0B"/>
    <w:rsid w:val="00666263"/>
    <w:rsid w:val="00687E34"/>
    <w:rsid w:val="006A1585"/>
    <w:rsid w:val="006B329B"/>
    <w:rsid w:val="006B3BA2"/>
    <w:rsid w:val="006B4835"/>
    <w:rsid w:val="006F6039"/>
    <w:rsid w:val="00700087"/>
    <w:rsid w:val="00700CAC"/>
    <w:rsid w:val="00733B4E"/>
    <w:rsid w:val="00750E64"/>
    <w:rsid w:val="007B22DB"/>
    <w:rsid w:val="007E1885"/>
    <w:rsid w:val="00850CCA"/>
    <w:rsid w:val="008838D0"/>
    <w:rsid w:val="008A34C5"/>
    <w:rsid w:val="008B62A8"/>
    <w:rsid w:val="008D285E"/>
    <w:rsid w:val="008E549C"/>
    <w:rsid w:val="008E58DF"/>
    <w:rsid w:val="008F0887"/>
    <w:rsid w:val="008F41D4"/>
    <w:rsid w:val="00907AAB"/>
    <w:rsid w:val="00921155"/>
    <w:rsid w:val="00925B01"/>
    <w:rsid w:val="00936BBF"/>
    <w:rsid w:val="00975AA7"/>
    <w:rsid w:val="00984B9D"/>
    <w:rsid w:val="0099135E"/>
    <w:rsid w:val="009A64E5"/>
    <w:rsid w:val="009C04CE"/>
    <w:rsid w:val="009C70C3"/>
    <w:rsid w:val="009D4B5E"/>
    <w:rsid w:val="009D7EB7"/>
    <w:rsid w:val="00A106B1"/>
    <w:rsid w:val="00A27279"/>
    <w:rsid w:val="00A36260"/>
    <w:rsid w:val="00A9740E"/>
    <w:rsid w:val="00AA4D97"/>
    <w:rsid w:val="00AC0199"/>
    <w:rsid w:val="00AC2130"/>
    <w:rsid w:val="00AE12E1"/>
    <w:rsid w:val="00AF2A76"/>
    <w:rsid w:val="00B12D17"/>
    <w:rsid w:val="00B135C2"/>
    <w:rsid w:val="00B136D2"/>
    <w:rsid w:val="00B314D3"/>
    <w:rsid w:val="00B345D4"/>
    <w:rsid w:val="00B45C79"/>
    <w:rsid w:val="00B6702B"/>
    <w:rsid w:val="00B7304A"/>
    <w:rsid w:val="00BB0536"/>
    <w:rsid w:val="00BB33D2"/>
    <w:rsid w:val="00BC224E"/>
    <w:rsid w:val="00BC4870"/>
    <w:rsid w:val="00BE03A5"/>
    <w:rsid w:val="00C07969"/>
    <w:rsid w:val="00C121C6"/>
    <w:rsid w:val="00C5699A"/>
    <w:rsid w:val="00C96661"/>
    <w:rsid w:val="00CA560C"/>
    <w:rsid w:val="00CC769B"/>
    <w:rsid w:val="00D11F28"/>
    <w:rsid w:val="00D20C1C"/>
    <w:rsid w:val="00D328F0"/>
    <w:rsid w:val="00D32F17"/>
    <w:rsid w:val="00D41414"/>
    <w:rsid w:val="00DB48FD"/>
    <w:rsid w:val="00DC33DA"/>
    <w:rsid w:val="00DE5266"/>
    <w:rsid w:val="00DF28FA"/>
    <w:rsid w:val="00E01A56"/>
    <w:rsid w:val="00E038EC"/>
    <w:rsid w:val="00E116FE"/>
    <w:rsid w:val="00E25767"/>
    <w:rsid w:val="00E64CC4"/>
    <w:rsid w:val="00E7187C"/>
    <w:rsid w:val="00EA5238"/>
    <w:rsid w:val="00EA5D5D"/>
    <w:rsid w:val="00EC17AF"/>
    <w:rsid w:val="00EC6F30"/>
    <w:rsid w:val="00ED02B0"/>
    <w:rsid w:val="00ED5C19"/>
    <w:rsid w:val="00EE32BD"/>
    <w:rsid w:val="00F32CF5"/>
    <w:rsid w:val="00F95594"/>
    <w:rsid w:val="00FC31E2"/>
    <w:rsid w:val="00FD0BDF"/>
    <w:rsid w:val="00FE0A77"/>
    <w:rsid w:val="00FF1BF7"/>
    <w:rsid w:val="00FF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9DBF"/>
  <w15:chartTrackingRefBased/>
  <w15:docId w15:val="{54518F43-04E7-40A2-AF68-70F776B4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B6D35"/>
    <w:pPr>
      <w:widowControl w:val="0"/>
      <w:spacing w:after="0" w:line="240" w:lineRule="auto"/>
    </w:pPr>
    <w:rPr>
      <w:rFonts w:ascii="Arial Unicode MS" w:eastAsia="Arial Unicode MS" w:hAnsi="Arial Unicode MS" w:cs="Arial Unicode MS"/>
      <w:color w:val="000000"/>
      <w:sz w:val="24"/>
      <w:szCs w:val="24"/>
      <w:lang w:val="bg-B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Arial12pt">
    <w:name w:val="Основен текст (2) + Arial;12 pt;Удебелен;Курсив"/>
    <w:basedOn w:val="a0"/>
    <w:rsid w:val="001B6D35"/>
    <w:rPr>
      <w:rFonts w:ascii="Arial" w:eastAsia="Arial" w:hAnsi="Arial" w:cs="Arial"/>
      <w:b/>
      <w:bCs/>
      <w:i/>
      <w:iCs/>
      <w:smallCaps w:val="0"/>
      <w:strike w:val="0"/>
      <w:color w:val="000000"/>
      <w:spacing w:val="0"/>
      <w:w w:val="100"/>
      <w:position w:val="0"/>
      <w:sz w:val="24"/>
      <w:szCs w:val="24"/>
      <w:u w:val="none"/>
      <w:lang w:val="bg-BG" w:eastAsia="bg-BG" w:bidi="bg-BG"/>
    </w:rPr>
  </w:style>
  <w:style w:type="character" w:customStyle="1" w:styleId="11">
    <w:name w:val="Основен текст (11)_"/>
    <w:basedOn w:val="a0"/>
    <w:link w:val="110"/>
    <w:rsid w:val="001B6D35"/>
    <w:rPr>
      <w:rFonts w:ascii="Book Antiqua" w:eastAsia="Book Antiqua" w:hAnsi="Book Antiqua" w:cs="Book Antiqua"/>
      <w:b/>
      <w:bCs/>
      <w:sz w:val="26"/>
      <w:szCs w:val="26"/>
      <w:shd w:val="clear" w:color="auto" w:fill="FFFFFF"/>
    </w:rPr>
  </w:style>
  <w:style w:type="character" w:customStyle="1" w:styleId="12">
    <w:name w:val="Основен текст (12)_"/>
    <w:basedOn w:val="a0"/>
    <w:link w:val="120"/>
    <w:rsid w:val="001B6D35"/>
    <w:rPr>
      <w:rFonts w:ascii="Book Antiqua" w:eastAsia="Book Antiqua" w:hAnsi="Book Antiqua" w:cs="Book Antiqua"/>
      <w:b/>
      <w:bCs/>
      <w:sz w:val="16"/>
      <w:szCs w:val="16"/>
      <w:shd w:val="clear" w:color="auto" w:fill="FFFFFF"/>
    </w:rPr>
  </w:style>
  <w:style w:type="character" w:customStyle="1" w:styleId="32">
    <w:name w:val="Заглавие #3 (2)_"/>
    <w:basedOn w:val="a0"/>
    <w:link w:val="320"/>
    <w:rsid w:val="001B6D35"/>
    <w:rPr>
      <w:rFonts w:ascii="Book Antiqua" w:eastAsia="Book Antiqua" w:hAnsi="Book Antiqua" w:cs="Book Antiqua"/>
      <w:shd w:val="clear" w:color="auto" w:fill="FFFFFF"/>
    </w:rPr>
  </w:style>
  <w:style w:type="character" w:customStyle="1" w:styleId="212pt">
    <w:name w:val="Основен текст (2) + 12 pt"/>
    <w:basedOn w:val="a0"/>
    <w:rsid w:val="001B6D35"/>
    <w:rPr>
      <w:rFonts w:ascii="Book Antiqua" w:eastAsia="Book Antiqua" w:hAnsi="Book Antiqua" w:cs="Book Antiqua"/>
      <w:b w:val="0"/>
      <w:bCs w:val="0"/>
      <w:i w:val="0"/>
      <w:iCs w:val="0"/>
      <w:smallCaps w:val="0"/>
      <w:strike w:val="0"/>
      <w:color w:val="000000"/>
      <w:spacing w:val="0"/>
      <w:w w:val="100"/>
      <w:position w:val="0"/>
      <w:sz w:val="24"/>
      <w:szCs w:val="24"/>
      <w:u w:val="none"/>
      <w:lang w:val="bg-BG" w:eastAsia="bg-BG" w:bidi="bg-BG"/>
    </w:rPr>
  </w:style>
  <w:style w:type="character" w:customStyle="1" w:styleId="121">
    <w:name w:val="Основен текст (12) + Не е удебелен;Курсив"/>
    <w:basedOn w:val="12"/>
    <w:rsid w:val="001B6D35"/>
    <w:rPr>
      <w:rFonts w:ascii="Book Antiqua" w:eastAsia="Book Antiqua" w:hAnsi="Book Antiqua" w:cs="Book Antiqua"/>
      <w:b/>
      <w:bCs/>
      <w:i/>
      <w:iCs/>
      <w:color w:val="000000"/>
      <w:spacing w:val="0"/>
      <w:w w:val="100"/>
      <w:position w:val="0"/>
      <w:sz w:val="16"/>
      <w:szCs w:val="16"/>
      <w:shd w:val="clear" w:color="auto" w:fill="FFFFFF"/>
      <w:lang w:val="bg-BG" w:eastAsia="bg-BG" w:bidi="bg-BG"/>
    </w:rPr>
  </w:style>
  <w:style w:type="character" w:customStyle="1" w:styleId="2">
    <w:name w:val="Основен текст (2)"/>
    <w:basedOn w:val="a0"/>
    <w:rsid w:val="001B6D35"/>
    <w:rPr>
      <w:rFonts w:ascii="Book Antiqua" w:eastAsia="Book Antiqua" w:hAnsi="Book Antiqua" w:cs="Book Antiqua"/>
      <w:b/>
      <w:bCs/>
      <w:i w:val="0"/>
      <w:iCs w:val="0"/>
      <w:smallCaps w:val="0"/>
      <w:strike w:val="0"/>
      <w:color w:val="000000"/>
      <w:spacing w:val="0"/>
      <w:w w:val="100"/>
      <w:position w:val="0"/>
      <w:sz w:val="26"/>
      <w:szCs w:val="26"/>
      <w:u w:val="none"/>
      <w:lang w:val="bg-BG" w:eastAsia="bg-BG" w:bidi="bg-BG"/>
    </w:rPr>
  </w:style>
  <w:style w:type="character" w:customStyle="1" w:styleId="20">
    <w:name w:val="Основен текст (2) + Удебелен"/>
    <w:basedOn w:val="a0"/>
    <w:rsid w:val="001B6D35"/>
    <w:rPr>
      <w:rFonts w:ascii="Book Antiqua" w:eastAsia="Book Antiqua" w:hAnsi="Book Antiqua" w:cs="Book Antiqua"/>
      <w:b/>
      <w:bCs/>
      <w:i w:val="0"/>
      <w:iCs w:val="0"/>
      <w:smallCaps w:val="0"/>
      <w:strike w:val="0"/>
      <w:color w:val="000000"/>
      <w:spacing w:val="0"/>
      <w:w w:val="100"/>
      <w:position w:val="0"/>
      <w:sz w:val="26"/>
      <w:szCs w:val="26"/>
      <w:u w:val="none"/>
      <w:lang w:val="bg-BG" w:eastAsia="bg-BG" w:bidi="bg-BG"/>
    </w:rPr>
  </w:style>
  <w:style w:type="character" w:customStyle="1" w:styleId="111">
    <w:name w:val="Основен текст (11) + Не е удебелен"/>
    <w:basedOn w:val="11"/>
    <w:rsid w:val="001B6D35"/>
    <w:rPr>
      <w:rFonts w:ascii="Book Antiqua" w:eastAsia="Book Antiqua" w:hAnsi="Book Antiqua" w:cs="Book Antiqua"/>
      <w:b/>
      <w:bCs/>
      <w:color w:val="000000"/>
      <w:w w:val="100"/>
      <w:position w:val="0"/>
      <w:sz w:val="26"/>
      <w:szCs w:val="26"/>
      <w:shd w:val="clear" w:color="auto" w:fill="FFFFFF"/>
      <w:lang w:val="bg-BG" w:eastAsia="bg-BG" w:bidi="bg-BG"/>
    </w:rPr>
  </w:style>
  <w:style w:type="character" w:customStyle="1" w:styleId="212pt0">
    <w:name w:val="Основен текст (2) + 12 pt;Курсив"/>
    <w:basedOn w:val="a0"/>
    <w:rsid w:val="001B6D35"/>
    <w:rPr>
      <w:rFonts w:ascii="Book Antiqua" w:eastAsia="Book Antiqua" w:hAnsi="Book Antiqua" w:cs="Book Antiqua"/>
      <w:b w:val="0"/>
      <w:bCs w:val="0"/>
      <w:i/>
      <w:iCs/>
      <w:smallCaps w:val="0"/>
      <w:strike w:val="0"/>
      <w:color w:val="000000"/>
      <w:spacing w:val="0"/>
      <w:w w:val="100"/>
      <w:position w:val="0"/>
      <w:sz w:val="24"/>
      <w:szCs w:val="24"/>
      <w:u w:val="none"/>
      <w:lang w:val="bg-BG" w:eastAsia="bg-BG" w:bidi="bg-BG"/>
    </w:rPr>
  </w:style>
  <w:style w:type="character" w:customStyle="1" w:styleId="33">
    <w:name w:val="Заглавие #3 (3)_"/>
    <w:basedOn w:val="a0"/>
    <w:link w:val="330"/>
    <w:rsid w:val="001B6D35"/>
    <w:rPr>
      <w:rFonts w:ascii="Book Antiqua" w:eastAsia="Book Antiqua" w:hAnsi="Book Antiqua" w:cs="Book Antiqua"/>
      <w:b/>
      <w:bCs/>
      <w:sz w:val="26"/>
      <w:szCs w:val="26"/>
      <w:shd w:val="clear" w:color="auto" w:fill="FFFFFF"/>
    </w:rPr>
  </w:style>
  <w:style w:type="paragraph" w:customStyle="1" w:styleId="110">
    <w:name w:val="Основен текст (11)"/>
    <w:basedOn w:val="a"/>
    <w:link w:val="11"/>
    <w:rsid w:val="001B6D35"/>
    <w:pPr>
      <w:shd w:val="clear" w:color="auto" w:fill="FFFFFF"/>
      <w:spacing w:before="120" w:after="120" w:line="369" w:lineRule="exact"/>
      <w:jc w:val="both"/>
    </w:pPr>
    <w:rPr>
      <w:rFonts w:ascii="Book Antiqua" w:eastAsia="Book Antiqua" w:hAnsi="Book Antiqua" w:cs="Book Antiqua"/>
      <w:b/>
      <w:bCs/>
      <w:color w:val="auto"/>
      <w:sz w:val="26"/>
      <w:szCs w:val="26"/>
      <w:lang w:val="en-US" w:eastAsia="en-US" w:bidi="ar-SA"/>
    </w:rPr>
  </w:style>
  <w:style w:type="paragraph" w:customStyle="1" w:styleId="120">
    <w:name w:val="Основен текст (12)"/>
    <w:basedOn w:val="a"/>
    <w:link w:val="12"/>
    <w:rsid w:val="001B6D35"/>
    <w:pPr>
      <w:shd w:val="clear" w:color="auto" w:fill="FFFFFF"/>
      <w:spacing w:before="180" w:after="420" w:line="0" w:lineRule="atLeast"/>
    </w:pPr>
    <w:rPr>
      <w:rFonts w:ascii="Book Antiqua" w:eastAsia="Book Antiqua" w:hAnsi="Book Antiqua" w:cs="Book Antiqua"/>
      <w:b/>
      <w:bCs/>
      <w:color w:val="auto"/>
      <w:sz w:val="16"/>
      <w:szCs w:val="16"/>
      <w:lang w:val="en-US" w:eastAsia="en-US" w:bidi="ar-SA"/>
    </w:rPr>
  </w:style>
  <w:style w:type="paragraph" w:customStyle="1" w:styleId="320">
    <w:name w:val="Заглавие #3 (2)"/>
    <w:basedOn w:val="a"/>
    <w:link w:val="32"/>
    <w:rsid w:val="001B6D35"/>
    <w:pPr>
      <w:shd w:val="clear" w:color="auto" w:fill="FFFFFF"/>
      <w:spacing w:after="300" w:line="0" w:lineRule="atLeast"/>
      <w:outlineLvl w:val="2"/>
    </w:pPr>
    <w:rPr>
      <w:rFonts w:ascii="Book Antiqua" w:eastAsia="Book Antiqua" w:hAnsi="Book Antiqua" w:cs="Book Antiqua"/>
      <w:color w:val="auto"/>
      <w:sz w:val="22"/>
      <w:szCs w:val="22"/>
      <w:lang w:val="en-US" w:eastAsia="en-US" w:bidi="ar-SA"/>
    </w:rPr>
  </w:style>
  <w:style w:type="paragraph" w:customStyle="1" w:styleId="330">
    <w:name w:val="Заглавие #3 (3)"/>
    <w:basedOn w:val="a"/>
    <w:link w:val="33"/>
    <w:rsid w:val="001B6D35"/>
    <w:pPr>
      <w:shd w:val="clear" w:color="auto" w:fill="FFFFFF"/>
      <w:spacing w:line="376" w:lineRule="exact"/>
      <w:ind w:firstLine="640"/>
      <w:jc w:val="both"/>
      <w:outlineLvl w:val="2"/>
    </w:pPr>
    <w:rPr>
      <w:rFonts w:ascii="Book Antiqua" w:eastAsia="Book Antiqua" w:hAnsi="Book Antiqua" w:cs="Book Antiqua"/>
      <w:b/>
      <w:bCs/>
      <w:color w:val="auto"/>
      <w:sz w:val="26"/>
      <w:szCs w:val="26"/>
      <w:lang w:val="en-US" w:eastAsia="en-US" w:bidi="ar-SA"/>
    </w:rPr>
  </w:style>
  <w:style w:type="paragraph" w:styleId="a3">
    <w:name w:val="Balloon Text"/>
    <w:basedOn w:val="a"/>
    <w:link w:val="a4"/>
    <w:uiPriority w:val="99"/>
    <w:semiHidden/>
    <w:unhideWhenUsed/>
    <w:rsid w:val="00FF1BF7"/>
    <w:rPr>
      <w:rFonts w:ascii="Segoe UI" w:hAnsi="Segoe UI" w:cs="Segoe UI"/>
      <w:sz w:val="18"/>
      <w:szCs w:val="18"/>
    </w:rPr>
  </w:style>
  <w:style w:type="character" w:customStyle="1" w:styleId="a4">
    <w:name w:val="Изнесен текст Знак"/>
    <w:basedOn w:val="a0"/>
    <w:link w:val="a3"/>
    <w:uiPriority w:val="99"/>
    <w:semiHidden/>
    <w:rsid w:val="00FF1BF7"/>
    <w:rPr>
      <w:rFonts w:ascii="Segoe UI" w:eastAsia="Arial Unicode MS" w:hAnsi="Segoe UI" w:cs="Segoe UI"/>
      <w:color w:val="000000"/>
      <w:sz w:val="18"/>
      <w:szCs w:val="18"/>
      <w:lang w:val="bg-BG" w:eastAsia="bg-BG" w:bidi="bg-BG"/>
    </w:rPr>
  </w:style>
  <w:style w:type="paragraph" w:styleId="a5">
    <w:name w:val="header"/>
    <w:basedOn w:val="a"/>
    <w:link w:val="a6"/>
    <w:uiPriority w:val="99"/>
    <w:unhideWhenUsed/>
    <w:rsid w:val="00FF1BF7"/>
    <w:pPr>
      <w:tabs>
        <w:tab w:val="center" w:pos="4703"/>
        <w:tab w:val="right" w:pos="9406"/>
      </w:tabs>
    </w:pPr>
  </w:style>
  <w:style w:type="character" w:customStyle="1" w:styleId="a6">
    <w:name w:val="Горен колонтитул Знак"/>
    <w:basedOn w:val="a0"/>
    <w:link w:val="a5"/>
    <w:uiPriority w:val="99"/>
    <w:rsid w:val="00FF1BF7"/>
    <w:rPr>
      <w:rFonts w:ascii="Arial Unicode MS" w:eastAsia="Arial Unicode MS" w:hAnsi="Arial Unicode MS" w:cs="Arial Unicode MS"/>
      <w:color w:val="000000"/>
      <w:sz w:val="24"/>
      <w:szCs w:val="24"/>
      <w:lang w:val="bg-BG" w:eastAsia="bg-BG" w:bidi="bg-BG"/>
    </w:rPr>
  </w:style>
  <w:style w:type="paragraph" w:styleId="a7">
    <w:name w:val="footer"/>
    <w:basedOn w:val="a"/>
    <w:link w:val="a8"/>
    <w:uiPriority w:val="99"/>
    <w:unhideWhenUsed/>
    <w:rsid w:val="00FF1BF7"/>
    <w:pPr>
      <w:tabs>
        <w:tab w:val="center" w:pos="4703"/>
        <w:tab w:val="right" w:pos="9406"/>
      </w:tabs>
    </w:pPr>
  </w:style>
  <w:style w:type="character" w:customStyle="1" w:styleId="a8">
    <w:name w:val="Долен колонтитул Знак"/>
    <w:basedOn w:val="a0"/>
    <w:link w:val="a7"/>
    <w:uiPriority w:val="99"/>
    <w:rsid w:val="00FF1BF7"/>
    <w:rPr>
      <w:rFonts w:ascii="Arial Unicode MS" w:eastAsia="Arial Unicode MS" w:hAnsi="Arial Unicode MS" w:cs="Arial Unicode MS"/>
      <w:color w:val="000000"/>
      <w:sz w:val="24"/>
      <w:szCs w:val="24"/>
      <w:lang w:val="bg-BG" w:eastAsia="bg-BG" w:bidi="bg-BG"/>
    </w:rPr>
  </w:style>
  <w:style w:type="character" w:customStyle="1" w:styleId="100pt">
    <w:name w:val="Основен текст (10) + Курсив;Разредка 0 pt"/>
    <w:basedOn w:val="a0"/>
    <w:rsid w:val="00C07969"/>
    <w:rPr>
      <w:rFonts w:ascii="Book Antiqua" w:eastAsia="Book Antiqua" w:hAnsi="Book Antiqua" w:cs="Book Antiqua"/>
      <w:b w:val="0"/>
      <w:bCs w:val="0"/>
      <w:i/>
      <w:iCs/>
      <w:smallCaps w:val="0"/>
      <w:strike w:val="0"/>
      <w:color w:val="000000"/>
      <w:spacing w:val="-10"/>
      <w:w w:val="100"/>
      <w:position w:val="0"/>
      <w:sz w:val="24"/>
      <w:szCs w:val="24"/>
      <w:u w:val="none"/>
      <w:lang w:val="bg-BG" w:eastAsia="bg-BG" w:bidi="bg-BG"/>
    </w:rPr>
  </w:style>
  <w:style w:type="paragraph" w:styleId="a9">
    <w:name w:val="List Paragraph"/>
    <w:basedOn w:val="a"/>
    <w:uiPriority w:val="34"/>
    <w:qFormat/>
    <w:rsid w:val="00F32CF5"/>
    <w:pPr>
      <w:ind w:left="720"/>
      <w:contextualSpacing/>
    </w:pPr>
  </w:style>
  <w:style w:type="character" w:styleId="aa">
    <w:name w:val="annotation reference"/>
    <w:basedOn w:val="a0"/>
    <w:uiPriority w:val="99"/>
    <w:semiHidden/>
    <w:unhideWhenUsed/>
    <w:rsid w:val="00666263"/>
    <w:rPr>
      <w:sz w:val="16"/>
      <w:szCs w:val="16"/>
    </w:rPr>
  </w:style>
  <w:style w:type="paragraph" w:styleId="ab">
    <w:name w:val="annotation text"/>
    <w:basedOn w:val="a"/>
    <w:link w:val="ac"/>
    <w:uiPriority w:val="99"/>
    <w:semiHidden/>
    <w:unhideWhenUsed/>
    <w:rsid w:val="00666263"/>
    <w:rPr>
      <w:sz w:val="20"/>
      <w:szCs w:val="20"/>
    </w:rPr>
  </w:style>
  <w:style w:type="character" w:customStyle="1" w:styleId="ac">
    <w:name w:val="Текст на коментар Знак"/>
    <w:basedOn w:val="a0"/>
    <w:link w:val="ab"/>
    <w:uiPriority w:val="99"/>
    <w:semiHidden/>
    <w:rsid w:val="00666263"/>
    <w:rPr>
      <w:rFonts w:ascii="Arial Unicode MS" w:eastAsia="Arial Unicode MS" w:hAnsi="Arial Unicode MS" w:cs="Arial Unicode MS"/>
      <w:color w:val="000000"/>
      <w:sz w:val="20"/>
      <w:szCs w:val="20"/>
      <w:lang w:val="bg-BG" w:eastAsia="bg-BG" w:bidi="bg-BG"/>
    </w:rPr>
  </w:style>
  <w:style w:type="paragraph" w:styleId="ad">
    <w:name w:val="annotation subject"/>
    <w:basedOn w:val="ab"/>
    <w:next w:val="ab"/>
    <w:link w:val="ae"/>
    <w:uiPriority w:val="99"/>
    <w:semiHidden/>
    <w:unhideWhenUsed/>
    <w:rsid w:val="00666263"/>
    <w:rPr>
      <w:b/>
      <w:bCs/>
    </w:rPr>
  </w:style>
  <w:style w:type="character" w:customStyle="1" w:styleId="ae">
    <w:name w:val="Предмет на коментар Знак"/>
    <w:basedOn w:val="ac"/>
    <w:link w:val="ad"/>
    <w:uiPriority w:val="99"/>
    <w:semiHidden/>
    <w:rsid w:val="00666263"/>
    <w:rPr>
      <w:rFonts w:ascii="Arial Unicode MS" w:eastAsia="Arial Unicode MS" w:hAnsi="Arial Unicode MS" w:cs="Arial Unicode MS"/>
      <w:b/>
      <w:bCs/>
      <w:color w:val="000000"/>
      <w:sz w:val="20"/>
      <w:szCs w:val="20"/>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7395">
      <w:bodyDiv w:val="1"/>
      <w:marLeft w:val="0"/>
      <w:marRight w:val="0"/>
      <w:marTop w:val="0"/>
      <w:marBottom w:val="0"/>
      <w:divBdr>
        <w:top w:val="none" w:sz="0" w:space="0" w:color="auto"/>
        <w:left w:val="none" w:sz="0" w:space="0" w:color="auto"/>
        <w:bottom w:val="none" w:sz="0" w:space="0" w:color="auto"/>
        <w:right w:val="none" w:sz="0" w:space="0" w:color="auto"/>
      </w:divBdr>
    </w:div>
    <w:div w:id="767625225">
      <w:bodyDiv w:val="1"/>
      <w:marLeft w:val="0"/>
      <w:marRight w:val="0"/>
      <w:marTop w:val="0"/>
      <w:marBottom w:val="0"/>
      <w:divBdr>
        <w:top w:val="none" w:sz="0" w:space="0" w:color="auto"/>
        <w:left w:val="none" w:sz="0" w:space="0" w:color="auto"/>
        <w:bottom w:val="none" w:sz="0" w:space="0" w:color="auto"/>
        <w:right w:val="none" w:sz="0" w:space="0" w:color="auto"/>
      </w:divBdr>
    </w:div>
    <w:div w:id="1395350506">
      <w:bodyDiv w:val="1"/>
      <w:marLeft w:val="0"/>
      <w:marRight w:val="0"/>
      <w:marTop w:val="0"/>
      <w:marBottom w:val="0"/>
      <w:divBdr>
        <w:top w:val="none" w:sz="0" w:space="0" w:color="auto"/>
        <w:left w:val="none" w:sz="0" w:space="0" w:color="auto"/>
        <w:bottom w:val="none" w:sz="0" w:space="0" w:color="auto"/>
        <w:right w:val="none" w:sz="0" w:space="0" w:color="auto"/>
      </w:divBdr>
    </w:div>
    <w:div w:id="162156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DC81C-F58E-4F47-86AB-A62C1089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2928</Words>
  <Characters>16695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Belchina</dc:creator>
  <cp:keywords/>
  <dc:description/>
  <cp:lastModifiedBy>Alexandar Stefanov</cp:lastModifiedBy>
  <cp:revision>3</cp:revision>
  <cp:lastPrinted>2020-11-04T10:38:00Z</cp:lastPrinted>
  <dcterms:created xsi:type="dcterms:W3CDTF">2020-11-04T16:31:00Z</dcterms:created>
  <dcterms:modified xsi:type="dcterms:W3CDTF">2020-11-04T17:27:00Z</dcterms:modified>
</cp:coreProperties>
</file>