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C3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</w:pPr>
      <w:r w:rsidRPr="00F622C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  <w:t>Най-ч</w:t>
      </w:r>
      <w:r w:rsidRPr="0087388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  <w:t>есто срещани въпроси и отговори:</w:t>
      </w:r>
    </w:p>
    <w:p w:rsidR="00B821D4" w:rsidRPr="00873886" w:rsidRDefault="00B821D4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</w:pPr>
    </w:p>
    <w:p w:rsidR="00F622C3" w:rsidRPr="00873886" w:rsidRDefault="001D18F2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Кой може да </w:t>
      </w:r>
      <w:r w:rsidR="00D739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заяви</w:t>
      </w:r>
      <w:r w:rsidR="00D739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тел на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 преписка</w:t>
      </w:r>
      <w:r w:rsidR="00D739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та</w:t>
      </w:r>
      <w:r w:rsidR="00F622C3" w:rsidRPr="00873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 за вписване в ЦРОЗ?</w:t>
      </w:r>
    </w:p>
    <w:p w:rsidR="003E0007" w:rsidRPr="003E7777" w:rsidRDefault="00E252B5" w:rsidP="003060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3E77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Съгласно разпоредбата на ч</w:t>
      </w:r>
      <w:bookmarkStart w:id="0" w:name="_GoBack"/>
      <w:bookmarkEnd w:id="0"/>
      <w:r w:rsidRPr="003E77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л. 27, ал. 3 и ал. 7 от Закона за особените залози</w:t>
      </w:r>
      <w:r w:rsidR="00873886" w:rsidRPr="003E77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</w:t>
      </w:r>
      <w:r w:rsidR="00BF2A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в зависимост от вида на </w:t>
      </w:r>
      <w:r w:rsidR="00873886" w:rsidRPr="003E77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вписв</w:t>
      </w:r>
      <w:r w:rsidR="00CD7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ан</w:t>
      </w:r>
      <w:r w:rsidR="00AD0AE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е</w:t>
      </w:r>
      <w:r w:rsidR="00BF2A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то преписката </w:t>
      </w:r>
      <w:proofErr w:type="spellStart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</w:t>
      </w:r>
      <w:proofErr w:type="spellEnd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proofErr w:type="spellEnd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</w:t>
      </w:r>
      <w:proofErr w:type="spellEnd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BF2AE3" w:rsidRPr="003E777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200B0" w:rsidRPr="00CD46C6" w:rsidRDefault="005200B0" w:rsidP="0030608B">
      <w:pPr>
        <w:pStyle w:val="ListParagraph"/>
        <w:numPr>
          <w:ilvl w:val="0"/>
          <w:numId w:val="5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залогодателя</w:t>
      </w:r>
      <w:r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заложния кредитор</w:t>
      </w:r>
      <w:r w:rsidR="009F30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длъжника по обезпеченото вземане (кредитополучателя)</w:t>
      </w:r>
      <w:r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когато заявявате за вписване обстоятелства по сключен </w:t>
      </w:r>
      <w:r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договор за особен залог</w:t>
      </w:r>
      <w:r w:rsidR="00CC0E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CC0EF5" w:rsidRPr="00CC0E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Закона за особените залози</w:t>
      </w:r>
      <w:r w:rsidR="00CD46C6" w:rsidRPr="008465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F30D2" w:rsidRPr="00CD46C6" w:rsidRDefault="009F30D2" w:rsidP="0030608B">
      <w:pPr>
        <w:pStyle w:val="ListParagraph"/>
        <w:numPr>
          <w:ilvl w:val="0"/>
          <w:numId w:val="5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купувача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продавача</w:t>
      </w:r>
      <w:r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когато заявявате за вписване обстоятелства по сключен </w:t>
      </w:r>
      <w:r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договор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продажба със запазване на собствеността до изплащане на цената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C0E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Закона за особените залози</w:t>
      </w:r>
      <w:r w:rsidRPr="008465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6161" w:rsidRPr="00CD46C6" w:rsidRDefault="00EE3393" w:rsidP="0030608B">
      <w:pPr>
        <w:pStyle w:val="ListParagraph"/>
        <w:numPr>
          <w:ilvl w:val="0"/>
          <w:numId w:val="5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ползвателя</w:t>
      </w:r>
      <w:r w:rsidR="003E6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="003E6161"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лизингодателя</w:t>
      </w:r>
      <w:r w:rsidR="003E6161" w:rsidRPr="00CD4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когато заявявате за вписване обстоятелства по сключен </w:t>
      </w:r>
      <w:r w:rsidR="003E6161" w:rsidRPr="00CD4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договор за </w:t>
      </w:r>
      <w:r w:rsidR="00043E1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лизинг</w:t>
      </w:r>
      <w:r w:rsidR="003E616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E6161" w:rsidRPr="00CC0E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Закона за особените залози</w:t>
      </w:r>
      <w:r w:rsidR="003E6161" w:rsidRPr="008465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D46C6" w:rsidRPr="00CD46C6" w:rsidRDefault="00FB1C18" w:rsidP="0030608B">
      <w:pPr>
        <w:pStyle w:val="ListParagraph"/>
        <w:numPr>
          <w:ilvl w:val="0"/>
          <w:numId w:val="5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717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друго лице в </w:t>
      </w:r>
      <w:proofErr w:type="spellStart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предвидените</w:t>
      </w:r>
      <w:proofErr w:type="spellEnd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</w:t>
      </w:r>
      <w:proofErr w:type="spellEnd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закон</w:t>
      </w:r>
      <w:proofErr w:type="spellEnd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случаи</w:t>
      </w:r>
      <w:proofErr w:type="spellEnd"/>
      <w:r w:rsidR="00B501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C12D7" w:rsidRDefault="00BC43BB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proofErr w:type="spellStart"/>
      <w:r w:rsidRPr="00BC43BB">
        <w:rPr>
          <w:rFonts w:ascii="Times New Roman" w:hAnsi="Times New Roman" w:cs="Times New Roman"/>
          <w:sz w:val="24"/>
        </w:rPr>
        <w:t>Вписването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C43BB">
        <w:rPr>
          <w:rFonts w:ascii="Times New Roman" w:hAnsi="Times New Roman" w:cs="Times New Roman"/>
          <w:sz w:val="24"/>
        </w:rPr>
        <w:t>заличаването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се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заявяват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лично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от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законния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представител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или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от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адвокат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BC43BB">
        <w:rPr>
          <w:rFonts w:ascii="Times New Roman" w:hAnsi="Times New Roman" w:cs="Times New Roman"/>
          <w:sz w:val="24"/>
        </w:rPr>
        <w:t>изрично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пълномощно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извършване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на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съответното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вписване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или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заличаване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43BB">
        <w:rPr>
          <w:rFonts w:ascii="Times New Roman" w:hAnsi="Times New Roman" w:cs="Times New Roman"/>
          <w:sz w:val="24"/>
        </w:rPr>
        <w:t>чл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. 27, </w:t>
      </w:r>
      <w:proofErr w:type="spellStart"/>
      <w:r w:rsidRPr="00BC43BB">
        <w:rPr>
          <w:rFonts w:ascii="Times New Roman" w:hAnsi="Times New Roman" w:cs="Times New Roman"/>
          <w:sz w:val="24"/>
        </w:rPr>
        <w:t>ал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. 7 </w:t>
      </w:r>
      <w:proofErr w:type="spellStart"/>
      <w:r w:rsidRPr="00BC43BB">
        <w:rPr>
          <w:rFonts w:ascii="Times New Roman" w:hAnsi="Times New Roman" w:cs="Times New Roman"/>
          <w:sz w:val="24"/>
        </w:rPr>
        <w:t>от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Закона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особените</w:t>
      </w:r>
      <w:proofErr w:type="spellEnd"/>
      <w:r w:rsidRPr="00BC4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3BB">
        <w:rPr>
          <w:rFonts w:ascii="Times New Roman" w:hAnsi="Times New Roman" w:cs="Times New Roman"/>
          <w:sz w:val="24"/>
        </w:rPr>
        <w:t>залози</w:t>
      </w:r>
      <w:proofErr w:type="spellEnd"/>
      <w:r w:rsidRPr="00BC43BB">
        <w:rPr>
          <w:rFonts w:ascii="Times New Roman" w:hAnsi="Times New Roman" w:cs="Times New Roman"/>
          <w:sz w:val="24"/>
        </w:rPr>
        <w:t>).</w:t>
      </w:r>
    </w:p>
    <w:p w:rsidR="001D157C" w:rsidRPr="00BC43BB" w:rsidRDefault="001D157C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</w:pPr>
    </w:p>
    <w:p w:rsidR="00966338" w:rsidRPr="00873886" w:rsidRDefault="00966338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873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Как да изчисля размера на държавната така за вписване?</w:t>
      </w:r>
    </w:p>
    <w:p w:rsidR="00A43FCA" w:rsidRPr="00A43FCA" w:rsidRDefault="00A43FCA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A43FC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Размерът на държавната такса за вписване се определя съгласно Тарифата за държавните такси, събирани от ЦРОЗ по Закона за особените залози</w:t>
      </w:r>
      <w:r w:rsidR="001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</w:t>
      </w:r>
      <w:r w:rsidR="001D157C" w:rsidRPr="00A43FC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в</w:t>
      </w:r>
      <w:r w:rsidR="001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зависимост от</w:t>
      </w:r>
      <w:r w:rsidRPr="00A43FC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:</w:t>
      </w:r>
    </w:p>
    <w:p w:rsidR="00966338" w:rsidRPr="00A43FCA" w:rsidRDefault="00A43FCA" w:rsidP="0030608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A43FC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вида на вписването – дали заявявате за вписване обстоятелства по нов договор с първоначално вписване или заявявате промяна на вече вписани обстоятелства с допълнително вписване;</w:t>
      </w:r>
    </w:p>
    <w:p w:rsidR="00A43FCA" w:rsidRDefault="00A43FCA" w:rsidP="0030608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A43FC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вида на договора, обстоятелства по който се вписват – дали е договор за особен залог, договор за лизинг или договор за продажба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;</w:t>
      </w:r>
    </w:p>
    <w:p w:rsidR="00A43FCA" w:rsidRPr="00A43FCA" w:rsidRDefault="005406BA" w:rsidP="0030608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броят на страниците, приложени към заявлението за вписване и документите към него.</w:t>
      </w:r>
    </w:p>
    <w:tbl>
      <w:tblPr>
        <w:tblStyle w:val="TableGrid"/>
        <w:tblW w:w="9380" w:type="dxa"/>
        <w:tblInd w:w="680" w:type="dxa"/>
        <w:tblLook w:val="04A0" w:firstRow="1" w:lastRow="0" w:firstColumn="1" w:lastColumn="0" w:noHBand="0" w:noVBand="1"/>
      </w:tblPr>
      <w:tblGrid>
        <w:gridCol w:w="596"/>
        <w:gridCol w:w="1838"/>
        <w:gridCol w:w="3544"/>
        <w:gridCol w:w="3402"/>
      </w:tblGrid>
      <w:tr w:rsidR="006F455D" w:rsidRPr="00B67B09" w:rsidTr="004E5B2B">
        <w:tc>
          <w:tcPr>
            <w:tcW w:w="596" w:type="dxa"/>
            <w:vMerge w:val="restart"/>
            <w:vAlign w:val="center"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№</w:t>
            </w:r>
          </w:p>
        </w:tc>
        <w:tc>
          <w:tcPr>
            <w:tcW w:w="1838" w:type="dxa"/>
            <w:vMerge w:val="restart"/>
            <w:vAlign w:val="center"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Вид на договора</w:t>
            </w:r>
          </w:p>
        </w:tc>
        <w:tc>
          <w:tcPr>
            <w:tcW w:w="6946" w:type="dxa"/>
            <w:gridSpan w:val="2"/>
            <w:vAlign w:val="center"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Документи, които се таксуват</w:t>
            </w:r>
          </w:p>
        </w:tc>
      </w:tr>
      <w:tr w:rsidR="006F455D" w:rsidRPr="00B67B09" w:rsidTr="004E5B2B">
        <w:tc>
          <w:tcPr>
            <w:tcW w:w="596" w:type="dxa"/>
            <w:vMerge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1838" w:type="dxa"/>
            <w:vMerge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3544" w:type="dxa"/>
          </w:tcPr>
          <w:p w:rsidR="006F455D" w:rsidRPr="00B67B09" w:rsidRDefault="006F455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Първоначално вписване</w:t>
            </w:r>
          </w:p>
        </w:tc>
        <w:tc>
          <w:tcPr>
            <w:tcW w:w="3402" w:type="dxa"/>
          </w:tcPr>
          <w:p w:rsidR="006F455D" w:rsidRPr="00B67B09" w:rsidRDefault="00880EE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</w:t>
            </w:r>
            <w:r w:rsidR="006F455D"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опълнително вписване</w:t>
            </w:r>
          </w:p>
        </w:tc>
      </w:tr>
      <w:tr w:rsidR="00D573FC" w:rsidRPr="00B67B09" w:rsidTr="004E5B2B">
        <w:trPr>
          <w:trHeight w:val="699"/>
        </w:trPr>
        <w:tc>
          <w:tcPr>
            <w:tcW w:w="596" w:type="dxa"/>
          </w:tcPr>
          <w:p w:rsidR="00D573FC" w:rsidRPr="00B67B09" w:rsidRDefault="001E1C4F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1</w:t>
            </w:r>
          </w:p>
        </w:tc>
        <w:tc>
          <w:tcPr>
            <w:tcW w:w="1838" w:type="dxa"/>
          </w:tcPr>
          <w:p w:rsidR="00D573FC" w:rsidRPr="00B67B09" w:rsidRDefault="001E1C4F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Договор за залог</w:t>
            </w:r>
          </w:p>
        </w:tc>
        <w:tc>
          <w:tcPr>
            <w:tcW w:w="3544" w:type="dxa"/>
          </w:tcPr>
          <w:p w:rsidR="00D573FC" w:rsidRDefault="001E1C4F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40 </w:t>
            </w:r>
            <w:r w:rsidR="008863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8863F1" w:rsidRDefault="008863F1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Декларация по чл. 264, ал. 1 ДОПК – 10 лв.на стр. (нотариалната заверка на гърба не се таксува);</w:t>
            </w:r>
          </w:p>
          <w:p w:rsidR="006F455D" w:rsidRDefault="008863F1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Декларация-съгласие (ако съгласието  вписване не е дадено върху заявлението) -</w:t>
            </w:r>
            <w:r w:rsidR="006F455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10лв на страница;</w:t>
            </w:r>
          </w:p>
          <w:p w:rsidR="004F740F" w:rsidRDefault="006F455D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lastRenderedPageBreak/>
              <w:t xml:space="preserve">Приложения към отделни групи и полета на заявлението за вписване – 10 </w:t>
            </w:r>
            <w:r w:rsidR="004F740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 на страница</w:t>
            </w:r>
          </w:p>
          <w:p w:rsidR="008863F1" w:rsidRPr="00B67B09" w:rsidRDefault="004F740F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Други</w:t>
            </w:r>
            <w:r w:rsidR="006069F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документи и съгласия, 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определени в закон – 10 лв. на </w:t>
            </w:r>
            <w:r w:rsidR="006069F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страница</w:t>
            </w:r>
            <w:r w:rsidR="008863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  </w:t>
            </w:r>
          </w:p>
        </w:tc>
        <w:tc>
          <w:tcPr>
            <w:tcW w:w="3402" w:type="dxa"/>
          </w:tcPr>
          <w:p w:rsidR="006F455D" w:rsidRDefault="006F455D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lastRenderedPageBreak/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6F455D" w:rsidRDefault="006F455D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Декларация по чл. 264, ал. 1 ДОПК – 10 лв.на стр. (нотариалната заверка на гърба не се таксува);</w:t>
            </w:r>
          </w:p>
          <w:p w:rsidR="006F455D" w:rsidRDefault="006F455D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Декларация-съгласие (ако съгласието  вписване не е дадено върху заявлението) -10лв на страница;</w:t>
            </w:r>
          </w:p>
          <w:p w:rsidR="00241AE6" w:rsidRPr="00241AE6" w:rsidRDefault="006F455D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248" w:hanging="24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241A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lastRenderedPageBreak/>
              <w:t xml:space="preserve">Приложения към отделни групи и полета на заявлението за вписване – 10 </w:t>
            </w:r>
            <w:r w:rsidR="00241AE6" w:rsidRPr="00241A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 на страниц</w:t>
            </w:r>
          </w:p>
          <w:p w:rsidR="00D573FC" w:rsidRPr="00241AE6" w:rsidRDefault="00241AE6" w:rsidP="0030608B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248" w:hanging="24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241A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Други документи и съгласия, определени в закон – 10 лв. на страница   </w:t>
            </w:r>
          </w:p>
        </w:tc>
      </w:tr>
      <w:tr w:rsidR="004E5B2B" w:rsidRPr="00B67B09" w:rsidTr="004E5B2B">
        <w:tc>
          <w:tcPr>
            <w:tcW w:w="596" w:type="dxa"/>
          </w:tcPr>
          <w:p w:rsidR="004E5B2B" w:rsidRPr="00B67B09" w:rsidRDefault="004E5B2B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lastRenderedPageBreak/>
              <w:t>2</w:t>
            </w:r>
          </w:p>
        </w:tc>
        <w:tc>
          <w:tcPr>
            <w:tcW w:w="1838" w:type="dxa"/>
          </w:tcPr>
          <w:p w:rsidR="004E5B2B" w:rsidRPr="00B67B09" w:rsidRDefault="004E5B2B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Договор за </w:t>
            </w:r>
            <w:r w:rsidR="00E7356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лизинг</w:t>
            </w:r>
            <w:r w:rsidR="006069F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и договор за продажба  със запазване на собствеността до изплащане на цената</w:t>
            </w:r>
          </w:p>
        </w:tc>
        <w:tc>
          <w:tcPr>
            <w:tcW w:w="3544" w:type="dxa"/>
          </w:tcPr>
          <w:p w:rsidR="004E5B2B" w:rsidRDefault="004E5B2B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40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4E5B2B" w:rsidRDefault="00616984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 w:rsidR="004E5B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Декларация-съгласие (ако съгласието  вписване не е дадено върху заявлението) -10лв на страница;</w:t>
            </w:r>
          </w:p>
          <w:p w:rsidR="004E5B2B" w:rsidRPr="00616984" w:rsidRDefault="004E5B2B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  <w:tc>
          <w:tcPr>
            <w:tcW w:w="3402" w:type="dxa"/>
          </w:tcPr>
          <w:p w:rsidR="002C671F" w:rsidRDefault="002C671F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2C671F" w:rsidRDefault="002C671F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Декларация-съгласие (ако съгласието  вписване не е дадено върху заявлението) -10лв на страница;</w:t>
            </w:r>
          </w:p>
          <w:p w:rsidR="004E5B2B" w:rsidRPr="002C671F" w:rsidRDefault="002C671F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2C671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</w:tr>
      <w:tr w:rsidR="00C071F9" w:rsidRPr="00B67B09" w:rsidTr="004E5B2B">
        <w:tc>
          <w:tcPr>
            <w:tcW w:w="596" w:type="dxa"/>
          </w:tcPr>
          <w:p w:rsidR="00C071F9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3</w:t>
            </w:r>
          </w:p>
        </w:tc>
        <w:tc>
          <w:tcPr>
            <w:tcW w:w="1838" w:type="dxa"/>
          </w:tcPr>
          <w:p w:rsidR="00C071F9" w:rsidRPr="00B67B09" w:rsidRDefault="00532FB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Пристъпване към изпълнение</w:t>
            </w:r>
          </w:p>
        </w:tc>
        <w:tc>
          <w:tcPr>
            <w:tcW w:w="3544" w:type="dxa"/>
          </w:tcPr>
          <w:p w:rsidR="00C071F9" w:rsidRPr="00FD1323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3402" w:type="dxa"/>
          </w:tcPr>
          <w:p w:rsidR="00E23E75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E23E75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Декларация-съгласие (ако съгласието  вписване не е дадено върху заявлението) -10лв на страница;</w:t>
            </w:r>
          </w:p>
          <w:p w:rsidR="00C071F9" w:rsidRPr="00B67B09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</w:tr>
      <w:tr w:rsidR="00C071F9" w:rsidRPr="00B67B09" w:rsidTr="004E5B2B">
        <w:tc>
          <w:tcPr>
            <w:tcW w:w="596" w:type="dxa"/>
          </w:tcPr>
          <w:p w:rsidR="00C071F9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4</w:t>
            </w:r>
          </w:p>
        </w:tc>
        <w:tc>
          <w:tcPr>
            <w:tcW w:w="1838" w:type="dxa"/>
          </w:tcPr>
          <w:p w:rsidR="00C071F9" w:rsidRPr="00B67B09" w:rsidRDefault="00532FBD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Изоставяне на изпълнението</w:t>
            </w:r>
          </w:p>
        </w:tc>
        <w:tc>
          <w:tcPr>
            <w:tcW w:w="3544" w:type="dxa"/>
          </w:tcPr>
          <w:p w:rsidR="00C071F9" w:rsidRPr="00FD1323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3402" w:type="dxa"/>
          </w:tcPr>
          <w:p w:rsidR="00E23E75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E23E75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Декларация-съгласие (ако съгласието  вписване не е дадено върху заявлението) -10лв на страница;</w:t>
            </w:r>
          </w:p>
          <w:p w:rsidR="00C071F9" w:rsidRPr="00B67B09" w:rsidRDefault="00E23E75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</w:tr>
      <w:tr w:rsidR="004E5B2B" w:rsidRPr="00B67B09" w:rsidTr="004E5B2B">
        <w:tc>
          <w:tcPr>
            <w:tcW w:w="596" w:type="dxa"/>
          </w:tcPr>
          <w:p w:rsidR="004E5B2B" w:rsidRPr="00B67B09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5</w:t>
            </w:r>
          </w:p>
        </w:tc>
        <w:tc>
          <w:tcPr>
            <w:tcW w:w="1838" w:type="dxa"/>
          </w:tcPr>
          <w:p w:rsidR="004E5B2B" w:rsidRPr="00B67B09" w:rsidRDefault="004E3E17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Подновяване на вписване</w:t>
            </w:r>
          </w:p>
        </w:tc>
        <w:tc>
          <w:tcPr>
            <w:tcW w:w="3544" w:type="dxa"/>
          </w:tcPr>
          <w:p w:rsidR="004E5B2B" w:rsidRPr="00FD1323" w:rsidRDefault="004E5B2B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3402" w:type="dxa"/>
          </w:tcPr>
          <w:p w:rsidR="004E3E17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4E3E17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Декларация-съгласие (ако съгласието  вписване не е дадено върху заявлението) -10лв на страница;</w:t>
            </w:r>
          </w:p>
          <w:p w:rsidR="004E5B2B" w:rsidRPr="00B67B09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</w:tr>
      <w:tr w:rsidR="004E5B2B" w:rsidRPr="00B67B09" w:rsidTr="004E5B2B">
        <w:tc>
          <w:tcPr>
            <w:tcW w:w="596" w:type="dxa"/>
          </w:tcPr>
          <w:p w:rsidR="004E5B2B" w:rsidRPr="00B67B09" w:rsidRDefault="00C071F9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6</w:t>
            </w:r>
            <w:r w:rsidR="00532F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38" w:type="dxa"/>
          </w:tcPr>
          <w:p w:rsidR="004E5B2B" w:rsidRPr="00B67B09" w:rsidRDefault="000A4FA2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Заличаване на вписване</w:t>
            </w:r>
          </w:p>
        </w:tc>
        <w:tc>
          <w:tcPr>
            <w:tcW w:w="3544" w:type="dxa"/>
          </w:tcPr>
          <w:p w:rsidR="004E5B2B" w:rsidRPr="00B67B09" w:rsidRDefault="004E5B2B" w:rsidP="0030608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</w:p>
        </w:tc>
        <w:tc>
          <w:tcPr>
            <w:tcW w:w="3402" w:type="dxa"/>
          </w:tcPr>
          <w:p w:rsidR="004E3E17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Заявление за вписване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25</w:t>
            </w:r>
            <w:r w:rsidRPr="00B67B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лв.</w:t>
            </w:r>
          </w:p>
          <w:p w:rsidR="004E3E17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 xml:space="preserve"> Декларация-съгласие (ако съгласието  вписване не е дадено върху заявлението) -10лв на страница;</w:t>
            </w:r>
          </w:p>
          <w:p w:rsidR="004E5B2B" w:rsidRPr="00B67B09" w:rsidRDefault="004E3E17" w:rsidP="003060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9" w:lineRule="auto"/>
              <w:ind w:left="171" w:hanging="17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val="bg-BG" w:eastAsia="bg-BG"/>
              </w:rPr>
              <w:t>Приложения към отделни групи и полета на заявлението за вписване – 10 лв. на страница</w:t>
            </w:r>
          </w:p>
        </w:tc>
      </w:tr>
    </w:tbl>
    <w:p w:rsidR="002939CF" w:rsidRPr="002939CF" w:rsidRDefault="002939CF" w:rsidP="0030608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9773F4" w:rsidRDefault="004D38E0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966B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lastRenderedPageBreak/>
        <w:t>Как мога да подам преписката за вписване в ЦРОЗ?</w:t>
      </w:r>
    </w:p>
    <w:p w:rsidR="00966BA4" w:rsidRPr="0022067B" w:rsidRDefault="00966BA4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val="bg-BG" w:eastAsia="bg-BG"/>
        </w:rPr>
      </w:pPr>
      <w:proofErr w:type="spellStart"/>
      <w:r w:rsidRPr="0022067B">
        <w:rPr>
          <w:rFonts w:ascii="Times New Roman" w:hAnsi="Times New Roman" w:cs="Times New Roman"/>
          <w:sz w:val="24"/>
        </w:rPr>
        <w:t>Заявленията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вписване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подават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лично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от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заявителите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67B">
        <w:rPr>
          <w:rFonts w:ascii="Times New Roman" w:hAnsi="Times New Roman" w:cs="Times New Roman"/>
          <w:sz w:val="24"/>
        </w:rPr>
        <w:t>Централната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регистърна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служба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2067B">
        <w:rPr>
          <w:rFonts w:ascii="Times New Roman" w:hAnsi="Times New Roman" w:cs="Times New Roman"/>
          <w:sz w:val="24"/>
        </w:rPr>
        <w:t>София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или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67B">
        <w:rPr>
          <w:rFonts w:ascii="Times New Roman" w:hAnsi="Times New Roman" w:cs="Times New Roman"/>
          <w:sz w:val="24"/>
        </w:rPr>
        <w:t>местните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регистърни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бюра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ЦРОЗ в </w:t>
      </w:r>
      <w:proofErr w:type="spellStart"/>
      <w:r w:rsidRPr="0022067B">
        <w:rPr>
          <w:rFonts w:ascii="Times New Roman" w:hAnsi="Times New Roman" w:cs="Times New Roman"/>
          <w:sz w:val="24"/>
        </w:rPr>
        <w:t>страната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67B">
        <w:rPr>
          <w:rFonts w:ascii="Times New Roman" w:hAnsi="Times New Roman" w:cs="Times New Roman"/>
          <w:sz w:val="24"/>
        </w:rPr>
        <w:t>или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чрез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лицензиран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пощенски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оператор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67B">
        <w:rPr>
          <w:rFonts w:ascii="Times New Roman" w:hAnsi="Times New Roman" w:cs="Times New Roman"/>
          <w:sz w:val="24"/>
        </w:rPr>
        <w:t>Централната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регистърна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служба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67B">
        <w:rPr>
          <w:rFonts w:ascii="Times New Roman" w:hAnsi="Times New Roman" w:cs="Times New Roman"/>
          <w:sz w:val="24"/>
        </w:rPr>
        <w:t>гр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067B">
        <w:rPr>
          <w:rFonts w:ascii="Times New Roman" w:hAnsi="Times New Roman" w:cs="Times New Roman"/>
          <w:sz w:val="24"/>
        </w:rPr>
        <w:t>София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22067B">
        <w:rPr>
          <w:rFonts w:ascii="Times New Roman" w:hAnsi="Times New Roman" w:cs="Times New Roman"/>
          <w:sz w:val="24"/>
        </w:rPr>
        <w:t>случаите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22067B">
        <w:rPr>
          <w:rFonts w:ascii="Times New Roman" w:hAnsi="Times New Roman" w:cs="Times New Roman"/>
          <w:sz w:val="24"/>
        </w:rPr>
        <w:t>които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подписът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заявителя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22067B">
        <w:rPr>
          <w:rFonts w:ascii="Times New Roman" w:hAnsi="Times New Roman" w:cs="Times New Roman"/>
          <w:sz w:val="24"/>
        </w:rPr>
        <w:t>нотариално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удостоверен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67B">
        <w:rPr>
          <w:rFonts w:ascii="Times New Roman" w:hAnsi="Times New Roman" w:cs="Times New Roman"/>
          <w:sz w:val="24"/>
        </w:rPr>
        <w:t>преписката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може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да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бъде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подадена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от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приносител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67B">
        <w:rPr>
          <w:rFonts w:ascii="Times New Roman" w:hAnsi="Times New Roman" w:cs="Times New Roman"/>
          <w:sz w:val="24"/>
        </w:rPr>
        <w:t>упълномощен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да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извършва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съответното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действие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пред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ЦРОЗ. В </w:t>
      </w:r>
      <w:proofErr w:type="spellStart"/>
      <w:r w:rsidRPr="0022067B">
        <w:rPr>
          <w:rFonts w:ascii="Times New Roman" w:hAnsi="Times New Roman" w:cs="Times New Roman"/>
          <w:sz w:val="24"/>
        </w:rPr>
        <w:t>тези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случаи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пред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служителя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регистъра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представя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оригинал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или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заверен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препис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22067B">
        <w:rPr>
          <w:rFonts w:ascii="Times New Roman" w:hAnsi="Times New Roman" w:cs="Times New Roman"/>
          <w:sz w:val="24"/>
        </w:rPr>
        <w:t>Вярно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67B">
        <w:rPr>
          <w:rFonts w:ascii="Times New Roman" w:hAnsi="Times New Roman" w:cs="Times New Roman"/>
          <w:sz w:val="24"/>
        </w:rPr>
        <w:t>оригинала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пълномощното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приносителя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67B">
        <w:rPr>
          <w:rFonts w:ascii="Times New Roman" w:hAnsi="Times New Roman" w:cs="Times New Roman"/>
          <w:sz w:val="24"/>
        </w:rPr>
        <w:t>за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да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установи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самоличността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67B">
        <w:rPr>
          <w:rFonts w:ascii="Times New Roman" w:hAnsi="Times New Roman" w:cs="Times New Roman"/>
          <w:sz w:val="24"/>
        </w:rPr>
        <w:t>качеството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лицето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67B">
        <w:rPr>
          <w:rFonts w:ascii="Times New Roman" w:hAnsi="Times New Roman" w:cs="Times New Roman"/>
          <w:sz w:val="24"/>
        </w:rPr>
        <w:t>приносител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67B">
        <w:rPr>
          <w:rFonts w:ascii="Times New Roman" w:hAnsi="Times New Roman" w:cs="Times New Roman"/>
          <w:sz w:val="24"/>
        </w:rPr>
        <w:t>което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ще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получи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потвърждението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извършеното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вписване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2067B">
        <w:rPr>
          <w:rFonts w:ascii="Times New Roman" w:hAnsi="Times New Roman" w:cs="Times New Roman"/>
          <w:sz w:val="24"/>
        </w:rPr>
        <w:t>чл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. 30, </w:t>
      </w:r>
      <w:proofErr w:type="spellStart"/>
      <w:r w:rsidRPr="0022067B">
        <w:rPr>
          <w:rFonts w:ascii="Times New Roman" w:hAnsi="Times New Roman" w:cs="Times New Roman"/>
          <w:sz w:val="24"/>
        </w:rPr>
        <w:t>ал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. 4 </w:t>
      </w:r>
      <w:proofErr w:type="spellStart"/>
      <w:r w:rsidRPr="0022067B">
        <w:rPr>
          <w:rFonts w:ascii="Times New Roman" w:hAnsi="Times New Roman" w:cs="Times New Roman"/>
          <w:sz w:val="24"/>
        </w:rPr>
        <w:t>от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Правилника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устройството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67B">
        <w:rPr>
          <w:rFonts w:ascii="Times New Roman" w:hAnsi="Times New Roman" w:cs="Times New Roman"/>
          <w:sz w:val="24"/>
        </w:rPr>
        <w:t>дейността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Централния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регистър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особените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залози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към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Министерството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на</w:t>
      </w:r>
      <w:proofErr w:type="spellEnd"/>
      <w:r w:rsidRPr="002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67B">
        <w:rPr>
          <w:rFonts w:ascii="Times New Roman" w:hAnsi="Times New Roman" w:cs="Times New Roman"/>
          <w:sz w:val="24"/>
        </w:rPr>
        <w:t>правосъдието</w:t>
      </w:r>
      <w:proofErr w:type="spellEnd"/>
      <w:r w:rsidRPr="0022067B">
        <w:rPr>
          <w:rFonts w:ascii="Times New Roman" w:hAnsi="Times New Roman" w:cs="Times New Roman"/>
          <w:sz w:val="24"/>
        </w:rPr>
        <w:t>).</w:t>
      </w:r>
    </w:p>
    <w:p w:rsidR="00966BA4" w:rsidRPr="00966BA4" w:rsidRDefault="00966BA4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255BA8" w:rsidRPr="00AE4E19" w:rsidRDefault="00255BA8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AE4E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Какъв документ ще получа, за да се уверя, че е извършено вписването в регистъра?</w:t>
      </w:r>
    </w:p>
    <w:p w:rsidR="00AE4E19" w:rsidRDefault="00AE4E19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proofErr w:type="spellStart"/>
      <w:r w:rsidRPr="00AE4E19">
        <w:rPr>
          <w:rFonts w:ascii="Times New Roman" w:hAnsi="Times New Roman" w:cs="Times New Roman"/>
          <w:sz w:val="24"/>
        </w:rPr>
        <w:t>Вписването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E4E19">
        <w:rPr>
          <w:rFonts w:ascii="Times New Roman" w:hAnsi="Times New Roman" w:cs="Times New Roman"/>
          <w:sz w:val="24"/>
        </w:rPr>
        <w:t>Централния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регистър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на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особените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залози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се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извършва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по поредност на заявяването му</w:t>
      </w:r>
      <w:r w:rsidRPr="00AE4E1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E4E19">
        <w:rPr>
          <w:rFonts w:ascii="Times New Roman" w:hAnsi="Times New Roman" w:cs="Times New Roman"/>
          <w:sz w:val="24"/>
        </w:rPr>
        <w:t>на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заявителя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се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издава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потвърждение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за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извършеното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вписване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AE4E19">
        <w:rPr>
          <w:rFonts w:ascii="Times New Roman" w:hAnsi="Times New Roman" w:cs="Times New Roman"/>
          <w:sz w:val="24"/>
        </w:rPr>
        <w:t>приложени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към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него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копия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на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съхранените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E4E19">
        <w:rPr>
          <w:rFonts w:ascii="Times New Roman" w:hAnsi="Times New Roman" w:cs="Times New Roman"/>
          <w:sz w:val="24"/>
        </w:rPr>
        <w:t>регистъра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електронни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образи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на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документите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E19">
        <w:rPr>
          <w:rFonts w:ascii="Times New Roman" w:hAnsi="Times New Roman" w:cs="Times New Roman"/>
          <w:sz w:val="24"/>
        </w:rPr>
        <w:t>въз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основа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на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които</w:t>
      </w:r>
      <w:proofErr w:type="spellEnd"/>
      <w:r w:rsidRPr="00AE4E19">
        <w:rPr>
          <w:rFonts w:ascii="Times New Roman" w:hAnsi="Times New Roman" w:cs="Times New Roman"/>
          <w:sz w:val="24"/>
        </w:rPr>
        <w:t xml:space="preserve"> е</w:t>
      </w:r>
      <w:proofErr w:type="gramStart"/>
      <w:r w:rsidRPr="00AE4E19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AE4E19">
        <w:rPr>
          <w:rFonts w:ascii="Times New Roman" w:hAnsi="Times New Roman" w:cs="Times New Roman"/>
          <w:sz w:val="24"/>
        </w:rPr>
        <w:t>извършено</w:t>
      </w:r>
      <w:proofErr w:type="spellEnd"/>
      <w:proofErr w:type="gramEnd"/>
      <w:r w:rsidRPr="00AE4E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19">
        <w:rPr>
          <w:rFonts w:ascii="Times New Roman" w:hAnsi="Times New Roman" w:cs="Times New Roman"/>
          <w:sz w:val="24"/>
        </w:rPr>
        <w:t>вписването</w:t>
      </w:r>
      <w:proofErr w:type="spellEnd"/>
      <w:r w:rsidRPr="00AE4E19">
        <w:rPr>
          <w:rFonts w:ascii="Times New Roman" w:hAnsi="Times New Roman" w:cs="Times New Roman"/>
          <w:sz w:val="24"/>
        </w:rPr>
        <w:t>.</w:t>
      </w:r>
    </w:p>
    <w:p w:rsidR="00AE4E19" w:rsidRPr="00AE4E19" w:rsidRDefault="00AE4E19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bg-BG" w:eastAsia="bg-BG"/>
        </w:rPr>
      </w:pPr>
    </w:p>
    <w:p w:rsidR="00255BA8" w:rsidRPr="00F0015C" w:rsidRDefault="00255BA8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F00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По какви начини мога да получа</w:t>
      </w:r>
      <w:r w:rsidR="00775ECB" w:rsidRPr="00F00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 готовото потвърждение за вписване</w:t>
      </w:r>
      <w:r w:rsidR="00F56911" w:rsidRPr="00F00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?</w:t>
      </w:r>
    </w:p>
    <w:p w:rsidR="008E3991" w:rsidRDefault="00D75D1C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/>
        </w:rPr>
        <w:t>Потвърждени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ята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вписване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получават</w:t>
      </w:r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лично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от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заявителите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Централната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регистърна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служба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София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или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местните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регистърни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бюра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ЦРОЗ в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страната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или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чрез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лицензиран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пощенски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оператор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r w:rsidR="00997473">
        <w:rPr>
          <w:rFonts w:ascii="Times New Roman" w:hAnsi="Times New Roman" w:cs="Times New Roman"/>
          <w:sz w:val="24"/>
          <w:lang w:val="bg-BG"/>
        </w:rPr>
        <w:t>на посочен адрес</w:t>
      </w:r>
      <w:r w:rsidR="00997473" w:rsidRPr="00997473">
        <w:rPr>
          <w:rFonts w:ascii="Times New Roman" w:hAnsi="Times New Roman" w:cs="Times New Roman"/>
          <w:sz w:val="24"/>
          <w:lang w:val="bg-BG"/>
        </w:rPr>
        <w:t xml:space="preserve"> </w:t>
      </w:r>
      <w:r w:rsidR="00997473">
        <w:rPr>
          <w:rFonts w:ascii="Times New Roman" w:hAnsi="Times New Roman" w:cs="Times New Roman"/>
          <w:sz w:val="24"/>
          <w:lang w:val="bg-BG"/>
        </w:rPr>
        <w:t>за</w:t>
      </w:r>
      <w:r w:rsidR="00997473">
        <w:rPr>
          <w:rFonts w:ascii="Times New Roman" w:hAnsi="Times New Roman" w:cs="Times New Roman"/>
          <w:sz w:val="24"/>
          <w:lang w:val="bg-BG"/>
        </w:rPr>
        <w:t xml:space="preserve"> </w:t>
      </w:r>
      <w:r w:rsidR="00997473">
        <w:rPr>
          <w:rFonts w:ascii="Times New Roman" w:hAnsi="Times New Roman" w:cs="Times New Roman"/>
          <w:sz w:val="24"/>
          <w:lang w:val="bg-BG"/>
        </w:rPr>
        <w:t xml:space="preserve">сметка на </w:t>
      </w:r>
      <w:r w:rsidR="00997473">
        <w:rPr>
          <w:rFonts w:ascii="Times New Roman" w:hAnsi="Times New Roman" w:cs="Times New Roman"/>
          <w:sz w:val="24"/>
          <w:lang w:val="bg-BG"/>
        </w:rPr>
        <w:t>заявителя</w:t>
      </w:r>
      <w:r w:rsidR="00F0015C" w:rsidRPr="00F0015C">
        <w:rPr>
          <w:rFonts w:ascii="Times New Roman" w:hAnsi="Times New Roman" w:cs="Times New Roman"/>
          <w:sz w:val="24"/>
        </w:rPr>
        <w:t xml:space="preserve">. </w:t>
      </w:r>
      <w:proofErr w:type="gramStart"/>
      <w:r w:rsidR="00F0015C" w:rsidRPr="00F0015C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случаите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, в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които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r w:rsidR="007E10E1">
        <w:rPr>
          <w:rFonts w:ascii="Times New Roman" w:hAnsi="Times New Roman" w:cs="Times New Roman"/>
          <w:sz w:val="24"/>
          <w:lang w:val="bg-BG"/>
        </w:rPr>
        <w:t>заявителят се представлява</w:t>
      </w:r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от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r w:rsidR="007E10E1">
        <w:rPr>
          <w:rFonts w:ascii="Times New Roman" w:hAnsi="Times New Roman" w:cs="Times New Roman"/>
          <w:sz w:val="24"/>
          <w:lang w:val="bg-BG"/>
        </w:rPr>
        <w:t>друго лице</w:t>
      </w:r>
      <w:r w:rsidR="00F0015C" w:rsidRPr="00F001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упълномощен</w:t>
      </w:r>
      <w:proofErr w:type="spellEnd"/>
      <w:r w:rsidR="007E10E1">
        <w:rPr>
          <w:rFonts w:ascii="Times New Roman" w:hAnsi="Times New Roman" w:cs="Times New Roman"/>
          <w:sz w:val="24"/>
          <w:lang w:val="bg-BG"/>
        </w:rPr>
        <w:t>о</w:t>
      </w:r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да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извършва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съответното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действие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пред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ЦРОЗ</w:t>
      </w:r>
      <w:r w:rsidR="007E10E1">
        <w:rPr>
          <w:rFonts w:ascii="Times New Roman" w:hAnsi="Times New Roman" w:cs="Times New Roman"/>
          <w:sz w:val="24"/>
          <w:lang w:val="bg-BG"/>
        </w:rPr>
        <w:t>, п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ред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служителя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регистъра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представя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оригинал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или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заверен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препис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Вярно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оригинала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”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пълномощното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приносителя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да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установи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самоличността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качеството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лицето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което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ще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получи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потвърждението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извършеното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вписване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чл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. 30,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ал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. 4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от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Правилника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устройството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дейността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Централния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регистър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особените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залози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към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Министерството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на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5C" w:rsidRPr="00F0015C">
        <w:rPr>
          <w:rFonts w:ascii="Times New Roman" w:hAnsi="Times New Roman" w:cs="Times New Roman"/>
          <w:sz w:val="24"/>
        </w:rPr>
        <w:t>правосъдието</w:t>
      </w:r>
      <w:proofErr w:type="spellEnd"/>
      <w:r w:rsidR="00F0015C" w:rsidRPr="00F0015C">
        <w:rPr>
          <w:rFonts w:ascii="Times New Roman" w:hAnsi="Times New Roman" w:cs="Times New Roman"/>
          <w:sz w:val="24"/>
        </w:rPr>
        <w:t>).</w:t>
      </w:r>
      <w:proofErr w:type="gramEnd"/>
    </w:p>
    <w:p w:rsidR="00AE4E19" w:rsidRPr="00AE4E19" w:rsidRDefault="00AE4E19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AA1E76" w:rsidRPr="00213F91" w:rsidRDefault="00AA1E76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21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Как мога да </w:t>
      </w:r>
      <w:r w:rsidR="004B4300" w:rsidRPr="0021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подам</w:t>
      </w:r>
      <w:r w:rsidRPr="0021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 заявление за издаване на удостоверение/справка в ЦРОЗ?</w:t>
      </w:r>
    </w:p>
    <w:p w:rsidR="00BA4F95" w:rsidRDefault="00F0015C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015C">
        <w:rPr>
          <w:rFonts w:ascii="Times New Roman" w:hAnsi="Times New Roman" w:cs="Times New Roman"/>
          <w:sz w:val="24"/>
        </w:rPr>
        <w:t>Заявленията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за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r w:rsidR="00301FCF">
        <w:rPr>
          <w:rFonts w:ascii="Times New Roman" w:hAnsi="Times New Roman" w:cs="Times New Roman"/>
          <w:sz w:val="24"/>
          <w:lang w:val="bg-BG"/>
        </w:rPr>
        <w:t>издаване на удостоверение/справка</w:t>
      </w:r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се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подават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лично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от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заявителите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0015C">
        <w:rPr>
          <w:rFonts w:ascii="Times New Roman" w:hAnsi="Times New Roman" w:cs="Times New Roman"/>
          <w:sz w:val="24"/>
        </w:rPr>
        <w:t>Централната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регистърна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служба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0015C">
        <w:rPr>
          <w:rFonts w:ascii="Times New Roman" w:hAnsi="Times New Roman" w:cs="Times New Roman"/>
          <w:sz w:val="24"/>
        </w:rPr>
        <w:t>София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или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0015C">
        <w:rPr>
          <w:rFonts w:ascii="Times New Roman" w:hAnsi="Times New Roman" w:cs="Times New Roman"/>
          <w:sz w:val="24"/>
        </w:rPr>
        <w:t>местните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регистърни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бюра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на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ЦРОЗ в </w:t>
      </w:r>
      <w:proofErr w:type="spellStart"/>
      <w:r w:rsidRPr="00F0015C">
        <w:rPr>
          <w:rFonts w:ascii="Times New Roman" w:hAnsi="Times New Roman" w:cs="Times New Roman"/>
          <w:sz w:val="24"/>
        </w:rPr>
        <w:t>страната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015C">
        <w:rPr>
          <w:rFonts w:ascii="Times New Roman" w:hAnsi="Times New Roman" w:cs="Times New Roman"/>
          <w:sz w:val="24"/>
        </w:rPr>
        <w:t>чрез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лицензиран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пощенски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оператор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0015C">
        <w:rPr>
          <w:rFonts w:ascii="Times New Roman" w:hAnsi="Times New Roman" w:cs="Times New Roman"/>
          <w:sz w:val="24"/>
        </w:rPr>
        <w:t>Централната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регистърна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15C">
        <w:rPr>
          <w:rFonts w:ascii="Times New Roman" w:hAnsi="Times New Roman" w:cs="Times New Roman"/>
          <w:sz w:val="24"/>
        </w:rPr>
        <w:t>служба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0015C">
        <w:rPr>
          <w:rFonts w:ascii="Times New Roman" w:hAnsi="Times New Roman" w:cs="Times New Roman"/>
          <w:sz w:val="24"/>
        </w:rPr>
        <w:t>гр</w:t>
      </w:r>
      <w:proofErr w:type="spellEnd"/>
      <w:r w:rsidRPr="00F0015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015C">
        <w:rPr>
          <w:rFonts w:ascii="Times New Roman" w:hAnsi="Times New Roman" w:cs="Times New Roman"/>
          <w:sz w:val="24"/>
        </w:rPr>
        <w:t>София</w:t>
      </w:r>
      <w:proofErr w:type="spellEnd"/>
      <w:r w:rsidR="00742784">
        <w:rPr>
          <w:rFonts w:ascii="Times New Roman" w:hAnsi="Times New Roman" w:cs="Times New Roman"/>
          <w:sz w:val="24"/>
          <w:lang w:val="bg-BG"/>
        </w:rPr>
        <w:t xml:space="preserve"> или чрез </w:t>
      </w:r>
      <w:r w:rsidR="00BA4F95">
        <w:rPr>
          <w:rFonts w:ascii="Times New Roman" w:hAnsi="Times New Roman" w:cs="Times New Roman"/>
          <w:sz w:val="24"/>
          <w:lang w:val="bg-BG"/>
        </w:rPr>
        <w:t xml:space="preserve">Системата за сигурно електронно връчване </w:t>
      </w:r>
      <w:r w:rsidR="00BA4F95">
        <w:rPr>
          <w:rFonts w:ascii="Times New Roman" w:hAnsi="Times New Roman" w:cs="Times New Roman"/>
          <w:sz w:val="24"/>
        </w:rPr>
        <w:t>(</w:t>
      </w:r>
      <w:r w:rsidR="00BA4F95" w:rsidRPr="00A15365">
        <w:rPr>
          <w:rFonts w:ascii="Times New Roman" w:hAnsi="Times New Roman" w:cs="Times New Roman"/>
          <w:sz w:val="24"/>
        </w:rPr>
        <w:t>https://edelivery.egov.bg</w:t>
      </w:r>
      <w:r w:rsidR="00BA4F95" w:rsidRPr="00BA4F95">
        <w:rPr>
          <w:rFonts w:ascii="Times New Roman" w:hAnsi="Times New Roman" w:cs="Times New Roman"/>
          <w:sz w:val="24"/>
          <w:szCs w:val="24"/>
        </w:rPr>
        <w:t xml:space="preserve">/). </w:t>
      </w:r>
      <w:r w:rsidR="00F63FF1" w:rsidRPr="00BA4F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5C" w:rsidRPr="00BA4F95" w:rsidRDefault="00BA4F95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подадено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териториално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поделение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ЦРОЗ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заявено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териториално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поделение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ЦРОЗ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4F95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обстоятелство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заявено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заявяването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искането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4F95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BA4F95">
        <w:rPr>
          <w:rFonts w:ascii="Times New Roman" w:hAnsi="Times New Roman" w:cs="Times New Roman"/>
          <w:sz w:val="24"/>
          <w:szCs w:val="24"/>
        </w:rPr>
        <w:t>.</w:t>
      </w:r>
      <w:r w:rsidRPr="00BA4F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74ED6" w:rsidRDefault="000958DD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lastRenderedPageBreak/>
        <w:t>Мога ли да поискам удостоверение или справка дали е заложена конкретна вещ или вземане?</w:t>
      </w:r>
    </w:p>
    <w:p w:rsidR="007F1629" w:rsidRDefault="00E74ED6" w:rsidP="0030608B">
      <w:pPr>
        <w:pStyle w:val="NormalWeb"/>
        <w:jc w:val="both"/>
      </w:pPr>
      <w:r w:rsidRPr="000258A8">
        <w:t>Регистърът на особените залози се води по партида на физическо/юридическо лице - залогодател по договор за залог, ползвател по договор за лизинг, купувач по договор за продажба със запазване на собствеността до изплащане на цената и лице, спрямо което е наложен запор.</w:t>
      </w:r>
      <w:r w:rsidR="007E0E85">
        <w:t xml:space="preserve"> </w:t>
      </w:r>
      <w:r w:rsidR="007E0E85">
        <w:t>Съгласно действащата нормативна уредба</w:t>
      </w:r>
      <w:r w:rsidR="007E0E85">
        <w:t xml:space="preserve"> в базата данни </w:t>
      </w:r>
      <w:r w:rsidR="007E0E85">
        <w:t xml:space="preserve">в текстови формат </w:t>
      </w:r>
      <w:r w:rsidR="007E0E85">
        <w:t>се въвежда само информацията за партидата на лицето и е възможно търсене само по въведените наименование и/или идентификатор.</w:t>
      </w:r>
      <w:r w:rsidR="00F37932">
        <w:t xml:space="preserve"> </w:t>
      </w:r>
      <w:r w:rsidR="00F37932" w:rsidRPr="000258A8">
        <w:t xml:space="preserve">В този смисъл, </w:t>
      </w:r>
      <w:r w:rsidR="00F37932" w:rsidRPr="00DB3771">
        <w:t xml:space="preserve">не е възможно да се извърши </w:t>
      </w:r>
      <w:r w:rsidR="00F37932">
        <w:t xml:space="preserve">търсене в регистъра </w:t>
      </w:r>
      <w:r w:rsidR="00F37932" w:rsidRPr="00DB3771">
        <w:t xml:space="preserve">за вписванията по конкретна вещ, респективно да се </w:t>
      </w:r>
      <w:r w:rsidR="00F37932">
        <w:t>издаде</w:t>
      </w:r>
      <w:r w:rsidR="00F37932" w:rsidRPr="00DB3771">
        <w:t xml:space="preserve"> удостоверение</w:t>
      </w:r>
      <w:r w:rsidR="00F37932">
        <w:t xml:space="preserve"> или справка</w:t>
      </w:r>
      <w:r w:rsidR="00F37932" w:rsidRPr="00DB3771">
        <w:t xml:space="preserve"> по партида на вещта.</w:t>
      </w:r>
    </w:p>
    <w:p w:rsidR="00E74ED6" w:rsidRDefault="00F37932" w:rsidP="0030608B">
      <w:pPr>
        <w:pStyle w:val="NormalWeb"/>
        <w:jc w:val="both"/>
      </w:pPr>
      <w:r>
        <w:t xml:space="preserve">ЦРОЗ  издава </w:t>
      </w:r>
      <w:r w:rsidR="007F1629">
        <w:t xml:space="preserve"> </w:t>
      </w:r>
      <w:r w:rsidRPr="000258A8">
        <w:t xml:space="preserve">справка или удостоверение </w:t>
      </w:r>
      <w:r>
        <w:t>п</w:t>
      </w:r>
      <w:r w:rsidRPr="000258A8">
        <w:t>о партидата на съответното физическо/юридическо лице</w:t>
      </w:r>
      <w:r>
        <w:t xml:space="preserve"> в качествата, посочени по-горе или по посочен номер на първоначално вписване (сделка).</w:t>
      </w:r>
      <w:r w:rsidR="0011740C">
        <w:tab/>
      </w:r>
      <w:r w:rsidR="0011740C">
        <w:t>На основание чл. 21, ал. 3 от ПУДЦРОЗМП</w:t>
      </w:r>
      <w:r w:rsidR="0011740C">
        <w:t xml:space="preserve">, </w:t>
      </w:r>
      <w:r w:rsidR="0011740C">
        <w:t xml:space="preserve"> като част от съдържанието на издаваните </w:t>
      </w:r>
      <w:r w:rsidR="0011740C" w:rsidRPr="009A49F1">
        <w:rPr>
          <w:bCs/>
        </w:rPr>
        <w:t>удостоверения и справки</w:t>
      </w:r>
      <w:r w:rsidR="0011740C">
        <w:rPr>
          <w:bCs/>
        </w:rPr>
        <w:t xml:space="preserve"> </w:t>
      </w:r>
      <w:r w:rsidR="0011740C">
        <w:t>ЦРОЗ предоставя</w:t>
      </w:r>
      <w:r w:rsidR="0011740C">
        <w:t xml:space="preserve"> </w:t>
      </w:r>
      <w:r w:rsidR="0011740C">
        <w:t>опис на имущество, който</w:t>
      </w:r>
      <w:r w:rsidR="0011740C">
        <w:rPr>
          <w:bCs/>
        </w:rPr>
        <w:t xml:space="preserve"> съдържа извлечение от заявленията за вписване, а именно - сканираните изображения на съответните полета в заявленията за вписване, в които е заявено описанието на </w:t>
      </w:r>
      <w:r w:rsidR="0011740C">
        <w:t>заложеното, предоставеното за ползване, продаденото, запорираното и пр. имущество.</w:t>
      </w:r>
    </w:p>
    <w:p w:rsidR="00495C40" w:rsidRPr="00ED3F17" w:rsidRDefault="00495C40" w:rsidP="0030608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Описът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самостоятелен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съдържанието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конкретното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изготвя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едновременно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издаването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заявеното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попълнените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заявителя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реквизити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40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95C40">
        <w:rPr>
          <w:rFonts w:ascii="Times New Roman" w:hAnsi="Times New Roman" w:cs="Times New Roman"/>
          <w:sz w:val="24"/>
          <w:szCs w:val="24"/>
        </w:rPr>
        <w:t xml:space="preserve">. </w:t>
      </w:r>
      <w:r w:rsidR="00ED3F17">
        <w:rPr>
          <w:rFonts w:ascii="Times New Roman" w:hAnsi="Times New Roman" w:cs="Times New Roman"/>
          <w:sz w:val="24"/>
          <w:szCs w:val="24"/>
          <w:lang w:val="bg-BG"/>
        </w:rPr>
        <w:t>Затова е важно да не пропуснете да отбележите върху заявлението желанието Ви услугата да Ви бъде предоставена с опис на имуществото.</w:t>
      </w:r>
    </w:p>
    <w:p w:rsidR="00E74ED6" w:rsidRPr="00E74ED6" w:rsidRDefault="00E74ED6" w:rsidP="0030608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9773F4" w:rsidRPr="00213F91" w:rsidRDefault="009773F4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21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 xml:space="preserve">Мога ли да разбера колко ще струва издаденото удостоверение/справка </w:t>
      </w:r>
      <w:r w:rsidR="008A33C0" w:rsidRPr="0021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при заявяването му/ѝ?</w:t>
      </w:r>
    </w:p>
    <w:p w:rsidR="008C6427" w:rsidRDefault="008C6427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Заплащането на административните услуги справка и удостоверение се извършва на два етапа:</w:t>
      </w:r>
    </w:p>
    <w:p w:rsidR="00F01D2B" w:rsidRPr="00912201" w:rsidRDefault="00F01D2B" w:rsidP="003060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91220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При заявяването на услугата се заплаща първоначална държавна такса в размер на 10,00 (десет) лева. </w:t>
      </w:r>
    </w:p>
    <w:p w:rsidR="00213F91" w:rsidRPr="008C6427" w:rsidRDefault="00F01D2B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След задаване на реквизитите от заявлението в и</w:t>
      </w:r>
      <w:r w:rsidR="008C6427" w:rsidRPr="008C642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нформационната система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на ЦРОЗ, системата генерира съответната</w:t>
      </w:r>
      <w:r w:rsidR="0091220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административна услуга, като определя броя на страниците и ги таксува съобразно Тарифата за държавните такси, събирани от ЦРОЗ по Закона за особените залози.</w:t>
      </w:r>
      <w:r w:rsidR="00F02A4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По този начин се формира общата стойност на държавната такса, дължима за услугата. Броят на страниците варира за различните вписвания и зависи най-вече от броя на приложен</w:t>
      </w:r>
      <w:r w:rsidR="001D49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ията към заявлениета за вписване</w:t>
      </w:r>
      <w:r w:rsidR="00F02A4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, заявени от заявителите на отделните вписвания</w:t>
      </w:r>
      <w:r w:rsidR="00D73BB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. </w:t>
      </w:r>
      <w:r w:rsidR="00732C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Ако по партидата </w:t>
      </w:r>
      <w:r w:rsidR="00B90AE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на съответното лице </w:t>
      </w:r>
      <w:r w:rsidR="00732C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няма вписвания, за удостоверението/справката няма да се калкулира допълнителна такса.</w:t>
      </w:r>
      <w:r w:rsidR="007413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За дължимото доплащане можете да проверите на посочените в интернет страницата на ЦРОЗ телефони за контакт в указания от служителя срок за изготвяне на услугата. В условията на епидемична обстановка служителите проактивно информират за</w:t>
      </w:r>
      <w:r w:rsidR="009616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явителите за необходимото доплащ</w:t>
      </w:r>
      <w:r w:rsidR="007413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ане незабавно след изготвяне на услугата.</w:t>
      </w:r>
    </w:p>
    <w:p w:rsidR="00A43BBD" w:rsidRDefault="00A43BBD" w:rsidP="003060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91220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lastRenderedPageBreak/>
        <w:t xml:space="preserve">При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получаването</w:t>
      </w:r>
      <w:r w:rsidRPr="0091220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на услугата се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представя документ за внесено доплащане (платена в пълен размер държавна такса)</w:t>
      </w:r>
      <w:r w:rsidRPr="0091220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. </w:t>
      </w:r>
    </w:p>
    <w:p w:rsidR="004953CA" w:rsidRPr="004953CA" w:rsidRDefault="004953CA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Всички държавни такси се заплащат по </w:t>
      </w:r>
      <w:r w:rsidR="005942B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сметката на администрацията за приходи от държавни такси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, в офисите на ЦРОЗ  не се </w:t>
      </w:r>
      <w:r w:rsidR="007032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извършват разплащания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в брой.</w:t>
      </w:r>
    </w:p>
    <w:p w:rsidR="00213F91" w:rsidRPr="008C6427" w:rsidRDefault="00213F91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</w:p>
    <w:p w:rsidR="00960843" w:rsidRDefault="00960843" w:rsidP="003060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 w:rsidRPr="00D24B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  <w:t>По какви начини мога да получа готовото удостоверение/справка?</w:t>
      </w:r>
    </w:p>
    <w:p w:rsidR="004F0E6F" w:rsidRPr="004F0E6F" w:rsidRDefault="004F0E6F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/>
        </w:rPr>
        <w:t>Издадените удостоверения и справка</w:t>
      </w:r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r w:rsidRPr="004F0E6F">
        <w:rPr>
          <w:rFonts w:ascii="Times New Roman" w:hAnsi="Times New Roman" w:cs="Times New Roman"/>
          <w:sz w:val="24"/>
          <w:lang w:val="bg-BG"/>
        </w:rPr>
        <w:t>получават</w:t>
      </w:r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лично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от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заявителите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F0E6F">
        <w:rPr>
          <w:rFonts w:ascii="Times New Roman" w:hAnsi="Times New Roman" w:cs="Times New Roman"/>
          <w:sz w:val="24"/>
        </w:rPr>
        <w:t>Централната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регистърна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служба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F0E6F">
        <w:rPr>
          <w:rFonts w:ascii="Times New Roman" w:hAnsi="Times New Roman" w:cs="Times New Roman"/>
          <w:sz w:val="24"/>
        </w:rPr>
        <w:t>София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или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F0E6F">
        <w:rPr>
          <w:rFonts w:ascii="Times New Roman" w:hAnsi="Times New Roman" w:cs="Times New Roman"/>
          <w:sz w:val="24"/>
        </w:rPr>
        <w:t>местните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регистърни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бюра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ЦРОЗ в </w:t>
      </w:r>
      <w:proofErr w:type="spellStart"/>
      <w:r w:rsidRPr="004F0E6F">
        <w:rPr>
          <w:rFonts w:ascii="Times New Roman" w:hAnsi="Times New Roman" w:cs="Times New Roman"/>
          <w:sz w:val="24"/>
        </w:rPr>
        <w:t>страната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E6F">
        <w:rPr>
          <w:rFonts w:ascii="Times New Roman" w:hAnsi="Times New Roman" w:cs="Times New Roman"/>
          <w:sz w:val="24"/>
        </w:rPr>
        <w:t>или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чрез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лицензиран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пощенски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оператор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r w:rsidRPr="004F0E6F">
        <w:rPr>
          <w:rFonts w:ascii="Times New Roman" w:hAnsi="Times New Roman" w:cs="Times New Roman"/>
          <w:sz w:val="24"/>
          <w:lang w:val="bg-BG"/>
        </w:rPr>
        <w:t>на посочен адрес за сметка на заявителя</w:t>
      </w:r>
      <w:r w:rsidRPr="004F0E6F">
        <w:rPr>
          <w:rFonts w:ascii="Times New Roman" w:hAnsi="Times New Roman" w:cs="Times New Roman"/>
          <w:sz w:val="24"/>
        </w:rPr>
        <w:t xml:space="preserve">. </w:t>
      </w:r>
      <w:r w:rsidR="00F63FF1">
        <w:rPr>
          <w:rFonts w:ascii="Times New Roman" w:hAnsi="Times New Roman" w:cs="Times New Roman"/>
          <w:sz w:val="24"/>
          <w:lang w:val="bg-BG"/>
        </w:rPr>
        <w:t xml:space="preserve">Справките без удостоверяване могат да бъдат получени и чрез </w:t>
      </w:r>
      <w:r w:rsidR="00F63FF1">
        <w:rPr>
          <w:rFonts w:ascii="Times New Roman" w:hAnsi="Times New Roman" w:cs="Times New Roman"/>
          <w:sz w:val="24"/>
          <w:lang w:val="bg-BG"/>
        </w:rPr>
        <w:t xml:space="preserve">Системата за сигурно електронно връчване </w:t>
      </w:r>
      <w:r w:rsidR="00F63FF1">
        <w:rPr>
          <w:rFonts w:ascii="Times New Roman" w:hAnsi="Times New Roman" w:cs="Times New Roman"/>
          <w:sz w:val="24"/>
        </w:rPr>
        <w:t>(</w:t>
      </w:r>
      <w:r w:rsidR="00F63FF1" w:rsidRPr="00A15365">
        <w:rPr>
          <w:rFonts w:ascii="Times New Roman" w:hAnsi="Times New Roman" w:cs="Times New Roman"/>
          <w:sz w:val="24"/>
        </w:rPr>
        <w:t>https://edelivery.egov.bg/</w:t>
      </w:r>
      <w:r w:rsidR="00F63FF1">
        <w:rPr>
          <w:rFonts w:ascii="Times New Roman" w:hAnsi="Times New Roman" w:cs="Times New Roman"/>
          <w:sz w:val="24"/>
        </w:rPr>
        <w:t>)</w:t>
      </w:r>
      <w:r w:rsidR="00F63FF1" w:rsidRPr="00F0015C">
        <w:rPr>
          <w:rFonts w:ascii="Times New Roman" w:hAnsi="Times New Roman" w:cs="Times New Roman"/>
          <w:sz w:val="24"/>
        </w:rPr>
        <w:t xml:space="preserve">. </w:t>
      </w:r>
      <w:r w:rsidRPr="004F0E6F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4F0E6F">
        <w:rPr>
          <w:rFonts w:ascii="Times New Roman" w:hAnsi="Times New Roman" w:cs="Times New Roman"/>
          <w:sz w:val="24"/>
        </w:rPr>
        <w:t>случаите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4F0E6F">
        <w:rPr>
          <w:rFonts w:ascii="Times New Roman" w:hAnsi="Times New Roman" w:cs="Times New Roman"/>
          <w:sz w:val="24"/>
        </w:rPr>
        <w:t>които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r w:rsidRPr="004F0E6F">
        <w:rPr>
          <w:rFonts w:ascii="Times New Roman" w:hAnsi="Times New Roman" w:cs="Times New Roman"/>
          <w:sz w:val="24"/>
          <w:lang w:val="bg-BG"/>
        </w:rPr>
        <w:t>заявителят се представлява</w:t>
      </w:r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от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r w:rsidRPr="004F0E6F">
        <w:rPr>
          <w:rFonts w:ascii="Times New Roman" w:hAnsi="Times New Roman" w:cs="Times New Roman"/>
          <w:sz w:val="24"/>
          <w:lang w:val="bg-BG"/>
        </w:rPr>
        <w:t>друго лице</w:t>
      </w:r>
      <w:r w:rsidRPr="004F0E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E6F">
        <w:rPr>
          <w:rFonts w:ascii="Times New Roman" w:hAnsi="Times New Roman" w:cs="Times New Roman"/>
          <w:sz w:val="24"/>
        </w:rPr>
        <w:t>упълномощен</w:t>
      </w:r>
      <w:proofErr w:type="spellEnd"/>
      <w:r w:rsidRPr="004F0E6F">
        <w:rPr>
          <w:rFonts w:ascii="Times New Roman" w:hAnsi="Times New Roman" w:cs="Times New Roman"/>
          <w:sz w:val="24"/>
          <w:lang w:val="bg-BG"/>
        </w:rPr>
        <w:t>о</w:t>
      </w:r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да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извършва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съответното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действие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пред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ЦРОЗ</w:t>
      </w:r>
      <w:r w:rsidRPr="004F0E6F">
        <w:rPr>
          <w:rFonts w:ascii="Times New Roman" w:hAnsi="Times New Roman" w:cs="Times New Roman"/>
          <w:sz w:val="24"/>
          <w:lang w:val="bg-BG"/>
        </w:rPr>
        <w:t>, п</w:t>
      </w:r>
      <w:proofErr w:type="spellStart"/>
      <w:r w:rsidRPr="004F0E6F">
        <w:rPr>
          <w:rFonts w:ascii="Times New Roman" w:hAnsi="Times New Roman" w:cs="Times New Roman"/>
          <w:sz w:val="24"/>
        </w:rPr>
        <w:t>ред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служителя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регистъра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представя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оригинал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или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заверен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препис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4F0E6F">
        <w:rPr>
          <w:rFonts w:ascii="Times New Roman" w:hAnsi="Times New Roman" w:cs="Times New Roman"/>
          <w:sz w:val="24"/>
        </w:rPr>
        <w:t>Вярно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4F0E6F">
        <w:rPr>
          <w:rFonts w:ascii="Times New Roman" w:hAnsi="Times New Roman" w:cs="Times New Roman"/>
          <w:sz w:val="24"/>
        </w:rPr>
        <w:t>оригинала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4F0E6F">
        <w:rPr>
          <w:rFonts w:ascii="Times New Roman" w:hAnsi="Times New Roman" w:cs="Times New Roman"/>
          <w:sz w:val="24"/>
        </w:rPr>
        <w:t>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пълномощното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приносителя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E6F">
        <w:rPr>
          <w:rFonts w:ascii="Times New Roman" w:hAnsi="Times New Roman" w:cs="Times New Roman"/>
          <w:sz w:val="24"/>
        </w:rPr>
        <w:t>за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да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установи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самоличността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F0E6F">
        <w:rPr>
          <w:rFonts w:ascii="Times New Roman" w:hAnsi="Times New Roman" w:cs="Times New Roman"/>
          <w:sz w:val="24"/>
        </w:rPr>
        <w:t>качеството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на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лицето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E6F">
        <w:rPr>
          <w:rFonts w:ascii="Times New Roman" w:hAnsi="Times New Roman" w:cs="Times New Roman"/>
          <w:sz w:val="24"/>
        </w:rPr>
        <w:t>което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ще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E6F">
        <w:rPr>
          <w:rFonts w:ascii="Times New Roman" w:hAnsi="Times New Roman" w:cs="Times New Roman"/>
          <w:sz w:val="24"/>
        </w:rPr>
        <w:t>получи</w:t>
      </w:r>
      <w:proofErr w:type="spellEnd"/>
      <w:r w:rsidRPr="004F0E6F">
        <w:rPr>
          <w:rFonts w:ascii="Times New Roman" w:hAnsi="Times New Roman" w:cs="Times New Roman"/>
          <w:sz w:val="24"/>
        </w:rPr>
        <w:t xml:space="preserve"> </w:t>
      </w:r>
      <w:r w:rsidR="00F63FF1">
        <w:rPr>
          <w:rFonts w:ascii="Times New Roman" w:hAnsi="Times New Roman" w:cs="Times New Roman"/>
          <w:sz w:val="24"/>
          <w:lang w:val="bg-BG"/>
        </w:rPr>
        <w:t xml:space="preserve">административната услуга. </w:t>
      </w:r>
      <w:r w:rsidRPr="004F0E6F">
        <w:rPr>
          <w:rFonts w:ascii="Times New Roman" w:hAnsi="Times New Roman" w:cs="Times New Roman"/>
          <w:sz w:val="24"/>
        </w:rPr>
        <w:t xml:space="preserve"> </w:t>
      </w:r>
    </w:p>
    <w:p w:rsidR="008A33C0" w:rsidRPr="00873886" w:rsidRDefault="008A33C0" w:rsidP="0030608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873886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622C3" w:rsidRPr="00F622C3" w:rsidRDefault="00F622C3" w:rsidP="003060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bg-BG" w:eastAsia="bg-BG"/>
        </w:rPr>
      </w:pPr>
    </w:p>
    <w:p w:rsidR="00FB35CE" w:rsidRPr="00873886" w:rsidRDefault="00FB35CE" w:rsidP="0030608B">
      <w:pPr>
        <w:jc w:val="both"/>
        <w:rPr>
          <w:sz w:val="24"/>
          <w:szCs w:val="24"/>
        </w:rPr>
      </w:pPr>
    </w:p>
    <w:sectPr w:rsidR="00FB35CE" w:rsidRPr="00873886" w:rsidSect="00BA4F95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D38"/>
    <w:multiLevelType w:val="hybridMultilevel"/>
    <w:tmpl w:val="3E0017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264"/>
    <w:multiLevelType w:val="hybridMultilevel"/>
    <w:tmpl w:val="5C280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68B"/>
    <w:multiLevelType w:val="hybridMultilevel"/>
    <w:tmpl w:val="8B166A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3942"/>
    <w:multiLevelType w:val="hybridMultilevel"/>
    <w:tmpl w:val="0DDAB3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2AED"/>
    <w:multiLevelType w:val="hybridMultilevel"/>
    <w:tmpl w:val="DD2C8C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1B9E"/>
    <w:multiLevelType w:val="hybridMultilevel"/>
    <w:tmpl w:val="5C280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52D73"/>
    <w:multiLevelType w:val="hybridMultilevel"/>
    <w:tmpl w:val="BB926E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D11"/>
    <w:multiLevelType w:val="hybridMultilevel"/>
    <w:tmpl w:val="8F263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35241"/>
    <w:multiLevelType w:val="hybridMultilevel"/>
    <w:tmpl w:val="8A5EE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73C8"/>
    <w:multiLevelType w:val="hybridMultilevel"/>
    <w:tmpl w:val="25F45F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3"/>
    <w:rsid w:val="00034E61"/>
    <w:rsid w:val="00043E19"/>
    <w:rsid w:val="000669B7"/>
    <w:rsid w:val="0009410C"/>
    <w:rsid w:val="000958DD"/>
    <w:rsid w:val="000A4FA2"/>
    <w:rsid w:val="000C12D7"/>
    <w:rsid w:val="0011740C"/>
    <w:rsid w:val="001362FB"/>
    <w:rsid w:val="00142C2F"/>
    <w:rsid w:val="00143D46"/>
    <w:rsid w:val="0015324E"/>
    <w:rsid w:val="00172425"/>
    <w:rsid w:val="001B2F62"/>
    <w:rsid w:val="001C290E"/>
    <w:rsid w:val="001C3877"/>
    <w:rsid w:val="001D157C"/>
    <w:rsid w:val="001D18F2"/>
    <w:rsid w:val="001D365B"/>
    <w:rsid w:val="001D49F7"/>
    <w:rsid w:val="001E1C29"/>
    <w:rsid w:val="001E1C4F"/>
    <w:rsid w:val="001F7D07"/>
    <w:rsid w:val="00213F91"/>
    <w:rsid w:val="0022067B"/>
    <w:rsid w:val="00241AE6"/>
    <w:rsid w:val="00246E1C"/>
    <w:rsid w:val="00255BA8"/>
    <w:rsid w:val="002939CF"/>
    <w:rsid w:val="002B717E"/>
    <w:rsid w:val="002C671F"/>
    <w:rsid w:val="00301FCF"/>
    <w:rsid w:val="0030608B"/>
    <w:rsid w:val="003E0007"/>
    <w:rsid w:val="003E6161"/>
    <w:rsid w:val="003E7777"/>
    <w:rsid w:val="004953CA"/>
    <w:rsid w:val="00495C40"/>
    <w:rsid w:val="004B4300"/>
    <w:rsid w:val="004C1427"/>
    <w:rsid w:val="004D38E0"/>
    <w:rsid w:val="004E3E17"/>
    <w:rsid w:val="004E5B2B"/>
    <w:rsid w:val="004F0E6F"/>
    <w:rsid w:val="004F740F"/>
    <w:rsid w:val="005200B0"/>
    <w:rsid w:val="00521657"/>
    <w:rsid w:val="00532FBD"/>
    <w:rsid w:val="005406BA"/>
    <w:rsid w:val="00550657"/>
    <w:rsid w:val="00556995"/>
    <w:rsid w:val="00587410"/>
    <w:rsid w:val="005942BC"/>
    <w:rsid w:val="005C4513"/>
    <w:rsid w:val="005C7181"/>
    <w:rsid w:val="006069FE"/>
    <w:rsid w:val="00616984"/>
    <w:rsid w:val="00681CF4"/>
    <w:rsid w:val="006829B3"/>
    <w:rsid w:val="006F455D"/>
    <w:rsid w:val="0070322F"/>
    <w:rsid w:val="00732C33"/>
    <w:rsid w:val="00741375"/>
    <w:rsid w:val="00742784"/>
    <w:rsid w:val="00775ECB"/>
    <w:rsid w:val="00777259"/>
    <w:rsid w:val="007C6AFB"/>
    <w:rsid w:val="007E0E85"/>
    <w:rsid w:val="007E10E1"/>
    <w:rsid w:val="007E218E"/>
    <w:rsid w:val="007F1629"/>
    <w:rsid w:val="008465DD"/>
    <w:rsid w:val="00873886"/>
    <w:rsid w:val="00880EE9"/>
    <w:rsid w:val="008863F1"/>
    <w:rsid w:val="008A33C0"/>
    <w:rsid w:val="008C6427"/>
    <w:rsid w:val="008E3991"/>
    <w:rsid w:val="00912201"/>
    <w:rsid w:val="00945E4D"/>
    <w:rsid w:val="00960843"/>
    <w:rsid w:val="009616DF"/>
    <w:rsid w:val="00966338"/>
    <w:rsid w:val="00966BA4"/>
    <w:rsid w:val="009773F4"/>
    <w:rsid w:val="00982A9E"/>
    <w:rsid w:val="00997473"/>
    <w:rsid w:val="009C453F"/>
    <w:rsid w:val="009F30D2"/>
    <w:rsid w:val="00A15365"/>
    <w:rsid w:val="00A43BBD"/>
    <w:rsid w:val="00A43FCA"/>
    <w:rsid w:val="00A6566C"/>
    <w:rsid w:val="00AA1E76"/>
    <w:rsid w:val="00AA2D90"/>
    <w:rsid w:val="00AB4F1C"/>
    <w:rsid w:val="00AD0AE4"/>
    <w:rsid w:val="00AE4E19"/>
    <w:rsid w:val="00B501C7"/>
    <w:rsid w:val="00B67B09"/>
    <w:rsid w:val="00B821D4"/>
    <w:rsid w:val="00B90AEA"/>
    <w:rsid w:val="00BA4F95"/>
    <w:rsid w:val="00BC1DDA"/>
    <w:rsid w:val="00BC43BB"/>
    <w:rsid w:val="00BD24A0"/>
    <w:rsid w:val="00BF2109"/>
    <w:rsid w:val="00BF2AE3"/>
    <w:rsid w:val="00C071F9"/>
    <w:rsid w:val="00C14B5E"/>
    <w:rsid w:val="00C61626"/>
    <w:rsid w:val="00CC0EF5"/>
    <w:rsid w:val="00CD46C6"/>
    <w:rsid w:val="00CD783E"/>
    <w:rsid w:val="00CE3AC0"/>
    <w:rsid w:val="00D24BF0"/>
    <w:rsid w:val="00D573FC"/>
    <w:rsid w:val="00D7393F"/>
    <w:rsid w:val="00D73BB6"/>
    <w:rsid w:val="00D75D1C"/>
    <w:rsid w:val="00D86880"/>
    <w:rsid w:val="00DC2DC3"/>
    <w:rsid w:val="00E23E75"/>
    <w:rsid w:val="00E252B5"/>
    <w:rsid w:val="00E34140"/>
    <w:rsid w:val="00E73564"/>
    <w:rsid w:val="00E74ED6"/>
    <w:rsid w:val="00ED3F17"/>
    <w:rsid w:val="00EE3393"/>
    <w:rsid w:val="00EF725A"/>
    <w:rsid w:val="00F0015C"/>
    <w:rsid w:val="00F01D2B"/>
    <w:rsid w:val="00F02A4E"/>
    <w:rsid w:val="00F37932"/>
    <w:rsid w:val="00F56911"/>
    <w:rsid w:val="00F622C3"/>
    <w:rsid w:val="00F63FF1"/>
    <w:rsid w:val="00F92F0D"/>
    <w:rsid w:val="00FB1C18"/>
    <w:rsid w:val="00FB35CE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A0D3"/>
  <w15:chartTrackingRefBased/>
  <w15:docId w15:val="{D2F4DB58-938D-45C8-84BB-6F0B984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2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2C3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ListParagraph">
    <w:name w:val="List Paragraph"/>
    <w:basedOn w:val="Normal"/>
    <w:uiPriority w:val="34"/>
    <w:qFormat/>
    <w:rsid w:val="00F62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A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1401</Words>
  <Characters>9306</Characters>
  <Application>Microsoft Office Word</Application>
  <DocSecurity>0</DocSecurity>
  <Lines>129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Daniela Ivanova</cp:lastModifiedBy>
  <cp:revision>156</cp:revision>
  <dcterms:created xsi:type="dcterms:W3CDTF">2021-02-19T14:48:00Z</dcterms:created>
  <dcterms:modified xsi:type="dcterms:W3CDTF">2021-02-24T06:38:00Z</dcterms:modified>
</cp:coreProperties>
</file>