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1950"/>
        <w:gridCol w:w="8257"/>
      </w:tblGrid>
      <w:tr w:rsidR="00EF2D31" w:rsidRPr="008E2A3B" w:rsidTr="000D7677">
        <w:trPr>
          <w:trHeight w:val="701"/>
        </w:trPr>
        <w:tc>
          <w:tcPr>
            <w:tcW w:w="1950" w:type="dxa"/>
            <w:shd w:val="clear" w:color="auto" w:fill="B29B84"/>
            <w:vAlign w:val="center"/>
          </w:tcPr>
          <w:p w:rsidR="00EF2D31" w:rsidRPr="00963086" w:rsidRDefault="00943966" w:rsidP="000D7677">
            <w:pPr>
              <w:jc w:val="center"/>
              <w:rPr>
                <w:rFonts w:ascii="Calibri" w:hAnsi="Calibri" w:cs="Calibri"/>
                <w:b/>
                <w:color w:val="FFFFFF" w:themeColor="background1"/>
                <w:sz w:val="28"/>
                <w:szCs w:val="28"/>
                <w:lang w:val="bg-BG"/>
              </w:rPr>
            </w:pPr>
            <w:bookmarkStart w:id="0" w:name="_GoBack"/>
            <w:bookmarkEnd w:id="0"/>
            <w:r w:rsidRPr="00963086">
              <w:rPr>
                <w:rFonts w:ascii="Calibri" w:hAnsi="Calibri" w:cs="Calibri"/>
                <w:b/>
                <w:color w:val="FFFFFF" w:themeColor="background1"/>
                <w:sz w:val="28"/>
                <w:szCs w:val="28"/>
              </w:rPr>
              <w:t>Administrative service No.</w:t>
            </w:r>
          </w:p>
        </w:tc>
        <w:tc>
          <w:tcPr>
            <w:tcW w:w="8257" w:type="dxa"/>
            <w:shd w:val="clear" w:color="auto" w:fill="B29B84"/>
            <w:vAlign w:val="center"/>
          </w:tcPr>
          <w:p w:rsidR="003346CA" w:rsidRDefault="003346CA" w:rsidP="000D7677">
            <w:pPr>
              <w:jc w:val="center"/>
              <w:rPr>
                <w:rFonts w:ascii="Calibri" w:hAnsi="Calibri" w:cs="Calibri"/>
                <w:b/>
                <w:color w:val="FFFFFF" w:themeColor="background1"/>
                <w:sz w:val="28"/>
                <w:szCs w:val="28"/>
              </w:rPr>
            </w:pPr>
            <w:r w:rsidRPr="003346CA">
              <w:rPr>
                <w:rFonts w:ascii="Calibri" w:hAnsi="Calibri" w:cs="Calibri"/>
                <w:b/>
                <w:color w:val="FFFFFF" w:themeColor="background1"/>
                <w:sz w:val="28"/>
                <w:szCs w:val="28"/>
                <w:lang w:val="bg-BG"/>
              </w:rPr>
              <w:t xml:space="preserve">CENTRAL REGISTER OF SPECIAL PLEDGES </w:t>
            </w:r>
          </w:p>
          <w:p w:rsidR="00EF2D31" w:rsidRPr="008E2A3B" w:rsidRDefault="009E11CE" w:rsidP="000D7677">
            <w:pPr>
              <w:jc w:val="center"/>
              <w:rPr>
                <w:rFonts w:ascii="Calibri" w:hAnsi="Calibri" w:cs="Calibri"/>
                <w:b/>
                <w:color w:val="FFFFFF" w:themeColor="background1"/>
              </w:rPr>
            </w:pPr>
            <w:r>
              <w:rPr>
                <w:rFonts w:ascii="Calibri" w:hAnsi="Calibri" w:cs="Calibri"/>
                <w:b/>
                <w:color w:val="FFFFFF" w:themeColor="background1"/>
                <w:sz w:val="28"/>
                <w:szCs w:val="28"/>
              </w:rPr>
              <w:t>AT</w:t>
            </w:r>
            <w:r w:rsidR="003346CA" w:rsidRPr="003346CA">
              <w:rPr>
                <w:rFonts w:ascii="Calibri" w:hAnsi="Calibri" w:cs="Calibri"/>
                <w:b/>
                <w:color w:val="FFFFFF" w:themeColor="background1"/>
                <w:sz w:val="28"/>
                <w:szCs w:val="28"/>
                <w:lang w:val="bg-BG"/>
              </w:rPr>
              <w:t xml:space="preserve"> THE MINISTRY OF JUSTICE</w:t>
            </w:r>
          </w:p>
        </w:tc>
      </w:tr>
      <w:tr w:rsidR="00A720BB" w:rsidRPr="00A720BB" w:rsidTr="00EF2D31">
        <w:trPr>
          <w:trHeight w:val="567"/>
        </w:trPr>
        <w:tc>
          <w:tcPr>
            <w:tcW w:w="1950" w:type="dxa"/>
            <w:vAlign w:val="center"/>
          </w:tcPr>
          <w:p w:rsidR="003A0D97" w:rsidRPr="00246590" w:rsidRDefault="005414C9" w:rsidP="0021703D">
            <w:pPr>
              <w:jc w:val="center"/>
              <w:rPr>
                <w:rFonts w:ascii="Calibri" w:hAnsi="Calibri" w:cs="Calibri"/>
                <w:b/>
                <w:sz w:val="26"/>
                <w:szCs w:val="26"/>
              </w:rPr>
            </w:pPr>
            <w:r>
              <w:rPr>
                <w:rFonts w:ascii="Calibri" w:hAnsi="Calibri" w:cs="Calibri"/>
                <w:b/>
                <w:sz w:val="26"/>
                <w:szCs w:val="26"/>
              </w:rPr>
              <w:t>1621</w:t>
            </w:r>
          </w:p>
        </w:tc>
        <w:tc>
          <w:tcPr>
            <w:tcW w:w="8257" w:type="dxa"/>
            <w:vAlign w:val="center"/>
          </w:tcPr>
          <w:p w:rsidR="003A0D97" w:rsidRPr="00E51100" w:rsidRDefault="00A11B3D" w:rsidP="00D71C76">
            <w:pPr>
              <w:jc w:val="center"/>
              <w:rPr>
                <w:rFonts w:ascii="Calibri" w:hAnsi="Calibri" w:cs="Calibri"/>
                <w:b/>
                <w:sz w:val="26"/>
                <w:szCs w:val="26"/>
              </w:rPr>
            </w:pPr>
            <w:r w:rsidRPr="00A11B3D">
              <w:rPr>
                <w:rFonts w:ascii="Calibri" w:hAnsi="Calibri" w:cs="Calibri"/>
                <w:b/>
                <w:sz w:val="26"/>
                <w:szCs w:val="26"/>
                <w:lang w:val="bg-BG"/>
              </w:rPr>
              <w:t>Registration of circumstances regarding a special pledge contract of a commercial enterprise</w:t>
            </w:r>
          </w:p>
        </w:tc>
      </w:tr>
      <w:tr w:rsidR="00FA479E" w:rsidRPr="00FA479E" w:rsidTr="00FC7A71">
        <w:tc>
          <w:tcPr>
            <w:tcW w:w="10207" w:type="dxa"/>
            <w:gridSpan w:val="2"/>
            <w:shd w:val="clear" w:color="auto" w:fill="E9E2DB"/>
          </w:tcPr>
          <w:p w:rsidR="003A0D97" w:rsidRPr="00FA479E" w:rsidRDefault="00B15D08" w:rsidP="002D3AE2">
            <w:pPr>
              <w:spacing w:before="120" w:after="120"/>
              <w:rPr>
                <w:rFonts w:ascii="Calibri" w:hAnsi="Calibri" w:cs="Calibri"/>
                <w:b/>
                <w:color w:val="663300"/>
              </w:rPr>
            </w:pPr>
            <w:r w:rsidRPr="00B15D08">
              <w:rPr>
                <w:rFonts w:ascii="Calibri" w:hAnsi="Calibri" w:cs="Calibri"/>
                <w:b/>
                <w:color w:val="663300"/>
                <w:lang w:val="bg-BG"/>
              </w:rPr>
              <w:t>It shall be provided on the basis of:</w:t>
            </w:r>
          </w:p>
        </w:tc>
      </w:tr>
      <w:tr w:rsidR="0031048E" w:rsidRPr="008474E7" w:rsidTr="00DB3036">
        <w:tc>
          <w:tcPr>
            <w:tcW w:w="10207" w:type="dxa"/>
            <w:gridSpan w:val="2"/>
          </w:tcPr>
          <w:p w:rsidR="00BC677B" w:rsidRPr="00BC677B" w:rsidRDefault="00BC677B" w:rsidP="00BC677B">
            <w:pPr>
              <w:rPr>
                <w:rFonts w:ascii="Calibri" w:eastAsia="Times New Roman" w:hAnsi="Calibri" w:cs="Calibri"/>
                <w:szCs w:val="24"/>
                <w:lang w:val="bg-BG" w:eastAsia="bg-BG"/>
              </w:rPr>
            </w:pPr>
            <w:r w:rsidRPr="00BC677B">
              <w:rPr>
                <w:rFonts w:ascii="Calibri" w:eastAsia="Times New Roman" w:hAnsi="Calibri" w:cs="Calibri"/>
                <w:szCs w:val="24"/>
                <w:lang w:val="bg-BG" w:eastAsia="bg-BG"/>
              </w:rPr>
              <w:t xml:space="preserve">• </w:t>
            </w:r>
            <w:r w:rsidR="00C70606" w:rsidRPr="00C70606">
              <w:rPr>
                <w:rFonts w:ascii="Calibri" w:eastAsia="Times New Roman" w:hAnsi="Calibri" w:cs="Calibri"/>
                <w:szCs w:val="24"/>
                <w:lang w:val="bg-BG" w:eastAsia="bg-BG"/>
              </w:rPr>
              <w:t xml:space="preserve">Special Pledges Act </w:t>
            </w:r>
            <w:r w:rsidRPr="00BC677B">
              <w:rPr>
                <w:rFonts w:ascii="Calibri" w:eastAsia="Times New Roman" w:hAnsi="Calibri" w:cs="Calibri"/>
                <w:szCs w:val="24"/>
                <w:lang w:val="bg-BG" w:eastAsia="bg-BG"/>
              </w:rPr>
              <w:t>- Art. 26, paragraph 1</w:t>
            </w:r>
          </w:p>
          <w:p w:rsidR="003A0D97" w:rsidRPr="008474E7" w:rsidRDefault="00BC677B" w:rsidP="009C0818">
            <w:pPr>
              <w:ind w:left="147" w:hanging="142"/>
              <w:rPr>
                <w:rFonts w:ascii="Calibri" w:eastAsia="Times New Roman" w:hAnsi="Calibri" w:cs="Calibri"/>
                <w:szCs w:val="24"/>
                <w:lang w:val="bg-BG" w:eastAsia="bg-BG"/>
              </w:rPr>
            </w:pPr>
            <w:r w:rsidRPr="00BC677B">
              <w:rPr>
                <w:rFonts w:ascii="Calibri" w:eastAsia="Times New Roman" w:hAnsi="Calibri" w:cs="Calibri"/>
                <w:szCs w:val="24"/>
                <w:lang w:val="bg-BG" w:eastAsia="bg-BG"/>
              </w:rPr>
              <w:t xml:space="preserve">• </w:t>
            </w:r>
            <w:r w:rsidR="001A2E0C" w:rsidRPr="001A2E0C">
              <w:rPr>
                <w:rFonts w:ascii="Calibri" w:eastAsia="Times New Roman" w:hAnsi="Calibri" w:cs="Calibri"/>
                <w:szCs w:val="24"/>
                <w:lang w:val="bg-BG" w:eastAsia="bg-BG"/>
              </w:rPr>
              <w:t xml:space="preserve">Rules for the structure and activity of the Central Register of Special Pledges at the Ministry of Justice </w:t>
            </w:r>
            <w:r w:rsidRPr="00BC677B">
              <w:rPr>
                <w:rFonts w:ascii="Calibri" w:eastAsia="Times New Roman" w:hAnsi="Calibri" w:cs="Calibri"/>
                <w:szCs w:val="24"/>
                <w:lang w:val="bg-BG" w:eastAsia="bg-BG"/>
              </w:rPr>
              <w:t>- Art. 9, paragraph  1</w:t>
            </w:r>
          </w:p>
        </w:tc>
      </w:tr>
      <w:tr w:rsidR="00FA479E" w:rsidRPr="00FA479E" w:rsidTr="00FC7A71">
        <w:tc>
          <w:tcPr>
            <w:tcW w:w="10207" w:type="dxa"/>
            <w:gridSpan w:val="2"/>
            <w:shd w:val="clear" w:color="auto" w:fill="E9E2DB"/>
          </w:tcPr>
          <w:p w:rsidR="003A0D97" w:rsidRPr="00FA479E" w:rsidRDefault="008B4B6D" w:rsidP="002D3AE2">
            <w:pPr>
              <w:spacing w:before="120" w:after="120"/>
              <w:rPr>
                <w:rFonts w:ascii="Calibri" w:hAnsi="Calibri" w:cs="Calibri"/>
                <w:b/>
                <w:color w:val="663300"/>
              </w:rPr>
            </w:pPr>
            <w:r w:rsidRPr="008B4B6D">
              <w:rPr>
                <w:rFonts w:ascii="Calibri" w:hAnsi="Calibri" w:cs="Calibri"/>
                <w:b/>
                <w:color w:val="663300"/>
              </w:rPr>
              <w:t>The service is also provided as an internal administrative:</w:t>
            </w:r>
          </w:p>
        </w:tc>
      </w:tr>
      <w:tr w:rsidR="0031048E" w:rsidRPr="0031048E" w:rsidTr="00DB3036">
        <w:tc>
          <w:tcPr>
            <w:tcW w:w="10207" w:type="dxa"/>
            <w:gridSpan w:val="2"/>
          </w:tcPr>
          <w:p w:rsidR="003A0D97" w:rsidRPr="00F87982" w:rsidRDefault="00F87982" w:rsidP="0006076B">
            <w:pPr>
              <w:rPr>
                <w:rFonts w:ascii="Calibri" w:hAnsi="Calibri" w:cs="Calibri"/>
              </w:rPr>
            </w:pPr>
            <w:r>
              <w:rPr>
                <w:rFonts w:ascii="Calibri" w:hAnsi="Calibri" w:cs="Calibri"/>
              </w:rPr>
              <w:t>No.</w:t>
            </w:r>
          </w:p>
        </w:tc>
      </w:tr>
      <w:tr w:rsidR="00FA479E" w:rsidRPr="00FA479E" w:rsidTr="00FC7A71">
        <w:tc>
          <w:tcPr>
            <w:tcW w:w="10207" w:type="dxa"/>
            <w:gridSpan w:val="2"/>
            <w:shd w:val="clear" w:color="auto" w:fill="E9E2DB"/>
          </w:tcPr>
          <w:p w:rsidR="003A0D97" w:rsidRPr="00FA479E" w:rsidRDefault="00F87982" w:rsidP="002D3AE2">
            <w:pPr>
              <w:spacing w:before="120" w:after="120"/>
              <w:rPr>
                <w:rFonts w:ascii="Calibri" w:hAnsi="Calibri" w:cs="Calibri"/>
                <w:b/>
                <w:color w:val="663300"/>
              </w:rPr>
            </w:pPr>
            <w:r w:rsidRPr="00F87982">
              <w:rPr>
                <w:rFonts w:ascii="Calibri" w:hAnsi="Calibri" w:cs="Calibri"/>
                <w:b/>
                <w:color w:val="663300"/>
              </w:rPr>
              <w:t>Authority for the provision of the administrative service:</w:t>
            </w:r>
          </w:p>
        </w:tc>
      </w:tr>
      <w:tr w:rsidR="0031048E" w:rsidRPr="0031048E" w:rsidTr="00DB3036">
        <w:tc>
          <w:tcPr>
            <w:tcW w:w="10207" w:type="dxa"/>
            <w:gridSpan w:val="2"/>
          </w:tcPr>
          <w:p w:rsidR="003A0D97" w:rsidRPr="00090B96" w:rsidRDefault="00090B96" w:rsidP="007E5846">
            <w:pPr>
              <w:rPr>
                <w:rFonts w:ascii="Calibri" w:hAnsi="Calibri" w:cs="Calibri"/>
              </w:rPr>
            </w:pPr>
            <w:r w:rsidRPr="00090B96">
              <w:rPr>
                <w:rFonts w:ascii="Calibri" w:hAnsi="Calibri" w:cs="Calibri"/>
                <w:lang w:val="bg-BG"/>
              </w:rPr>
              <w:t>Director of the</w:t>
            </w:r>
            <w:r>
              <w:rPr>
                <w:rFonts w:ascii="Calibri" w:hAnsi="Calibri" w:cs="Calibri"/>
              </w:rPr>
              <w:t xml:space="preserve"> Central Regist</w:t>
            </w:r>
            <w:r w:rsidR="007E5846">
              <w:rPr>
                <w:rFonts w:ascii="Calibri" w:hAnsi="Calibri" w:cs="Calibri"/>
              </w:rPr>
              <w:t>er</w:t>
            </w:r>
            <w:r>
              <w:rPr>
                <w:rFonts w:ascii="Calibri" w:hAnsi="Calibri" w:cs="Calibri"/>
              </w:rPr>
              <w:t xml:space="preserve"> of Special Pledges</w:t>
            </w:r>
          </w:p>
        </w:tc>
      </w:tr>
      <w:tr w:rsidR="00FA479E" w:rsidRPr="00FA479E" w:rsidTr="00FC7A71">
        <w:tc>
          <w:tcPr>
            <w:tcW w:w="10207" w:type="dxa"/>
            <w:gridSpan w:val="2"/>
            <w:shd w:val="clear" w:color="auto" w:fill="E9E2DB"/>
          </w:tcPr>
          <w:p w:rsidR="003A0D97" w:rsidRPr="00FA479E" w:rsidRDefault="00C7024F" w:rsidP="002D3AE2">
            <w:pPr>
              <w:spacing w:before="120" w:after="120"/>
              <w:rPr>
                <w:rFonts w:ascii="Calibri" w:hAnsi="Calibri" w:cs="Calibri"/>
                <w:b/>
                <w:color w:val="663300"/>
              </w:rPr>
            </w:pPr>
            <w:r w:rsidRPr="00C7024F">
              <w:rPr>
                <w:rFonts w:ascii="Calibri" w:hAnsi="Calibri" w:cs="Calibri"/>
                <w:b/>
                <w:color w:val="663300"/>
              </w:rPr>
              <w:t>Time limit for submission:</w:t>
            </w:r>
          </w:p>
        </w:tc>
      </w:tr>
      <w:tr w:rsidR="0031048E" w:rsidRPr="0031048E" w:rsidTr="00DB3036">
        <w:tc>
          <w:tcPr>
            <w:tcW w:w="10207" w:type="dxa"/>
            <w:gridSpan w:val="2"/>
          </w:tcPr>
          <w:p w:rsidR="003A0D97" w:rsidRPr="0031048E" w:rsidRDefault="00E878AE" w:rsidP="0006076B">
            <w:pPr>
              <w:rPr>
                <w:rFonts w:ascii="Calibri" w:hAnsi="Calibri" w:cs="Calibri"/>
              </w:rPr>
            </w:pPr>
            <w:r w:rsidRPr="00E878AE">
              <w:t xml:space="preserve">The request for registration </w:t>
            </w:r>
            <w:proofErr w:type="gramStart"/>
            <w:r w:rsidRPr="00E878AE">
              <w:t>shall be considered</w:t>
            </w:r>
            <w:proofErr w:type="gramEnd"/>
            <w:r w:rsidRPr="00E878AE">
              <w:t xml:space="preserve"> immediately.</w:t>
            </w:r>
          </w:p>
        </w:tc>
      </w:tr>
      <w:tr w:rsidR="00FA479E" w:rsidRPr="00FA479E" w:rsidTr="00FC7A71">
        <w:tc>
          <w:tcPr>
            <w:tcW w:w="10207" w:type="dxa"/>
            <w:gridSpan w:val="2"/>
            <w:shd w:val="clear" w:color="auto" w:fill="E9E2DB"/>
          </w:tcPr>
          <w:p w:rsidR="003A0D97" w:rsidRPr="00FA479E" w:rsidRDefault="004A462C" w:rsidP="002D3AE2">
            <w:pPr>
              <w:spacing w:before="120" w:after="120"/>
              <w:rPr>
                <w:rFonts w:ascii="Calibri" w:hAnsi="Calibri" w:cs="Calibri"/>
                <w:b/>
                <w:color w:val="663300"/>
              </w:rPr>
            </w:pPr>
            <w:r w:rsidRPr="004A462C">
              <w:rPr>
                <w:rFonts w:ascii="Calibri" w:hAnsi="Calibri" w:cs="Calibri"/>
                <w:b/>
                <w:color w:val="663300"/>
              </w:rPr>
              <w:t>Duration of the document/individual administrative act:</w:t>
            </w:r>
          </w:p>
        </w:tc>
      </w:tr>
      <w:tr w:rsidR="0031048E" w:rsidRPr="0031048E" w:rsidTr="00DB3036">
        <w:tc>
          <w:tcPr>
            <w:tcW w:w="10207" w:type="dxa"/>
            <w:gridSpan w:val="2"/>
          </w:tcPr>
          <w:p w:rsidR="003A0D97" w:rsidRPr="0022600D" w:rsidRDefault="004E7A93" w:rsidP="005D159E">
            <w:pPr>
              <w:rPr>
                <w:rFonts w:ascii="Calibri" w:hAnsi="Calibri" w:cs="Calibri"/>
              </w:rPr>
            </w:pPr>
            <w:r w:rsidRPr="004E7A93">
              <w:rPr>
                <w:rFonts w:ascii="Calibri" w:hAnsi="Calibri" w:cs="Calibri"/>
                <w:lang w:val="bg-BG"/>
              </w:rPr>
              <w:t>Indefinite</w:t>
            </w:r>
            <w:r w:rsidR="0022600D">
              <w:rPr>
                <w:rFonts w:ascii="Calibri" w:hAnsi="Calibri" w:cs="Calibri"/>
              </w:rPr>
              <w:t>.</w:t>
            </w:r>
          </w:p>
        </w:tc>
      </w:tr>
      <w:tr w:rsidR="00FA479E" w:rsidRPr="00FA479E" w:rsidTr="00FC7A71">
        <w:tc>
          <w:tcPr>
            <w:tcW w:w="10207" w:type="dxa"/>
            <w:gridSpan w:val="2"/>
            <w:shd w:val="clear" w:color="auto" w:fill="E9E2DB"/>
          </w:tcPr>
          <w:p w:rsidR="003A0D97" w:rsidRPr="00FA479E" w:rsidRDefault="00D26D6B" w:rsidP="002D3AE2">
            <w:pPr>
              <w:spacing w:before="120" w:after="120"/>
              <w:rPr>
                <w:rFonts w:ascii="Calibri" w:hAnsi="Calibri" w:cs="Calibri"/>
                <w:b/>
                <w:color w:val="663300"/>
              </w:rPr>
            </w:pPr>
            <w:r w:rsidRPr="00D26D6B">
              <w:rPr>
                <w:rFonts w:ascii="Calibri" w:hAnsi="Calibri" w:cs="Calibri"/>
                <w:b/>
                <w:color w:val="663300"/>
              </w:rPr>
              <w:t>Authority superseding the activities of the service provider:</w:t>
            </w:r>
          </w:p>
        </w:tc>
      </w:tr>
      <w:tr w:rsidR="0031048E" w:rsidRPr="0031048E" w:rsidTr="00DB3036">
        <w:tc>
          <w:tcPr>
            <w:tcW w:w="10207" w:type="dxa"/>
            <w:gridSpan w:val="2"/>
          </w:tcPr>
          <w:p w:rsidR="003A0D97" w:rsidRPr="0031048E" w:rsidRDefault="00C164F8" w:rsidP="0006076B">
            <w:pPr>
              <w:rPr>
                <w:rFonts w:ascii="Calibri" w:hAnsi="Calibri" w:cs="Calibri"/>
              </w:rPr>
            </w:pPr>
            <w:r w:rsidRPr="00C164F8">
              <w:t>Minister of Justice</w:t>
            </w:r>
          </w:p>
        </w:tc>
      </w:tr>
      <w:tr w:rsidR="00FA479E" w:rsidRPr="00FA479E" w:rsidTr="00FC7A71">
        <w:tc>
          <w:tcPr>
            <w:tcW w:w="10207" w:type="dxa"/>
            <w:gridSpan w:val="2"/>
            <w:shd w:val="clear" w:color="auto" w:fill="E9E2DB"/>
          </w:tcPr>
          <w:p w:rsidR="003A0D97" w:rsidRPr="00FA479E" w:rsidRDefault="00167066" w:rsidP="002D3AE2">
            <w:pPr>
              <w:spacing w:before="120" w:after="120"/>
              <w:rPr>
                <w:rFonts w:ascii="Calibri" w:hAnsi="Calibri" w:cs="Calibri"/>
                <w:b/>
                <w:color w:val="663300"/>
              </w:rPr>
            </w:pPr>
            <w:r w:rsidRPr="00167066">
              <w:rPr>
                <w:rFonts w:ascii="Calibri" w:hAnsi="Calibri" w:cs="Calibri"/>
                <w:b/>
                <w:color w:val="663300"/>
              </w:rPr>
              <w:t>Body to which an individual administrative act is appealed:</w:t>
            </w:r>
          </w:p>
        </w:tc>
      </w:tr>
      <w:tr w:rsidR="0031048E" w:rsidRPr="0031048E" w:rsidTr="00DB3036">
        <w:tc>
          <w:tcPr>
            <w:tcW w:w="10207" w:type="dxa"/>
            <w:gridSpan w:val="2"/>
          </w:tcPr>
          <w:p w:rsidR="003A0D97" w:rsidRPr="0031048E" w:rsidRDefault="00C164F8" w:rsidP="0006076B">
            <w:pPr>
              <w:rPr>
                <w:rFonts w:ascii="Calibri" w:hAnsi="Calibri" w:cs="Calibri"/>
              </w:rPr>
            </w:pPr>
            <w:r w:rsidRPr="00C164F8">
              <w:t>Minister of Justice</w:t>
            </w:r>
          </w:p>
        </w:tc>
      </w:tr>
      <w:tr w:rsidR="00FA479E" w:rsidRPr="00FA479E" w:rsidTr="00FC7A71">
        <w:tc>
          <w:tcPr>
            <w:tcW w:w="10207" w:type="dxa"/>
            <w:gridSpan w:val="2"/>
            <w:shd w:val="clear" w:color="auto" w:fill="E9E2DB"/>
          </w:tcPr>
          <w:p w:rsidR="003A0D97" w:rsidRPr="00FA479E" w:rsidRDefault="00723478" w:rsidP="002D3AE2">
            <w:pPr>
              <w:spacing w:before="120" w:after="120"/>
              <w:rPr>
                <w:rFonts w:ascii="Calibri" w:hAnsi="Calibri" w:cs="Calibri"/>
                <w:b/>
                <w:color w:val="663300"/>
              </w:rPr>
            </w:pPr>
            <w:r w:rsidRPr="00723478">
              <w:rPr>
                <w:rFonts w:ascii="Calibri" w:hAnsi="Calibri" w:cs="Calibri"/>
                <w:b/>
                <w:color w:val="663300"/>
              </w:rPr>
              <w:t>Order, including time limits for appealing against the actions of the service provider:</w:t>
            </w:r>
          </w:p>
        </w:tc>
      </w:tr>
      <w:tr w:rsidR="0031048E" w:rsidRPr="00BC7CC2" w:rsidTr="00DB3036">
        <w:tc>
          <w:tcPr>
            <w:tcW w:w="10207" w:type="dxa"/>
            <w:gridSpan w:val="2"/>
          </w:tcPr>
          <w:p w:rsidR="00BC7CC2" w:rsidRPr="00BC7CC2" w:rsidRDefault="009268B3" w:rsidP="00BC7CC2">
            <w:pPr>
              <w:pStyle w:val="NormalWeb"/>
              <w:spacing w:before="0" w:beforeAutospacing="0" w:after="0" w:afterAutospacing="0"/>
              <w:jc w:val="both"/>
              <w:rPr>
                <w:rFonts w:asciiTheme="minorHAnsi" w:hAnsiTheme="minorHAnsi" w:cstheme="minorHAnsi"/>
                <w:sz w:val="22"/>
              </w:rPr>
            </w:pPr>
            <w:r w:rsidRPr="009268B3">
              <w:rPr>
                <w:rFonts w:asciiTheme="minorHAnsi" w:hAnsiTheme="minorHAnsi" w:cstheme="minorHAnsi"/>
                <w:sz w:val="22"/>
              </w:rPr>
              <w:t xml:space="preserve">The </w:t>
            </w:r>
            <w:r w:rsidR="009F3430" w:rsidRPr="009F3430">
              <w:rPr>
                <w:rFonts w:asciiTheme="minorHAnsi" w:hAnsiTheme="minorHAnsi" w:cstheme="minorHAnsi"/>
                <w:sz w:val="22"/>
              </w:rPr>
              <w:t xml:space="preserve">registration </w:t>
            </w:r>
            <w:r w:rsidRPr="009268B3">
              <w:rPr>
                <w:rFonts w:asciiTheme="minorHAnsi" w:hAnsiTheme="minorHAnsi" w:cstheme="minorHAnsi"/>
                <w:sz w:val="22"/>
              </w:rPr>
              <w:t>may be refused only if the request does not have the necessary content or the specified State fee has not been paid, while the refusal shall be communicated to the applicant against signature on the application or by registered letter with receipt</w:t>
            </w:r>
            <w:r w:rsidR="00BC7CC2" w:rsidRPr="00BC7CC2">
              <w:rPr>
                <w:rFonts w:asciiTheme="minorHAnsi" w:hAnsiTheme="minorHAnsi" w:cstheme="minorHAnsi"/>
                <w:sz w:val="22"/>
              </w:rPr>
              <w:t>.</w:t>
            </w:r>
          </w:p>
          <w:p w:rsidR="00D55A37" w:rsidRPr="00D55A37" w:rsidRDefault="00D55A37" w:rsidP="00D55A37">
            <w:pPr>
              <w:pStyle w:val="NormalWeb"/>
              <w:spacing w:before="60" w:beforeAutospacing="0" w:after="0" w:afterAutospacing="0"/>
              <w:jc w:val="both"/>
              <w:rPr>
                <w:rFonts w:asciiTheme="minorHAnsi" w:hAnsiTheme="minorHAnsi" w:cstheme="minorHAnsi"/>
                <w:sz w:val="22"/>
              </w:rPr>
            </w:pPr>
            <w:r w:rsidRPr="00D55A37">
              <w:rPr>
                <w:rFonts w:asciiTheme="minorHAnsi" w:hAnsiTheme="minorHAnsi" w:cstheme="minorHAnsi"/>
                <w:sz w:val="22"/>
              </w:rPr>
              <w:t xml:space="preserve">The refusal to make the registration shall be subject to administrative appeal before the Minister of Justice. The applicant may immediately appeal against the refusal and further submit its observations within the seven-day appeal period. </w:t>
            </w:r>
          </w:p>
          <w:p w:rsidR="003A0D97" w:rsidRPr="00BC7CC2" w:rsidRDefault="00D55A37" w:rsidP="00D55A37">
            <w:pPr>
              <w:pStyle w:val="NormalWeb"/>
              <w:spacing w:before="60" w:beforeAutospacing="0" w:after="0" w:afterAutospacing="0"/>
              <w:jc w:val="both"/>
              <w:rPr>
                <w:rFonts w:ascii="Calibri" w:hAnsi="Calibri" w:cs="Calibri"/>
                <w:sz w:val="22"/>
              </w:rPr>
            </w:pPr>
            <w:r w:rsidRPr="00D55A37">
              <w:rPr>
                <w:rFonts w:asciiTheme="minorHAnsi" w:hAnsiTheme="minorHAnsi" w:cstheme="minorHAnsi"/>
                <w:sz w:val="22"/>
              </w:rPr>
              <w:t>The refusal of the Minister of Justice shall be subject to appeal under the Administrative Procedure Code.</w:t>
            </w:r>
          </w:p>
        </w:tc>
      </w:tr>
      <w:tr w:rsidR="008F560D" w:rsidRPr="00FA479E" w:rsidTr="000D7677">
        <w:tc>
          <w:tcPr>
            <w:tcW w:w="10207" w:type="dxa"/>
            <w:gridSpan w:val="2"/>
            <w:shd w:val="clear" w:color="auto" w:fill="E9E2DB"/>
          </w:tcPr>
          <w:p w:rsidR="008F560D" w:rsidRPr="00FA479E" w:rsidRDefault="004604D0" w:rsidP="000D7677">
            <w:pPr>
              <w:spacing w:before="120" w:after="120"/>
              <w:rPr>
                <w:rFonts w:ascii="Calibri" w:hAnsi="Calibri" w:cs="Calibri"/>
                <w:b/>
                <w:color w:val="663300"/>
              </w:rPr>
            </w:pPr>
            <w:r w:rsidRPr="004604D0">
              <w:rPr>
                <w:rFonts w:ascii="Calibri" w:hAnsi="Calibri" w:cs="Calibri"/>
                <w:b/>
                <w:color w:val="663300"/>
              </w:rPr>
              <w:t xml:space="preserve">Limitations and </w:t>
            </w:r>
            <w:proofErr w:type="spellStart"/>
            <w:r w:rsidRPr="004604D0">
              <w:rPr>
                <w:rFonts w:ascii="Calibri" w:hAnsi="Calibri" w:cs="Calibri"/>
                <w:b/>
                <w:color w:val="663300"/>
              </w:rPr>
              <w:t>conditionalities</w:t>
            </w:r>
            <w:proofErr w:type="spellEnd"/>
            <w:r w:rsidRPr="004604D0">
              <w:rPr>
                <w:rFonts w:ascii="Calibri" w:hAnsi="Calibri" w:cs="Calibri"/>
                <w:b/>
                <w:color w:val="663300"/>
              </w:rPr>
              <w:t>:</w:t>
            </w:r>
          </w:p>
        </w:tc>
      </w:tr>
      <w:tr w:rsidR="00134851" w:rsidRPr="000D1551" w:rsidTr="000D1551">
        <w:tc>
          <w:tcPr>
            <w:tcW w:w="10207" w:type="dxa"/>
            <w:gridSpan w:val="2"/>
            <w:shd w:val="clear" w:color="auto" w:fill="auto"/>
          </w:tcPr>
          <w:p w:rsidR="00134851" w:rsidRDefault="00134851" w:rsidP="00CD0A33">
            <w:pPr>
              <w:jc w:val="both"/>
            </w:pPr>
            <w:r w:rsidRPr="00122B34">
              <w:t xml:space="preserve">For the </w:t>
            </w:r>
            <w:r w:rsidR="00A004CD" w:rsidRPr="00122B34">
              <w:t xml:space="preserve">secondary </w:t>
            </w:r>
            <w:r w:rsidRPr="00122B34">
              <w:t xml:space="preserve">entry of circumstances under a pledge agreement of a commercial enterprise on the </w:t>
            </w:r>
            <w:r w:rsidR="00D82495">
              <w:t>pledger</w:t>
            </w:r>
            <w:r w:rsidRPr="00122B34">
              <w:t xml:space="preserve">'s account in the Central Register of Special Pledges the primary entry of the pledge agreement of a commercial enterprise in the </w:t>
            </w:r>
            <w:r w:rsidR="00842DF2">
              <w:t>C</w:t>
            </w:r>
            <w:r w:rsidRPr="00122B34">
              <w:t xml:space="preserve">ommercial </w:t>
            </w:r>
            <w:r w:rsidR="00842DF2">
              <w:t>R</w:t>
            </w:r>
            <w:r w:rsidRPr="00122B34">
              <w:t>egist</w:t>
            </w:r>
            <w:r w:rsidR="00842DF2">
              <w:t>ry</w:t>
            </w:r>
            <w:r w:rsidRPr="00122B34">
              <w:t xml:space="preserve"> on the pledger's account should be made. </w:t>
            </w:r>
          </w:p>
        </w:tc>
      </w:tr>
      <w:tr w:rsidR="00FA479E" w:rsidRPr="00FA479E" w:rsidTr="00FC7A71">
        <w:tc>
          <w:tcPr>
            <w:tcW w:w="10207" w:type="dxa"/>
            <w:gridSpan w:val="2"/>
            <w:shd w:val="clear" w:color="auto" w:fill="E9E2DB"/>
          </w:tcPr>
          <w:p w:rsidR="003A0D97" w:rsidRPr="00FA479E" w:rsidRDefault="00033104" w:rsidP="002D3AE2">
            <w:pPr>
              <w:spacing w:before="120" w:after="120"/>
              <w:rPr>
                <w:rFonts w:ascii="Calibri" w:hAnsi="Calibri" w:cs="Calibri"/>
                <w:b/>
                <w:color w:val="663300"/>
              </w:rPr>
            </w:pPr>
            <w:r w:rsidRPr="00033104">
              <w:rPr>
                <w:rFonts w:ascii="Calibri" w:hAnsi="Calibri" w:cs="Calibri"/>
                <w:b/>
                <w:color w:val="663300"/>
              </w:rPr>
              <w:t>E-mail address, to which the service is provided:</w:t>
            </w:r>
          </w:p>
        </w:tc>
      </w:tr>
      <w:tr w:rsidR="00196652" w:rsidRPr="0031048E" w:rsidTr="009A048B">
        <w:tc>
          <w:tcPr>
            <w:tcW w:w="10207" w:type="dxa"/>
            <w:gridSpan w:val="2"/>
          </w:tcPr>
          <w:p w:rsidR="00196652" w:rsidRPr="0031048E" w:rsidRDefault="009909F2" w:rsidP="009A048B">
            <w:pPr>
              <w:rPr>
                <w:rFonts w:ascii="Calibri" w:hAnsi="Calibri" w:cs="Calibri"/>
              </w:rPr>
            </w:pPr>
            <w:hyperlink r:id="rId8" w:tgtFrame="_blank" w:history="1">
              <w:r w:rsidR="00196652">
                <w:rPr>
                  <w:rStyle w:val="Hyperlink"/>
                </w:rPr>
                <w:t>https://www.justice.government.bg/home/index/32797d12-56b2-4385-9b36-b0ed9e7416f0?top=1</w:t>
              </w:r>
            </w:hyperlink>
          </w:p>
        </w:tc>
      </w:tr>
      <w:tr w:rsidR="00FA479E" w:rsidRPr="00FA479E" w:rsidTr="00FC7A71">
        <w:tc>
          <w:tcPr>
            <w:tcW w:w="10207" w:type="dxa"/>
            <w:gridSpan w:val="2"/>
            <w:shd w:val="clear" w:color="auto" w:fill="E9E2DB"/>
          </w:tcPr>
          <w:p w:rsidR="003A0D97" w:rsidRPr="00FA479E" w:rsidRDefault="00413ABF" w:rsidP="002D3AE2">
            <w:pPr>
              <w:spacing w:before="120" w:after="120"/>
              <w:rPr>
                <w:rFonts w:ascii="Calibri" w:hAnsi="Calibri" w:cs="Calibri"/>
                <w:b/>
                <w:color w:val="663300"/>
              </w:rPr>
            </w:pPr>
            <w:r w:rsidRPr="00413ABF">
              <w:rPr>
                <w:rFonts w:ascii="Calibri" w:hAnsi="Calibri" w:cs="Calibri"/>
                <w:b/>
                <w:color w:val="663300"/>
              </w:rPr>
              <w:t>E-mail address for opinions and suggestions:</w:t>
            </w:r>
          </w:p>
        </w:tc>
      </w:tr>
      <w:tr w:rsidR="0031048E" w:rsidRPr="0031048E" w:rsidTr="00DB3036">
        <w:tc>
          <w:tcPr>
            <w:tcW w:w="10207" w:type="dxa"/>
            <w:gridSpan w:val="2"/>
          </w:tcPr>
          <w:p w:rsidR="003A0D97" w:rsidRPr="0031048E" w:rsidRDefault="009909F2" w:rsidP="0006076B">
            <w:pPr>
              <w:rPr>
                <w:rFonts w:ascii="Calibri" w:hAnsi="Calibri" w:cs="Calibri"/>
              </w:rPr>
            </w:pPr>
            <w:hyperlink r:id="rId9" w:history="1">
              <w:r w:rsidR="00BD2060">
                <w:rPr>
                  <w:rStyle w:val="Hyperlink"/>
                </w:rPr>
                <w:t>croz@justice.government.bg</w:t>
              </w:r>
            </w:hyperlink>
          </w:p>
        </w:tc>
      </w:tr>
      <w:tr w:rsidR="00FA479E" w:rsidRPr="00FA479E" w:rsidTr="00FC7A71">
        <w:tc>
          <w:tcPr>
            <w:tcW w:w="10207" w:type="dxa"/>
            <w:gridSpan w:val="2"/>
            <w:shd w:val="clear" w:color="auto" w:fill="E9E2DB"/>
          </w:tcPr>
          <w:p w:rsidR="003A0D97" w:rsidRPr="00FA479E" w:rsidRDefault="000058F9" w:rsidP="002D3AE2">
            <w:pPr>
              <w:spacing w:before="120" w:after="120"/>
              <w:rPr>
                <w:rFonts w:ascii="Calibri" w:hAnsi="Calibri" w:cs="Calibri"/>
                <w:b/>
                <w:color w:val="663300"/>
              </w:rPr>
            </w:pPr>
            <w:r w:rsidRPr="000058F9">
              <w:rPr>
                <w:rStyle w:val="Strong"/>
                <w:rFonts w:ascii="Calibri" w:hAnsi="Calibri" w:cs="Calibri"/>
                <w:color w:val="663300"/>
              </w:rPr>
              <w:t>Administrative units in which the documents are submitted and information on the progress of the file is obtained:</w:t>
            </w:r>
          </w:p>
        </w:tc>
      </w:tr>
      <w:tr w:rsidR="00C4099F" w:rsidRPr="00BB3D27" w:rsidTr="000D7677">
        <w:tc>
          <w:tcPr>
            <w:tcW w:w="10207" w:type="dxa"/>
            <w:gridSpan w:val="2"/>
          </w:tcPr>
          <w:p w:rsidR="00EF555A" w:rsidRPr="006D3459" w:rsidRDefault="00EF555A" w:rsidP="00EF555A">
            <w:pPr>
              <w:spacing w:after="120"/>
              <w:rPr>
                <w:rFonts w:ascii="Calibri" w:eastAsia="Times New Roman" w:hAnsi="Calibri" w:cs="Calibri"/>
                <w:szCs w:val="24"/>
                <w:u w:val="single"/>
                <w:lang w:val="bg-BG" w:eastAsia="bg-BG"/>
              </w:rPr>
            </w:pPr>
            <w:r w:rsidRPr="00074C02">
              <w:rPr>
                <w:rFonts w:ascii="Calibri" w:eastAsia="Times New Roman" w:hAnsi="Calibri" w:cs="Calibri"/>
                <w:szCs w:val="24"/>
                <w:u w:val="single"/>
                <w:lang w:val="bg-BG" w:eastAsia="bg-BG"/>
              </w:rPr>
              <w:t xml:space="preserve">General Directorate "Central </w:t>
            </w:r>
            <w:r w:rsidRPr="009379C7">
              <w:rPr>
                <w:rFonts w:ascii="Calibri" w:eastAsia="Times New Roman" w:hAnsi="Calibri" w:cs="Calibri"/>
                <w:szCs w:val="24"/>
                <w:u w:val="single"/>
                <w:lang w:val="bg-BG" w:eastAsia="bg-BG"/>
              </w:rPr>
              <w:t xml:space="preserve">Registration </w:t>
            </w:r>
            <w:r>
              <w:rPr>
                <w:rFonts w:ascii="Calibri" w:eastAsia="Times New Roman" w:hAnsi="Calibri" w:cs="Calibri"/>
                <w:szCs w:val="24"/>
                <w:u w:val="single"/>
                <w:lang w:eastAsia="bg-BG"/>
              </w:rPr>
              <w:t>Service</w:t>
            </w:r>
            <w:r w:rsidRPr="00074C02">
              <w:rPr>
                <w:rFonts w:ascii="Calibri" w:eastAsia="Times New Roman" w:hAnsi="Calibri" w:cs="Calibri"/>
                <w:szCs w:val="24"/>
                <w:u w:val="single"/>
                <w:lang w:val="bg-BG" w:eastAsia="bg-BG"/>
              </w:rPr>
              <w:t xml:space="preserve"> and Local </w:t>
            </w:r>
            <w:r w:rsidRPr="009379C7">
              <w:rPr>
                <w:rFonts w:ascii="Calibri" w:eastAsia="Times New Roman" w:hAnsi="Calibri" w:cs="Calibri"/>
                <w:szCs w:val="24"/>
                <w:u w:val="single"/>
                <w:lang w:val="bg-BG" w:eastAsia="bg-BG"/>
              </w:rPr>
              <w:t xml:space="preserve">Registration </w:t>
            </w:r>
            <w:r w:rsidRPr="00074C02">
              <w:rPr>
                <w:rFonts w:ascii="Calibri" w:eastAsia="Times New Roman" w:hAnsi="Calibri" w:cs="Calibri"/>
                <w:szCs w:val="24"/>
                <w:u w:val="single"/>
                <w:lang w:val="bg-BG" w:eastAsia="bg-BG"/>
              </w:rPr>
              <w:t>Offices"</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Address: </w:t>
            </w:r>
            <w:r w:rsidRPr="009E6A90">
              <w:rPr>
                <w:rFonts w:ascii="Calibri" w:eastAsia="Times New Roman" w:hAnsi="Calibri" w:cs="Calibri"/>
                <w:szCs w:val="24"/>
                <w:lang w:eastAsia="bg-BG"/>
              </w:rPr>
              <w:t xml:space="preserve">5 </w:t>
            </w:r>
            <w:proofErr w:type="spellStart"/>
            <w:r w:rsidRPr="009E6A90">
              <w:rPr>
                <w:rFonts w:ascii="Calibri" w:eastAsia="Times New Roman" w:hAnsi="Calibri" w:cs="Calibri"/>
                <w:szCs w:val="24"/>
                <w:lang w:eastAsia="bg-BG"/>
              </w:rPr>
              <w:t>Aksakov</w:t>
            </w:r>
            <w:proofErr w:type="spellEnd"/>
            <w:r w:rsidRPr="009E6A90">
              <w:rPr>
                <w:rFonts w:ascii="Calibri" w:eastAsia="Times New Roman" w:hAnsi="Calibri" w:cs="Calibri"/>
                <w:szCs w:val="24"/>
                <w:lang w:eastAsia="bg-BG"/>
              </w:rPr>
              <w:t xml:space="preserve"> Str. ZIP code 1000 Sofia (capital city)</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Long - distance dialing code: 02</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lastRenderedPageBreak/>
              <w:t>Contact</w:t>
            </w:r>
            <w:r>
              <w:rPr>
                <w:rFonts w:ascii="Calibri" w:eastAsia="Times New Roman" w:hAnsi="Calibri" w:cs="Calibri"/>
                <w:szCs w:val="24"/>
                <w:lang w:eastAsia="bg-BG"/>
              </w:rPr>
              <w:t>s</w:t>
            </w:r>
            <w:r w:rsidRPr="007620AF">
              <w:rPr>
                <w:rFonts w:ascii="Calibri" w:eastAsia="Times New Roman" w:hAnsi="Calibri" w:cs="Calibri"/>
                <w:szCs w:val="24"/>
                <w:lang w:eastAsia="bg-BG"/>
              </w:rPr>
              <w:t>: (02) 9237-528, (02) 9237-526, 9237-459</w:t>
            </w:r>
          </w:p>
          <w:p w:rsidR="00EF555A" w:rsidRPr="007620AF"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Fax: (02) 9872881</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E-mail address: </w:t>
            </w:r>
            <w:hyperlink r:id="rId10" w:history="1">
              <w:r w:rsidRPr="006B55B7">
                <w:rPr>
                  <w:rStyle w:val="Hyperlink"/>
                  <w:rFonts w:ascii="Calibri" w:eastAsia="Times New Roman" w:hAnsi="Calibri" w:cs="Calibri"/>
                  <w:szCs w:val="24"/>
                  <w:lang w:eastAsia="bg-BG"/>
                </w:rPr>
                <w:t>croz@justice.government.bg</w:t>
              </w:r>
            </w:hyperlink>
          </w:p>
          <w:p w:rsidR="00EF555A" w:rsidRDefault="00EF555A" w:rsidP="00EF555A">
            <w:pPr>
              <w:jc w:val="both"/>
              <w:rPr>
                <w:rFonts w:ascii="Calibri" w:eastAsia="Times New Roman" w:hAnsi="Calibri" w:cs="Calibri"/>
                <w:szCs w:val="24"/>
                <w:lang w:eastAsia="bg-BG"/>
              </w:rPr>
            </w:pPr>
            <w:r w:rsidRPr="00900DA0">
              <w:rPr>
                <w:rFonts w:ascii="Calibri" w:eastAsia="Times New Roman" w:hAnsi="Calibri" w:cs="Calibri"/>
                <w:szCs w:val="24"/>
                <w:lang w:val="bg-BG" w:eastAsia="bg-BG"/>
              </w:rPr>
              <w:t>Opening hours: Standard opening hours, 09:00 to 17:30</w:t>
            </w:r>
          </w:p>
          <w:p w:rsidR="00EF555A" w:rsidRPr="007620AF"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The reception time for citizens </w:t>
            </w:r>
            <w:proofErr w:type="gramStart"/>
            <w:r w:rsidRPr="007620AF">
              <w:rPr>
                <w:rFonts w:ascii="Calibri" w:eastAsia="Times New Roman" w:hAnsi="Calibri" w:cs="Calibri"/>
                <w:szCs w:val="24"/>
                <w:lang w:eastAsia="bg-BG"/>
              </w:rPr>
              <w:t xml:space="preserve">is </w:t>
            </w:r>
            <w:r>
              <w:rPr>
                <w:rFonts w:ascii="Calibri" w:eastAsia="Times New Roman" w:hAnsi="Calibri" w:cs="Calibri"/>
                <w:szCs w:val="24"/>
                <w:lang w:eastAsia="bg-BG"/>
              </w:rPr>
              <w:t>considered</w:t>
            </w:r>
            <w:proofErr w:type="gramEnd"/>
            <w:r w:rsidRPr="007620AF">
              <w:rPr>
                <w:rFonts w:ascii="Calibri" w:eastAsia="Times New Roman" w:hAnsi="Calibri" w:cs="Calibri"/>
                <w:szCs w:val="24"/>
                <w:lang w:eastAsia="bg-BG"/>
              </w:rPr>
              <w:t xml:space="preserve"> to the needs of users using the provided administrative services - every working day from 09.30 to 12.00 and from 13.30 to 16.00.</w:t>
            </w:r>
          </w:p>
          <w:p w:rsidR="007620AF" w:rsidRPr="007620AF" w:rsidRDefault="00EF555A" w:rsidP="00EF555A">
            <w:pPr>
              <w:jc w:val="both"/>
              <w:rPr>
                <w:rFonts w:ascii="Calibri" w:hAnsi="Calibri" w:cs="Calibri"/>
              </w:rPr>
            </w:pPr>
            <w:r w:rsidRPr="007620AF">
              <w:rPr>
                <w:rFonts w:ascii="Calibri" w:eastAsia="Times New Roman" w:hAnsi="Calibri" w:cs="Calibri"/>
                <w:szCs w:val="24"/>
                <w:lang w:eastAsia="bg-BG"/>
              </w:rPr>
              <w:t xml:space="preserve">Access for people with disabilities </w:t>
            </w:r>
            <w:proofErr w:type="gramStart"/>
            <w:r w:rsidRPr="007620AF">
              <w:rPr>
                <w:rFonts w:ascii="Calibri" w:eastAsia="Times New Roman" w:hAnsi="Calibri" w:cs="Calibri"/>
                <w:szCs w:val="24"/>
                <w:lang w:eastAsia="bg-BG"/>
              </w:rPr>
              <w:t>is provided</w:t>
            </w:r>
            <w:proofErr w:type="gramEnd"/>
            <w:r w:rsidRPr="007620AF">
              <w:rPr>
                <w:rFonts w:ascii="Calibri" w:eastAsia="Times New Roman" w:hAnsi="Calibri" w:cs="Calibri"/>
                <w:szCs w:val="24"/>
                <w:lang w:eastAsia="bg-BG"/>
              </w:rPr>
              <w:t xml:space="preserve"> in the unit.</w:t>
            </w:r>
          </w:p>
        </w:tc>
      </w:tr>
      <w:tr w:rsidR="00C4099F" w:rsidRPr="00BB3D27" w:rsidTr="000D7677">
        <w:tc>
          <w:tcPr>
            <w:tcW w:w="10207" w:type="dxa"/>
            <w:gridSpan w:val="2"/>
          </w:tcPr>
          <w:p w:rsidR="00EF555A" w:rsidRPr="007E4415" w:rsidRDefault="00EF555A" w:rsidP="00EF555A">
            <w:pPr>
              <w:spacing w:before="60" w:after="60"/>
              <w:rPr>
                <w:rFonts w:ascii="Calibri" w:eastAsia="Times New Roman" w:hAnsi="Calibri" w:cs="Calibri"/>
                <w:szCs w:val="24"/>
                <w:u w:val="single"/>
                <w:lang w:eastAsia="bg-BG"/>
              </w:rPr>
            </w:pPr>
            <w:r w:rsidRPr="0009651D">
              <w:rPr>
                <w:rFonts w:ascii="Calibri" w:eastAsia="Times New Roman" w:hAnsi="Calibri" w:cs="Calibri"/>
                <w:szCs w:val="24"/>
                <w:u w:val="single"/>
                <w:lang w:val="bg-BG" w:eastAsia="bg-BG"/>
              </w:rPr>
              <w:lastRenderedPageBreak/>
              <w:t xml:space="preserve">"Financial-accounting and economic activity" department </w:t>
            </w:r>
            <w:r w:rsidRPr="005E50DA">
              <w:rPr>
                <w:rFonts w:ascii="Calibri" w:eastAsia="Times New Roman" w:hAnsi="Calibri" w:cs="Calibri"/>
                <w:szCs w:val="24"/>
                <w:u w:val="single"/>
                <w:lang w:val="bg-BG" w:eastAsia="bg-BG"/>
              </w:rPr>
              <w:t xml:space="preserve">- </w:t>
            </w:r>
            <w:r>
              <w:rPr>
                <w:rFonts w:ascii="Calibri" w:eastAsia="Times New Roman" w:hAnsi="Calibri" w:cs="Calibri"/>
                <w:szCs w:val="24"/>
                <w:u w:val="single"/>
                <w:lang w:eastAsia="bg-BG"/>
              </w:rPr>
              <w:t>Registry</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Address: </w:t>
            </w:r>
            <w:r w:rsidRPr="009E6A90">
              <w:rPr>
                <w:rFonts w:ascii="Calibri" w:eastAsia="Times New Roman" w:hAnsi="Calibri" w:cs="Calibri"/>
                <w:szCs w:val="24"/>
                <w:lang w:eastAsia="bg-BG"/>
              </w:rPr>
              <w:t xml:space="preserve">5 </w:t>
            </w:r>
            <w:proofErr w:type="spellStart"/>
            <w:r w:rsidRPr="009E6A90">
              <w:rPr>
                <w:rFonts w:ascii="Calibri" w:eastAsia="Times New Roman" w:hAnsi="Calibri" w:cs="Calibri"/>
                <w:szCs w:val="24"/>
                <w:lang w:eastAsia="bg-BG"/>
              </w:rPr>
              <w:t>Aksakov</w:t>
            </w:r>
            <w:proofErr w:type="spellEnd"/>
            <w:r w:rsidRPr="009E6A90">
              <w:rPr>
                <w:rFonts w:ascii="Calibri" w:eastAsia="Times New Roman" w:hAnsi="Calibri" w:cs="Calibri"/>
                <w:szCs w:val="24"/>
                <w:lang w:eastAsia="bg-BG"/>
              </w:rPr>
              <w:t xml:space="preserve"> Str. ZIP code 1000 Sofia (capital city)</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Long - distance dialing code: 02</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Contact</w:t>
            </w:r>
            <w:r>
              <w:rPr>
                <w:rFonts w:ascii="Calibri" w:eastAsia="Times New Roman" w:hAnsi="Calibri" w:cs="Calibri"/>
                <w:szCs w:val="24"/>
                <w:lang w:eastAsia="bg-BG"/>
              </w:rPr>
              <w:t>s</w:t>
            </w:r>
            <w:r w:rsidRPr="007620AF">
              <w:rPr>
                <w:rFonts w:ascii="Calibri" w:eastAsia="Times New Roman" w:hAnsi="Calibri" w:cs="Calibri"/>
                <w:szCs w:val="24"/>
                <w:lang w:eastAsia="bg-BG"/>
              </w:rPr>
              <w:t>: (02) 9237-528, (02) 9237-526, 9237-459</w:t>
            </w:r>
          </w:p>
          <w:p w:rsidR="00EF555A" w:rsidRPr="007620AF"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Fax: (02) 9872881</w:t>
            </w:r>
          </w:p>
          <w:p w:rsidR="00EF555A" w:rsidRDefault="00EF555A" w:rsidP="00EF555A">
            <w:pPr>
              <w:jc w:val="both"/>
              <w:rPr>
                <w:rFonts w:ascii="Calibri" w:eastAsia="Times New Roman" w:hAnsi="Calibri" w:cs="Calibri"/>
                <w:szCs w:val="24"/>
                <w:lang w:eastAsia="bg-BG"/>
              </w:rPr>
            </w:pPr>
            <w:r w:rsidRPr="007620AF">
              <w:rPr>
                <w:rFonts w:ascii="Calibri" w:eastAsia="Times New Roman" w:hAnsi="Calibri" w:cs="Calibri"/>
                <w:szCs w:val="24"/>
                <w:lang w:eastAsia="bg-BG"/>
              </w:rPr>
              <w:t xml:space="preserve">E-mail address: </w:t>
            </w:r>
            <w:hyperlink r:id="rId11" w:history="1">
              <w:r w:rsidRPr="006B55B7">
                <w:rPr>
                  <w:rStyle w:val="Hyperlink"/>
                  <w:rFonts w:ascii="Calibri" w:eastAsia="Times New Roman" w:hAnsi="Calibri" w:cs="Calibri"/>
                  <w:szCs w:val="24"/>
                  <w:lang w:eastAsia="bg-BG"/>
                </w:rPr>
                <w:t>croz@justice.government.bg</w:t>
              </w:r>
            </w:hyperlink>
          </w:p>
          <w:p w:rsidR="00EF555A" w:rsidRDefault="00EF555A" w:rsidP="00EF555A">
            <w:pPr>
              <w:jc w:val="both"/>
              <w:rPr>
                <w:rFonts w:ascii="Calibri" w:eastAsia="Times New Roman" w:hAnsi="Calibri" w:cs="Calibri"/>
                <w:szCs w:val="24"/>
                <w:lang w:eastAsia="bg-BG"/>
              </w:rPr>
            </w:pPr>
            <w:r w:rsidRPr="00900DA0">
              <w:rPr>
                <w:rFonts w:ascii="Calibri" w:eastAsia="Times New Roman" w:hAnsi="Calibri" w:cs="Calibri"/>
                <w:szCs w:val="24"/>
                <w:lang w:val="bg-BG" w:eastAsia="bg-BG"/>
              </w:rPr>
              <w:t>Opening hours: Standard opening hours, 09:00 to 17:30</w:t>
            </w:r>
          </w:p>
          <w:p w:rsidR="00C4099F" w:rsidRPr="00BB3D27" w:rsidRDefault="00EF555A" w:rsidP="00EF555A">
            <w:pPr>
              <w:rPr>
                <w:rFonts w:ascii="Calibri" w:eastAsia="Times New Roman" w:hAnsi="Calibri" w:cs="Calibri"/>
                <w:szCs w:val="24"/>
                <w:lang w:val="bg-BG" w:eastAsia="bg-BG"/>
              </w:rPr>
            </w:pPr>
            <w:r w:rsidRPr="007620AF">
              <w:rPr>
                <w:rFonts w:ascii="Calibri" w:eastAsia="Times New Roman" w:hAnsi="Calibri" w:cs="Calibri"/>
                <w:szCs w:val="24"/>
                <w:lang w:eastAsia="bg-BG"/>
              </w:rPr>
              <w:t xml:space="preserve">Access for people with disabilities </w:t>
            </w:r>
            <w:proofErr w:type="gramStart"/>
            <w:r w:rsidRPr="007620AF">
              <w:rPr>
                <w:rFonts w:ascii="Calibri" w:eastAsia="Times New Roman" w:hAnsi="Calibri" w:cs="Calibri"/>
                <w:szCs w:val="24"/>
                <w:lang w:eastAsia="bg-BG"/>
              </w:rPr>
              <w:t>is provided</w:t>
            </w:r>
            <w:proofErr w:type="gramEnd"/>
            <w:r w:rsidRPr="007620AF">
              <w:rPr>
                <w:rFonts w:ascii="Calibri" w:eastAsia="Times New Roman" w:hAnsi="Calibri" w:cs="Calibri"/>
                <w:szCs w:val="24"/>
                <w:lang w:eastAsia="bg-BG"/>
              </w:rPr>
              <w:t xml:space="preserve"> in the unit.</w:t>
            </w:r>
          </w:p>
        </w:tc>
      </w:tr>
      <w:tr w:rsidR="00FA479E" w:rsidRPr="00FA479E" w:rsidTr="00FC7A71">
        <w:tc>
          <w:tcPr>
            <w:tcW w:w="10207" w:type="dxa"/>
            <w:gridSpan w:val="2"/>
            <w:shd w:val="clear" w:color="auto" w:fill="E9E2DB"/>
          </w:tcPr>
          <w:p w:rsidR="003A0D97" w:rsidRPr="00FA479E" w:rsidRDefault="0084727A" w:rsidP="002D3AE2">
            <w:pPr>
              <w:spacing w:before="120" w:after="120"/>
              <w:rPr>
                <w:rFonts w:ascii="Calibri" w:hAnsi="Calibri" w:cs="Calibri"/>
                <w:b/>
                <w:color w:val="663300"/>
              </w:rPr>
            </w:pPr>
            <w:r w:rsidRPr="0084727A">
              <w:rPr>
                <w:rStyle w:val="Strong"/>
                <w:rFonts w:ascii="Calibri" w:hAnsi="Calibri" w:cs="Calibri"/>
                <w:color w:val="663300"/>
              </w:rPr>
              <w:t>Necessary documents and requirements</w:t>
            </w:r>
          </w:p>
        </w:tc>
      </w:tr>
      <w:tr w:rsidR="00BF3AFA" w:rsidRPr="00BF3AFA" w:rsidTr="005A0DDB">
        <w:tc>
          <w:tcPr>
            <w:tcW w:w="10207" w:type="dxa"/>
            <w:gridSpan w:val="2"/>
            <w:shd w:val="clear" w:color="auto" w:fill="auto"/>
          </w:tcPr>
          <w:p w:rsidR="00BF3AFA" w:rsidRPr="00BF3AFA" w:rsidRDefault="00BF3AFA" w:rsidP="00240EA3">
            <w:pPr>
              <w:spacing w:before="120" w:after="120"/>
              <w:jc w:val="both"/>
              <w:rPr>
                <w:rFonts w:ascii="Calibri" w:hAnsi="Calibri" w:cs="Calibri"/>
              </w:rPr>
            </w:pPr>
            <w:r w:rsidRPr="00477C02">
              <w:rPr>
                <w:rFonts w:ascii="Calibri" w:hAnsi="Calibri" w:cs="Calibri"/>
                <w:b/>
              </w:rPr>
              <w:t xml:space="preserve">1. </w:t>
            </w:r>
            <w:r w:rsidR="002C7815" w:rsidRPr="00477C02">
              <w:rPr>
                <w:rFonts w:ascii="Calibri" w:hAnsi="Calibri" w:cs="Calibri"/>
                <w:b/>
              </w:rPr>
              <w:t>A filled-in</w:t>
            </w:r>
            <w:r w:rsidRPr="00477C02">
              <w:rPr>
                <w:rFonts w:ascii="Calibri" w:hAnsi="Calibri" w:cs="Calibri"/>
                <w:b/>
              </w:rPr>
              <w:t xml:space="preserve"> application under </w:t>
            </w:r>
            <w:r w:rsidR="001A2E0C">
              <w:rPr>
                <w:rFonts w:ascii="Calibri" w:hAnsi="Calibri" w:cs="Calibri"/>
                <w:b/>
              </w:rPr>
              <w:t>Sample</w:t>
            </w:r>
            <w:r w:rsidRPr="00477C02">
              <w:rPr>
                <w:rFonts w:ascii="Calibri" w:hAnsi="Calibri" w:cs="Calibri"/>
                <w:b/>
              </w:rPr>
              <w:t xml:space="preserve"> № 1 for </w:t>
            </w:r>
            <w:r w:rsidR="00C3729D">
              <w:rPr>
                <w:rFonts w:ascii="Calibri" w:hAnsi="Calibri" w:cs="Calibri"/>
                <w:b/>
              </w:rPr>
              <w:t>entry</w:t>
            </w:r>
            <w:r w:rsidRPr="00477C02">
              <w:rPr>
                <w:rFonts w:ascii="Calibri" w:hAnsi="Calibri" w:cs="Calibri"/>
                <w:b/>
              </w:rPr>
              <w:t xml:space="preserve"> of a special pledge agreement</w:t>
            </w:r>
            <w:r w:rsidRPr="00BF3AFA">
              <w:rPr>
                <w:rFonts w:ascii="Calibri" w:hAnsi="Calibri" w:cs="Calibri"/>
              </w:rPr>
              <w:t xml:space="preserve"> (Art. 9, para</w:t>
            </w:r>
            <w:r w:rsidR="001F722E">
              <w:rPr>
                <w:rFonts w:ascii="Calibri" w:hAnsi="Calibri" w:cs="Calibri"/>
              </w:rPr>
              <w:t>graph</w:t>
            </w:r>
            <w:r w:rsidRPr="00BF3AFA">
              <w:rPr>
                <w:rFonts w:ascii="Calibri" w:hAnsi="Calibri" w:cs="Calibri"/>
              </w:rPr>
              <w:t xml:space="preserve"> 1 of the </w:t>
            </w:r>
            <w:r w:rsidR="001A2E0C" w:rsidRPr="001A2E0C">
              <w:rPr>
                <w:rFonts w:ascii="Calibri" w:hAnsi="Calibri" w:cs="Calibri"/>
              </w:rPr>
              <w:t>Rules for the structure and activity of the Central Register of Special Pledges at the Ministry of Justice</w:t>
            </w:r>
            <w:r w:rsidRPr="00BF3AFA">
              <w:rPr>
                <w:rFonts w:ascii="Calibri" w:hAnsi="Calibri" w:cs="Calibri"/>
              </w:rPr>
              <w:t>).</w:t>
            </w:r>
          </w:p>
          <w:p w:rsidR="00BF3AFA" w:rsidRPr="00BF3AFA" w:rsidRDefault="00BF3AFA" w:rsidP="00240EA3">
            <w:pPr>
              <w:jc w:val="both"/>
              <w:rPr>
                <w:rFonts w:ascii="Calibri" w:hAnsi="Calibri" w:cs="Calibri"/>
              </w:rPr>
            </w:pPr>
            <w:r w:rsidRPr="00BF3AFA">
              <w:rPr>
                <w:rFonts w:ascii="Calibri" w:hAnsi="Calibri" w:cs="Calibri"/>
              </w:rPr>
              <w:t xml:space="preserve"> Applications and orders for official </w:t>
            </w:r>
            <w:r w:rsidR="00C3729D">
              <w:rPr>
                <w:rFonts w:ascii="Calibri" w:hAnsi="Calibri" w:cs="Calibri"/>
              </w:rPr>
              <w:t>entry</w:t>
            </w:r>
            <w:r w:rsidR="00A2667B" w:rsidRPr="00A2667B">
              <w:rPr>
                <w:rFonts w:ascii="Calibri" w:hAnsi="Calibri" w:cs="Calibri"/>
              </w:rPr>
              <w:t xml:space="preserve"> </w:t>
            </w:r>
            <w:r w:rsidRPr="00BF3AFA">
              <w:rPr>
                <w:rFonts w:ascii="Calibri" w:hAnsi="Calibri" w:cs="Calibri"/>
              </w:rPr>
              <w:t xml:space="preserve">- samples № 1 - 12, </w:t>
            </w:r>
            <w:r w:rsidR="00796835">
              <w:rPr>
                <w:rFonts w:ascii="Calibri" w:hAnsi="Calibri" w:cs="Calibri"/>
              </w:rPr>
              <w:t>shall</w:t>
            </w:r>
            <w:r w:rsidRPr="00BF3AFA">
              <w:rPr>
                <w:rFonts w:ascii="Calibri" w:hAnsi="Calibri" w:cs="Calibri"/>
              </w:rPr>
              <w:t xml:space="preserve"> not have corrections and strikeouts and </w:t>
            </w:r>
            <w:r w:rsidR="00A31464">
              <w:rPr>
                <w:rFonts w:ascii="Calibri" w:hAnsi="Calibri" w:cs="Calibri"/>
              </w:rPr>
              <w:t>shall</w:t>
            </w:r>
            <w:r w:rsidR="00A31464" w:rsidRPr="00BF3AFA">
              <w:rPr>
                <w:rFonts w:ascii="Calibri" w:hAnsi="Calibri" w:cs="Calibri"/>
              </w:rPr>
              <w:t xml:space="preserve"> </w:t>
            </w:r>
            <w:r w:rsidR="00A31464">
              <w:rPr>
                <w:rFonts w:ascii="Calibri" w:hAnsi="Calibri" w:cs="Calibri"/>
              </w:rPr>
              <w:t xml:space="preserve">be </w:t>
            </w:r>
            <w:r w:rsidRPr="00BF3AFA">
              <w:rPr>
                <w:rFonts w:ascii="Calibri" w:hAnsi="Calibri" w:cs="Calibri"/>
              </w:rPr>
              <w:t xml:space="preserve">signed (Article 25, paragraph 1 of the Rules for the structure and operation of the </w:t>
            </w:r>
            <w:r w:rsidR="005B3980">
              <w:rPr>
                <w:rFonts w:ascii="Calibri" w:hAnsi="Calibri" w:cs="Calibri"/>
              </w:rPr>
              <w:t>Central Register of Special Pledges to the Ministry of Justice</w:t>
            </w:r>
            <w:r w:rsidRPr="00BF3AFA">
              <w:rPr>
                <w:rFonts w:ascii="Calibri" w:hAnsi="Calibri" w:cs="Calibri"/>
              </w:rPr>
              <w:t>).</w:t>
            </w:r>
          </w:p>
          <w:p w:rsidR="00BF3AFA" w:rsidRPr="00BF3AFA" w:rsidRDefault="00BF3AFA" w:rsidP="007D4134">
            <w:pPr>
              <w:spacing w:before="120"/>
              <w:jc w:val="both"/>
              <w:rPr>
                <w:rFonts w:ascii="Calibri" w:hAnsi="Calibri" w:cs="Calibri"/>
              </w:rPr>
            </w:pPr>
            <w:r w:rsidRPr="00BF3AFA">
              <w:rPr>
                <w:rFonts w:ascii="Calibri" w:hAnsi="Calibri" w:cs="Calibri"/>
              </w:rPr>
              <w:t xml:space="preserve">The fields from the applications, which remain empty due to non-declaration of the circumstances for which they are provided, shall be filled in with the word "no" or "none" (art. 25, </w:t>
            </w:r>
            <w:r w:rsidR="00120D7D" w:rsidRPr="00BF3AFA">
              <w:rPr>
                <w:rFonts w:ascii="Calibri" w:hAnsi="Calibri" w:cs="Calibri"/>
              </w:rPr>
              <w:t>para</w:t>
            </w:r>
            <w:r w:rsidR="00120D7D">
              <w:rPr>
                <w:rFonts w:ascii="Calibri" w:hAnsi="Calibri" w:cs="Calibri"/>
              </w:rPr>
              <w:t>graph</w:t>
            </w:r>
            <w:r w:rsidR="00120D7D" w:rsidRPr="00BF3AFA">
              <w:rPr>
                <w:rFonts w:ascii="Calibri" w:hAnsi="Calibri" w:cs="Calibri"/>
              </w:rPr>
              <w:t xml:space="preserve"> </w:t>
            </w:r>
            <w:r w:rsidRPr="00BF3AFA">
              <w:rPr>
                <w:rFonts w:ascii="Calibri" w:hAnsi="Calibri" w:cs="Calibri"/>
              </w:rPr>
              <w:t xml:space="preserve">2 of the </w:t>
            </w:r>
            <w:r w:rsidR="00043D02" w:rsidRPr="00043D02">
              <w:rPr>
                <w:rFonts w:ascii="Calibri" w:hAnsi="Calibri" w:cs="Calibri"/>
              </w:rPr>
              <w:t>Rules for the structure and activity of the Central Register of Special Pledges at the Ministry of Justice</w:t>
            </w:r>
            <w:r w:rsidRPr="00BF3AFA">
              <w:rPr>
                <w:rFonts w:ascii="Calibri" w:hAnsi="Calibri" w:cs="Calibri"/>
              </w:rPr>
              <w:t>).</w:t>
            </w:r>
          </w:p>
          <w:p w:rsidR="005A0DDB" w:rsidRDefault="00BF3AFA" w:rsidP="00716351">
            <w:pPr>
              <w:spacing w:before="120"/>
              <w:jc w:val="both"/>
              <w:rPr>
                <w:rFonts w:ascii="Calibri" w:hAnsi="Calibri" w:cs="Calibri"/>
              </w:rPr>
            </w:pPr>
            <w:proofErr w:type="gramStart"/>
            <w:r w:rsidRPr="00BF3AFA">
              <w:rPr>
                <w:rFonts w:ascii="Calibri" w:hAnsi="Calibri" w:cs="Calibri"/>
              </w:rPr>
              <w:t xml:space="preserve">When some of the fields of the application are not sufficient to collect all the requested information, a part of it shall be indicated in the respective field, the text shall be added: “and according to continuation to field № ....” and on a separate page - appendix to the application the content of the field is supplemented by individualizing which group and field of the application the extension refers to (Art. 25, </w:t>
            </w:r>
            <w:r w:rsidR="00250DE4" w:rsidRPr="00BF3AFA">
              <w:rPr>
                <w:rFonts w:ascii="Calibri" w:hAnsi="Calibri" w:cs="Calibri"/>
              </w:rPr>
              <w:t>para</w:t>
            </w:r>
            <w:r w:rsidR="00250DE4">
              <w:rPr>
                <w:rFonts w:ascii="Calibri" w:hAnsi="Calibri" w:cs="Calibri"/>
              </w:rPr>
              <w:t>graph</w:t>
            </w:r>
            <w:r w:rsidRPr="00BF3AFA">
              <w:rPr>
                <w:rFonts w:ascii="Calibri" w:hAnsi="Calibri" w:cs="Calibri"/>
              </w:rPr>
              <w:t xml:space="preserve"> 3 of the </w:t>
            </w:r>
            <w:r w:rsidR="00043D02" w:rsidRPr="00043D02">
              <w:rPr>
                <w:rFonts w:ascii="Calibri" w:hAnsi="Calibri" w:cs="Calibri"/>
              </w:rPr>
              <w:t>Rules for the structure and activity of the Central Register of Special Pledges at the Ministry of Justice</w:t>
            </w:r>
            <w:r w:rsidRPr="00BF3AFA">
              <w:rPr>
                <w:rFonts w:ascii="Calibri" w:hAnsi="Calibri" w:cs="Calibri"/>
              </w:rPr>
              <w:t>).</w:t>
            </w:r>
            <w:proofErr w:type="gramEnd"/>
            <w:r w:rsidRPr="00BF3AFA">
              <w:rPr>
                <w:rFonts w:ascii="Calibri" w:hAnsi="Calibri" w:cs="Calibri"/>
              </w:rPr>
              <w:t xml:space="preserve"> Where it is necessary to make extensions to more than one group and the fields in the application for entry, there shall be no obstacle for them to </w:t>
            </w:r>
            <w:proofErr w:type="gramStart"/>
            <w:r w:rsidRPr="00BF3AFA">
              <w:rPr>
                <w:rFonts w:ascii="Calibri" w:hAnsi="Calibri" w:cs="Calibri"/>
              </w:rPr>
              <w:t>be combined</w:t>
            </w:r>
            <w:proofErr w:type="gramEnd"/>
            <w:r w:rsidRPr="00BF3AFA">
              <w:rPr>
                <w:rFonts w:ascii="Calibri" w:hAnsi="Calibri" w:cs="Calibri"/>
              </w:rPr>
              <w:t xml:space="preserve"> on one or more pages.</w:t>
            </w:r>
          </w:p>
          <w:p w:rsidR="004675AF" w:rsidRPr="004675AF" w:rsidRDefault="004675AF" w:rsidP="007C722C">
            <w:pPr>
              <w:spacing w:before="120"/>
              <w:jc w:val="both"/>
              <w:rPr>
                <w:rFonts w:ascii="Calibri" w:hAnsi="Calibri" w:cs="Calibri"/>
              </w:rPr>
            </w:pPr>
            <w:r w:rsidRPr="004675AF">
              <w:rPr>
                <w:rFonts w:ascii="Calibri" w:hAnsi="Calibri" w:cs="Calibri"/>
              </w:rPr>
              <w:t>Example:</w:t>
            </w:r>
          </w:p>
          <w:p w:rsidR="004675AF" w:rsidRPr="004675AF" w:rsidRDefault="004675AF" w:rsidP="004675AF">
            <w:pPr>
              <w:jc w:val="both"/>
              <w:rPr>
                <w:rFonts w:ascii="Calibri" w:hAnsi="Calibri" w:cs="Calibri"/>
              </w:rPr>
            </w:pPr>
            <w:r w:rsidRPr="004675AF">
              <w:rPr>
                <w:rFonts w:ascii="Calibri" w:hAnsi="Calibri" w:cs="Calibri"/>
              </w:rPr>
              <w:t xml:space="preserve">“Continuation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4675AF" w:rsidRPr="004675AF" w:rsidRDefault="004675AF" w:rsidP="004675AF">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p>
          <w:p w:rsidR="004675AF" w:rsidRPr="004675AF" w:rsidRDefault="004675AF" w:rsidP="004675AF">
            <w:pPr>
              <w:jc w:val="both"/>
              <w:rPr>
                <w:rFonts w:ascii="Calibri" w:hAnsi="Calibri" w:cs="Calibri"/>
              </w:rPr>
            </w:pPr>
            <w:r w:rsidRPr="004675AF">
              <w:rPr>
                <w:rFonts w:ascii="Calibri" w:hAnsi="Calibri" w:cs="Calibri"/>
              </w:rPr>
              <w:t xml:space="preserve"> 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4675AF" w:rsidRPr="004675AF" w:rsidRDefault="004675AF" w:rsidP="004675AF">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p>
          <w:p w:rsidR="004675AF" w:rsidRPr="004675AF" w:rsidRDefault="004675AF" w:rsidP="004675AF">
            <w:pPr>
              <w:jc w:val="both"/>
              <w:rPr>
                <w:rFonts w:ascii="Calibri" w:hAnsi="Calibri" w:cs="Calibri"/>
              </w:rPr>
            </w:pPr>
            <w:r w:rsidRPr="004675AF">
              <w:rPr>
                <w:rFonts w:ascii="Calibri" w:hAnsi="Calibri" w:cs="Calibri"/>
              </w:rPr>
              <w:t xml:space="preserve"> 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53411F" w:rsidRDefault="004675AF" w:rsidP="004675AF">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r w:rsidRPr="004675AF">
              <w:rPr>
                <w:rFonts w:ascii="Calibri" w:hAnsi="Calibri" w:cs="Calibri"/>
              </w:rPr>
              <w:t xml:space="preserve">  etc.</w:t>
            </w:r>
          </w:p>
          <w:p w:rsidR="00F71B58" w:rsidRDefault="00F71B58" w:rsidP="004675AF">
            <w:pPr>
              <w:jc w:val="both"/>
              <w:rPr>
                <w:rFonts w:ascii="Calibri" w:hAnsi="Calibri" w:cs="Calibri"/>
              </w:rPr>
            </w:pPr>
          </w:p>
          <w:p w:rsidR="00DD6CE0" w:rsidRDefault="00DD6CE0" w:rsidP="00DD6CE0">
            <w:pPr>
              <w:spacing w:before="120"/>
              <w:jc w:val="both"/>
              <w:rPr>
                <w:rFonts w:ascii="Calibri" w:hAnsi="Calibri" w:cs="Calibri"/>
              </w:rPr>
            </w:pPr>
            <w:r w:rsidRPr="00C460FB">
              <w:rPr>
                <w:rFonts w:ascii="Calibri" w:hAnsi="Calibri" w:cs="Calibri"/>
                <w:b/>
              </w:rPr>
              <w:t xml:space="preserve">2. </w:t>
            </w:r>
            <w:r w:rsidRPr="001E6625">
              <w:rPr>
                <w:rFonts w:ascii="Calibri" w:hAnsi="Calibri" w:cs="Calibri"/>
                <w:b/>
              </w:rPr>
              <w:t xml:space="preserve">Written consent of the </w:t>
            </w:r>
            <w:r w:rsidR="00D82495">
              <w:rPr>
                <w:rFonts w:ascii="Calibri" w:hAnsi="Calibri" w:cs="Calibri"/>
                <w:b/>
              </w:rPr>
              <w:t>pledger</w:t>
            </w:r>
            <w:r w:rsidRPr="00C460FB">
              <w:rPr>
                <w:rFonts w:ascii="Calibri" w:hAnsi="Calibri" w:cs="Calibri"/>
                <w:b/>
              </w:rPr>
              <w:t xml:space="preserve"> to make the </w:t>
            </w:r>
            <w:r>
              <w:rPr>
                <w:rFonts w:ascii="Calibri" w:hAnsi="Calibri" w:cs="Calibri"/>
                <w:b/>
              </w:rPr>
              <w:t>entry</w:t>
            </w:r>
            <w:r w:rsidRPr="00974670">
              <w:rPr>
                <w:rFonts w:ascii="Calibri" w:hAnsi="Calibri" w:cs="Calibri"/>
              </w:rPr>
              <w:t xml:space="preserve"> </w:t>
            </w:r>
            <w:r w:rsidRPr="001E6625">
              <w:rPr>
                <w:rFonts w:ascii="Calibri" w:hAnsi="Calibri" w:cs="Calibri"/>
                <w:b/>
              </w:rPr>
              <w:t xml:space="preserve">with notary certification of signatures </w:t>
            </w:r>
            <w:r w:rsidRPr="00974670">
              <w:rPr>
                <w:rFonts w:ascii="Calibri" w:hAnsi="Calibri" w:cs="Calibri"/>
              </w:rPr>
              <w:t xml:space="preserve">(Article 27, paragraph 4 of the </w:t>
            </w:r>
            <w:r>
              <w:rPr>
                <w:rFonts w:ascii="Calibri" w:hAnsi="Calibri" w:cs="Calibri"/>
              </w:rPr>
              <w:t>Special Pledges Act</w:t>
            </w:r>
            <w:r w:rsidRPr="00974670">
              <w:rPr>
                <w:rFonts w:ascii="Calibri" w:hAnsi="Calibri" w:cs="Calibri"/>
              </w:rPr>
              <w:t xml:space="preserve">). Consent for </w:t>
            </w:r>
            <w:r>
              <w:rPr>
                <w:rFonts w:ascii="Calibri" w:hAnsi="Calibri" w:cs="Calibri"/>
              </w:rPr>
              <w:t>the entry</w:t>
            </w:r>
            <w:r w:rsidRPr="00974670">
              <w:rPr>
                <w:rFonts w:ascii="Calibri" w:hAnsi="Calibri" w:cs="Calibri"/>
              </w:rPr>
              <w:t xml:space="preserve"> with notar</w:t>
            </w:r>
            <w:r>
              <w:rPr>
                <w:rFonts w:ascii="Calibri" w:hAnsi="Calibri" w:cs="Calibri"/>
              </w:rPr>
              <w:t>y certification</w:t>
            </w:r>
            <w:r w:rsidRPr="00974670">
              <w:rPr>
                <w:rFonts w:ascii="Calibri" w:hAnsi="Calibri" w:cs="Calibri"/>
              </w:rPr>
              <w:t xml:space="preserve"> of the signature </w:t>
            </w:r>
            <w:proofErr w:type="gramStart"/>
            <w:r>
              <w:rPr>
                <w:rFonts w:ascii="Calibri" w:hAnsi="Calibri" w:cs="Calibri"/>
              </w:rPr>
              <w:t>shall</w:t>
            </w:r>
            <w:r w:rsidRPr="00974670">
              <w:rPr>
                <w:rFonts w:ascii="Calibri" w:hAnsi="Calibri" w:cs="Calibri"/>
              </w:rPr>
              <w:t xml:space="preserve"> be given</w:t>
            </w:r>
            <w:proofErr w:type="gramEnd"/>
            <w:r w:rsidRPr="00974670">
              <w:rPr>
                <w:rFonts w:ascii="Calibri" w:hAnsi="Calibri" w:cs="Calibri"/>
              </w:rPr>
              <w:t xml:space="preserve"> on the </w:t>
            </w:r>
            <w:r>
              <w:rPr>
                <w:rFonts w:ascii="Calibri" w:hAnsi="Calibri" w:cs="Calibri"/>
              </w:rPr>
              <w:t xml:space="preserve">back of the </w:t>
            </w:r>
            <w:r w:rsidRPr="00974670">
              <w:rPr>
                <w:rFonts w:ascii="Calibri" w:hAnsi="Calibri" w:cs="Calibri"/>
              </w:rPr>
              <w:t>application for registration or on a separate declaration with notar</w:t>
            </w:r>
            <w:r>
              <w:rPr>
                <w:rFonts w:ascii="Calibri" w:hAnsi="Calibri" w:cs="Calibri"/>
              </w:rPr>
              <w:t>y certification</w:t>
            </w:r>
            <w:r w:rsidRPr="00974670">
              <w:rPr>
                <w:rFonts w:ascii="Calibri" w:hAnsi="Calibri" w:cs="Calibri"/>
              </w:rPr>
              <w:t xml:space="preserve"> of the signature attached to the application. The declaration of consent shall contain all the circumstances stated in the application for registration to which it </w:t>
            </w:r>
            <w:proofErr w:type="gramStart"/>
            <w:r w:rsidRPr="00974670">
              <w:rPr>
                <w:rFonts w:ascii="Calibri" w:hAnsi="Calibri" w:cs="Calibri"/>
              </w:rPr>
              <w:t>is attached</w:t>
            </w:r>
            <w:proofErr w:type="gramEnd"/>
            <w:r w:rsidRPr="00974670">
              <w:rPr>
                <w:rFonts w:ascii="Calibri" w:hAnsi="Calibri" w:cs="Calibri"/>
              </w:rPr>
              <w:t xml:space="preserve">. The consent of the </w:t>
            </w:r>
            <w:r w:rsidR="00D82495">
              <w:rPr>
                <w:rFonts w:ascii="Calibri" w:hAnsi="Calibri" w:cs="Calibri"/>
              </w:rPr>
              <w:t>pledger</w:t>
            </w:r>
            <w:r w:rsidRPr="00974670">
              <w:rPr>
                <w:rFonts w:ascii="Calibri" w:hAnsi="Calibri" w:cs="Calibri"/>
              </w:rPr>
              <w:t xml:space="preserve"> with notar</w:t>
            </w:r>
            <w:r>
              <w:rPr>
                <w:rFonts w:ascii="Calibri" w:hAnsi="Calibri" w:cs="Calibri"/>
              </w:rPr>
              <w:t>y certification</w:t>
            </w:r>
            <w:r w:rsidRPr="00974670">
              <w:rPr>
                <w:rFonts w:ascii="Calibri" w:hAnsi="Calibri" w:cs="Calibri"/>
              </w:rPr>
              <w:t xml:space="preserve"> of the signature </w:t>
            </w:r>
            <w:r w:rsidRPr="00B3723B">
              <w:rPr>
                <w:rFonts w:ascii="Calibri" w:hAnsi="Calibri" w:cs="Calibri"/>
              </w:rPr>
              <w:t xml:space="preserve">shall be present </w:t>
            </w:r>
            <w:r w:rsidRPr="00974670">
              <w:rPr>
                <w:rFonts w:ascii="Calibri" w:hAnsi="Calibri" w:cs="Calibri"/>
              </w:rPr>
              <w:t>also when the contract under which the rights are entered is concluded in writing with notar</w:t>
            </w:r>
            <w:r>
              <w:rPr>
                <w:rFonts w:ascii="Calibri" w:hAnsi="Calibri" w:cs="Calibri"/>
              </w:rPr>
              <w:t>y certification of the signature</w:t>
            </w:r>
            <w:r w:rsidRPr="00974670">
              <w:rPr>
                <w:rFonts w:ascii="Calibri" w:hAnsi="Calibri" w:cs="Calibri"/>
              </w:rPr>
              <w:t xml:space="preserve">s, contains the circumstances requested for </w:t>
            </w:r>
            <w:r>
              <w:rPr>
                <w:rFonts w:ascii="Calibri" w:hAnsi="Calibri" w:cs="Calibri"/>
              </w:rPr>
              <w:t>the entry</w:t>
            </w:r>
            <w:r w:rsidRPr="00974670">
              <w:rPr>
                <w:rFonts w:ascii="Calibri" w:hAnsi="Calibri" w:cs="Calibri"/>
              </w:rPr>
              <w:t xml:space="preserve"> and is attached to the application. In this case, the pledge agreement </w:t>
            </w:r>
            <w:r>
              <w:rPr>
                <w:rFonts w:ascii="Calibri" w:hAnsi="Calibri" w:cs="Calibri"/>
              </w:rPr>
              <w:t>shall be</w:t>
            </w:r>
            <w:r w:rsidRPr="00974670">
              <w:rPr>
                <w:rFonts w:ascii="Calibri" w:hAnsi="Calibri" w:cs="Calibri"/>
              </w:rPr>
              <w:t xml:space="preserve"> also a consent document attached separately to the application and </w:t>
            </w:r>
            <w:proofErr w:type="gramStart"/>
            <w:r w:rsidRPr="00974670">
              <w:rPr>
                <w:rFonts w:ascii="Calibri" w:hAnsi="Calibri" w:cs="Calibri"/>
              </w:rPr>
              <w:t>should be charged</w:t>
            </w:r>
            <w:proofErr w:type="gramEnd"/>
            <w:r w:rsidRPr="00974670">
              <w:rPr>
                <w:rFonts w:ascii="Calibri" w:hAnsi="Calibri" w:cs="Calibri"/>
              </w:rPr>
              <w:t xml:space="preserve"> according to Article 1 of the Tariff for state fees collected by the Central Register of Special Pledges under the </w:t>
            </w:r>
            <w:r>
              <w:rPr>
                <w:rFonts w:ascii="Calibri" w:hAnsi="Calibri" w:cs="Calibri"/>
              </w:rPr>
              <w:t>Special Pledges Act</w:t>
            </w:r>
            <w:r w:rsidRPr="00974670">
              <w:rPr>
                <w:rFonts w:ascii="Calibri" w:hAnsi="Calibri" w:cs="Calibri"/>
              </w:rPr>
              <w:t>.</w:t>
            </w:r>
          </w:p>
          <w:p w:rsidR="00F71B58" w:rsidRDefault="00F71B58" w:rsidP="004675AF">
            <w:pPr>
              <w:jc w:val="both"/>
              <w:rPr>
                <w:rFonts w:ascii="Calibri" w:hAnsi="Calibri" w:cs="Calibri"/>
              </w:rPr>
            </w:pPr>
          </w:p>
          <w:p w:rsidR="0047507E" w:rsidRPr="0047507E" w:rsidRDefault="00DD6CE0" w:rsidP="0047507E">
            <w:pPr>
              <w:spacing w:before="120"/>
              <w:jc w:val="both"/>
              <w:rPr>
                <w:rFonts w:ascii="Calibri" w:hAnsi="Calibri" w:cs="Calibri"/>
              </w:rPr>
            </w:pPr>
            <w:r>
              <w:rPr>
                <w:rFonts w:ascii="Calibri" w:hAnsi="Calibri" w:cs="Calibri"/>
                <w:b/>
              </w:rPr>
              <w:lastRenderedPageBreak/>
              <w:t>3</w:t>
            </w:r>
            <w:r w:rsidR="009F0643" w:rsidRPr="009F0643">
              <w:rPr>
                <w:rFonts w:ascii="Calibri" w:hAnsi="Calibri" w:cs="Calibri"/>
                <w:b/>
              </w:rPr>
              <w:t>. Contract for special pledge of a commercial enterprise in original, notar</w:t>
            </w:r>
            <w:r w:rsidR="005D4778">
              <w:rPr>
                <w:rFonts w:ascii="Calibri" w:hAnsi="Calibri" w:cs="Calibri"/>
                <w:b/>
              </w:rPr>
              <w:t>y certified</w:t>
            </w:r>
            <w:r w:rsidR="009F0643" w:rsidRPr="009F0643">
              <w:rPr>
                <w:rFonts w:ascii="Calibri" w:hAnsi="Calibri" w:cs="Calibri"/>
                <w:b/>
              </w:rPr>
              <w:t xml:space="preserve"> </w:t>
            </w:r>
            <w:r w:rsidR="005D4778">
              <w:rPr>
                <w:rFonts w:ascii="Calibri" w:hAnsi="Calibri" w:cs="Calibri"/>
                <w:b/>
              </w:rPr>
              <w:t>copy</w:t>
            </w:r>
            <w:r w:rsidR="009F0643" w:rsidRPr="009F0643">
              <w:rPr>
                <w:rFonts w:ascii="Calibri" w:hAnsi="Calibri" w:cs="Calibri"/>
                <w:b/>
              </w:rPr>
              <w:t xml:space="preserve"> or </w:t>
            </w:r>
            <w:r w:rsidR="005D4778">
              <w:rPr>
                <w:rFonts w:ascii="Calibri" w:hAnsi="Calibri" w:cs="Calibri"/>
                <w:b/>
              </w:rPr>
              <w:t>copy</w:t>
            </w:r>
            <w:r w:rsidR="009F0643" w:rsidRPr="009F0643">
              <w:rPr>
                <w:rFonts w:ascii="Calibri" w:hAnsi="Calibri" w:cs="Calibri"/>
                <w:b/>
              </w:rPr>
              <w:t xml:space="preserve"> certified “True to the original” by the applicant </w:t>
            </w:r>
            <w:r w:rsidR="0047507E" w:rsidRPr="0047507E">
              <w:rPr>
                <w:rFonts w:ascii="Calibri" w:hAnsi="Calibri" w:cs="Calibri"/>
              </w:rPr>
              <w:t>(Art. 27, para</w:t>
            </w:r>
            <w:r w:rsidR="00E957FA">
              <w:rPr>
                <w:rFonts w:ascii="Calibri" w:hAnsi="Calibri" w:cs="Calibri"/>
              </w:rPr>
              <w:t>graph</w:t>
            </w:r>
            <w:r w:rsidR="0047507E" w:rsidRPr="0047507E">
              <w:rPr>
                <w:rFonts w:ascii="Calibri" w:hAnsi="Calibri" w:cs="Calibri"/>
              </w:rPr>
              <w:t xml:space="preserve"> 4 of the </w:t>
            </w:r>
            <w:r w:rsidR="00E36917">
              <w:rPr>
                <w:rFonts w:ascii="Calibri" w:hAnsi="Calibri" w:cs="Calibri"/>
              </w:rPr>
              <w:t>Special Pledges Act</w:t>
            </w:r>
            <w:r w:rsidR="0047507E" w:rsidRPr="0047507E">
              <w:rPr>
                <w:rFonts w:ascii="Calibri" w:hAnsi="Calibri" w:cs="Calibri"/>
              </w:rPr>
              <w:t>).</w:t>
            </w:r>
          </w:p>
          <w:p w:rsidR="00974670" w:rsidRDefault="00400114" w:rsidP="0047507E">
            <w:pPr>
              <w:spacing w:before="120"/>
              <w:jc w:val="both"/>
              <w:rPr>
                <w:rFonts w:ascii="Calibri" w:hAnsi="Calibri" w:cs="Calibri"/>
              </w:rPr>
            </w:pPr>
            <w:r>
              <w:rPr>
                <w:rFonts w:ascii="Calibri" w:hAnsi="Calibri" w:cs="Calibri"/>
                <w:b/>
              </w:rPr>
              <w:t>4</w:t>
            </w:r>
            <w:r w:rsidR="0047507E" w:rsidRPr="00F17741">
              <w:rPr>
                <w:rFonts w:ascii="Calibri" w:hAnsi="Calibri" w:cs="Calibri"/>
                <w:b/>
              </w:rPr>
              <w:t xml:space="preserve">. Declaration under Art. 27, </w:t>
            </w:r>
            <w:r w:rsidR="006B00BF" w:rsidRPr="005D5B24">
              <w:rPr>
                <w:rFonts w:ascii="Calibri" w:hAnsi="Calibri" w:cs="Calibri"/>
                <w:b/>
              </w:rPr>
              <w:t xml:space="preserve">paragraph </w:t>
            </w:r>
            <w:r w:rsidR="0047507E" w:rsidRPr="00F17741">
              <w:rPr>
                <w:rFonts w:ascii="Calibri" w:hAnsi="Calibri" w:cs="Calibri"/>
                <w:b/>
              </w:rPr>
              <w:t xml:space="preserve">2, item 4 of the </w:t>
            </w:r>
            <w:r w:rsidR="00E36917">
              <w:rPr>
                <w:rFonts w:ascii="Calibri" w:hAnsi="Calibri" w:cs="Calibri"/>
                <w:b/>
              </w:rPr>
              <w:t>Special Pledges Act</w:t>
            </w:r>
            <w:r w:rsidR="0047507E" w:rsidRPr="0047507E">
              <w:rPr>
                <w:rFonts w:ascii="Calibri" w:hAnsi="Calibri" w:cs="Calibri"/>
              </w:rPr>
              <w:t xml:space="preserve"> for the truthfulness of the circumstances</w:t>
            </w:r>
            <w:r w:rsidR="00667B9E">
              <w:rPr>
                <w:rFonts w:ascii="Calibri" w:hAnsi="Calibri" w:cs="Calibri"/>
              </w:rPr>
              <w:t xml:space="preserve"> announced</w:t>
            </w:r>
            <w:r w:rsidR="0047507E" w:rsidRPr="0047507E">
              <w:rPr>
                <w:rFonts w:ascii="Calibri" w:hAnsi="Calibri" w:cs="Calibri"/>
              </w:rPr>
              <w:t xml:space="preserve">. The declaration </w:t>
            </w:r>
            <w:proofErr w:type="gramStart"/>
            <w:r w:rsidR="0047507E" w:rsidRPr="0047507E">
              <w:rPr>
                <w:rFonts w:ascii="Calibri" w:hAnsi="Calibri" w:cs="Calibri"/>
              </w:rPr>
              <w:t>shall be signed</w:t>
            </w:r>
            <w:proofErr w:type="gramEnd"/>
            <w:r w:rsidR="0047507E" w:rsidRPr="0047507E">
              <w:rPr>
                <w:rFonts w:ascii="Calibri" w:hAnsi="Calibri" w:cs="Calibri"/>
              </w:rPr>
              <w:t xml:space="preserve"> personally by the applicant upon application of the </w:t>
            </w:r>
            <w:r w:rsidR="00C3729D">
              <w:rPr>
                <w:rFonts w:ascii="Calibri" w:hAnsi="Calibri" w:cs="Calibri"/>
              </w:rPr>
              <w:t>entry</w:t>
            </w:r>
            <w:r w:rsidR="0047507E" w:rsidRPr="0047507E">
              <w:rPr>
                <w:rFonts w:ascii="Calibri" w:hAnsi="Calibri" w:cs="Calibri"/>
              </w:rPr>
              <w:t xml:space="preserve"> before the employee of the register. Where the applicant does not appear in person and the file </w:t>
            </w:r>
            <w:proofErr w:type="gramStart"/>
            <w:r w:rsidR="0047507E" w:rsidRPr="0047507E">
              <w:rPr>
                <w:rFonts w:ascii="Calibri" w:hAnsi="Calibri" w:cs="Calibri"/>
              </w:rPr>
              <w:t xml:space="preserve">is submitted by </w:t>
            </w:r>
            <w:r w:rsidR="00AF16A3">
              <w:rPr>
                <w:rFonts w:ascii="Calibri" w:hAnsi="Calibri" w:cs="Calibri"/>
              </w:rPr>
              <w:t>a</w:t>
            </w:r>
            <w:r w:rsidR="00AF16A3" w:rsidRPr="00AF16A3">
              <w:rPr>
                <w:rFonts w:ascii="Calibri" w:hAnsi="Calibri" w:cs="Calibri"/>
              </w:rPr>
              <w:t xml:space="preserve"> person</w:t>
            </w:r>
            <w:r w:rsidR="00AF16A3" w:rsidRPr="00AF16A3">
              <w:rPr>
                <w:rFonts w:ascii="Calibri" w:hAnsi="Calibri" w:cs="Calibri"/>
                <w:b/>
              </w:rPr>
              <w:t xml:space="preserve"> </w:t>
            </w:r>
            <w:r w:rsidR="0047507E" w:rsidRPr="0047507E">
              <w:rPr>
                <w:rFonts w:ascii="Calibri" w:hAnsi="Calibri" w:cs="Calibri"/>
              </w:rPr>
              <w:t xml:space="preserve">other than the applicant and authorized to perform the relevant action before the </w:t>
            </w:r>
            <w:r w:rsidR="00DD5DC2" w:rsidRPr="00974670">
              <w:rPr>
                <w:rFonts w:ascii="Calibri" w:hAnsi="Calibri" w:cs="Calibri"/>
              </w:rPr>
              <w:t>Central Register of Special Pledges</w:t>
            </w:r>
            <w:r w:rsidR="0047507E" w:rsidRPr="0047507E">
              <w:rPr>
                <w:rFonts w:ascii="Calibri" w:hAnsi="Calibri" w:cs="Calibri"/>
              </w:rPr>
              <w:t>,</w:t>
            </w:r>
            <w:proofErr w:type="gramEnd"/>
            <w:r w:rsidR="0047507E" w:rsidRPr="0047507E">
              <w:rPr>
                <w:rFonts w:ascii="Calibri" w:hAnsi="Calibri" w:cs="Calibri"/>
              </w:rPr>
              <w:t xml:space="preserve"> the declaration should be </w:t>
            </w:r>
            <w:r w:rsidR="00E7240D" w:rsidRPr="00974670">
              <w:rPr>
                <w:rFonts w:ascii="Calibri" w:hAnsi="Calibri" w:cs="Calibri"/>
              </w:rPr>
              <w:t>with notar</w:t>
            </w:r>
            <w:r w:rsidR="00E7240D">
              <w:rPr>
                <w:rFonts w:ascii="Calibri" w:hAnsi="Calibri" w:cs="Calibri"/>
              </w:rPr>
              <w:t>y certification</w:t>
            </w:r>
            <w:r w:rsidR="00E7240D" w:rsidRPr="00974670">
              <w:rPr>
                <w:rFonts w:ascii="Calibri" w:hAnsi="Calibri" w:cs="Calibri"/>
              </w:rPr>
              <w:t xml:space="preserve"> of the signature</w:t>
            </w:r>
            <w:r w:rsidR="0047507E" w:rsidRPr="0047507E">
              <w:rPr>
                <w:rFonts w:ascii="Calibri" w:hAnsi="Calibri" w:cs="Calibri"/>
              </w:rPr>
              <w:t>.</w:t>
            </w:r>
          </w:p>
          <w:p w:rsidR="002E3B73" w:rsidRPr="0047507E" w:rsidRDefault="00400114" w:rsidP="002E3B73">
            <w:pPr>
              <w:spacing w:before="120"/>
              <w:jc w:val="both"/>
              <w:rPr>
                <w:rFonts w:ascii="Calibri" w:hAnsi="Calibri" w:cs="Calibri"/>
              </w:rPr>
            </w:pPr>
            <w:r>
              <w:rPr>
                <w:rFonts w:ascii="Calibri" w:hAnsi="Calibri" w:cs="Calibri"/>
                <w:b/>
              </w:rPr>
              <w:t>5</w:t>
            </w:r>
            <w:r w:rsidR="002E3B73" w:rsidRPr="005D5B24">
              <w:rPr>
                <w:rFonts w:ascii="Calibri" w:hAnsi="Calibri" w:cs="Calibri"/>
                <w:b/>
              </w:rPr>
              <w:t>. Declaration under Article 264, paragraph 1 of the Tax and Social Security Procedure Code</w:t>
            </w:r>
            <w:r w:rsidR="002E3B73" w:rsidRPr="0047507E">
              <w:rPr>
                <w:rFonts w:ascii="Calibri" w:hAnsi="Calibri" w:cs="Calibri"/>
              </w:rPr>
              <w:t xml:space="preserve">, signed personally by the </w:t>
            </w:r>
            <w:r w:rsidR="00D82495">
              <w:rPr>
                <w:rFonts w:ascii="Calibri" w:hAnsi="Calibri" w:cs="Calibri"/>
              </w:rPr>
              <w:t>pledger</w:t>
            </w:r>
            <w:r w:rsidR="002E3B73" w:rsidRPr="0047507E">
              <w:rPr>
                <w:rFonts w:ascii="Calibri" w:hAnsi="Calibri" w:cs="Calibri"/>
              </w:rPr>
              <w:t xml:space="preserve"> or the legal representative of the legal person - </w:t>
            </w:r>
            <w:r w:rsidR="00D82495">
              <w:rPr>
                <w:rFonts w:ascii="Calibri" w:hAnsi="Calibri" w:cs="Calibri"/>
              </w:rPr>
              <w:t>pledger</w:t>
            </w:r>
            <w:r w:rsidR="002E3B73" w:rsidRPr="0047507E">
              <w:rPr>
                <w:rFonts w:ascii="Calibri" w:hAnsi="Calibri" w:cs="Calibri"/>
              </w:rPr>
              <w:t xml:space="preserve">. </w:t>
            </w:r>
            <w:r w:rsidR="002E3B73" w:rsidRPr="00B10222">
              <w:rPr>
                <w:rFonts w:ascii="Calibri" w:hAnsi="Calibri" w:cs="Calibri"/>
              </w:rPr>
              <w:t xml:space="preserve">When </w:t>
            </w:r>
            <w:proofErr w:type="gramStart"/>
            <w:r w:rsidR="002E3B73" w:rsidRPr="00B10222">
              <w:rPr>
                <w:rFonts w:ascii="Calibri" w:hAnsi="Calibri" w:cs="Calibri"/>
              </w:rPr>
              <w:t>the file is submitted by a person, authorized to perform the relevant action before the Central Register of Special Pledges,</w:t>
            </w:r>
            <w:proofErr w:type="gramEnd"/>
            <w:r w:rsidR="002E3B73" w:rsidRPr="00B10222">
              <w:rPr>
                <w:rFonts w:ascii="Calibri" w:hAnsi="Calibri" w:cs="Calibri"/>
              </w:rPr>
              <w:t xml:space="preserve"> the declaration should be with notary certification of the signature.</w:t>
            </w:r>
          </w:p>
          <w:p w:rsidR="00974670" w:rsidRDefault="00400114" w:rsidP="00716351">
            <w:pPr>
              <w:spacing w:before="120"/>
              <w:jc w:val="both"/>
              <w:rPr>
                <w:rFonts w:ascii="Calibri" w:hAnsi="Calibri" w:cs="Calibri"/>
              </w:rPr>
            </w:pPr>
            <w:r>
              <w:rPr>
                <w:rFonts w:ascii="Calibri" w:hAnsi="Calibri" w:cs="Calibri"/>
                <w:b/>
              </w:rPr>
              <w:t>6</w:t>
            </w:r>
            <w:r w:rsidR="002E3B73">
              <w:rPr>
                <w:rFonts w:ascii="Calibri" w:hAnsi="Calibri" w:cs="Calibri"/>
                <w:b/>
              </w:rPr>
              <w:t>.</w:t>
            </w:r>
            <w:r w:rsidR="00800726" w:rsidRPr="00800726">
              <w:rPr>
                <w:rFonts w:ascii="Calibri" w:hAnsi="Calibri" w:cs="Calibri"/>
                <w:b/>
              </w:rPr>
              <w:t xml:space="preserve"> Document for paid state fee</w:t>
            </w:r>
            <w:r w:rsidR="00800726" w:rsidRPr="00800726">
              <w:rPr>
                <w:rFonts w:ascii="Calibri" w:hAnsi="Calibri" w:cs="Calibri"/>
              </w:rPr>
              <w:t xml:space="preserve"> (art. 1 and art. 7, item 1 of the Tariff for the state fees, collected by the Central Register of </w:t>
            </w:r>
            <w:r w:rsidR="00676782">
              <w:rPr>
                <w:rFonts w:ascii="Calibri" w:hAnsi="Calibri" w:cs="Calibri"/>
              </w:rPr>
              <w:t>S</w:t>
            </w:r>
            <w:r w:rsidR="00800726" w:rsidRPr="00800726">
              <w:rPr>
                <w:rFonts w:ascii="Calibri" w:hAnsi="Calibri" w:cs="Calibri"/>
              </w:rPr>
              <w:t xml:space="preserve">pecial </w:t>
            </w:r>
            <w:r w:rsidR="00676782">
              <w:rPr>
                <w:rFonts w:ascii="Calibri" w:hAnsi="Calibri" w:cs="Calibri"/>
              </w:rPr>
              <w:t>P</w:t>
            </w:r>
            <w:r w:rsidR="00800726" w:rsidRPr="00800726">
              <w:rPr>
                <w:rFonts w:ascii="Calibri" w:hAnsi="Calibri" w:cs="Calibri"/>
              </w:rPr>
              <w:t xml:space="preserve">ledges under the </w:t>
            </w:r>
            <w:r w:rsidR="00E36917">
              <w:rPr>
                <w:rFonts w:ascii="Calibri" w:hAnsi="Calibri" w:cs="Calibri"/>
              </w:rPr>
              <w:t>Special Pledges Act</w:t>
            </w:r>
            <w:r w:rsidR="00800726" w:rsidRPr="00800726">
              <w:rPr>
                <w:rFonts w:ascii="Calibri" w:hAnsi="Calibri" w:cs="Calibri"/>
              </w:rPr>
              <w:t>) - BGN 40 for the first sheet of the application and 10 BGN for each following page, the declaration under art. 264, para</w:t>
            </w:r>
            <w:r w:rsidR="00043D02">
              <w:rPr>
                <w:rFonts w:ascii="Calibri" w:hAnsi="Calibri" w:cs="Calibri"/>
              </w:rPr>
              <w:t>graph</w:t>
            </w:r>
            <w:r w:rsidR="00800726" w:rsidRPr="00800726">
              <w:rPr>
                <w:rFonts w:ascii="Calibri" w:hAnsi="Calibri" w:cs="Calibri"/>
              </w:rPr>
              <w:t xml:space="preserve"> 1 of the </w:t>
            </w:r>
            <w:r w:rsidR="00C718AF" w:rsidRPr="00C718AF">
              <w:rPr>
                <w:rFonts w:ascii="Calibri" w:hAnsi="Calibri" w:cs="Calibri"/>
              </w:rPr>
              <w:t xml:space="preserve">Tax and Social Security Procedure Code </w:t>
            </w:r>
            <w:r w:rsidR="00800726" w:rsidRPr="00800726">
              <w:rPr>
                <w:rFonts w:ascii="Calibri" w:hAnsi="Calibri" w:cs="Calibri"/>
              </w:rPr>
              <w:t>and the consent d</w:t>
            </w:r>
            <w:r w:rsidR="0093034C">
              <w:rPr>
                <w:rFonts w:ascii="Calibri" w:hAnsi="Calibri" w:cs="Calibri"/>
              </w:rPr>
              <w:t>ocument, if attached separately</w:t>
            </w:r>
            <w:r w:rsidR="00800726" w:rsidRPr="00800726">
              <w:rPr>
                <w:rFonts w:ascii="Calibri" w:hAnsi="Calibri" w:cs="Calibri"/>
              </w:rPr>
              <w:t>.</w:t>
            </w:r>
          </w:p>
          <w:p w:rsidR="00974670" w:rsidRPr="00BF3AFA" w:rsidRDefault="00400114" w:rsidP="00716351">
            <w:pPr>
              <w:spacing w:before="120"/>
              <w:jc w:val="both"/>
              <w:rPr>
                <w:rFonts w:ascii="Calibri" w:hAnsi="Calibri" w:cs="Calibri"/>
              </w:rPr>
            </w:pPr>
            <w:r>
              <w:rPr>
                <w:rFonts w:ascii="Calibri" w:hAnsi="Calibri" w:cs="Calibri"/>
                <w:b/>
              </w:rPr>
              <w:t>7</w:t>
            </w:r>
            <w:r w:rsidR="003B27E7" w:rsidRPr="003B27E7">
              <w:rPr>
                <w:rFonts w:ascii="Calibri" w:hAnsi="Calibri" w:cs="Calibri"/>
                <w:b/>
              </w:rPr>
              <w:t xml:space="preserve">. Identity document of the applicant </w:t>
            </w:r>
            <w:r w:rsidR="003B27E7" w:rsidRPr="00FB1523">
              <w:rPr>
                <w:rFonts w:ascii="Calibri" w:hAnsi="Calibri" w:cs="Calibri"/>
              </w:rPr>
              <w:t>(</w:t>
            </w:r>
            <w:r w:rsidR="00AF7712" w:rsidRPr="00FB1523">
              <w:rPr>
                <w:rFonts w:ascii="Calibri" w:hAnsi="Calibri" w:cs="Calibri"/>
              </w:rPr>
              <w:t>or</w:t>
            </w:r>
            <w:r w:rsidR="00AF7712">
              <w:rPr>
                <w:rFonts w:ascii="Calibri" w:hAnsi="Calibri" w:cs="Calibri"/>
                <w:b/>
              </w:rPr>
              <w:t xml:space="preserve"> </w:t>
            </w:r>
            <w:r w:rsidR="00AF7712">
              <w:rPr>
                <w:rFonts w:ascii="Calibri" w:hAnsi="Calibri" w:cs="Calibri"/>
              </w:rPr>
              <w:t>a</w:t>
            </w:r>
            <w:r w:rsidR="00AF7712" w:rsidRPr="00AF16A3">
              <w:rPr>
                <w:rFonts w:ascii="Calibri" w:hAnsi="Calibri" w:cs="Calibri"/>
              </w:rPr>
              <w:t xml:space="preserve"> person</w:t>
            </w:r>
            <w:r w:rsidR="00AF7712" w:rsidRPr="00AF16A3">
              <w:rPr>
                <w:rFonts w:ascii="Calibri" w:hAnsi="Calibri" w:cs="Calibri"/>
                <w:b/>
              </w:rPr>
              <w:t xml:space="preserve"> </w:t>
            </w:r>
            <w:r w:rsidR="00AF7712" w:rsidRPr="0047507E">
              <w:rPr>
                <w:rFonts w:ascii="Calibri" w:hAnsi="Calibri" w:cs="Calibri"/>
              </w:rPr>
              <w:t xml:space="preserve">other than the applicant and authorized to perform the relevant action before the </w:t>
            </w:r>
            <w:r w:rsidR="00AF7712" w:rsidRPr="00974670">
              <w:rPr>
                <w:rFonts w:ascii="Calibri" w:hAnsi="Calibri" w:cs="Calibri"/>
              </w:rPr>
              <w:t>Central Register of Special Pledges</w:t>
            </w:r>
            <w:r w:rsidR="003B27E7" w:rsidRPr="003B27E7">
              <w:rPr>
                <w:rFonts w:ascii="Calibri" w:hAnsi="Calibri" w:cs="Calibri"/>
                <w:b/>
              </w:rPr>
              <w:t>)</w:t>
            </w:r>
            <w:r w:rsidR="003B27E7" w:rsidRPr="003B27E7">
              <w:rPr>
                <w:rFonts w:ascii="Calibri" w:hAnsi="Calibri" w:cs="Calibri"/>
              </w:rPr>
              <w:t xml:space="preserve"> - required for verification of the applicant's data (Article 29, paragraph 2 of the Rules for the structure and operation of the Central Register of Special Pledges </w:t>
            </w:r>
            <w:proofErr w:type="gramStart"/>
            <w:r w:rsidR="00CE362F">
              <w:rPr>
                <w:rFonts w:ascii="Calibri" w:hAnsi="Calibri" w:cs="Calibri"/>
              </w:rPr>
              <w:t xml:space="preserve">to </w:t>
            </w:r>
            <w:r w:rsidR="003B27E7" w:rsidRPr="003B27E7">
              <w:rPr>
                <w:rFonts w:ascii="Calibri" w:hAnsi="Calibri" w:cs="Calibri"/>
              </w:rPr>
              <w:t xml:space="preserve"> the</w:t>
            </w:r>
            <w:proofErr w:type="gramEnd"/>
            <w:r w:rsidR="003B27E7" w:rsidRPr="003B27E7">
              <w:rPr>
                <w:rFonts w:ascii="Calibri" w:hAnsi="Calibri" w:cs="Calibri"/>
              </w:rPr>
              <w:t xml:space="preserve"> Ministry of Justice). In cases where the applicant is a lawyer with an explicit power of attorney (Article 27, paragraph 7 of the </w:t>
            </w:r>
            <w:r w:rsidR="00E36917">
              <w:rPr>
                <w:rFonts w:ascii="Calibri" w:hAnsi="Calibri" w:cs="Calibri"/>
              </w:rPr>
              <w:t>Special Pledges Act</w:t>
            </w:r>
            <w:r w:rsidR="003B27E7" w:rsidRPr="003B27E7">
              <w:rPr>
                <w:rFonts w:ascii="Calibri" w:hAnsi="Calibri" w:cs="Calibri"/>
              </w:rPr>
              <w:t xml:space="preserve">), the power of attorney of the applicant in original or certified copy "True to the original" </w:t>
            </w:r>
            <w:proofErr w:type="gramStart"/>
            <w:r w:rsidR="003B27E7" w:rsidRPr="003B27E7">
              <w:rPr>
                <w:rFonts w:ascii="Calibri" w:hAnsi="Calibri" w:cs="Calibri"/>
              </w:rPr>
              <w:t>shall be submitted</w:t>
            </w:r>
            <w:proofErr w:type="gramEnd"/>
            <w:r w:rsidR="003B27E7" w:rsidRPr="003B27E7">
              <w:rPr>
                <w:rFonts w:ascii="Calibri" w:hAnsi="Calibri" w:cs="Calibri"/>
              </w:rPr>
              <w:t xml:space="preserve">. </w:t>
            </w:r>
            <w:proofErr w:type="gramStart"/>
            <w:r w:rsidR="003B27E7" w:rsidRPr="003B27E7">
              <w:rPr>
                <w:rFonts w:ascii="Calibri" w:hAnsi="Calibri" w:cs="Calibri"/>
              </w:rPr>
              <w:t xml:space="preserve">In cases where the file is submitted by a </w:t>
            </w:r>
            <w:r w:rsidR="00EA42E1">
              <w:rPr>
                <w:rFonts w:ascii="Calibri" w:hAnsi="Calibri" w:cs="Calibri"/>
              </w:rPr>
              <w:t>person</w:t>
            </w:r>
            <w:r w:rsidR="003B27E7" w:rsidRPr="003B27E7">
              <w:rPr>
                <w:rFonts w:ascii="Calibri" w:hAnsi="Calibri" w:cs="Calibri"/>
              </w:rPr>
              <w:t xml:space="preserve"> other than the applicant and authorized to perform the relevant action before the </w:t>
            </w:r>
            <w:r w:rsidR="00FF34E7" w:rsidRPr="00974670">
              <w:rPr>
                <w:rFonts w:ascii="Calibri" w:hAnsi="Calibri" w:cs="Calibri"/>
              </w:rPr>
              <w:t>Central Register of Special Pledges</w:t>
            </w:r>
            <w:r w:rsidR="003B27E7" w:rsidRPr="003B27E7">
              <w:rPr>
                <w:rFonts w:ascii="Calibri" w:hAnsi="Calibri" w:cs="Calibri"/>
              </w:rPr>
              <w:t xml:space="preserve">, an original or certified </w:t>
            </w:r>
            <w:r w:rsidR="006C7B7F">
              <w:rPr>
                <w:rFonts w:ascii="Calibri" w:hAnsi="Calibri" w:cs="Calibri"/>
              </w:rPr>
              <w:t>copy</w:t>
            </w:r>
            <w:r w:rsidR="003B27E7" w:rsidRPr="003B27E7">
              <w:rPr>
                <w:rFonts w:ascii="Calibri" w:hAnsi="Calibri" w:cs="Calibri"/>
              </w:rPr>
              <w:t xml:space="preserve"> "True to the original" of the </w:t>
            </w:r>
            <w:r w:rsidR="00321F73">
              <w:rPr>
                <w:rFonts w:ascii="Calibri" w:hAnsi="Calibri" w:cs="Calibri"/>
              </w:rPr>
              <w:t>person’s</w:t>
            </w:r>
            <w:r w:rsidR="003B27E7" w:rsidRPr="003B27E7">
              <w:rPr>
                <w:rFonts w:ascii="Calibri" w:hAnsi="Calibri" w:cs="Calibri"/>
              </w:rPr>
              <w:t xml:space="preserve"> power of attorney shall be presented to the registrar (art. 30, para</w:t>
            </w:r>
            <w:r w:rsidR="00D47BCA">
              <w:rPr>
                <w:rFonts w:ascii="Calibri" w:hAnsi="Calibri" w:cs="Calibri"/>
              </w:rPr>
              <w:t>graph</w:t>
            </w:r>
            <w:r w:rsidR="003B27E7" w:rsidRPr="003B27E7">
              <w:rPr>
                <w:rFonts w:ascii="Calibri" w:hAnsi="Calibri" w:cs="Calibri"/>
              </w:rPr>
              <w:t xml:space="preserve"> 4 of the </w:t>
            </w:r>
            <w:r w:rsidR="00062B21" w:rsidRPr="00062B21">
              <w:rPr>
                <w:rFonts w:ascii="Calibri" w:hAnsi="Calibri" w:cs="Calibri"/>
              </w:rPr>
              <w:t>Rules for the structure and activity of the Central Register of Special Pledges at the Ministry of Justice</w:t>
            </w:r>
            <w:r w:rsidR="003B27E7" w:rsidRPr="003B27E7">
              <w:rPr>
                <w:rFonts w:ascii="Calibri" w:hAnsi="Calibri" w:cs="Calibri"/>
              </w:rPr>
              <w:t>).</w:t>
            </w:r>
            <w:proofErr w:type="gramEnd"/>
          </w:p>
          <w:p w:rsidR="004D7162" w:rsidRDefault="004D7162" w:rsidP="00240EA3">
            <w:pPr>
              <w:jc w:val="both"/>
              <w:rPr>
                <w:rFonts w:ascii="Calibri" w:hAnsi="Calibri" w:cs="Calibri"/>
              </w:rPr>
            </w:pPr>
          </w:p>
          <w:p w:rsidR="003336E8" w:rsidRPr="003336E8" w:rsidRDefault="003336E8" w:rsidP="003336E8">
            <w:pPr>
              <w:jc w:val="both"/>
              <w:rPr>
                <w:rFonts w:ascii="Calibri" w:hAnsi="Calibri" w:cs="Calibri"/>
                <w:b/>
              </w:rPr>
            </w:pPr>
            <w:r w:rsidRPr="003336E8">
              <w:rPr>
                <w:rFonts w:ascii="Calibri" w:hAnsi="Calibri" w:cs="Calibri"/>
                <w:b/>
              </w:rPr>
              <w:t>Additional requirements:</w:t>
            </w:r>
          </w:p>
          <w:p w:rsidR="00980123" w:rsidRDefault="003336E8" w:rsidP="00843C5A">
            <w:pPr>
              <w:spacing w:before="120"/>
              <w:jc w:val="both"/>
              <w:rPr>
                <w:rFonts w:ascii="Calibri" w:hAnsi="Calibri" w:cs="Calibri"/>
              </w:rPr>
            </w:pPr>
            <w:r w:rsidRPr="003336E8">
              <w:rPr>
                <w:rFonts w:ascii="Calibri" w:hAnsi="Calibri" w:cs="Calibri"/>
              </w:rPr>
              <w:t xml:space="preserve"> </w:t>
            </w:r>
            <w:r w:rsidRPr="00691E41">
              <w:rPr>
                <w:rFonts w:ascii="Calibri" w:hAnsi="Calibri" w:cs="Calibri"/>
                <w:b/>
              </w:rPr>
              <w:t xml:space="preserve">1. </w:t>
            </w:r>
            <w:r w:rsidR="00980123" w:rsidRPr="00691E41">
              <w:rPr>
                <w:rFonts w:ascii="Calibri" w:hAnsi="Calibri" w:cs="Calibri"/>
                <w:b/>
              </w:rPr>
              <w:t xml:space="preserve">The </w:t>
            </w:r>
            <w:r w:rsidR="00D82495">
              <w:rPr>
                <w:rFonts w:ascii="Calibri" w:hAnsi="Calibri" w:cs="Calibri"/>
                <w:b/>
              </w:rPr>
              <w:t>pledger</w:t>
            </w:r>
            <w:r w:rsidR="00980123" w:rsidRPr="00691E41">
              <w:rPr>
                <w:rFonts w:ascii="Calibri" w:hAnsi="Calibri" w:cs="Calibri"/>
                <w:b/>
              </w:rPr>
              <w:t xml:space="preserve"> shall be a merchant or a person referred to in Article 2 of the Commerce Act</w:t>
            </w:r>
            <w:r w:rsidR="00980123" w:rsidRPr="003F7AA8">
              <w:rPr>
                <w:rFonts w:ascii="Calibri" w:hAnsi="Calibri" w:cs="Calibri"/>
              </w:rPr>
              <w:t xml:space="preserve"> </w:t>
            </w:r>
            <w:r w:rsidR="00980123" w:rsidRPr="00E623C9">
              <w:rPr>
                <w:rFonts w:ascii="Calibri" w:hAnsi="Calibri" w:cs="Calibri"/>
              </w:rPr>
              <w:t xml:space="preserve">(Article 3 of the </w:t>
            </w:r>
            <w:r w:rsidR="00E36917">
              <w:rPr>
                <w:rFonts w:ascii="Calibri" w:hAnsi="Calibri" w:cs="Calibri"/>
              </w:rPr>
              <w:t>Special Pledges Act</w:t>
            </w:r>
            <w:r w:rsidR="00980123" w:rsidRPr="00E623C9">
              <w:rPr>
                <w:rFonts w:ascii="Calibri" w:hAnsi="Calibri" w:cs="Calibri"/>
              </w:rPr>
              <w:t xml:space="preserve">). </w:t>
            </w:r>
          </w:p>
          <w:p w:rsidR="00980123" w:rsidRPr="000C2294" w:rsidRDefault="00980123" w:rsidP="00980123">
            <w:pPr>
              <w:jc w:val="both"/>
              <w:rPr>
                <w:rFonts w:ascii="Calibri" w:hAnsi="Calibri" w:cs="Calibri"/>
              </w:rPr>
            </w:pPr>
            <w:proofErr w:type="gramStart"/>
            <w:r w:rsidRPr="000C2294">
              <w:rPr>
                <w:rFonts w:ascii="Calibri" w:hAnsi="Calibri" w:cs="Calibri"/>
              </w:rPr>
              <w:t xml:space="preserve">The restriction </w:t>
            </w:r>
            <w:r>
              <w:rPr>
                <w:rFonts w:ascii="Calibri" w:hAnsi="Calibri" w:cs="Calibri"/>
              </w:rPr>
              <w:t>shall</w:t>
            </w:r>
            <w:r w:rsidRPr="000C2294">
              <w:rPr>
                <w:rFonts w:ascii="Calibri" w:hAnsi="Calibri" w:cs="Calibri"/>
              </w:rPr>
              <w:t xml:space="preserve"> not apply to: </w:t>
            </w:r>
            <w:r w:rsidRPr="006A1D8C">
              <w:rPr>
                <w:rFonts w:ascii="Calibri" w:hAnsi="Calibri" w:cs="Calibri"/>
              </w:rPr>
              <w:t>legal entities wherein the persons under Article 2 of the Commerce Act are members</w:t>
            </w:r>
            <w:r w:rsidRPr="000C2294">
              <w:rPr>
                <w:rFonts w:ascii="Calibri" w:hAnsi="Calibri" w:cs="Calibri"/>
              </w:rPr>
              <w:t xml:space="preserve">; </w:t>
            </w:r>
            <w:r w:rsidRPr="00601EA7">
              <w:rPr>
                <w:rFonts w:ascii="Calibri" w:hAnsi="Calibri" w:cs="Calibri"/>
              </w:rPr>
              <w:t>a wife of the sole proprietor or a wife of the person under Article 2 of the Commerce Act</w:t>
            </w:r>
            <w:r w:rsidRPr="000C2294">
              <w:rPr>
                <w:rFonts w:ascii="Calibri" w:hAnsi="Calibri" w:cs="Calibri"/>
              </w:rPr>
              <w:t xml:space="preserve">; </w:t>
            </w:r>
            <w:r w:rsidRPr="00571D89">
              <w:rPr>
                <w:rFonts w:ascii="Calibri" w:hAnsi="Calibri" w:cs="Calibri"/>
              </w:rPr>
              <w:t>municipalities which secure municipal debt incurred under the terms and according to the procedure of the Municipal Debt Act</w:t>
            </w:r>
            <w:r w:rsidRPr="000C2294">
              <w:rPr>
                <w:rFonts w:ascii="Calibri" w:hAnsi="Calibri" w:cs="Calibri"/>
              </w:rPr>
              <w:t xml:space="preserve">; </w:t>
            </w:r>
            <w:r w:rsidRPr="0073230E">
              <w:rPr>
                <w:rFonts w:ascii="Calibri" w:hAnsi="Calibri" w:cs="Calibri"/>
              </w:rPr>
              <w:t>the Bank Deposit Insurance Fund, when it secures the loans used by it</w:t>
            </w:r>
            <w:r w:rsidRPr="000C2294">
              <w:rPr>
                <w:rFonts w:ascii="Calibri" w:hAnsi="Calibri" w:cs="Calibri"/>
              </w:rPr>
              <w:t xml:space="preserve">; </w:t>
            </w:r>
            <w:r w:rsidRPr="00E77DE9">
              <w:rPr>
                <w:rFonts w:ascii="Calibri" w:hAnsi="Calibri" w:cs="Calibri"/>
              </w:rPr>
              <w:t>non-profit legal entities which carry out an economic activity - regarding the economic activity carried out by them</w:t>
            </w:r>
            <w:r w:rsidRPr="000C2294">
              <w:rPr>
                <w:rFonts w:ascii="Calibri" w:hAnsi="Calibri" w:cs="Calibri"/>
              </w:rPr>
              <w:t>.</w:t>
            </w:r>
            <w:proofErr w:type="gramEnd"/>
          </w:p>
          <w:p w:rsidR="003336E8" w:rsidRDefault="00980123" w:rsidP="00980123">
            <w:pPr>
              <w:jc w:val="both"/>
              <w:rPr>
                <w:rFonts w:ascii="Calibri" w:hAnsi="Calibri" w:cs="Calibri"/>
              </w:rPr>
            </w:pPr>
            <w:r w:rsidRPr="00AF09FA">
              <w:rPr>
                <w:rFonts w:ascii="Calibri" w:hAnsi="Calibri" w:cs="Calibri"/>
              </w:rPr>
              <w:t>Th</w:t>
            </w:r>
            <w:r>
              <w:rPr>
                <w:rFonts w:ascii="Calibri" w:hAnsi="Calibri" w:cs="Calibri"/>
              </w:rPr>
              <w:t>is</w:t>
            </w:r>
            <w:r w:rsidRPr="00AF09FA">
              <w:rPr>
                <w:rFonts w:ascii="Calibri" w:hAnsi="Calibri" w:cs="Calibri"/>
              </w:rPr>
              <w:t xml:space="preserve"> restriction shall not apply to the pledge of dematerialized securities and units of collective investment undertakings, equity shares in general and limited partnerships, limited partnerships with shares and limited liability companies, as well as of rights in patents for inventions and utility models, registered marks, industrial designs, topologies of integrated circuits and certificates for plant sorts and animal breeds.</w:t>
            </w:r>
          </w:p>
          <w:p w:rsidR="003336E8" w:rsidRDefault="003336E8" w:rsidP="00240EA3">
            <w:pPr>
              <w:jc w:val="both"/>
              <w:rPr>
                <w:rFonts w:ascii="Calibri" w:hAnsi="Calibri" w:cs="Calibri"/>
              </w:rPr>
            </w:pPr>
          </w:p>
          <w:p w:rsidR="000B3EF0" w:rsidRDefault="000B3EF0" w:rsidP="00240EA3">
            <w:pPr>
              <w:jc w:val="both"/>
              <w:rPr>
                <w:rFonts w:ascii="Calibri" w:hAnsi="Calibri" w:cs="Calibri"/>
              </w:rPr>
            </w:pPr>
            <w:r w:rsidRPr="000B3EF0">
              <w:rPr>
                <w:rFonts w:ascii="Calibri" w:hAnsi="Calibri" w:cs="Calibri"/>
                <w:b/>
              </w:rPr>
              <w:t xml:space="preserve">2. </w:t>
            </w:r>
            <w:r w:rsidR="009169F9" w:rsidRPr="009169F9">
              <w:rPr>
                <w:rFonts w:ascii="Calibri" w:hAnsi="Calibri" w:cs="Calibri"/>
                <w:b/>
              </w:rPr>
              <w:t xml:space="preserve">Primary entry of the changes in the pledge agreement of a commercial enterprise in the Commercial Registry on the </w:t>
            </w:r>
            <w:r w:rsidR="00D82495">
              <w:rPr>
                <w:rFonts w:ascii="Calibri" w:hAnsi="Calibri" w:cs="Calibri"/>
                <w:b/>
              </w:rPr>
              <w:t>pledger</w:t>
            </w:r>
            <w:r w:rsidR="009169F9" w:rsidRPr="009169F9">
              <w:rPr>
                <w:rFonts w:ascii="Calibri" w:hAnsi="Calibri" w:cs="Calibri"/>
                <w:b/>
              </w:rPr>
              <w:t xml:space="preserve">'s file: </w:t>
            </w:r>
            <w:r w:rsidR="009169F9" w:rsidRPr="009169F9">
              <w:rPr>
                <w:rFonts w:ascii="Calibri" w:hAnsi="Calibri" w:cs="Calibri"/>
              </w:rPr>
              <w:t xml:space="preserve">All of the facts required by the Special Pledges Act to be filed to record a pledge of a commercial </w:t>
            </w:r>
            <w:proofErr w:type="gramStart"/>
            <w:r w:rsidR="009169F9" w:rsidRPr="009169F9">
              <w:rPr>
                <w:rFonts w:ascii="Calibri" w:hAnsi="Calibri" w:cs="Calibri"/>
              </w:rPr>
              <w:t>enterprise,</w:t>
            </w:r>
            <w:proofErr w:type="gramEnd"/>
            <w:r w:rsidR="009169F9" w:rsidRPr="009169F9">
              <w:rPr>
                <w:rFonts w:ascii="Calibri" w:hAnsi="Calibri" w:cs="Calibri"/>
              </w:rPr>
              <w:t xml:space="preserve"> shall be recorded in the </w:t>
            </w:r>
            <w:r w:rsidR="00D82495">
              <w:rPr>
                <w:rFonts w:ascii="Calibri" w:hAnsi="Calibri" w:cs="Calibri"/>
              </w:rPr>
              <w:t>pledger</w:t>
            </w:r>
            <w:r w:rsidR="009169F9" w:rsidRPr="009169F9">
              <w:rPr>
                <w:rFonts w:ascii="Calibri" w:hAnsi="Calibri" w:cs="Calibri"/>
              </w:rPr>
              <w:t>'s file in the Commercial Registry</w:t>
            </w:r>
            <w:r w:rsidR="00B01140">
              <w:rPr>
                <w:rFonts w:ascii="Calibri" w:hAnsi="Calibri" w:cs="Calibri"/>
              </w:rPr>
              <w:t>.</w:t>
            </w:r>
          </w:p>
          <w:p w:rsidR="000B3EF0" w:rsidRDefault="000B3EF0" w:rsidP="00240EA3">
            <w:pPr>
              <w:jc w:val="both"/>
              <w:rPr>
                <w:rFonts w:ascii="Calibri" w:hAnsi="Calibri" w:cs="Calibri"/>
              </w:rPr>
            </w:pPr>
          </w:p>
          <w:p w:rsidR="00D23A3C" w:rsidRPr="00D23A3C" w:rsidRDefault="00A24E76" w:rsidP="00D23A3C">
            <w:pPr>
              <w:jc w:val="both"/>
              <w:rPr>
                <w:rFonts w:ascii="Calibri" w:hAnsi="Calibri" w:cs="Calibri"/>
              </w:rPr>
            </w:pPr>
            <w:proofErr w:type="gramStart"/>
            <w:r>
              <w:rPr>
                <w:rFonts w:ascii="Calibri" w:hAnsi="Calibri" w:cs="Calibri"/>
                <w:b/>
              </w:rPr>
              <w:t>3</w:t>
            </w:r>
            <w:r w:rsidR="00D23A3C" w:rsidRPr="00691E41">
              <w:rPr>
                <w:rFonts w:ascii="Calibri" w:hAnsi="Calibri" w:cs="Calibri"/>
                <w:b/>
              </w:rPr>
              <w:t xml:space="preserve">. </w:t>
            </w:r>
            <w:r w:rsidR="00E72795">
              <w:rPr>
                <w:rFonts w:ascii="Calibri" w:hAnsi="Calibri" w:cs="Calibri"/>
                <w:b/>
              </w:rPr>
              <w:t>A</w:t>
            </w:r>
            <w:proofErr w:type="gramEnd"/>
            <w:r w:rsidR="00E72795">
              <w:rPr>
                <w:rFonts w:ascii="Calibri" w:hAnsi="Calibri" w:cs="Calibri"/>
                <w:b/>
              </w:rPr>
              <w:t xml:space="preserve"> </w:t>
            </w:r>
            <w:r w:rsidR="00C3729D">
              <w:rPr>
                <w:rFonts w:ascii="Calibri" w:hAnsi="Calibri" w:cs="Calibri"/>
                <w:b/>
              </w:rPr>
              <w:t>entry</w:t>
            </w:r>
            <w:r w:rsidR="00D23A3C" w:rsidRPr="00691E41">
              <w:rPr>
                <w:rFonts w:ascii="Calibri" w:hAnsi="Calibri" w:cs="Calibri"/>
                <w:b/>
              </w:rPr>
              <w:t xml:space="preserve"> of a special pledge contract </w:t>
            </w:r>
            <w:r w:rsidR="001245D0">
              <w:rPr>
                <w:rFonts w:ascii="Calibri" w:hAnsi="Calibri" w:cs="Calibri"/>
                <w:b/>
              </w:rPr>
              <w:t>shall</w:t>
            </w:r>
            <w:r w:rsidR="00D23A3C" w:rsidRPr="00691E41">
              <w:rPr>
                <w:rFonts w:ascii="Calibri" w:hAnsi="Calibri" w:cs="Calibri"/>
                <w:b/>
              </w:rPr>
              <w:t xml:space="preserve"> be requested by the debtor, the </w:t>
            </w:r>
            <w:r w:rsidR="00D82495">
              <w:rPr>
                <w:rFonts w:ascii="Calibri" w:hAnsi="Calibri" w:cs="Calibri"/>
                <w:b/>
              </w:rPr>
              <w:t>pledger</w:t>
            </w:r>
            <w:r w:rsidR="00D23A3C" w:rsidRPr="00691E41">
              <w:rPr>
                <w:rFonts w:ascii="Calibri" w:hAnsi="Calibri" w:cs="Calibri"/>
                <w:b/>
              </w:rPr>
              <w:t xml:space="preserve">, respectively by the pledge creditor </w:t>
            </w:r>
            <w:r w:rsidR="00D23A3C" w:rsidRPr="00D23A3C">
              <w:rPr>
                <w:rFonts w:ascii="Calibri" w:hAnsi="Calibri" w:cs="Calibri"/>
              </w:rPr>
              <w:t xml:space="preserve">(Art. 27, </w:t>
            </w:r>
            <w:r w:rsidR="00A723D8" w:rsidRPr="00D23A3C">
              <w:rPr>
                <w:rFonts w:ascii="Calibri" w:hAnsi="Calibri" w:cs="Calibri"/>
              </w:rPr>
              <w:t>para</w:t>
            </w:r>
            <w:r w:rsidR="00A723D8">
              <w:rPr>
                <w:rFonts w:ascii="Calibri" w:hAnsi="Calibri" w:cs="Calibri"/>
              </w:rPr>
              <w:t>graph</w:t>
            </w:r>
            <w:r w:rsidR="00A723D8" w:rsidRPr="00D23A3C">
              <w:rPr>
                <w:rFonts w:ascii="Calibri" w:hAnsi="Calibri" w:cs="Calibri"/>
              </w:rPr>
              <w:t xml:space="preserve"> </w:t>
            </w:r>
            <w:r w:rsidR="00D23A3C" w:rsidRPr="00D23A3C">
              <w:rPr>
                <w:rFonts w:ascii="Calibri" w:hAnsi="Calibri" w:cs="Calibri"/>
              </w:rPr>
              <w:t xml:space="preserve">3 of the </w:t>
            </w:r>
            <w:r w:rsidR="00E36917">
              <w:rPr>
                <w:rFonts w:ascii="Calibri" w:hAnsi="Calibri" w:cs="Calibri"/>
              </w:rPr>
              <w:t>Special Pledges Act</w:t>
            </w:r>
            <w:r w:rsidR="00D23A3C" w:rsidRPr="00D23A3C">
              <w:rPr>
                <w:rFonts w:ascii="Calibri" w:hAnsi="Calibri" w:cs="Calibri"/>
              </w:rPr>
              <w:t xml:space="preserve">) or another person in the cases provided by law. The </w:t>
            </w:r>
            <w:r w:rsidR="00C3729D">
              <w:rPr>
                <w:rFonts w:ascii="Calibri" w:hAnsi="Calibri" w:cs="Calibri"/>
              </w:rPr>
              <w:t>entry</w:t>
            </w:r>
            <w:r w:rsidR="00D23A3C" w:rsidRPr="00D23A3C">
              <w:rPr>
                <w:rFonts w:ascii="Calibri" w:hAnsi="Calibri" w:cs="Calibri"/>
              </w:rPr>
              <w:t xml:space="preserve"> and deletion </w:t>
            </w:r>
            <w:proofErr w:type="gramStart"/>
            <w:r w:rsidR="00D23A3C" w:rsidRPr="00D23A3C">
              <w:rPr>
                <w:rFonts w:ascii="Calibri" w:hAnsi="Calibri" w:cs="Calibri"/>
              </w:rPr>
              <w:t>shall be requested</w:t>
            </w:r>
            <w:proofErr w:type="gramEnd"/>
            <w:r w:rsidR="00D23A3C" w:rsidRPr="00D23A3C">
              <w:rPr>
                <w:rFonts w:ascii="Calibri" w:hAnsi="Calibri" w:cs="Calibri"/>
              </w:rPr>
              <w:t xml:space="preserve"> personally by the legal representative or by a lawyer with an explicit power of attorney for the respective </w:t>
            </w:r>
            <w:r w:rsidR="00C3729D">
              <w:rPr>
                <w:rFonts w:ascii="Calibri" w:hAnsi="Calibri" w:cs="Calibri"/>
              </w:rPr>
              <w:t>entry</w:t>
            </w:r>
            <w:r w:rsidR="00C60513" w:rsidRPr="00D23A3C">
              <w:rPr>
                <w:rFonts w:ascii="Calibri" w:hAnsi="Calibri" w:cs="Calibri"/>
              </w:rPr>
              <w:t xml:space="preserve"> </w:t>
            </w:r>
            <w:r w:rsidR="00D23A3C" w:rsidRPr="00D23A3C">
              <w:rPr>
                <w:rFonts w:ascii="Calibri" w:hAnsi="Calibri" w:cs="Calibri"/>
              </w:rPr>
              <w:t xml:space="preserve">or deletion (Art. 27, </w:t>
            </w:r>
            <w:r w:rsidR="009169AD" w:rsidRPr="00D23A3C">
              <w:rPr>
                <w:rFonts w:ascii="Calibri" w:hAnsi="Calibri" w:cs="Calibri"/>
              </w:rPr>
              <w:t>para</w:t>
            </w:r>
            <w:r w:rsidR="009169AD">
              <w:rPr>
                <w:rFonts w:ascii="Calibri" w:hAnsi="Calibri" w:cs="Calibri"/>
              </w:rPr>
              <w:t>graph</w:t>
            </w:r>
            <w:r w:rsidR="009169AD" w:rsidRPr="00D23A3C">
              <w:rPr>
                <w:rFonts w:ascii="Calibri" w:hAnsi="Calibri" w:cs="Calibri"/>
              </w:rPr>
              <w:t xml:space="preserve"> </w:t>
            </w:r>
            <w:r w:rsidR="00D23A3C" w:rsidRPr="00D23A3C">
              <w:rPr>
                <w:rFonts w:ascii="Calibri" w:hAnsi="Calibri" w:cs="Calibri"/>
              </w:rPr>
              <w:t xml:space="preserve">7 of the </w:t>
            </w:r>
            <w:r w:rsidR="00E36917">
              <w:rPr>
                <w:rFonts w:ascii="Calibri" w:hAnsi="Calibri" w:cs="Calibri"/>
              </w:rPr>
              <w:t>Special Pledges Act</w:t>
            </w:r>
            <w:r w:rsidR="00D23A3C" w:rsidRPr="00D23A3C">
              <w:rPr>
                <w:rFonts w:ascii="Calibri" w:hAnsi="Calibri" w:cs="Calibri"/>
              </w:rPr>
              <w:t>).</w:t>
            </w:r>
          </w:p>
          <w:p w:rsidR="003336E8" w:rsidRDefault="00A24E76" w:rsidP="0069221E">
            <w:pPr>
              <w:spacing w:before="120"/>
              <w:jc w:val="both"/>
              <w:rPr>
                <w:rFonts w:ascii="Calibri" w:hAnsi="Calibri" w:cs="Calibri"/>
              </w:rPr>
            </w:pPr>
            <w:r>
              <w:rPr>
                <w:rFonts w:ascii="Calibri" w:hAnsi="Calibri" w:cs="Calibri"/>
                <w:b/>
              </w:rPr>
              <w:t>4</w:t>
            </w:r>
            <w:r w:rsidR="00D23A3C" w:rsidRPr="00691E41">
              <w:rPr>
                <w:rFonts w:ascii="Calibri" w:hAnsi="Calibri" w:cs="Calibri"/>
                <w:b/>
              </w:rPr>
              <w:t xml:space="preserve">. </w:t>
            </w:r>
            <w:r w:rsidR="004934F0" w:rsidRPr="004934F0">
              <w:rPr>
                <w:rFonts w:ascii="Calibri" w:hAnsi="Calibri" w:cs="Calibri"/>
                <w:b/>
              </w:rPr>
              <w:t xml:space="preserve">The consent of the previous pledge creditors shall be necessary for the recording of </w:t>
            </w:r>
            <w:proofErr w:type="gramStart"/>
            <w:r w:rsidR="004934F0" w:rsidRPr="004934F0">
              <w:rPr>
                <w:rFonts w:ascii="Calibri" w:hAnsi="Calibri" w:cs="Calibri"/>
                <w:b/>
              </w:rPr>
              <w:t>each and every</w:t>
            </w:r>
            <w:proofErr w:type="gramEnd"/>
            <w:r w:rsidR="004934F0" w:rsidRPr="004934F0">
              <w:rPr>
                <w:rFonts w:ascii="Calibri" w:hAnsi="Calibri" w:cs="Calibri"/>
                <w:b/>
              </w:rPr>
              <w:t xml:space="preserve"> subsequent pledge </w:t>
            </w:r>
            <w:r w:rsidR="004934F0">
              <w:rPr>
                <w:rFonts w:ascii="Calibri" w:hAnsi="Calibri" w:cs="Calibri"/>
                <w:b/>
              </w:rPr>
              <w:t>on the same property</w:t>
            </w:r>
            <w:r w:rsidR="004934F0" w:rsidRPr="00BB79C2">
              <w:rPr>
                <w:rFonts w:ascii="Calibri" w:hAnsi="Calibri" w:cs="Calibri"/>
              </w:rPr>
              <w:t xml:space="preserve"> </w:t>
            </w:r>
            <w:r w:rsidR="00D23A3C" w:rsidRPr="00D23A3C">
              <w:rPr>
                <w:rFonts w:ascii="Calibri" w:hAnsi="Calibri" w:cs="Calibri"/>
              </w:rPr>
              <w:t>(Art. 14, para</w:t>
            </w:r>
            <w:r w:rsidR="00617A40">
              <w:rPr>
                <w:rFonts w:ascii="Calibri" w:hAnsi="Calibri" w:cs="Calibri"/>
              </w:rPr>
              <w:t>graph</w:t>
            </w:r>
            <w:r w:rsidR="00D23A3C" w:rsidRPr="00D23A3C">
              <w:rPr>
                <w:rFonts w:ascii="Calibri" w:hAnsi="Calibri" w:cs="Calibri"/>
              </w:rPr>
              <w:t xml:space="preserve"> 1 of the </w:t>
            </w:r>
            <w:r w:rsidR="00E36917">
              <w:rPr>
                <w:rFonts w:ascii="Calibri" w:hAnsi="Calibri" w:cs="Calibri"/>
              </w:rPr>
              <w:t>Special Pledges Act</w:t>
            </w:r>
            <w:r w:rsidR="00D23A3C" w:rsidRPr="00D23A3C">
              <w:rPr>
                <w:rFonts w:ascii="Calibri" w:hAnsi="Calibri" w:cs="Calibri"/>
              </w:rPr>
              <w:t xml:space="preserve">). This rule shall also apply to the establishment of a pledge on an asset included in a pledged commercial enterprise under the conditions of Art. 21, </w:t>
            </w:r>
            <w:r w:rsidR="005731B1" w:rsidRPr="00D23A3C">
              <w:rPr>
                <w:rFonts w:ascii="Calibri" w:hAnsi="Calibri" w:cs="Calibri"/>
              </w:rPr>
              <w:t>para</w:t>
            </w:r>
            <w:r w:rsidR="005731B1">
              <w:rPr>
                <w:rFonts w:ascii="Calibri" w:hAnsi="Calibri" w:cs="Calibri"/>
              </w:rPr>
              <w:t>graph</w:t>
            </w:r>
            <w:r w:rsidR="005731B1" w:rsidRPr="00D23A3C">
              <w:rPr>
                <w:rFonts w:ascii="Calibri" w:hAnsi="Calibri" w:cs="Calibri"/>
              </w:rPr>
              <w:t xml:space="preserve"> </w:t>
            </w:r>
            <w:r w:rsidR="00D23A3C" w:rsidRPr="00D23A3C">
              <w:rPr>
                <w:rFonts w:ascii="Calibri" w:hAnsi="Calibri" w:cs="Calibri"/>
              </w:rPr>
              <w:t xml:space="preserve">3 </w:t>
            </w:r>
            <w:r w:rsidR="00831320">
              <w:rPr>
                <w:rFonts w:ascii="Calibri" w:hAnsi="Calibri" w:cs="Calibri"/>
              </w:rPr>
              <w:t>of</w:t>
            </w:r>
            <w:r w:rsidR="008D5827">
              <w:rPr>
                <w:rFonts w:ascii="Calibri" w:hAnsi="Calibri" w:cs="Calibri"/>
              </w:rPr>
              <w:t xml:space="preserve"> the </w:t>
            </w:r>
            <w:r w:rsidR="00E36917">
              <w:rPr>
                <w:rFonts w:ascii="Calibri" w:hAnsi="Calibri" w:cs="Calibri"/>
              </w:rPr>
              <w:t>Special Pledges Act</w:t>
            </w:r>
            <w:r w:rsidR="00D23A3C" w:rsidRPr="00D23A3C">
              <w:rPr>
                <w:rFonts w:ascii="Calibri" w:hAnsi="Calibri" w:cs="Calibri"/>
              </w:rPr>
              <w:t>.</w:t>
            </w:r>
          </w:p>
          <w:p w:rsidR="00B45FFF" w:rsidRPr="00B45FFF" w:rsidRDefault="00B45FFF" w:rsidP="00B45FFF">
            <w:pPr>
              <w:spacing w:before="120"/>
              <w:jc w:val="both"/>
              <w:rPr>
                <w:rFonts w:ascii="Calibri" w:hAnsi="Calibri" w:cs="Calibri"/>
              </w:rPr>
            </w:pPr>
            <w:r w:rsidRPr="00B45FFF">
              <w:rPr>
                <w:rFonts w:ascii="Calibri" w:hAnsi="Calibri" w:cs="Calibri"/>
              </w:rPr>
              <w:lastRenderedPageBreak/>
              <w:t xml:space="preserve">An entry shall be effective for five years from the date of the original recording of the fact under Article 26, paragraph (1) and paragraph (3), sub-paragraph 1 of the Special Pledges Act. An entry may continue to be in effect if it </w:t>
            </w:r>
            <w:proofErr w:type="gramStart"/>
            <w:r w:rsidRPr="00B45FFF">
              <w:rPr>
                <w:rFonts w:ascii="Calibri" w:hAnsi="Calibri" w:cs="Calibri"/>
              </w:rPr>
              <w:t>is extended</w:t>
            </w:r>
            <w:proofErr w:type="gramEnd"/>
            <w:r w:rsidRPr="00B45FFF">
              <w:rPr>
                <w:rFonts w:ascii="Calibri" w:hAnsi="Calibri" w:cs="Calibri"/>
              </w:rPr>
              <w:t xml:space="preserve"> before it expires.</w:t>
            </w:r>
          </w:p>
          <w:p w:rsidR="00B45FFF" w:rsidRPr="00B45FFF" w:rsidRDefault="00B45FFF" w:rsidP="00B45FFF">
            <w:pPr>
              <w:spacing w:before="120"/>
              <w:jc w:val="both"/>
              <w:rPr>
                <w:rFonts w:ascii="Calibri" w:hAnsi="Calibri" w:cs="Calibri"/>
              </w:rPr>
            </w:pPr>
            <w:r w:rsidRPr="00B45FFF">
              <w:rPr>
                <w:rFonts w:ascii="Calibri" w:hAnsi="Calibri" w:cs="Calibri"/>
              </w:rPr>
              <w:t xml:space="preserve">When the term expires, without a renewal </w:t>
            </w:r>
            <w:proofErr w:type="gramStart"/>
            <w:r w:rsidRPr="00B45FFF">
              <w:rPr>
                <w:rFonts w:ascii="Calibri" w:hAnsi="Calibri" w:cs="Calibri"/>
              </w:rPr>
              <w:t>being made</w:t>
            </w:r>
            <w:proofErr w:type="gramEnd"/>
            <w:r w:rsidRPr="00B45FFF">
              <w:rPr>
                <w:rFonts w:ascii="Calibri" w:hAnsi="Calibri" w:cs="Calibri"/>
              </w:rPr>
              <w:t>, the pledge can be recorded anew. In such a case, its priority shall depend on the date of the new recording. (Article 30, paragraph 3 of the Special Pledges Act).</w:t>
            </w:r>
          </w:p>
          <w:p w:rsidR="00B45FFF" w:rsidRDefault="00B45FFF" w:rsidP="00B45FFF">
            <w:pPr>
              <w:spacing w:before="120"/>
              <w:jc w:val="both"/>
              <w:rPr>
                <w:rFonts w:ascii="Calibri" w:hAnsi="Calibri" w:cs="Calibri"/>
              </w:rPr>
            </w:pPr>
            <w:r w:rsidRPr="00B45FFF">
              <w:rPr>
                <w:rFonts w:ascii="Calibri" w:hAnsi="Calibri" w:cs="Calibri"/>
              </w:rPr>
              <w:t>The procedure for recording anew of the circumstances under a special pledge agreement, recorded in the register with the original entry, which has not been renewed or deleted by the pledgee before the expiration of the 5-year legal period of validity of the entry, can be found here:</w:t>
            </w:r>
          </w:p>
          <w:p w:rsidR="003336E8" w:rsidRDefault="003336E8" w:rsidP="00240EA3">
            <w:pPr>
              <w:jc w:val="both"/>
              <w:rPr>
                <w:rFonts w:ascii="Calibri" w:hAnsi="Calibri" w:cs="Calibri"/>
              </w:rPr>
            </w:pPr>
          </w:p>
          <w:p w:rsidR="003A30C2" w:rsidRPr="00B206E3" w:rsidRDefault="00AA4398" w:rsidP="00240EA3">
            <w:pPr>
              <w:jc w:val="both"/>
              <w:rPr>
                <w:rFonts w:ascii="Calibri" w:hAnsi="Calibri" w:cs="Calibri"/>
                <w:b/>
                <w:u w:val="single"/>
              </w:rPr>
            </w:pPr>
            <w:r>
              <w:rPr>
                <w:rFonts w:ascii="Calibri" w:hAnsi="Calibri" w:cs="Calibri"/>
                <w:b/>
                <w:u w:val="single"/>
              </w:rPr>
              <w:t>R</w:t>
            </w:r>
            <w:r w:rsidRPr="00AA4398">
              <w:rPr>
                <w:rFonts w:ascii="Calibri" w:hAnsi="Calibri" w:cs="Calibri"/>
                <w:b/>
                <w:u w:val="single"/>
              </w:rPr>
              <w:t>ecord</w:t>
            </w:r>
            <w:r>
              <w:rPr>
                <w:rFonts w:ascii="Calibri" w:hAnsi="Calibri" w:cs="Calibri"/>
                <w:b/>
                <w:u w:val="single"/>
              </w:rPr>
              <w:t>ing</w:t>
            </w:r>
            <w:r w:rsidRPr="00AA4398">
              <w:rPr>
                <w:rFonts w:ascii="Calibri" w:hAnsi="Calibri" w:cs="Calibri"/>
                <w:b/>
                <w:u w:val="single"/>
              </w:rPr>
              <w:t xml:space="preserve"> anew </w:t>
            </w:r>
            <w:r w:rsidR="009F6298" w:rsidRPr="00B206E3">
              <w:rPr>
                <w:rFonts w:ascii="Calibri" w:hAnsi="Calibri" w:cs="Calibri"/>
                <w:b/>
                <w:u w:val="single"/>
              </w:rPr>
              <w:t xml:space="preserve">of </w:t>
            </w:r>
            <w:r>
              <w:rPr>
                <w:rFonts w:ascii="Calibri" w:hAnsi="Calibri" w:cs="Calibri"/>
                <w:b/>
                <w:u w:val="single"/>
              </w:rPr>
              <w:t xml:space="preserve">the </w:t>
            </w:r>
            <w:r w:rsidR="009F6298" w:rsidRPr="00B206E3">
              <w:rPr>
                <w:rFonts w:ascii="Calibri" w:hAnsi="Calibri" w:cs="Calibri"/>
                <w:b/>
                <w:u w:val="single"/>
              </w:rPr>
              <w:t xml:space="preserve">circumstances under a special pledge, when the 5-year term of validity of the </w:t>
            </w:r>
            <w:r w:rsidR="00A410C6" w:rsidRPr="00B206E3">
              <w:rPr>
                <w:rFonts w:ascii="Calibri" w:hAnsi="Calibri" w:cs="Calibri"/>
                <w:b/>
                <w:u w:val="single"/>
              </w:rPr>
              <w:t xml:space="preserve">original </w:t>
            </w:r>
            <w:r w:rsidR="00C3729D">
              <w:rPr>
                <w:rFonts w:ascii="Calibri" w:hAnsi="Calibri" w:cs="Calibri"/>
                <w:b/>
                <w:u w:val="single"/>
              </w:rPr>
              <w:t>entry</w:t>
            </w:r>
            <w:r w:rsidR="009F6298" w:rsidRPr="00B206E3">
              <w:rPr>
                <w:rFonts w:ascii="Calibri" w:hAnsi="Calibri" w:cs="Calibri"/>
                <w:b/>
                <w:u w:val="single"/>
              </w:rPr>
              <w:t xml:space="preserve"> has expired without renewal (Art. 30, para</w:t>
            </w:r>
            <w:r w:rsidR="0058477F" w:rsidRPr="00B206E3">
              <w:rPr>
                <w:rFonts w:ascii="Calibri" w:hAnsi="Calibri" w:cs="Calibri"/>
                <w:b/>
                <w:u w:val="single"/>
              </w:rPr>
              <w:t>graph</w:t>
            </w:r>
            <w:r w:rsidR="009F6298" w:rsidRPr="00B206E3">
              <w:rPr>
                <w:rFonts w:ascii="Calibri" w:hAnsi="Calibri" w:cs="Calibri"/>
                <w:b/>
                <w:u w:val="single"/>
              </w:rPr>
              <w:t xml:space="preserve"> 3 of the </w:t>
            </w:r>
            <w:r w:rsidR="00E36917">
              <w:rPr>
                <w:rFonts w:ascii="Calibri" w:hAnsi="Calibri" w:cs="Calibri"/>
                <w:b/>
                <w:u w:val="single"/>
              </w:rPr>
              <w:t>Special Pledges Act</w:t>
            </w:r>
            <w:r w:rsidR="009F6298" w:rsidRPr="00B206E3">
              <w:rPr>
                <w:rFonts w:ascii="Calibri" w:hAnsi="Calibri" w:cs="Calibri"/>
                <w:b/>
                <w:u w:val="single"/>
              </w:rPr>
              <w:t>)</w:t>
            </w:r>
          </w:p>
          <w:p w:rsidR="00F730F7" w:rsidRPr="00BF3AFA" w:rsidRDefault="00F730F7" w:rsidP="00F730F7">
            <w:pPr>
              <w:spacing w:before="120" w:after="120"/>
              <w:jc w:val="both"/>
              <w:rPr>
                <w:rFonts w:ascii="Calibri" w:hAnsi="Calibri" w:cs="Calibri"/>
              </w:rPr>
            </w:pPr>
            <w:r w:rsidRPr="00477C02">
              <w:rPr>
                <w:rFonts w:ascii="Calibri" w:hAnsi="Calibri" w:cs="Calibri"/>
                <w:b/>
              </w:rPr>
              <w:t xml:space="preserve">1. A filled-in application under </w:t>
            </w:r>
            <w:r w:rsidR="00062B21">
              <w:rPr>
                <w:rFonts w:ascii="Calibri" w:hAnsi="Calibri" w:cs="Calibri"/>
                <w:b/>
              </w:rPr>
              <w:t>Sample</w:t>
            </w:r>
            <w:r w:rsidRPr="00477C02">
              <w:rPr>
                <w:rFonts w:ascii="Calibri" w:hAnsi="Calibri" w:cs="Calibri"/>
                <w:b/>
              </w:rPr>
              <w:t xml:space="preserve"> № 1 for </w:t>
            </w:r>
            <w:r w:rsidR="00C3729D">
              <w:rPr>
                <w:rFonts w:ascii="Calibri" w:hAnsi="Calibri" w:cs="Calibri"/>
                <w:b/>
              </w:rPr>
              <w:t>entry</w:t>
            </w:r>
            <w:r w:rsidRPr="00477C02">
              <w:rPr>
                <w:rFonts w:ascii="Calibri" w:hAnsi="Calibri" w:cs="Calibri"/>
                <w:b/>
              </w:rPr>
              <w:t xml:space="preserve"> of a special pledge agreement</w:t>
            </w:r>
            <w:r w:rsidRPr="00BF3AFA">
              <w:rPr>
                <w:rFonts w:ascii="Calibri" w:hAnsi="Calibri" w:cs="Calibri"/>
              </w:rPr>
              <w:t xml:space="preserve"> (Art. 9, para</w:t>
            </w:r>
            <w:r>
              <w:rPr>
                <w:rFonts w:ascii="Calibri" w:hAnsi="Calibri" w:cs="Calibri"/>
              </w:rPr>
              <w:t>graph</w:t>
            </w:r>
            <w:r w:rsidRPr="00BF3AFA">
              <w:rPr>
                <w:rFonts w:ascii="Calibri" w:hAnsi="Calibri" w:cs="Calibri"/>
              </w:rPr>
              <w:t xml:space="preserve"> 1 of the </w:t>
            </w:r>
            <w:r w:rsidR="00352DAC" w:rsidRPr="00352DAC">
              <w:rPr>
                <w:rFonts w:ascii="Calibri" w:hAnsi="Calibri" w:cs="Calibri"/>
              </w:rPr>
              <w:t>Rules for the structure and activity of the Central Register of Special Pledges at the Ministry of Justice</w:t>
            </w:r>
            <w:r w:rsidRPr="00BF3AFA">
              <w:rPr>
                <w:rFonts w:ascii="Calibri" w:hAnsi="Calibri" w:cs="Calibri"/>
              </w:rPr>
              <w:t>)</w:t>
            </w:r>
            <w:r w:rsidR="00F80EEA">
              <w:t xml:space="preserve"> </w:t>
            </w:r>
            <w:r w:rsidR="00F80EEA" w:rsidRPr="00F80EEA">
              <w:rPr>
                <w:rFonts w:ascii="Calibri" w:hAnsi="Calibri" w:cs="Calibri"/>
              </w:rPr>
              <w:t>as follows:</w:t>
            </w:r>
          </w:p>
          <w:p w:rsidR="00B554AD" w:rsidRPr="00B554AD" w:rsidRDefault="00B554AD" w:rsidP="00B554AD">
            <w:pPr>
              <w:jc w:val="both"/>
              <w:rPr>
                <w:rFonts w:ascii="Calibri" w:hAnsi="Calibri" w:cs="Calibri"/>
              </w:rPr>
            </w:pPr>
            <w:r w:rsidRPr="00B554AD">
              <w:rPr>
                <w:rFonts w:ascii="Calibri" w:hAnsi="Calibri" w:cs="Calibri"/>
              </w:rPr>
              <w:t>1.1 In the group "</w:t>
            </w:r>
            <w:r w:rsidR="00C41B94" w:rsidRPr="00B554AD">
              <w:rPr>
                <w:rFonts w:ascii="Calibri" w:hAnsi="Calibri" w:cs="Calibri"/>
              </w:rPr>
              <w:t xml:space="preserve"> </w:t>
            </w:r>
            <w:r w:rsidRPr="00B554AD">
              <w:rPr>
                <w:rFonts w:ascii="Calibri" w:hAnsi="Calibri" w:cs="Calibri"/>
              </w:rPr>
              <w:t>Applicant data" with the fields: "Name", "Identification code" and "Address" the data for the applicant shall be indicated;</w:t>
            </w:r>
          </w:p>
          <w:p w:rsidR="00B554AD" w:rsidRPr="00B554AD" w:rsidRDefault="00B554AD" w:rsidP="00B554AD">
            <w:pPr>
              <w:jc w:val="both"/>
              <w:rPr>
                <w:rFonts w:ascii="Calibri" w:hAnsi="Calibri" w:cs="Calibri"/>
              </w:rPr>
            </w:pPr>
            <w:r w:rsidRPr="00B554AD">
              <w:rPr>
                <w:rFonts w:ascii="Calibri" w:hAnsi="Calibri" w:cs="Calibri"/>
              </w:rPr>
              <w:t xml:space="preserve">1.2 In group №2 </w:t>
            </w:r>
            <w:proofErr w:type="gramStart"/>
            <w:r w:rsidRPr="00B554AD">
              <w:rPr>
                <w:rFonts w:ascii="Calibri" w:hAnsi="Calibri" w:cs="Calibri"/>
              </w:rPr>
              <w:t>"</w:t>
            </w:r>
            <w:r w:rsidR="00C41B94" w:rsidRPr="00B554AD">
              <w:rPr>
                <w:rFonts w:ascii="Calibri" w:hAnsi="Calibri" w:cs="Calibri"/>
              </w:rPr>
              <w:t xml:space="preserve"> </w:t>
            </w:r>
            <w:proofErr w:type="spellStart"/>
            <w:r w:rsidRPr="00B554AD">
              <w:rPr>
                <w:rFonts w:ascii="Calibri" w:hAnsi="Calibri" w:cs="Calibri"/>
              </w:rPr>
              <w:t>Pledg</w:t>
            </w:r>
            <w:proofErr w:type="spellEnd"/>
            <w:r w:rsidR="0096470A">
              <w:rPr>
                <w:rFonts w:ascii="Calibri" w:hAnsi="Calibri" w:cs="Calibri"/>
                <w:lang w:val="bg-BG"/>
              </w:rPr>
              <w:t>о</w:t>
            </w:r>
            <w:r w:rsidRPr="00B554AD">
              <w:rPr>
                <w:rFonts w:ascii="Calibri" w:hAnsi="Calibri" w:cs="Calibri"/>
              </w:rPr>
              <w:t>r</w:t>
            </w:r>
            <w:proofErr w:type="gramEnd"/>
            <w:r w:rsidRPr="00B554AD">
              <w:rPr>
                <w:rFonts w:ascii="Calibri" w:hAnsi="Calibri" w:cs="Calibri"/>
              </w:rPr>
              <w:t xml:space="preserve">", fields №2: "Name", №3: "Identification code" and №4: "Address" shall indicate the current data about the </w:t>
            </w:r>
            <w:r w:rsidR="00D82495">
              <w:rPr>
                <w:rFonts w:ascii="Calibri" w:hAnsi="Calibri" w:cs="Calibri"/>
              </w:rPr>
              <w:t>pledger</w:t>
            </w:r>
            <w:r w:rsidRPr="00B554AD">
              <w:rPr>
                <w:rFonts w:ascii="Calibri" w:hAnsi="Calibri" w:cs="Calibri"/>
              </w:rPr>
              <w:t xml:space="preserve"> </w:t>
            </w:r>
            <w:r w:rsidR="00C20527">
              <w:rPr>
                <w:rFonts w:ascii="Calibri" w:hAnsi="Calibri" w:cs="Calibri"/>
              </w:rPr>
              <w:t>recorded</w:t>
            </w:r>
            <w:r w:rsidR="00C20527" w:rsidRPr="00B554AD">
              <w:rPr>
                <w:rFonts w:ascii="Calibri" w:hAnsi="Calibri" w:cs="Calibri"/>
              </w:rPr>
              <w:t xml:space="preserve"> </w:t>
            </w:r>
            <w:r w:rsidRPr="00B554AD">
              <w:rPr>
                <w:rFonts w:ascii="Calibri" w:hAnsi="Calibri" w:cs="Calibri"/>
              </w:rPr>
              <w:t>in the register.</w:t>
            </w:r>
          </w:p>
          <w:p w:rsidR="00B554AD" w:rsidRPr="00B554AD" w:rsidRDefault="00B554AD" w:rsidP="00B554AD">
            <w:pPr>
              <w:jc w:val="both"/>
              <w:rPr>
                <w:rFonts w:ascii="Calibri" w:hAnsi="Calibri" w:cs="Calibri"/>
              </w:rPr>
            </w:pPr>
            <w:r w:rsidRPr="00B554AD">
              <w:rPr>
                <w:rFonts w:ascii="Calibri" w:hAnsi="Calibri" w:cs="Calibri"/>
              </w:rPr>
              <w:t xml:space="preserve">1.3. In group №3 “Debtor on the secured receivable”, fields №5: “Name”, №6: “Identification code” and №7: “Address” shall indicate the current data on the debtor on the secured receivable, </w:t>
            </w:r>
            <w:r w:rsidR="00C20527">
              <w:rPr>
                <w:rFonts w:ascii="Calibri" w:hAnsi="Calibri" w:cs="Calibri"/>
              </w:rPr>
              <w:t>recorded</w:t>
            </w:r>
            <w:r w:rsidR="00C20527" w:rsidRPr="00B554AD">
              <w:rPr>
                <w:rFonts w:ascii="Calibri" w:hAnsi="Calibri" w:cs="Calibri"/>
              </w:rPr>
              <w:t xml:space="preserve"> </w:t>
            </w:r>
            <w:r w:rsidRPr="00B554AD">
              <w:rPr>
                <w:rFonts w:ascii="Calibri" w:hAnsi="Calibri" w:cs="Calibri"/>
              </w:rPr>
              <w:t>in the register;</w:t>
            </w:r>
          </w:p>
          <w:p w:rsidR="00B554AD" w:rsidRPr="00B554AD" w:rsidRDefault="00B554AD" w:rsidP="00B554AD">
            <w:pPr>
              <w:jc w:val="both"/>
              <w:rPr>
                <w:rFonts w:ascii="Calibri" w:hAnsi="Calibri" w:cs="Calibri"/>
              </w:rPr>
            </w:pPr>
            <w:r w:rsidRPr="00B554AD">
              <w:rPr>
                <w:rFonts w:ascii="Calibri" w:hAnsi="Calibri" w:cs="Calibri"/>
              </w:rPr>
              <w:t xml:space="preserve">1.4 In group №4 </w:t>
            </w:r>
            <w:r w:rsidR="00160F0C" w:rsidRPr="00B554AD">
              <w:rPr>
                <w:rFonts w:ascii="Calibri" w:hAnsi="Calibri" w:cs="Calibri"/>
              </w:rPr>
              <w:t>“</w:t>
            </w:r>
            <w:r w:rsidRPr="00B554AD">
              <w:rPr>
                <w:rFonts w:ascii="Calibri" w:hAnsi="Calibri" w:cs="Calibri"/>
              </w:rPr>
              <w:t>Pledged creditor</w:t>
            </w:r>
            <w:r w:rsidR="00160F0C" w:rsidRPr="00B554AD">
              <w:rPr>
                <w:rFonts w:ascii="Calibri" w:hAnsi="Calibri" w:cs="Calibri"/>
              </w:rPr>
              <w:t>“</w:t>
            </w:r>
            <w:r w:rsidRPr="00B554AD">
              <w:rPr>
                <w:rFonts w:ascii="Calibri" w:hAnsi="Calibri" w:cs="Calibri"/>
              </w:rPr>
              <w:t xml:space="preserve">, fields №8: </w:t>
            </w:r>
            <w:r w:rsidR="00873D80" w:rsidRPr="00B554AD">
              <w:rPr>
                <w:rFonts w:ascii="Calibri" w:hAnsi="Calibri" w:cs="Calibri"/>
              </w:rPr>
              <w:t>“</w:t>
            </w:r>
            <w:r w:rsidRPr="00B554AD">
              <w:rPr>
                <w:rFonts w:ascii="Calibri" w:hAnsi="Calibri" w:cs="Calibri"/>
              </w:rPr>
              <w:t>Name</w:t>
            </w:r>
            <w:r w:rsidR="00873D80" w:rsidRPr="00B554AD">
              <w:rPr>
                <w:rFonts w:ascii="Calibri" w:hAnsi="Calibri" w:cs="Calibri"/>
              </w:rPr>
              <w:t>“</w:t>
            </w:r>
            <w:r w:rsidRPr="00B554AD">
              <w:rPr>
                <w:rFonts w:ascii="Calibri" w:hAnsi="Calibri" w:cs="Calibri"/>
              </w:rPr>
              <w:t xml:space="preserve">, №9: </w:t>
            </w:r>
            <w:r w:rsidR="00873D80" w:rsidRPr="00B554AD">
              <w:rPr>
                <w:rFonts w:ascii="Calibri" w:hAnsi="Calibri" w:cs="Calibri"/>
              </w:rPr>
              <w:t>“</w:t>
            </w:r>
            <w:r w:rsidRPr="00B554AD">
              <w:rPr>
                <w:rFonts w:ascii="Calibri" w:hAnsi="Calibri" w:cs="Calibri"/>
              </w:rPr>
              <w:t>Identification code</w:t>
            </w:r>
            <w:r w:rsidR="00873D80" w:rsidRPr="00B554AD">
              <w:rPr>
                <w:rFonts w:ascii="Calibri" w:hAnsi="Calibri" w:cs="Calibri"/>
              </w:rPr>
              <w:t>“</w:t>
            </w:r>
            <w:r w:rsidRPr="00B554AD">
              <w:rPr>
                <w:rFonts w:ascii="Calibri" w:hAnsi="Calibri" w:cs="Calibri"/>
              </w:rPr>
              <w:t xml:space="preserve"> and №10: </w:t>
            </w:r>
            <w:r w:rsidR="00873D80" w:rsidRPr="00B554AD">
              <w:rPr>
                <w:rFonts w:ascii="Calibri" w:hAnsi="Calibri" w:cs="Calibri"/>
              </w:rPr>
              <w:t>“</w:t>
            </w:r>
            <w:r w:rsidRPr="00B554AD">
              <w:rPr>
                <w:rFonts w:ascii="Calibri" w:hAnsi="Calibri" w:cs="Calibri"/>
              </w:rPr>
              <w:t>Address</w:t>
            </w:r>
            <w:r w:rsidR="00873D80" w:rsidRPr="00B554AD">
              <w:rPr>
                <w:rFonts w:ascii="Calibri" w:hAnsi="Calibri" w:cs="Calibri"/>
              </w:rPr>
              <w:t>“</w:t>
            </w:r>
            <w:r w:rsidRPr="00B554AD">
              <w:rPr>
                <w:rFonts w:ascii="Calibri" w:hAnsi="Calibri" w:cs="Calibri"/>
              </w:rPr>
              <w:t>, the current details of the pledge</w:t>
            </w:r>
            <w:r w:rsidR="00ED5E09">
              <w:rPr>
                <w:rFonts w:ascii="Calibri" w:hAnsi="Calibri" w:cs="Calibri"/>
              </w:rPr>
              <w:t>e</w:t>
            </w:r>
            <w:r w:rsidRPr="00B554AD">
              <w:rPr>
                <w:rFonts w:ascii="Calibri" w:hAnsi="Calibri" w:cs="Calibri"/>
              </w:rPr>
              <w:t xml:space="preserve"> </w:t>
            </w:r>
            <w:r w:rsidR="00C20527">
              <w:rPr>
                <w:rFonts w:ascii="Calibri" w:hAnsi="Calibri" w:cs="Calibri"/>
              </w:rPr>
              <w:t>recorded</w:t>
            </w:r>
            <w:r w:rsidR="00C20527" w:rsidRPr="00B554AD">
              <w:rPr>
                <w:rFonts w:ascii="Calibri" w:hAnsi="Calibri" w:cs="Calibri"/>
              </w:rPr>
              <w:t xml:space="preserve"> </w:t>
            </w:r>
            <w:r w:rsidRPr="00B554AD">
              <w:rPr>
                <w:rFonts w:ascii="Calibri" w:hAnsi="Calibri" w:cs="Calibri"/>
              </w:rPr>
              <w:t>in the register shall be indicated;</w:t>
            </w:r>
          </w:p>
          <w:p w:rsidR="00B554AD" w:rsidRPr="00B554AD" w:rsidRDefault="00B554AD" w:rsidP="00B554AD">
            <w:pPr>
              <w:jc w:val="both"/>
              <w:rPr>
                <w:rFonts w:ascii="Calibri" w:hAnsi="Calibri" w:cs="Calibri"/>
              </w:rPr>
            </w:pPr>
            <w:r w:rsidRPr="00B554AD">
              <w:rPr>
                <w:rFonts w:ascii="Calibri" w:hAnsi="Calibri" w:cs="Calibri"/>
              </w:rPr>
              <w:t xml:space="preserve">1.5 In group №5 </w:t>
            </w:r>
            <w:r w:rsidR="00873D80" w:rsidRPr="00B554AD">
              <w:rPr>
                <w:rFonts w:ascii="Calibri" w:hAnsi="Calibri" w:cs="Calibri"/>
              </w:rPr>
              <w:t>“</w:t>
            </w:r>
            <w:r w:rsidRPr="00B554AD">
              <w:rPr>
                <w:rFonts w:ascii="Calibri" w:hAnsi="Calibri" w:cs="Calibri"/>
              </w:rPr>
              <w:t>Secured claim</w:t>
            </w:r>
            <w:r w:rsidR="00873D80" w:rsidRPr="00B554AD">
              <w:rPr>
                <w:rFonts w:ascii="Calibri" w:hAnsi="Calibri" w:cs="Calibri"/>
              </w:rPr>
              <w:t>“</w:t>
            </w:r>
            <w:r w:rsidRPr="00B554AD">
              <w:rPr>
                <w:rFonts w:ascii="Calibri" w:hAnsi="Calibri" w:cs="Calibri"/>
              </w:rPr>
              <w:t xml:space="preserve">, fields №11: </w:t>
            </w:r>
            <w:r w:rsidR="00873D80" w:rsidRPr="00B554AD">
              <w:rPr>
                <w:rFonts w:ascii="Calibri" w:hAnsi="Calibri" w:cs="Calibri"/>
              </w:rPr>
              <w:t>“</w:t>
            </w:r>
            <w:r w:rsidRPr="00B554AD">
              <w:rPr>
                <w:rFonts w:ascii="Calibri" w:hAnsi="Calibri" w:cs="Calibri"/>
              </w:rPr>
              <w:t>Grounds (document, date)</w:t>
            </w:r>
            <w:r w:rsidR="00873D80" w:rsidRPr="00B554AD">
              <w:rPr>
                <w:rFonts w:ascii="Calibri" w:hAnsi="Calibri" w:cs="Calibri"/>
              </w:rPr>
              <w:t>“</w:t>
            </w:r>
            <w:r w:rsidRPr="00B554AD">
              <w:rPr>
                <w:rFonts w:ascii="Calibri" w:hAnsi="Calibri" w:cs="Calibri"/>
              </w:rPr>
              <w:t xml:space="preserve">, (unchanged) №12: </w:t>
            </w:r>
            <w:r w:rsidR="00873D80" w:rsidRPr="00B554AD">
              <w:rPr>
                <w:rFonts w:ascii="Calibri" w:hAnsi="Calibri" w:cs="Calibri"/>
              </w:rPr>
              <w:t>“</w:t>
            </w:r>
            <w:r w:rsidRPr="00B554AD">
              <w:rPr>
                <w:rFonts w:ascii="Calibri" w:hAnsi="Calibri" w:cs="Calibri"/>
              </w:rPr>
              <w:t>Subject</w:t>
            </w:r>
            <w:r w:rsidR="00873D80" w:rsidRPr="00B554AD">
              <w:rPr>
                <w:rFonts w:ascii="Calibri" w:hAnsi="Calibri" w:cs="Calibri"/>
              </w:rPr>
              <w:t>“</w:t>
            </w:r>
            <w:r w:rsidRPr="00B554AD">
              <w:rPr>
                <w:rFonts w:ascii="Calibri" w:hAnsi="Calibri" w:cs="Calibri"/>
              </w:rPr>
              <w:t xml:space="preserve">, №13: </w:t>
            </w:r>
            <w:r w:rsidR="00873D80" w:rsidRPr="00B554AD">
              <w:rPr>
                <w:rFonts w:ascii="Calibri" w:hAnsi="Calibri" w:cs="Calibri"/>
              </w:rPr>
              <w:t>“</w:t>
            </w:r>
            <w:r w:rsidRPr="00B554AD">
              <w:rPr>
                <w:rFonts w:ascii="Calibri" w:hAnsi="Calibri" w:cs="Calibri"/>
              </w:rPr>
              <w:t>Amount (</w:t>
            </w:r>
            <w:r w:rsidR="00FD29E2" w:rsidRPr="00FD29E2">
              <w:rPr>
                <w:rFonts w:ascii="Calibri" w:hAnsi="Calibri" w:cs="Calibri"/>
              </w:rPr>
              <w:t xml:space="preserve">with numbers </w:t>
            </w:r>
            <w:r w:rsidRPr="00B554AD">
              <w:rPr>
                <w:rFonts w:ascii="Calibri" w:hAnsi="Calibri" w:cs="Calibri"/>
              </w:rPr>
              <w:t>and words)</w:t>
            </w:r>
            <w:r w:rsidR="00873D80" w:rsidRPr="00B554AD">
              <w:rPr>
                <w:rFonts w:ascii="Calibri" w:hAnsi="Calibri" w:cs="Calibri"/>
              </w:rPr>
              <w:t>“</w:t>
            </w:r>
            <w:r w:rsidRPr="00B554AD">
              <w:rPr>
                <w:rFonts w:ascii="Calibri" w:hAnsi="Calibri" w:cs="Calibri"/>
              </w:rPr>
              <w:t xml:space="preserve">, №14: </w:t>
            </w:r>
            <w:r w:rsidR="00873D80" w:rsidRPr="00B554AD">
              <w:rPr>
                <w:rFonts w:ascii="Calibri" w:hAnsi="Calibri" w:cs="Calibri"/>
              </w:rPr>
              <w:t>“</w:t>
            </w:r>
            <w:r w:rsidR="00873D80">
              <w:rPr>
                <w:rFonts w:ascii="Calibri" w:hAnsi="Calibri" w:cs="Calibri"/>
              </w:rPr>
              <w:t>Interest</w:t>
            </w:r>
            <w:r w:rsidR="00873D80" w:rsidRPr="00B554AD">
              <w:rPr>
                <w:rFonts w:ascii="Calibri" w:hAnsi="Calibri" w:cs="Calibri"/>
              </w:rPr>
              <w:t>“</w:t>
            </w:r>
            <w:r w:rsidR="00873D80">
              <w:rPr>
                <w:rFonts w:ascii="Calibri" w:hAnsi="Calibri" w:cs="Calibri"/>
              </w:rPr>
              <w:t xml:space="preserve"> </w:t>
            </w:r>
            <w:r w:rsidRPr="00B554AD">
              <w:rPr>
                <w:rFonts w:ascii="Calibri" w:hAnsi="Calibri" w:cs="Calibri"/>
              </w:rPr>
              <w:t>and №15:</w:t>
            </w:r>
            <w:r w:rsidR="00873D80">
              <w:rPr>
                <w:rFonts w:ascii="Calibri" w:hAnsi="Calibri" w:cs="Calibri"/>
              </w:rPr>
              <w:t xml:space="preserve"> </w:t>
            </w:r>
            <w:r w:rsidR="00873D80" w:rsidRPr="00B554AD">
              <w:rPr>
                <w:rFonts w:ascii="Calibri" w:hAnsi="Calibri" w:cs="Calibri"/>
              </w:rPr>
              <w:t>“</w:t>
            </w:r>
            <w:r w:rsidR="00FD0E41">
              <w:rPr>
                <w:rFonts w:ascii="Calibri" w:hAnsi="Calibri" w:cs="Calibri"/>
              </w:rPr>
              <w:t>I</w:t>
            </w:r>
            <w:r w:rsidR="00FD0E41" w:rsidRPr="00FD0E41">
              <w:rPr>
                <w:rFonts w:ascii="Calibri" w:hAnsi="Calibri" w:cs="Calibri"/>
              </w:rPr>
              <w:t>nterest for delay</w:t>
            </w:r>
            <w:r w:rsidR="00873D80" w:rsidRPr="00B554AD">
              <w:rPr>
                <w:rFonts w:ascii="Calibri" w:hAnsi="Calibri" w:cs="Calibri"/>
              </w:rPr>
              <w:t>“</w:t>
            </w:r>
            <w:r w:rsidRPr="00B554AD">
              <w:rPr>
                <w:rFonts w:ascii="Calibri" w:hAnsi="Calibri" w:cs="Calibri"/>
              </w:rPr>
              <w:t xml:space="preserve"> shall indicate the current data on the secured claim </w:t>
            </w:r>
            <w:r w:rsidR="00C20527">
              <w:rPr>
                <w:rFonts w:ascii="Calibri" w:hAnsi="Calibri" w:cs="Calibri"/>
              </w:rPr>
              <w:t>recorded</w:t>
            </w:r>
            <w:r w:rsidR="00C20527" w:rsidRPr="00B554AD">
              <w:rPr>
                <w:rFonts w:ascii="Calibri" w:hAnsi="Calibri" w:cs="Calibri"/>
              </w:rPr>
              <w:t xml:space="preserve"> </w:t>
            </w:r>
            <w:r w:rsidRPr="00B554AD">
              <w:rPr>
                <w:rFonts w:ascii="Calibri" w:hAnsi="Calibri" w:cs="Calibri"/>
              </w:rPr>
              <w:t>in the register;</w:t>
            </w:r>
          </w:p>
          <w:p w:rsidR="00B554AD" w:rsidRPr="00B554AD" w:rsidRDefault="00B554AD" w:rsidP="00B554AD">
            <w:pPr>
              <w:jc w:val="both"/>
              <w:rPr>
                <w:rFonts w:ascii="Calibri" w:hAnsi="Calibri" w:cs="Calibri"/>
              </w:rPr>
            </w:pPr>
            <w:r w:rsidRPr="00B554AD">
              <w:rPr>
                <w:rFonts w:ascii="Calibri" w:hAnsi="Calibri" w:cs="Calibri"/>
              </w:rPr>
              <w:t xml:space="preserve">1.6 In group №6: </w:t>
            </w:r>
            <w:r w:rsidR="00873D80" w:rsidRPr="00B554AD">
              <w:rPr>
                <w:rFonts w:ascii="Calibri" w:hAnsi="Calibri" w:cs="Calibri"/>
              </w:rPr>
              <w:t>“</w:t>
            </w:r>
            <w:r w:rsidRPr="00B554AD">
              <w:rPr>
                <w:rFonts w:ascii="Calibri" w:hAnsi="Calibri" w:cs="Calibri"/>
              </w:rPr>
              <w:t>Amount for which the pledge is established</w:t>
            </w:r>
            <w:r w:rsidR="00873D80" w:rsidRPr="00B554AD">
              <w:rPr>
                <w:rFonts w:ascii="Calibri" w:hAnsi="Calibri" w:cs="Calibri"/>
              </w:rPr>
              <w:t>“</w:t>
            </w:r>
            <w:r w:rsidRPr="00B554AD">
              <w:rPr>
                <w:rFonts w:ascii="Calibri" w:hAnsi="Calibri" w:cs="Calibri"/>
              </w:rPr>
              <w:t xml:space="preserve">, field №16: </w:t>
            </w:r>
            <w:r w:rsidR="00873D80" w:rsidRPr="00B554AD">
              <w:rPr>
                <w:rFonts w:ascii="Calibri" w:hAnsi="Calibri" w:cs="Calibri"/>
              </w:rPr>
              <w:t>“</w:t>
            </w:r>
            <w:r w:rsidRPr="00B554AD">
              <w:rPr>
                <w:rFonts w:ascii="Calibri" w:hAnsi="Calibri" w:cs="Calibri"/>
              </w:rPr>
              <w:t>Amount (</w:t>
            </w:r>
            <w:r w:rsidR="00C34C04" w:rsidRPr="00FD29E2">
              <w:rPr>
                <w:rFonts w:ascii="Calibri" w:hAnsi="Calibri" w:cs="Calibri"/>
              </w:rPr>
              <w:t xml:space="preserve">with numbers </w:t>
            </w:r>
            <w:r w:rsidR="00C34C04" w:rsidRPr="00B554AD">
              <w:rPr>
                <w:rFonts w:ascii="Calibri" w:hAnsi="Calibri" w:cs="Calibri"/>
              </w:rPr>
              <w:t>and words</w:t>
            </w:r>
            <w:r w:rsidRPr="00B554AD">
              <w:rPr>
                <w:rFonts w:ascii="Calibri" w:hAnsi="Calibri" w:cs="Calibri"/>
              </w:rPr>
              <w:t>)</w:t>
            </w:r>
            <w:r w:rsidR="00873D80" w:rsidRPr="00B554AD">
              <w:rPr>
                <w:rFonts w:ascii="Calibri" w:hAnsi="Calibri" w:cs="Calibri"/>
              </w:rPr>
              <w:t xml:space="preserve"> “</w:t>
            </w:r>
            <w:r w:rsidRPr="00B554AD">
              <w:rPr>
                <w:rFonts w:ascii="Calibri" w:hAnsi="Calibri" w:cs="Calibri"/>
              </w:rPr>
              <w:t xml:space="preserve"> shall indicate the current data on the amount for which the pledge has been established, </w:t>
            </w:r>
            <w:r w:rsidR="00C20527">
              <w:rPr>
                <w:rFonts w:ascii="Calibri" w:hAnsi="Calibri" w:cs="Calibri"/>
              </w:rPr>
              <w:t>recorded</w:t>
            </w:r>
            <w:r w:rsidR="00C20527" w:rsidRPr="00B554AD">
              <w:rPr>
                <w:rFonts w:ascii="Calibri" w:hAnsi="Calibri" w:cs="Calibri"/>
              </w:rPr>
              <w:t xml:space="preserve"> </w:t>
            </w:r>
            <w:r w:rsidRPr="00B554AD">
              <w:rPr>
                <w:rFonts w:ascii="Calibri" w:hAnsi="Calibri" w:cs="Calibri"/>
              </w:rPr>
              <w:t>in the register;</w:t>
            </w:r>
          </w:p>
          <w:p w:rsidR="00DA09FC" w:rsidRDefault="00B554AD" w:rsidP="00B554AD">
            <w:pPr>
              <w:jc w:val="both"/>
              <w:rPr>
                <w:rFonts w:ascii="Calibri" w:hAnsi="Calibri" w:cs="Calibri"/>
              </w:rPr>
            </w:pPr>
            <w:r w:rsidRPr="00B554AD">
              <w:rPr>
                <w:rFonts w:ascii="Calibri" w:hAnsi="Calibri" w:cs="Calibri"/>
              </w:rPr>
              <w:t xml:space="preserve">1.7 In group №7 </w:t>
            </w:r>
            <w:r w:rsidR="00873D80" w:rsidRPr="00B554AD">
              <w:rPr>
                <w:rFonts w:ascii="Calibri" w:hAnsi="Calibri" w:cs="Calibri"/>
              </w:rPr>
              <w:t>“</w:t>
            </w:r>
            <w:r w:rsidRPr="00B554AD">
              <w:rPr>
                <w:rFonts w:ascii="Calibri" w:hAnsi="Calibri" w:cs="Calibri"/>
              </w:rPr>
              <w:t>Pledged property</w:t>
            </w:r>
            <w:r w:rsidR="00873D80" w:rsidRPr="00B554AD">
              <w:rPr>
                <w:rFonts w:ascii="Calibri" w:hAnsi="Calibri" w:cs="Calibri"/>
              </w:rPr>
              <w:t>“</w:t>
            </w:r>
            <w:r w:rsidRPr="00B554AD">
              <w:rPr>
                <w:rFonts w:ascii="Calibri" w:hAnsi="Calibri" w:cs="Calibri"/>
              </w:rPr>
              <w:t xml:space="preserve">, fields №17: </w:t>
            </w:r>
            <w:r w:rsidR="00873D80" w:rsidRPr="00B554AD">
              <w:rPr>
                <w:rFonts w:ascii="Calibri" w:hAnsi="Calibri" w:cs="Calibri"/>
              </w:rPr>
              <w:t>“</w:t>
            </w:r>
            <w:r w:rsidRPr="00B554AD">
              <w:rPr>
                <w:rFonts w:ascii="Calibri" w:hAnsi="Calibri" w:cs="Calibri"/>
              </w:rPr>
              <w:t>Description</w:t>
            </w:r>
            <w:r w:rsidR="00873D80" w:rsidRPr="00B554AD">
              <w:rPr>
                <w:rFonts w:ascii="Calibri" w:hAnsi="Calibri" w:cs="Calibri"/>
              </w:rPr>
              <w:t>“</w:t>
            </w:r>
            <w:r w:rsidRPr="00B554AD">
              <w:rPr>
                <w:rFonts w:ascii="Calibri" w:hAnsi="Calibri" w:cs="Calibri"/>
              </w:rPr>
              <w:t xml:space="preserve">, №18: </w:t>
            </w:r>
            <w:r w:rsidR="00873D80" w:rsidRPr="00B554AD">
              <w:rPr>
                <w:rFonts w:ascii="Calibri" w:hAnsi="Calibri" w:cs="Calibri"/>
              </w:rPr>
              <w:t>“</w:t>
            </w:r>
            <w:r w:rsidRPr="00B554AD">
              <w:rPr>
                <w:rFonts w:ascii="Calibri" w:hAnsi="Calibri" w:cs="Calibri"/>
              </w:rPr>
              <w:t>Price</w:t>
            </w:r>
            <w:r w:rsidR="00873D80" w:rsidRPr="00B554AD">
              <w:rPr>
                <w:rFonts w:ascii="Calibri" w:hAnsi="Calibri" w:cs="Calibri"/>
              </w:rPr>
              <w:t>“</w:t>
            </w:r>
            <w:r w:rsidRPr="00B554AD">
              <w:rPr>
                <w:rFonts w:ascii="Calibri" w:hAnsi="Calibri" w:cs="Calibri"/>
              </w:rPr>
              <w:t xml:space="preserve"> and №19: </w:t>
            </w:r>
            <w:r w:rsidR="00873D80" w:rsidRPr="00B554AD">
              <w:rPr>
                <w:rFonts w:ascii="Calibri" w:hAnsi="Calibri" w:cs="Calibri"/>
              </w:rPr>
              <w:t>“</w:t>
            </w:r>
            <w:r w:rsidRPr="00B554AD">
              <w:rPr>
                <w:rFonts w:ascii="Calibri" w:hAnsi="Calibri" w:cs="Calibri"/>
              </w:rPr>
              <w:t xml:space="preserve">Person receiving </w:t>
            </w:r>
            <w:r w:rsidR="00A941AA">
              <w:rPr>
                <w:rFonts w:ascii="Calibri" w:hAnsi="Calibri" w:cs="Calibri"/>
              </w:rPr>
              <w:t>foreclosure</w:t>
            </w:r>
            <w:r w:rsidRPr="00B554AD">
              <w:rPr>
                <w:rFonts w:ascii="Calibri" w:hAnsi="Calibri" w:cs="Calibri"/>
              </w:rPr>
              <w:t xml:space="preserve"> of the pledged claim</w:t>
            </w:r>
            <w:r w:rsidR="00873D80" w:rsidRPr="00B554AD">
              <w:rPr>
                <w:rFonts w:ascii="Calibri" w:hAnsi="Calibri" w:cs="Calibri"/>
              </w:rPr>
              <w:t>“</w:t>
            </w:r>
            <w:r w:rsidRPr="00B554AD">
              <w:rPr>
                <w:rFonts w:ascii="Calibri" w:hAnsi="Calibri" w:cs="Calibri"/>
              </w:rPr>
              <w:t xml:space="preserve"> shall indicate the current data on the pledged property </w:t>
            </w:r>
            <w:r w:rsidR="000F6AC9">
              <w:rPr>
                <w:rFonts w:ascii="Calibri" w:hAnsi="Calibri" w:cs="Calibri"/>
              </w:rPr>
              <w:t>recorded</w:t>
            </w:r>
            <w:r w:rsidRPr="00B554AD">
              <w:rPr>
                <w:rFonts w:ascii="Calibri" w:hAnsi="Calibri" w:cs="Calibri"/>
              </w:rPr>
              <w:t xml:space="preserve"> in the register;</w:t>
            </w:r>
          </w:p>
          <w:p w:rsidR="00FE7655" w:rsidRDefault="00FE7655" w:rsidP="00FE7655">
            <w:pPr>
              <w:jc w:val="both"/>
              <w:rPr>
                <w:rFonts w:ascii="Calibri" w:hAnsi="Calibri" w:cs="Calibri"/>
              </w:rPr>
            </w:pPr>
          </w:p>
          <w:p w:rsidR="00FE7655" w:rsidRPr="00FE7655" w:rsidRDefault="00FE7655" w:rsidP="00FE7655">
            <w:pPr>
              <w:jc w:val="both"/>
              <w:rPr>
                <w:rFonts w:ascii="Calibri" w:hAnsi="Calibri" w:cs="Calibri"/>
              </w:rPr>
            </w:pPr>
            <w:r w:rsidRPr="00FE7655">
              <w:rPr>
                <w:rFonts w:ascii="Calibri" w:hAnsi="Calibri" w:cs="Calibri"/>
              </w:rPr>
              <w:t>In order to implement the reference to the initial entry for which re-entry is requested, the following text should be added in field №17: "Description":</w:t>
            </w:r>
          </w:p>
          <w:p w:rsidR="00FE7655" w:rsidRPr="00FE7655" w:rsidRDefault="00FE7655" w:rsidP="00FE7655">
            <w:pPr>
              <w:jc w:val="both"/>
              <w:rPr>
                <w:rFonts w:ascii="Calibri" w:hAnsi="Calibri" w:cs="Calibri"/>
              </w:rPr>
            </w:pPr>
            <w:r w:rsidRPr="00FE7655">
              <w:rPr>
                <w:rFonts w:ascii="Calibri" w:hAnsi="Calibri" w:cs="Calibri"/>
              </w:rPr>
              <w:t xml:space="preserve">      </w:t>
            </w:r>
            <w:proofErr w:type="gramStart"/>
            <w:r w:rsidRPr="00FE7655">
              <w:rPr>
                <w:rFonts w:ascii="Calibri" w:hAnsi="Calibri" w:cs="Calibri"/>
              </w:rPr>
              <w:t>"</w:t>
            </w:r>
            <w:r w:rsidR="00CA22F9">
              <w:t xml:space="preserve"> </w:t>
            </w:r>
            <w:r w:rsidR="00CA22F9" w:rsidRPr="00CA22F9">
              <w:rPr>
                <w:rFonts w:ascii="Calibri" w:hAnsi="Calibri" w:cs="Calibri"/>
              </w:rPr>
              <w:t>Recording</w:t>
            </w:r>
            <w:proofErr w:type="gramEnd"/>
            <w:r w:rsidR="00CA22F9" w:rsidRPr="00CA22F9">
              <w:rPr>
                <w:rFonts w:ascii="Calibri" w:hAnsi="Calibri" w:cs="Calibri"/>
              </w:rPr>
              <w:t xml:space="preserve"> anew of the circumstances under </w:t>
            </w:r>
            <w:r w:rsidRPr="00FE7655">
              <w:rPr>
                <w:rFonts w:ascii="Calibri" w:hAnsi="Calibri" w:cs="Calibri"/>
              </w:rPr>
              <w:t xml:space="preserve">a contract for special pledge of ............., № ..... </w:t>
            </w:r>
            <w:proofErr w:type="gramStart"/>
            <w:r w:rsidRPr="00FE7655">
              <w:rPr>
                <w:rFonts w:ascii="Calibri" w:hAnsi="Calibri" w:cs="Calibri"/>
              </w:rPr>
              <w:t>of ........</w:t>
            </w:r>
            <w:proofErr w:type="gramEnd"/>
            <w:r w:rsidRPr="00FE7655">
              <w:rPr>
                <w:rFonts w:ascii="Calibri" w:hAnsi="Calibri" w:cs="Calibri"/>
              </w:rPr>
              <w:t xml:space="preserve"> (</w:t>
            </w:r>
            <w:proofErr w:type="gramStart"/>
            <w:r w:rsidRPr="00FE7655">
              <w:rPr>
                <w:rFonts w:ascii="Calibri" w:hAnsi="Calibri" w:cs="Calibri"/>
              </w:rPr>
              <w:t>date</w:t>
            </w:r>
            <w:proofErr w:type="gramEnd"/>
            <w:r w:rsidRPr="00FE7655">
              <w:rPr>
                <w:rFonts w:ascii="Calibri" w:hAnsi="Calibri" w:cs="Calibri"/>
              </w:rPr>
              <w:t>), entered with initial entry with reg. № .............................. from ........... (</w:t>
            </w:r>
            <w:proofErr w:type="gramStart"/>
            <w:r w:rsidRPr="00FE7655">
              <w:rPr>
                <w:rFonts w:ascii="Calibri" w:hAnsi="Calibri" w:cs="Calibri"/>
              </w:rPr>
              <w:t>date</w:t>
            </w:r>
            <w:proofErr w:type="gramEnd"/>
            <w:r w:rsidRPr="00FE7655">
              <w:rPr>
                <w:rFonts w:ascii="Calibri" w:hAnsi="Calibri" w:cs="Calibri"/>
              </w:rPr>
              <w:t>)</w:t>
            </w:r>
            <w:r w:rsidR="00CA22F9" w:rsidRPr="00FE7655">
              <w:rPr>
                <w:rFonts w:ascii="Calibri" w:hAnsi="Calibri" w:cs="Calibri"/>
              </w:rPr>
              <w:t xml:space="preserve"> on the </w:t>
            </w:r>
            <w:r w:rsidR="00CA22F9">
              <w:rPr>
                <w:rFonts w:ascii="Calibri" w:hAnsi="Calibri" w:cs="Calibri"/>
              </w:rPr>
              <w:t>recording</w:t>
            </w:r>
            <w:r w:rsidR="00CA22F9" w:rsidRPr="00FE7655">
              <w:rPr>
                <w:rFonts w:ascii="Calibri" w:hAnsi="Calibri" w:cs="Calibri"/>
              </w:rPr>
              <w:t xml:space="preserve"> of Art. 30, para</w:t>
            </w:r>
            <w:r w:rsidR="00CA22F9">
              <w:rPr>
                <w:rFonts w:ascii="Calibri" w:hAnsi="Calibri" w:cs="Calibri"/>
              </w:rPr>
              <w:t xml:space="preserve">graph </w:t>
            </w:r>
            <w:r w:rsidR="00CA22F9" w:rsidRPr="00FE7655">
              <w:rPr>
                <w:rFonts w:ascii="Calibri" w:hAnsi="Calibri" w:cs="Calibri"/>
              </w:rPr>
              <w:t xml:space="preserve">3 of the </w:t>
            </w:r>
            <w:r w:rsidR="00E36917">
              <w:rPr>
                <w:rFonts w:ascii="Calibri" w:hAnsi="Calibri" w:cs="Calibri"/>
              </w:rPr>
              <w:t>Special Pledges Act</w:t>
            </w:r>
            <w:r w:rsidRPr="00FE7655">
              <w:rPr>
                <w:rFonts w:ascii="Calibri" w:hAnsi="Calibri" w:cs="Calibri"/>
              </w:rPr>
              <w:t>. "</w:t>
            </w:r>
          </w:p>
          <w:p w:rsidR="00DA09FC" w:rsidRDefault="00FE7655" w:rsidP="00FE7655">
            <w:pPr>
              <w:jc w:val="both"/>
              <w:rPr>
                <w:rFonts w:ascii="Calibri" w:hAnsi="Calibri" w:cs="Calibri"/>
              </w:rPr>
            </w:pPr>
            <w:r w:rsidRPr="00FE7655">
              <w:rPr>
                <w:rFonts w:ascii="Calibri" w:hAnsi="Calibri" w:cs="Calibri"/>
              </w:rPr>
              <w:t xml:space="preserve"> 1.8 In group №8: 'Modalities', fields №20: 'Term (day / month / year)' and №21: 'Conditions' shall indicate the current information on the term and conditions of the lien entered in the register;</w:t>
            </w:r>
          </w:p>
          <w:p w:rsidR="0085276C" w:rsidRDefault="0085276C" w:rsidP="005F41F0">
            <w:pPr>
              <w:jc w:val="both"/>
              <w:rPr>
                <w:rFonts w:ascii="Calibri" w:hAnsi="Calibri" w:cs="Calibri"/>
              </w:rPr>
            </w:pPr>
          </w:p>
          <w:p w:rsidR="005F41F0" w:rsidRPr="00BF3AFA" w:rsidRDefault="005F41F0" w:rsidP="005F41F0">
            <w:pPr>
              <w:jc w:val="both"/>
              <w:rPr>
                <w:rFonts w:ascii="Calibri" w:hAnsi="Calibri" w:cs="Calibri"/>
              </w:rPr>
            </w:pPr>
            <w:r w:rsidRPr="00BF3AFA">
              <w:rPr>
                <w:rFonts w:ascii="Calibri" w:hAnsi="Calibri" w:cs="Calibri"/>
              </w:rPr>
              <w:t xml:space="preserve">Applications and orders for official </w:t>
            </w:r>
            <w:r w:rsidR="00C3729D">
              <w:rPr>
                <w:rFonts w:ascii="Calibri" w:hAnsi="Calibri" w:cs="Calibri"/>
              </w:rPr>
              <w:t>entry</w:t>
            </w:r>
            <w:r w:rsidRPr="00A2667B">
              <w:rPr>
                <w:rFonts w:ascii="Calibri" w:hAnsi="Calibri" w:cs="Calibri"/>
              </w:rPr>
              <w:t xml:space="preserve"> </w:t>
            </w:r>
            <w:r w:rsidRPr="00BF3AFA">
              <w:rPr>
                <w:rFonts w:ascii="Calibri" w:hAnsi="Calibri" w:cs="Calibri"/>
              </w:rPr>
              <w:t xml:space="preserve">- samples № 1 - 12, </w:t>
            </w:r>
            <w:r>
              <w:rPr>
                <w:rFonts w:ascii="Calibri" w:hAnsi="Calibri" w:cs="Calibri"/>
              </w:rPr>
              <w:t>shall</w:t>
            </w:r>
            <w:r w:rsidRPr="00BF3AFA">
              <w:rPr>
                <w:rFonts w:ascii="Calibri" w:hAnsi="Calibri" w:cs="Calibri"/>
              </w:rPr>
              <w:t xml:space="preserve"> not have corrections and strikeouts and </w:t>
            </w:r>
            <w:r>
              <w:rPr>
                <w:rFonts w:ascii="Calibri" w:hAnsi="Calibri" w:cs="Calibri"/>
              </w:rPr>
              <w:t>shall</w:t>
            </w:r>
            <w:r w:rsidRPr="00BF3AFA">
              <w:rPr>
                <w:rFonts w:ascii="Calibri" w:hAnsi="Calibri" w:cs="Calibri"/>
              </w:rPr>
              <w:t xml:space="preserve"> </w:t>
            </w:r>
            <w:r>
              <w:rPr>
                <w:rFonts w:ascii="Calibri" w:hAnsi="Calibri" w:cs="Calibri"/>
              </w:rPr>
              <w:t xml:space="preserve">be </w:t>
            </w:r>
            <w:r w:rsidRPr="00BF3AFA">
              <w:rPr>
                <w:rFonts w:ascii="Calibri" w:hAnsi="Calibri" w:cs="Calibri"/>
              </w:rPr>
              <w:t xml:space="preserve">signed (Article 25, paragraph 1 of the </w:t>
            </w:r>
            <w:r w:rsidR="00352DAC" w:rsidRPr="00352DAC">
              <w:rPr>
                <w:rFonts w:ascii="Calibri" w:hAnsi="Calibri" w:cs="Calibri"/>
              </w:rPr>
              <w:t>Rules for the structure and activity of the Central Register of Special Pledges at the Ministry of Justice</w:t>
            </w:r>
            <w:r w:rsidRPr="00BF3AFA">
              <w:rPr>
                <w:rFonts w:ascii="Calibri" w:hAnsi="Calibri" w:cs="Calibri"/>
              </w:rPr>
              <w:t>).</w:t>
            </w:r>
          </w:p>
          <w:p w:rsidR="005F41F0" w:rsidRPr="00BF3AFA" w:rsidRDefault="005F41F0" w:rsidP="005F41F0">
            <w:pPr>
              <w:spacing w:before="120"/>
              <w:jc w:val="both"/>
              <w:rPr>
                <w:rFonts w:ascii="Calibri" w:hAnsi="Calibri" w:cs="Calibri"/>
              </w:rPr>
            </w:pPr>
            <w:r w:rsidRPr="00BF3AFA">
              <w:rPr>
                <w:rFonts w:ascii="Calibri" w:hAnsi="Calibri" w:cs="Calibri"/>
              </w:rPr>
              <w:t>The fields from the applications, which remain empty due to non-declaration of the circumstances for which they are provided, shall be filled in with the word "no" or "none" (art. 25, para</w:t>
            </w:r>
            <w:r>
              <w:rPr>
                <w:rFonts w:ascii="Calibri" w:hAnsi="Calibri" w:cs="Calibri"/>
              </w:rPr>
              <w:t>graph</w:t>
            </w:r>
            <w:r w:rsidRPr="00BF3AFA">
              <w:rPr>
                <w:rFonts w:ascii="Calibri" w:hAnsi="Calibri" w:cs="Calibri"/>
              </w:rPr>
              <w:t xml:space="preserve"> 2 of the </w:t>
            </w:r>
            <w:r w:rsidR="00352DAC" w:rsidRPr="00352DAC">
              <w:rPr>
                <w:rFonts w:ascii="Calibri" w:hAnsi="Calibri" w:cs="Calibri"/>
              </w:rPr>
              <w:t>Rules for the structure and activity of the Central Register of Special Pledges at the Ministry of Justice</w:t>
            </w:r>
            <w:r w:rsidRPr="00BF3AFA">
              <w:rPr>
                <w:rFonts w:ascii="Calibri" w:hAnsi="Calibri" w:cs="Calibri"/>
              </w:rPr>
              <w:t>).</w:t>
            </w:r>
          </w:p>
          <w:p w:rsidR="005F41F0" w:rsidRDefault="005F41F0" w:rsidP="005F41F0">
            <w:pPr>
              <w:spacing w:before="120"/>
              <w:jc w:val="both"/>
              <w:rPr>
                <w:rFonts w:ascii="Calibri" w:hAnsi="Calibri" w:cs="Calibri"/>
              </w:rPr>
            </w:pPr>
            <w:proofErr w:type="gramStart"/>
            <w:r w:rsidRPr="00BF3AFA">
              <w:rPr>
                <w:rFonts w:ascii="Calibri" w:hAnsi="Calibri" w:cs="Calibri"/>
              </w:rPr>
              <w:t>When some of the fields of the application are not sufficient to collect all the requested information, a part of it shall be indicated in the respective field, the text shall be added: “and according to continuation to field № ....” and on a separate page - appendix to the application the content of the field is supplemented by individualizing which group and field of the application the extension refers to (Art. 25, para</w:t>
            </w:r>
            <w:r>
              <w:rPr>
                <w:rFonts w:ascii="Calibri" w:hAnsi="Calibri" w:cs="Calibri"/>
              </w:rPr>
              <w:t>graph</w:t>
            </w:r>
            <w:r w:rsidRPr="00BF3AFA">
              <w:rPr>
                <w:rFonts w:ascii="Calibri" w:hAnsi="Calibri" w:cs="Calibri"/>
              </w:rPr>
              <w:t xml:space="preserve"> 3 of the </w:t>
            </w:r>
            <w:r w:rsidR="00352DAC" w:rsidRPr="00352DAC">
              <w:rPr>
                <w:rFonts w:ascii="Calibri" w:hAnsi="Calibri" w:cs="Calibri"/>
              </w:rPr>
              <w:t>Rules for the structure and activity of the Central Register of Special Pledges at the Ministry of Justice</w:t>
            </w:r>
            <w:r w:rsidRPr="00BF3AFA">
              <w:rPr>
                <w:rFonts w:ascii="Calibri" w:hAnsi="Calibri" w:cs="Calibri"/>
              </w:rPr>
              <w:t>).</w:t>
            </w:r>
            <w:proofErr w:type="gramEnd"/>
            <w:r w:rsidRPr="00BF3AFA">
              <w:rPr>
                <w:rFonts w:ascii="Calibri" w:hAnsi="Calibri" w:cs="Calibri"/>
              </w:rPr>
              <w:t xml:space="preserve"> Where it is necessary to make extensions to more than one group and the fields in the application for entry, there shall be no </w:t>
            </w:r>
            <w:r w:rsidRPr="00BF3AFA">
              <w:rPr>
                <w:rFonts w:ascii="Calibri" w:hAnsi="Calibri" w:cs="Calibri"/>
              </w:rPr>
              <w:lastRenderedPageBreak/>
              <w:t xml:space="preserve">obstacle for them to </w:t>
            </w:r>
            <w:proofErr w:type="gramStart"/>
            <w:r w:rsidRPr="00BF3AFA">
              <w:rPr>
                <w:rFonts w:ascii="Calibri" w:hAnsi="Calibri" w:cs="Calibri"/>
              </w:rPr>
              <w:t>be combined</w:t>
            </w:r>
            <w:proofErr w:type="gramEnd"/>
            <w:r w:rsidRPr="00BF3AFA">
              <w:rPr>
                <w:rFonts w:ascii="Calibri" w:hAnsi="Calibri" w:cs="Calibri"/>
              </w:rPr>
              <w:t xml:space="preserve"> on one or more pages.</w:t>
            </w:r>
          </w:p>
          <w:p w:rsidR="005F41F0" w:rsidRPr="004675AF" w:rsidRDefault="005F41F0" w:rsidP="005F41F0">
            <w:pPr>
              <w:spacing w:before="120"/>
              <w:jc w:val="both"/>
              <w:rPr>
                <w:rFonts w:ascii="Calibri" w:hAnsi="Calibri" w:cs="Calibri"/>
              </w:rPr>
            </w:pPr>
            <w:r w:rsidRPr="004675AF">
              <w:rPr>
                <w:rFonts w:ascii="Calibri" w:hAnsi="Calibri" w:cs="Calibri"/>
              </w:rPr>
              <w:t>Example:</w:t>
            </w:r>
          </w:p>
          <w:p w:rsidR="005F41F0" w:rsidRPr="004675AF" w:rsidRDefault="005F41F0" w:rsidP="005F41F0">
            <w:pPr>
              <w:jc w:val="both"/>
              <w:rPr>
                <w:rFonts w:ascii="Calibri" w:hAnsi="Calibri" w:cs="Calibri"/>
              </w:rPr>
            </w:pPr>
            <w:r w:rsidRPr="004675AF">
              <w:rPr>
                <w:rFonts w:ascii="Calibri" w:hAnsi="Calibri" w:cs="Calibri"/>
              </w:rPr>
              <w:t xml:space="preserve">“Continuation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5F41F0" w:rsidRPr="004675AF" w:rsidRDefault="005F41F0" w:rsidP="005F41F0">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p>
          <w:p w:rsidR="005F41F0" w:rsidRPr="004675AF" w:rsidRDefault="005F41F0" w:rsidP="005F41F0">
            <w:pPr>
              <w:jc w:val="both"/>
              <w:rPr>
                <w:rFonts w:ascii="Calibri" w:hAnsi="Calibri" w:cs="Calibri"/>
              </w:rPr>
            </w:pPr>
            <w:r w:rsidRPr="004675AF">
              <w:rPr>
                <w:rFonts w:ascii="Calibri" w:hAnsi="Calibri" w:cs="Calibri"/>
              </w:rPr>
              <w:t xml:space="preserve"> 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5F41F0" w:rsidRPr="004675AF" w:rsidRDefault="005F41F0" w:rsidP="005F41F0">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p>
          <w:p w:rsidR="005F41F0" w:rsidRPr="004675AF" w:rsidRDefault="005F41F0" w:rsidP="005F41F0">
            <w:pPr>
              <w:jc w:val="both"/>
              <w:rPr>
                <w:rFonts w:ascii="Calibri" w:hAnsi="Calibri" w:cs="Calibri"/>
              </w:rPr>
            </w:pPr>
            <w:r w:rsidRPr="004675AF">
              <w:rPr>
                <w:rFonts w:ascii="Calibri" w:hAnsi="Calibri" w:cs="Calibri"/>
              </w:rPr>
              <w:t xml:space="preserve"> Continuation to Group </w:t>
            </w:r>
            <w:proofErr w:type="gramStart"/>
            <w:r w:rsidRPr="004675AF">
              <w:rPr>
                <w:rFonts w:ascii="Calibri" w:hAnsi="Calibri" w:cs="Calibri"/>
              </w:rPr>
              <w:t>....,</w:t>
            </w:r>
            <w:proofErr w:type="gramEnd"/>
            <w:r w:rsidRPr="004675AF">
              <w:rPr>
                <w:rFonts w:ascii="Calibri" w:hAnsi="Calibri" w:cs="Calibri"/>
              </w:rPr>
              <w:t xml:space="preserve"> field ....:</w:t>
            </w:r>
          </w:p>
          <w:p w:rsidR="005F41F0" w:rsidRDefault="005F41F0" w:rsidP="005F41F0">
            <w:pPr>
              <w:jc w:val="both"/>
              <w:rPr>
                <w:rFonts w:ascii="Calibri" w:hAnsi="Calibri" w:cs="Calibri"/>
              </w:rPr>
            </w:pPr>
            <w:r w:rsidRPr="004675AF">
              <w:rPr>
                <w:rFonts w:ascii="Calibri" w:hAnsi="Calibri" w:cs="Calibri"/>
              </w:rPr>
              <w:t>..........text</w:t>
            </w:r>
            <w:proofErr w:type="gramStart"/>
            <w:r w:rsidRPr="004675AF">
              <w:rPr>
                <w:rFonts w:ascii="Calibri" w:hAnsi="Calibri" w:cs="Calibri"/>
              </w:rPr>
              <w:t>....................................... ....."</w:t>
            </w:r>
            <w:proofErr w:type="gramEnd"/>
            <w:r w:rsidRPr="004675AF">
              <w:rPr>
                <w:rFonts w:ascii="Calibri" w:hAnsi="Calibri" w:cs="Calibri"/>
              </w:rPr>
              <w:t xml:space="preserve">  etc.</w:t>
            </w:r>
          </w:p>
          <w:p w:rsidR="005F41F0" w:rsidRDefault="00F325C8" w:rsidP="005F41F0">
            <w:pPr>
              <w:spacing w:before="120"/>
              <w:jc w:val="both"/>
              <w:rPr>
                <w:rFonts w:ascii="Calibri" w:hAnsi="Calibri" w:cs="Calibri"/>
              </w:rPr>
            </w:pPr>
            <w:r w:rsidRPr="00F325C8">
              <w:rPr>
                <w:rFonts w:ascii="Calibri" w:hAnsi="Calibri" w:cs="Calibri"/>
                <w:b/>
              </w:rPr>
              <w:t xml:space="preserve">2. </w:t>
            </w:r>
            <w:r w:rsidR="00FC50AC">
              <w:rPr>
                <w:rFonts w:ascii="Calibri" w:hAnsi="Calibri" w:cs="Calibri"/>
                <w:b/>
              </w:rPr>
              <w:t>Written c</w:t>
            </w:r>
            <w:r w:rsidRPr="00F325C8">
              <w:rPr>
                <w:rFonts w:ascii="Calibri" w:hAnsi="Calibri" w:cs="Calibri"/>
                <w:b/>
              </w:rPr>
              <w:t xml:space="preserve">onsent from the pledge creditor for making the </w:t>
            </w:r>
            <w:r w:rsidR="00C3729D">
              <w:rPr>
                <w:rFonts w:ascii="Calibri" w:hAnsi="Calibri" w:cs="Calibri"/>
                <w:b/>
              </w:rPr>
              <w:t>entry</w:t>
            </w:r>
            <w:r w:rsidRPr="00F325C8">
              <w:rPr>
                <w:rFonts w:ascii="Calibri" w:hAnsi="Calibri" w:cs="Calibri"/>
                <w:b/>
              </w:rPr>
              <w:t xml:space="preserve"> with </w:t>
            </w:r>
            <w:r w:rsidR="00173CDE" w:rsidRPr="00173CDE">
              <w:rPr>
                <w:rFonts w:ascii="Calibri" w:hAnsi="Calibri" w:cs="Calibri"/>
                <w:b/>
              </w:rPr>
              <w:t xml:space="preserve">notary certification </w:t>
            </w:r>
            <w:r w:rsidRPr="00F325C8">
              <w:rPr>
                <w:rFonts w:ascii="Calibri" w:hAnsi="Calibri" w:cs="Calibri"/>
                <w:b/>
              </w:rPr>
              <w:t>of the signature (art. 2, para</w:t>
            </w:r>
            <w:r w:rsidR="00724A21">
              <w:rPr>
                <w:rFonts w:ascii="Calibri" w:hAnsi="Calibri" w:cs="Calibri"/>
                <w:b/>
              </w:rPr>
              <w:t>graph</w:t>
            </w:r>
            <w:r w:rsidRPr="00F325C8">
              <w:rPr>
                <w:rFonts w:ascii="Calibri" w:hAnsi="Calibri" w:cs="Calibri"/>
                <w:b/>
              </w:rPr>
              <w:t xml:space="preserve"> 3 of the </w:t>
            </w:r>
            <w:r w:rsidR="00E36917">
              <w:rPr>
                <w:rFonts w:ascii="Calibri" w:hAnsi="Calibri" w:cs="Calibri"/>
                <w:b/>
              </w:rPr>
              <w:t>Special Pledges Act</w:t>
            </w:r>
            <w:r w:rsidRPr="00F325C8">
              <w:rPr>
                <w:rFonts w:ascii="Calibri" w:hAnsi="Calibri" w:cs="Calibri"/>
                <w:b/>
              </w:rPr>
              <w:t xml:space="preserve">). </w:t>
            </w:r>
            <w:r w:rsidR="005E33C5" w:rsidRPr="00974670">
              <w:rPr>
                <w:rFonts w:ascii="Calibri" w:hAnsi="Calibri" w:cs="Calibri"/>
              </w:rPr>
              <w:t xml:space="preserve">Consent for </w:t>
            </w:r>
            <w:r w:rsidR="005E33C5">
              <w:rPr>
                <w:rFonts w:ascii="Calibri" w:hAnsi="Calibri" w:cs="Calibri"/>
              </w:rPr>
              <w:t xml:space="preserve">the </w:t>
            </w:r>
            <w:r w:rsidR="00C3729D">
              <w:rPr>
                <w:rFonts w:ascii="Calibri" w:hAnsi="Calibri" w:cs="Calibri"/>
              </w:rPr>
              <w:t>entry</w:t>
            </w:r>
            <w:r w:rsidR="005E33C5" w:rsidRPr="00974670">
              <w:rPr>
                <w:rFonts w:ascii="Calibri" w:hAnsi="Calibri" w:cs="Calibri"/>
              </w:rPr>
              <w:t xml:space="preserve"> with notar</w:t>
            </w:r>
            <w:r w:rsidR="005E33C5">
              <w:rPr>
                <w:rFonts w:ascii="Calibri" w:hAnsi="Calibri" w:cs="Calibri"/>
              </w:rPr>
              <w:t>y certification</w:t>
            </w:r>
            <w:r w:rsidR="005E33C5" w:rsidRPr="00974670">
              <w:rPr>
                <w:rFonts w:ascii="Calibri" w:hAnsi="Calibri" w:cs="Calibri"/>
              </w:rPr>
              <w:t xml:space="preserve"> of the signature </w:t>
            </w:r>
            <w:proofErr w:type="gramStart"/>
            <w:r w:rsidR="005E33C5">
              <w:rPr>
                <w:rFonts w:ascii="Calibri" w:hAnsi="Calibri" w:cs="Calibri"/>
              </w:rPr>
              <w:t>shall</w:t>
            </w:r>
            <w:r w:rsidR="005E33C5" w:rsidRPr="00974670">
              <w:rPr>
                <w:rFonts w:ascii="Calibri" w:hAnsi="Calibri" w:cs="Calibri"/>
              </w:rPr>
              <w:t xml:space="preserve"> be given</w:t>
            </w:r>
            <w:proofErr w:type="gramEnd"/>
            <w:r w:rsidR="005E33C5" w:rsidRPr="00974670">
              <w:rPr>
                <w:rFonts w:ascii="Calibri" w:hAnsi="Calibri" w:cs="Calibri"/>
              </w:rPr>
              <w:t xml:space="preserve"> on the </w:t>
            </w:r>
            <w:r w:rsidR="005E33C5">
              <w:rPr>
                <w:rFonts w:ascii="Calibri" w:hAnsi="Calibri" w:cs="Calibri"/>
              </w:rPr>
              <w:t xml:space="preserve">back of the </w:t>
            </w:r>
            <w:r w:rsidR="005E33C5" w:rsidRPr="00974670">
              <w:rPr>
                <w:rFonts w:ascii="Calibri" w:hAnsi="Calibri" w:cs="Calibri"/>
              </w:rPr>
              <w:t>application for registration or on a separate declaration with notar</w:t>
            </w:r>
            <w:r w:rsidR="005E33C5">
              <w:rPr>
                <w:rFonts w:ascii="Calibri" w:hAnsi="Calibri" w:cs="Calibri"/>
              </w:rPr>
              <w:t>y certification</w:t>
            </w:r>
            <w:r w:rsidR="005E33C5" w:rsidRPr="00974670">
              <w:rPr>
                <w:rFonts w:ascii="Calibri" w:hAnsi="Calibri" w:cs="Calibri"/>
              </w:rPr>
              <w:t xml:space="preserve"> of the signature attached to the application. The declaration of consent shall contain all the circumstances stated in the application for registration to which it </w:t>
            </w:r>
            <w:proofErr w:type="gramStart"/>
            <w:r w:rsidR="005E33C5" w:rsidRPr="00974670">
              <w:rPr>
                <w:rFonts w:ascii="Calibri" w:hAnsi="Calibri" w:cs="Calibri"/>
              </w:rPr>
              <w:t>is attached</w:t>
            </w:r>
            <w:proofErr w:type="gramEnd"/>
            <w:r w:rsidR="005E33C5" w:rsidRPr="00974670">
              <w:rPr>
                <w:rFonts w:ascii="Calibri" w:hAnsi="Calibri" w:cs="Calibri"/>
              </w:rPr>
              <w:t xml:space="preserve">. The consent of the </w:t>
            </w:r>
            <w:r w:rsidR="00D82495">
              <w:rPr>
                <w:rFonts w:ascii="Calibri" w:hAnsi="Calibri" w:cs="Calibri"/>
              </w:rPr>
              <w:t>pledger</w:t>
            </w:r>
            <w:r w:rsidR="005E33C5" w:rsidRPr="00974670">
              <w:rPr>
                <w:rFonts w:ascii="Calibri" w:hAnsi="Calibri" w:cs="Calibri"/>
              </w:rPr>
              <w:t xml:space="preserve"> with notar</w:t>
            </w:r>
            <w:r w:rsidR="005E33C5">
              <w:rPr>
                <w:rFonts w:ascii="Calibri" w:hAnsi="Calibri" w:cs="Calibri"/>
              </w:rPr>
              <w:t>y certification</w:t>
            </w:r>
            <w:r w:rsidR="005E33C5" w:rsidRPr="00974670">
              <w:rPr>
                <w:rFonts w:ascii="Calibri" w:hAnsi="Calibri" w:cs="Calibri"/>
              </w:rPr>
              <w:t xml:space="preserve"> of the signature </w:t>
            </w:r>
            <w:r w:rsidR="005E33C5" w:rsidRPr="00B3723B">
              <w:rPr>
                <w:rFonts w:ascii="Calibri" w:hAnsi="Calibri" w:cs="Calibri"/>
              </w:rPr>
              <w:t xml:space="preserve">shall be present </w:t>
            </w:r>
            <w:r w:rsidR="005E33C5" w:rsidRPr="00974670">
              <w:rPr>
                <w:rFonts w:ascii="Calibri" w:hAnsi="Calibri" w:cs="Calibri"/>
              </w:rPr>
              <w:t>also when the contract under which the rights are entered is concluded in writing with notar</w:t>
            </w:r>
            <w:r w:rsidR="005E33C5">
              <w:rPr>
                <w:rFonts w:ascii="Calibri" w:hAnsi="Calibri" w:cs="Calibri"/>
              </w:rPr>
              <w:t>y certification of the signature</w:t>
            </w:r>
            <w:r w:rsidR="005E33C5" w:rsidRPr="00974670">
              <w:rPr>
                <w:rFonts w:ascii="Calibri" w:hAnsi="Calibri" w:cs="Calibri"/>
              </w:rPr>
              <w:t xml:space="preserve">s, contains the circumstances requested for </w:t>
            </w:r>
            <w:r w:rsidR="005E33C5">
              <w:rPr>
                <w:rFonts w:ascii="Calibri" w:hAnsi="Calibri" w:cs="Calibri"/>
              </w:rPr>
              <w:t xml:space="preserve">the </w:t>
            </w:r>
            <w:r w:rsidR="00C3729D">
              <w:rPr>
                <w:rFonts w:ascii="Calibri" w:hAnsi="Calibri" w:cs="Calibri"/>
              </w:rPr>
              <w:t>entry</w:t>
            </w:r>
            <w:r w:rsidR="005E33C5" w:rsidRPr="00974670">
              <w:rPr>
                <w:rFonts w:ascii="Calibri" w:hAnsi="Calibri" w:cs="Calibri"/>
              </w:rPr>
              <w:t xml:space="preserve"> and is attached to the application. In this case, the pledge agreement </w:t>
            </w:r>
            <w:r w:rsidR="005E33C5">
              <w:rPr>
                <w:rFonts w:ascii="Calibri" w:hAnsi="Calibri" w:cs="Calibri"/>
              </w:rPr>
              <w:t>shall be</w:t>
            </w:r>
            <w:r w:rsidR="005E33C5" w:rsidRPr="00974670">
              <w:rPr>
                <w:rFonts w:ascii="Calibri" w:hAnsi="Calibri" w:cs="Calibri"/>
              </w:rPr>
              <w:t xml:space="preserve"> also a consent document attached separately to the application and </w:t>
            </w:r>
            <w:proofErr w:type="gramStart"/>
            <w:r w:rsidR="005E33C5" w:rsidRPr="00974670">
              <w:rPr>
                <w:rFonts w:ascii="Calibri" w:hAnsi="Calibri" w:cs="Calibri"/>
              </w:rPr>
              <w:t>should be charged</w:t>
            </w:r>
            <w:proofErr w:type="gramEnd"/>
            <w:r w:rsidR="005E33C5" w:rsidRPr="00974670">
              <w:rPr>
                <w:rFonts w:ascii="Calibri" w:hAnsi="Calibri" w:cs="Calibri"/>
              </w:rPr>
              <w:t xml:space="preserve"> according to Article 1 of the Tariff for state fees collected by the Central Register of Special Pledges under the </w:t>
            </w:r>
            <w:r w:rsidR="00E36917">
              <w:rPr>
                <w:rFonts w:ascii="Calibri" w:hAnsi="Calibri" w:cs="Calibri"/>
              </w:rPr>
              <w:t>Special Pledges Act</w:t>
            </w:r>
            <w:r w:rsidR="005E33C5" w:rsidRPr="00974670">
              <w:rPr>
                <w:rFonts w:ascii="Calibri" w:hAnsi="Calibri" w:cs="Calibri"/>
              </w:rPr>
              <w:t>.</w:t>
            </w:r>
            <w:r w:rsidR="005F41F0" w:rsidRPr="00974670">
              <w:rPr>
                <w:rFonts w:ascii="Calibri" w:hAnsi="Calibri" w:cs="Calibri"/>
              </w:rPr>
              <w:t xml:space="preserve"> </w:t>
            </w:r>
          </w:p>
          <w:p w:rsidR="005F41F0" w:rsidRPr="0047507E" w:rsidRDefault="005F41F0" w:rsidP="005F41F0">
            <w:pPr>
              <w:spacing w:before="120"/>
              <w:jc w:val="both"/>
              <w:rPr>
                <w:rFonts w:ascii="Calibri" w:hAnsi="Calibri" w:cs="Calibri"/>
              </w:rPr>
            </w:pPr>
            <w:r w:rsidRPr="0047507E">
              <w:rPr>
                <w:rFonts w:ascii="Calibri" w:hAnsi="Calibri" w:cs="Calibri"/>
                <w:b/>
              </w:rPr>
              <w:t xml:space="preserve">3. </w:t>
            </w:r>
            <w:r w:rsidR="001C35D9" w:rsidRPr="009F0643">
              <w:rPr>
                <w:rFonts w:ascii="Calibri" w:hAnsi="Calibri" w:cs="Calibri"/>
                <w:b/>
              </w:rPr>
              <w:t>Contract for special pledge of a commercial enterprise in original, notar</w:t>
            </w:r>
            <w:r w:rsidR="001C35D9">
              <w:rPr>
                <w:rFonts w:ascii="Calibri" w:hAnsi="Calibri" w:cs="Calibri"/>
                <w:b/>
              </w:rPr>
              <w:t>y certified</w:t>
            </w:r>
            <w:r w:rsidR="001C35D9" w:rsidRPr="009F0643">
              <w:rPr>
                <w:rFonts w:ascii="Calibri" w:hAnsi="Calibri" w:cs="Calibri"/>
                <w:b/>
              </w:rPr>
              <w:t xml:space="preserve"> </w:t>
            </w:r>
            <w:r w:rsidR="001C35D9">
              <w:rPr>
                <w:rFonts w:ascii="Calibri" w:hAnsi="Calibri" w:cs="Calibri"/>
                <w:b/>
              </w:rPr>
              <w:t>copy</w:t>
            </w:r>
            <w:r w:rsidR="001C35D9" w:rsidRPr="009F0643">
              <w:rPr>
                <w:rFonts w:ascii="Calibri" w:hAnsi="Calibri" w:cs="Calibri"/>
                <w:b/>
              </w:rPr>
              <w:t xml:space="preserve"> or </w:t>
            </w:r>
            <w:r w:rsidR="001C35D9">
              <w:rPr>
                <w:rFonts w:ascii="Calibri" w:hAnsi="Calibri" w:cs="Calibri"/>
                <w:b/>
              </w:rPr>
              <w:t>copy</w:t>
            </w:r>
            <w:r w:rsidR="001C35D9" w:rsidRPr="009F0643">
              <w:rPr>
                <w:rFonts w:ascii="Calibri" w:hAnsi="Calibri" w:cs="Calibri"/>
                <w:b/>
              </w:rPr>
              <w:t xml:space="preserve"> certified “True to the original” by the applicant </w:t>
            </w:r>
            <w:r w:rsidR="001C35D9" w:rsidRPr="0047507E">
              <w:rPr>
                <w:rFonts w:ascii="Calibri" w:hAnsi="Calibri" w:cs="Calibri"/>
              </w:rPr>
              <w:t>(Art. 27, para</w:t>
            </w:r>
            <w:r w:rsidR="001C35D9">
              <w:rPr>
                <w:rFonts w:ascii="Calibri" w:hAnsi="Calibri" w:cs="Calibri"/>
              </w:rPr>
              <w:t>graph</w:t>
            </w:r>
            <w:r w:rsidR="001C35D9" w:rsidRPr="0047507E">
              <w:rPr>
                <w:rFonts w:ascii="Calibri" w:hAnsi="Calibri" w:cs="Calibri"/>
              </w:rPr>
              <w:t xml:space="preserve"> 4 of the </w:t>
            </w:r>
            <w:r w:rsidR="00E36917">
              <w:rPr>
                <w:rFonts w:ascii="Calibri" w:hAnsi="Calibri" w:cs="Calibri"/>
              </w:rPr>
              <w:t>Special Pledges Act</w:t>
            </w:r>
            <w:r w:rsidR="000A53D5">
              <w:rPr>
                <w:rFonts w:ascii="Calibri" w:hAnsi="Calibri" w:cs="Calibri"/>
              </w:rPr>
              <w:t>).</w:t>
            </w:r>
          </w:p>
          <w:p w:rsidR="005F41F0" w:rsidRDefault="00F331D8" w:rsidP="005F41F0">
            <w:pPr>
              <w:spacing w:before="120"/>
              <w:jc w:val="both"/>
              <w:rPr>
                <w:rFonts w:ascii="Calibri" w:hAnsi="Calibri" w:cs="Calibri"/>
              </w:rPr>
            </w:pPr>
            <w:r>
              <w:rPr>
                <w:rFonts w:ascii="Calibri" w:hAnsi="Calibri" w:cs="Calibri"/>
                <w:b/>
              </w:rPr>
              <w:t>4</w:t>
            </w:r>
            <w:r w:rsidR="005F41F0" w:rsidRPr="00F17741">
              <w:rPr>
                <w:rFonts w:ascii="Calibri" w:hAnsi="Calibri" w:cs="Calibri"/>
                <w:b/>
              </w:rPr>
              <w:t xml:space="preserve">. Declaration under Art. 27, </w:t>
            </w:r>
            <w:r w:rsidR="005F41F0" w:rsidRPr="005D5B24">
              <w:rPr>
                <w:rFonts w:ascii="Calibri" w:hAnsi="Calibri" w:cs="Calibri"/>
                <w:b/>
              </w:rPr>
              <w:t xml:space="preserve">paragraph </w:t>
            </w:r>
            <w:r w:rsidR="005F41F0" w:rsidRPr="00F17741">
              <w:rPr>
                <w:rFonts w:ascii="Calibri" w:hAnsi="Calibri" w:cs="Calibri"/>
                <w:b/>
              </w:rPr>
              <w:t xml:space="preserve">2, item 4 of the </w:t>
            </w:r>
            <w:r w:rsidR="00E36917">
              <w:rPr>
                <w:rFonts w:ascii="Calibri" w:hAnsi="Calibri" w:cs="Calibri"/>
                <w:b/>
              </w:rPr>
              <w:t>Special Pledges Act</w:t>
            </w:r>
            <w:r w:rsidR="005F41F0" w:rsidRPr="0047507E">
              <w:rPr>
                <w:rFonts w:ascii="Calibri" w:hAnsi="Calibri" w:cs="Calibri"/>
              </w:rPr>
              <w:t xml:space="preserve"> for the truthfulness of the circumstances</w:t>
            </w:r>
            <w:r w:rsidR="005F41F0">
              <w:rPr>
                <w:rFonts w:ascii="Calibri" w:hAnsi="Calibri" w:cs="Calibri"/>
              </w:rPr>
              <w:t xml:space="preserve"> announced</w:t>
            </w:r>
            <w:r w:rsidR="005F41F0" w:rsidRPr="0047507E">
              <w:rPr>
                <w:rFonts w:ascii="Calibri" w:hAnsi="Calibri" w:cs="Calibri"/>
              </w:rPr>
              <w:t xml:space="preserve">. The declaration </w:t>
            </w:r>
            <w:proofErr w:type="gramStart"/>
            <w:r w:rsidR="005F41F0" w:rsidRPr="0047507E">
              <w:rPr>
                <w:rFonts w:ascii="Calibri" w:hAnsi="Calibri" w:cs="Calibri"/>
              </w:rPr>
              <w:t>shall be signed</w:t>
            </w:r>
            <w:proofErr w:type="gramEnd"/>
            <w:r w:rsidR="005F41F0" w:rsidRPr="0047507E">
              <w:rPr>
                <w:rFonts w:ascii="Calibri" w:hAnsi="Calibri" w:cs="Calibri"/>
              </w:rPr>
              <w:t xml:space="preserve"> personally by the applicant upon application of the </w:t>
            </w:r>
            <w:r w:rsidR="00C3729D">
              <w:rPr>
                <w:rFonts w:ascii="Calibri" w:hAnsi="Calibri" w:cs="Calibri"/>
              </w:rPr>
              <w:t>entry</w:t>
            </w:r>
            <w:r w:rsidR="005F41F0" w:rsidRPr="0047507E">
              <w:rPr>
                <w:rFonts w:ascii="Calibri" w:hAnsi="Calibri" w:cs="Calibri"/>
              </w:rPr>
              <w:t xml:space="preserve"> before the employee of the register. Where the applicant does not appear in person and the file </w:t>
            </w:r>
            <w:proofErr w:type="gramStart"/>
            <w:r w:rsidR="005F41F0" w:rsidRPr="0047507E">
              <w:rPr>
                <w:rFonts w:ascii="Calibri" w:hAnsi="Calibri" w:cs="Calibri"/>
              </w:rPr>
              <w:t xml:space="preserve">is submitted by </w:t>
            </w:r>
            <w:r w:rsidR="005F41F0">
              <w:rPr>
                <w:rFonts w:ascii="Calibri" w:hAnsi="Calibri" w:cs="Calibri"/>
              </w:rPr>
              <w:t>a</w:t>
            </w:r>
            <w:r w:rsidR="005F41F0" w:rsidRPr="00AF16A3">
              <w:rPr>
                <w:rFonts w:ascii="Calibri" w:hAnsi="Calibri" w:cs="Calibri"/>
              </w:rPr>
              <w:t xml:space="preserve"> person</w:t>
            </w:r>
            <w:r w:rsidR="005F41F0" w:rsidRPr="00AF16A3">
              <w:rPr>
                <w:rFonts w:ascii="Calibri" w:hAnsi="Calibri" w:cs="Calibri"/>
                <w:b/>
              </w:rPr>
              <w:t xml:space="preserve"> </w:t>
            </w:r>
            <w:r w:rsidR="005F41F0" w:rsidRPr="0047507E">
              <w:rPr>
                <w:rFonts w:ascii="Calibri" w:hAnsi="Calibri" w:cs="Calibri"/>
              </w:rPr>
              <w:t xml:space="preserve">other than the applicant and authorized to perform the relevant action before the </w:t>
            </w:r>
            <w:r w:rsidR="005F41F0" w:rsidRPr="00974670">
              <w:rPr>
                <w:rFonts w:ascii="Calibri" w:hAnsi="Calibri" w:cs="Calibri"/>
              </w:rPr>
              <w:t>Central Register of Special Pledges</w:t>
            </w:r>
            <w:r w:rsidR="005F41F0" w:rsidRPr="0047507E">
              <w:rPr>
                <w:rFonts w:ascii="Calibri" w:hAnsi="Calibri" w:cs="Calibri"/>
              </w:rPr>
              <w:t>,</w:t>
            </w:r>
            <w:proofErr w:type="gramEnd"/>
            <w:r w:rsidR="005F41F0" w:rsidRPr="0047507E">
              <w:rPr>
                <w:rFonts w:ascii="Calibri" w:hAnsi="Calibri" w:cs="Calibri"/>
              </w:rPr>
              <w:t xml:space="preserve"> the declaration should be </w:t>
            </w:r>
            <w:r w:rsidR="005F41F0" w:rsidRPr="00974670">
              <w:rPr>
                <w:rFonts w:ascii="Calibri" w:hAnsi="Calibri" w:cs="Calibri"/>
              </w:rPr>
              <w:t>with notar</w:t>
            </w:r>
            <w:r w:rsidR="005F41F0">
              <w:rPr>
                <w:rFonts w:ascii="Calibri" w:hAnsi="Calibri" w:cs="Calibri"/>
              </w:rPr>
              <w:t>y certification</w:t>
            </w:r>
            <w:r w:rsidR="005F41F0" w:rsidRPr="00974670">
              <w:rPr>
                <w:rFonts w:ascii="Calibri" w:hAnsi="Calibri" w:cs="Calibri"/>
              </w:rPr>
              <w:t xml:space="preserve"> of the signature</w:t>
            </w:r>
            <w:r w:rsidR="005F41F0" w:rsidRPr="0047507E">
              <w:rPr>
                <w:rFonts w:ascii="Calibri" w:hAnsi="Calibri" w:cs="Calibri"/>
              </w:rPr>
              <w:t>.</w:t>
            </w:r>
          </w:p>
          <w:p w:rsidR="005F41F0" w:rsidRDefault="00330CC1" w:rsidP="005F41F0">
            <w:pPr>
              <w:spacing w:before="120"/>
              <w:jc w:val="both"/>
              <w:rPr>
                <w:rFonts w:ascii="Calibri" w:hAnsi="Calibri" w:cs="Calibri"/>
              </w:rPr>
            </w:pPr>
            <w:r>
              <w:rPr>
                <w:rFonts w:ascii="Calibri" w:hAnsi="Calibri" w:cs="Calibri"/>
                <w:b/>
              </w:rPr>
              <w:t>5</w:t>
            </w:r>
            <w:r w:rsidR="005F41F0" w:rsidRPr="00800726">
              <w:rPr>
                <w:rFonts w:ascii="Calibri" w:hAnsi="Calibri" w:cs="Calibri"/>
                <w:b/>
              </w:rPr>
              <w:t>. Document for paid state fee</w:t>
            </w:r>
            <w:r w:rsidR="005F41F0" w:rsidRPr="00800726">
              <w:rPr>
                <w:rFonts w:ascii="Calibri" w:hAnsi="Calibri" w:cs="Calibri"/>
              </w:rPr>
              <w:t xml:space="preserve"> (art. 1 and art. 7, item 1 of the Tariff for the state fees, collected by the Central Register of </w:t>
            </w:r>
            <w:r w:rsidR="005F41F0">
              <w:rPr>
                <w:rFonts w:ascii="Calibri" w:hAnsi="Calibri" w:cs="Calibri"/>
              </w:rPr>
              <w:t>S</w:t>
            </w:r>
            <w:r w:rsidR="005F41F0" w:rsidRPr="00800726">
              <w:rPr>
                <w:rFonts w:ascii="Calibri" w:hAnsi="Calibri" w:cs="Calibri"/>
              </w:rPr>
              <w:t xml:space="preserve">pecial </w:t>
            </w:r>
            <w:r w:rsidR="005F41F0">
              <w:rPr>
                <w:rFonts w:ascii="Calibri" w:hAnsi="Calibri" w:cs="Calibri"/>
              </w:rPr>
              <w:t>P</w:t>
            </w:r>
            <w:r w:rsidR="005F41F0" w:rsidRPr="00800726">
              <w:rPr>
                <w:rFonts w:ascii="Calibri" w:hAnsi="Calibri" w:cs="Calibri"/>
              </w:rPr>
              <w:t xml:space="preserve">ledges under the </w:t>
            </w:r>
            <w:r w:rsidR="00E36917">
              <w:rPr>
                <w:rFonts w:ascii="Calibri" w:hAnsi="Calibri" w:cs="Calibri"/>
              </w:rPr>
              <w:t>Special Pledges Act</w:t>
            </w:r>
            <w:r w:rsidR="005F41F0" w:rsidRPr="00800726">
              <w:rPr>
                <w:rFonts w:ascii="Calibri" w:hAnsi="Calibri" w:cs="Calibri"/>
              </w:rPr>
              <w:t xml:space="preserve">) - BGN 40 for the first sheet of the application and 10 BGN for each following page, the declaration under art. 264, para. 1 of the </w:t>
            </w:r>
            <w:r w:rsidR="005F41F0" w:rsidRPr="00C718AF">
              <w:rPr>
                <w:rFonts w:ascii="Calibri" w:hAnsi="Calibri" w:cs="Calibri"/>
              </w:rPr>
              <w:t xml:space="preserve">Tax and Social Security Procedure Code </w:t>
            </w:r>
            <w:r w:rsidR="005F41F0" w:rsidRPr="00800726">
              <w:rPr>
                <w:rFonts w:ascii="Calibri" w:hAnsi="Calibri" w:cs="Calibri"/>
              </w:rPr>
              <w:t>and the consent d</w:t>
            </w:r>
            <w:r w:rsidR="005F41F0">
              <w:rPr>
                <w:rFonts w:ascii="Calibri" w:hAnsi="Calibri" w:cs="Calibri"/>
              </w:rPr>
              <w:t>ocument, if attached separately</w:t>
            </w:r>
            <w:r w:rsidR="005F41F0" w:rsidRPr="00800726">
              <w:rPr>
                <w:rFonts w:ascii="Calibri" w:hAnsi="Calibri" w:cs="Calibri"/>
              </w:rPr>
              <w:t>.</w:t>
            </w:r>
          </w:p>
          <w:p w:rsidR="005F41F0" w:rsidRPr="00BF3AFA" w:rsidRDefault="00330CC1" w:rsidP="005F41F0">
            <w:pPr>
              <w:spacing w:before="120"/>
              <w:jc w:val="both"/>
              <w:rPr>
                <w:rFonts w:ascii="Calibri" w:hAnsi="Calibri" w:cs="Calibri"/>
              </w:rPr>
            </w:pPr>
            <w:r>
              <w:rPr>
                <w:rFonts w:ascii="Calibri" w:hAnsi="Calibri" w:cs="Calibri"/>
                <w:b/>
              </w:rPr>
              <w:t>6</w:t>
            </w:r>
            <w:r w:rsidR="005F41F0" w:rsidRPr="003B27E7">
              <w:rPr>
                <w:rFonts w:ascii="Calibri" w:hAnsi="Calibri" w:cs="Calibri"/>
                <w:b/>
              </w:rPr>
              <w:t xml:space="preserve">. Identity document of the applicant </w:t>
            </w:r>
            <w:r w:rsidR="005F41F0" w:rsidRPr="00FB1523">
              <w:rPr>
                <w:rFonts w:ascii="Calibri" w:hAnsi="Calibri" w:cs="Calibri"/>
              </w:rPr>
              <w:t>(or</w:t>
            </w:r>
            <w:r w:rsidR="005F41F0">
              <w:rPr>
                <w:rFonts w:ascii="Calibri" w:hAnsi="Calibri" w:cs="Calibri"/>
                <w:b/>
              </w:rPr>
              <w:t xml:space="preserve"> </w:t>
            </w:r>
            <w:r w:rsidR="005F41F0">
              <w:rPr>
                <w:rFonts w:ascii="Calibri" w:hAnsi="Calibri" w:cs="Calibri"/>
              </w:rPr>
              <w:t>a</w:t>
            </w:r>
            <w:r w:rsidR="005F41F0" w:rsidRPr="00AF16A3">
              <w:rPr>
                <w:rFonts w:ascii="Calibri" w:hAnsi="Calibri" w:cs="Calibri"/>
              </w:rPr>
              <w:t xml:space="preserve"> person</w:t>
            </w:r>
            <w:r w:rsidR="005F41F0" w:rsidRPr="00AF16A3">
              <w:rPr>
                <w:rFonts w:ascii="Calibri" w:hAnsi="Calibri" w:cs="Calibri"/>
                <w:b/>
              </w:rPr>
              <w:t xml:space="preserve"> </w:t>
            </w:r>
            <w:r w:rsidR="005F41F0" w:rsidRPr="0047507E">
              <w:rPr>
                <w:rFonts w:ascii="Calibri" w:hAnsi="Calibri" w:cs="Calibri"/>
              </w:rPr>
              <w:t xml:space="preserve">other than the applicant and authorized to perform the relevant action before the </w:t>
            </w:r>
            <w:r w:rsidR="005F41F0" w:rsidRPr="00974670">
              <w:rPr>
                <w:rFonts w:ascii="Calibri" w:hAnsi="Calibri" w:cs="Calibri"/>
              </w:rPr>
              <w:t>Central Register of Special Pledges</w:t>
            </w:r>
            <w:r w:rsidR="005F41F0" w:rsidRPr="003B27E7">
              <w:rPr>
                <w:rFonts w:ascii="Calibri" w:hAnsi="Calibri" w:cs="Calibri"/>
                <w:b/>
              </w:rPr>
              <w:t>)</w:t>
            </w:r>
            <w:r w:rsidR="005F41F0" w:rsidRPr="003B27E7">
              <w:rPr>
                <w:rFonts w:ascii="Calibri" w:hAnsi="Calibri" w:cs="Calibri"/>
              </w:rPr>
              <w:t xml:space="preserve"> - required for verification of the applicant's data (Article 29, paragraph 2 of the Rules for the structure and operation of the Central Register of Special Pledges </w:t>
            </w:r>
            <w:proofErr w:type="gramStart"/>
            <w:r w:rsidR="005F41F0">
              <w:rPr>
                <w:rFonts w:ascii="Calibri" w:hAnsi="Calibri" w:cs="Calibri"/>
              </w:rPr>
              <w:t xml:space="preserve">to </w:t>
            </w:r>
            <w:r w:rsidR="005F41F0" w:rsidRPr="003B27E7">
              <w:rPr>
                <w:rFonts w:ascii="Calibri" w:hAnsi="Calibri" w:cs="Calibri"/>
              </w:rPr>
              <w:t xml:space="preserve"> the</w:t>
            </w:r>
            <w:proofErr w:type="gramEnd"/>
            <w:r w:rsidR="005F41F0" w:rsidRPr="003B27E7">
              <w:rPr>
                <w:rFonts w:ascii="Calibri" w:hAnsi="Calibri" w:cs="Calibri"/>
              </w:rPr>
              <w:t xml:space="preserve"> Ministry of Justice). In cases where the applicant is a lawyer with an explicit power of attorney (Article 27, paragraph 7 of the </w:t>
            </w:r>
            <w:r w:rsidR="00E36917">
              <w:rPr>
                <w:rFonts w:ascii="Calibri" w:hAnsi="Calibri" w:cs="Calibri"/>
              </w:rPr>
              <w:t>Special Pledges Act</w:t>
            </w:r>
            <w:r w:rsidR="005F41F0" w:rsidRPr="003B27E7">
              <w:rPr>
                <w:rFonts w:ascii="Calibri" w:hAnsi="Calibri" w:cs="Calibri"/>
              </w:rPr>
              <w:t xml:space="preserve">), the power of attorney of the applicant in original or certified copy "True to the original" </w:t>
            </w:r>
            <w:proofErr w:type="gramStart"/>
            <w:r w:rsidR="005F41F0" w:rsidRPr="003B27E7">
              <w:rPr>
                <w:rFonts w:ascii="Calibri" w:hAnsi="Calibri" w:cs="Calibri"/>
              </w:rPr>
              <w:t>shall be submitted</w:t>
            </w:r>
            <w:proofErr w:type="gramEnd"/>
            <w:r w:rsidR="005F41F0" w:rsidRPr="003B27E7">
              <w:rPr>
                <w:rFonts w:ascii="Calibri" w:hAnsi="Calibri" w:cs="Calibri"/>
              </w:rPr>
              <w:t xml:space="preserve">. </w:t>
            </w:r>
            <w:proofErr w:type="gramStart"/>
            <w:r w:rsidR="005F41F0" w:rsidRPr="003B27E7">
              <w:rPr>
                <w:rFonts w:ascii="Calibri" w:hAnsi="Calibri" w:cs="Calibri"/>
              </w:rPr>
              <w:t xml:space="preserve">In cases where the file is submitted by a </w:t>
            </w:r>
            <w:r w:rsidR="005F41F0">
              <w:rPr>
                <w:rFonts w:ascii="Calibri" w:hAnsi="Calibri" w:cs="Calibri"/>
              </w:rPr>
              <w:t>person</w:t>
            </w:r>
            <w:r w:rsidR="005F41F0" w:rsidRPr="003B27E7">
              <w:rPr>
                <w:rFonts w:ascii="Calibri" w:hAnsi="Calibri" w:cs="Calibri"/>
              </w:rPr>
              <w:t xml:space="preserve"> other than the applicant and authorized to perform the relevant action before the </w:t>
            </w:r>
            <w:r w:rsidR="005F41F0" w:rsidRPr="00974670">
              <w:rPr>
                <w:rFonts w:ascii="Calibri" w:hAnsi="Calibri" w:cs="Calibri"/>
              </w:rPr>
              <w:t>Central Register of Special Pledges</w:t>
            </w:r>
            <w:r w:rsidR="005F41F0" w:rsidRPr="003B27E7">
              <w:rPr>
                <w:rFonts w:ascii="Calibri" w:hAnsi="Calibri" w:cs="Calibri"/>
              </w:rPr>
              <w:t xml:space="preserve">, an original or certified </w:t>
            </w:r>
            <w:r w:rsidR="005F41F0">
              <w:rPr>
                <w:rFonts w:ascii="Calibri" w:hAnsi="Calibri" w:cs="Calibri"/>
              </w:rPr>
              <w:t>copy</w:t>
            </w:r>
            <w:r w:rsidR="005F41F0" w:rsidRPr="003B27E7">
              <w:rPr>
                <w:rFonts w:ascii="Calibri" w:hAnsi="Calibri" w:cs="Calibri"/>
              </w:rPr>
              <w:t xml:space="preserve"> "True to the original" of the </w:t>
            </w:r>
            <w:r w:rsidR="005F41F0">
              <w:rPr>
                <w:rFonts w:ascii="Calibri" w:hAnsi="Calibri" w:cs="Calibri"/>
              </w:rPr>
              <w:t>person’s</w:t>
            </w:r>
            <w:r w:rsidR="005F41F0" w:rsidRPr="003B27E7">
              <w:rPr>
                <w:rFonts w:ascii="Calibri" w:hAnsi="Calibri" w:cs="Calibri"/>
              </w:rPr>
              <w:t xml:space="preserve"> power of attorney shall be presented to the registrar (art. 30, para</w:t>
            </w:r>
            <w:r w:rsidR="005F41F0">
              <w:rPr>
                <w:rFonts w:ascii="Calibri" w:hAnsi="Calibri" w:cs="Calibri"/>
              </w:rPr>
              <w:t>graph</w:t>
            </w:r>
            <w:r w:rsidR="005F41F0" w:rsidRPr="003B27E7">
              <w:rPr>
                <w:rFonts w:ascii="Calibri" w:hAnsi="Calibri" w:cs="Calibri"/>
              </w:rPr>
              <w:t xml:space="preserve"> 4 of the </w:t>
            </w:r>
            <w:r w:rsidR="00352DAC" w:rsidRPr="00352DAC">
              <w:rPr>
                <w:rFonts w:ascii="Calibri" w:hAnsi="Calibri" w:cs="Calibri"/>
              </w:rPr>
              <w:t>Rules for the structure and activity of the Central Register of Special Pledges at the Ministry of Justice</w:t>
            </w:r>
            <w:r w:rsidR="005F41F0" w:rsidRPr="003B27E7">
              <w:rPr>
                <w:rFonts w:ascii="Calibri" w:hAnsi="Calibri" w:cs="Calibri"/>
              </w:rPr>
              <w:t>).</w:t>
            </w:r>
            <w:proofErr w:type="gramEnd"/>
          </w:p>
          <w:p w:rsidR="00E97516" w:rsidRDefault="00E97516" w:rsidP="00240EA3">
            <w:pPr>
              <w:jc w:val="both"/>
              <w:rPr>
                <w:rFonts w:ascii="Calibri" w:hAnsi="Calibri" w:cs="Calibri"/>
              </w:rPr>
            </w:pPr>
          </w:p>
          <w:p w:rsidR="00767AF6" w:rsidRDefault="00997AF2" w:rsidP="00240EA3">
            <w:pPr>
              <w:jc w:val="both"/>
              <w:rPr>
                <w:rFonts w:ascii="Calibri" w:hAnsi="Calibri" w:cs="Calibri"/>
              </w:rPr>
            </w:pPr>
            <w:r w:rsidRPr="00997AF2">
              <w:rPr>
                <w:rFonts w:ascii="Calibri" w:hAnsi="Calibri" w:cs="Calibri"/>
              </w:rPr>
              <w:t xml:space="preserve">A condition for making a </w:t>
            </w:r>
            <w:r w:rsidR="00CA3D92">
              <w:rPr>
                <w:rFonts w:ascii="Calibri" w:hAnsi="Calibri" w:cs="Calibri"/>
              </w:rPr>
              <w:t>r</w:t>
            </w:r>
            <w:r w:rsidR="00CA3D92" w:rsidRPr="00CA3D92">
              <w:rPr>
                <w:rFonts w:ascii="Calibri" w:hAnsi="Calibri" w:cs="Calibri"/>
              </w:rPr>
              <w:t>ecording anew</w:t>
            </w:r>
            <w:r w:rsidR="00CA3D92" w:rsidRPr="00AA4398">
              <w:rPr>
                <w:rFonts w:ascii="Calibri" w:hAnsi="Calibri" w:cs="Calibri"/>
                <w:b/>
                <w:u w:val="single"/>
              </w:rPr>
              <w:t xml:space="preserve"> </w:t>
            </w:r>
            <w:r w:rsidRPr="00997AF2">
              <w:rPr>
                <w:rFonts w:ascii="Calibri" w:hAnsi="Calibri" w:cs="Calibri"/>
              </w:rPr>
              <w:t>of a registered pledge of a commercial enterprise is that the pledge shall be active on the pledger's account in the Commercial Register.</w:t>
            </w:r>
          </w:p>
          <w:p w:rsidR="00767AF6" w:rsidRDefault="00767AF6" w:rsidP="00240EA3">
            <w:pPr>
              <w:jc w:val="both"/>
              <w:rPr>
                <w:rFonts w:ascii="Calibri" w:hAnsi="Calibri" w:cs="Calibri"/>
              </w:rPr>
            </w:pPr>
          </w:p>
          <w:p w:rsidR="00767AF6" w:rsidRDefault="00767AF6" w:rsidP="00240EA3">
            <w:pPr>
              <w:jc w:val="both"/>
              <w:rPr>
                <w:rFonts w:ascii="Calibri" w:hAnsi="Calibri" w:cs="Calibri"/>
              </w:rPr>
            </w:pPr>
          </w:p>
          <w:p w:rsidR="00E97436" w:rsidRPr="008E4AB9" w:rsidRDefault="00E97436" w:rsidP="00E97436">
            <w:pPr>
              <w:jc w:val="both"/>
              <w:rPr>
                <w:rFonts w:ascii="Calibri" w:hAnsi="Calibri" w:cs="Calibri"/>
                <w:b/>
              </w:rPr>
            </w:pPr>
            <w:r w:rsidRPr="008E4AB9">
              <w:rPr>
                <w:rFonts w:ascii="Calibri" w:hAnsi="Calibri" w:cs="Calibri"/>
                <w:b/>
              </w:rPr>
              <w:t>Procedure for acceptance and consideration of applications for registration</w:t>
            </w:r>
          </w:p>
          <w:p w:rsidR="00AC1187" w:rsidRPr="00AC1187" w:rsidRDefault="00AC1187" w:rsidP="00AC1187">
            <w:pPr>
              <w:spacing w:before="120"/>
              <w:jc w:val="both"/>
              <w:rPr>
                <w:rFonts w:ascii="Calibri" w:hAnsi="Calibri" w:cs="Calibri"/>
              </w:rPr>
            </w:pPr>
            <w:r w:rsidRPr="00AC1187">
              <w:rPr>
                <w:rFonts w:ascii="Calibri" w:hAnsi="Calibri" w:cs="Calibri"/>
              </w:rPr>
              <w:t xml:space="preserve">The applications for registration </w:t>
            </w:r>
            <w:proofErr w:type="gramStart"/>
            <w:r w:rsidRPr="00AC1187">
              <w:rPr>
                <w:rFonts w:ascii="Calibri" w:hAnsi="Calibri" w:cs="Calibri"/>
              </w:rPr>
              <w:t>shall be submitted</w:t>
            </w:r>
            <w:proofErr w:type="gramEnd"/>
            <w:r w:rsidRPr="00AC1187">
              <w:rPr>
                <w:rFonts w:ascii="Calibri" w:hAnsi="Calibri" w:cs="Calibri"/>
              </w:rPr>
              <w:t xml:space="preserve"> personally by the applicants in the Central Registration Service or in any of the local registration offices of the Central Register of the Special Pledges in the country. In cases where the applicant's signature is notary certified, </w:t>
            </w:r>
            <w:proofErr w:type="gramStart"/>
            <w:r w:rsidRPr="00AC1187">
              <w:rPr>
                <w:rFonts w:ascii="Calibri" w:hAnsi="Calibri" w:cs="Calibri"/>
              </w:rPr>
              <w:t>the application may be submitted by a person authorized to perform the relevant action before the Central Register of the Special Pledges</w:t>
            </w:r>
            <w:proofErr w:type="gramEnd"/>
            <w:r w:rsidRPr="00AC1187">
              <w:rPr>
                <w:rFonts w:ascii="Calibri" w:hAnsi="Calibri" w:cs="Calibri"/>
              </w:rPr>
              <w:t xml:space="preserve">. In these cases, an original or a copy certified “True to the original” of the person's power of attorney </w:t>
            </w:r>
            <w:proofErr w:type="gramStart"/>
            <w:r w:rsidRPr="00AC1187">
              <w:rPr>
                <w:rFonts w:ascii="Calibri" w:hAnsi="Calibri" w:cs="Calibri"/>
              </w:rPr>
              <w:t>shall</w:t>
            </w:r>
            <w:proofErr w:type="gramEnd"/>
            <w:r w:rsidRPr="00AC1187">
              <w:rPr>
                <w:rFonts w:ascii="Calibri" w:hAnsi="Calibri" w:cs="Calibri"/>
              </w:rPr>
              <w:t xml:space="preserve"> be submitted to the registrar.</w:t>
            </w:r>
          </w:p>
          <w:p w:rsidR="00AC1187" w:rsidRDefault="00AC1187" w:rsidP="00AC1187">
            <w:pPr>
              <w:jc w:val="both"/>
              <w:rPr>
                <w:rFonts w:ascii="Calibri" w:hAnsi="Calibri" w:cs="Calibri"/>
                <w:lang w:val="bg-BG"/>
              </w:rPr>
            </w:pPr>
            <w:r w:rsidRPr="00AC1187">
              <w:rPr>
                <w:rFonts w:ascii="Calibri" w:hAnsi="Calibri" w:cs="Calibri"/>
              </w:rPr>
              <w:t xml:space="preserve"> The applications for registration with notarized signatures on the documents </w:t>
            </w:r>
            <w:proofErr w:type="gramStart"/>
            <w:r w:rsidRPr="00AC1187">
              <w:rPr>
                <w:rFonts w:ascii="Calibri" w:hAnsi="Calibri" w:cs="Calibri"/>
              </w:rPr>
              <w:t>may also be requested</w:t>
            </w:r>
            <w:proofErr w:type="gramEnd"/>
            <w:r w:rsidRPr="00AC1187">
              <w:rPr>
                <w:rFonts w:ascii="Calibri" w:hAnsi="Calibri" w:cs="Calibri"/>
              </w:rPr>
              <w:t xml:space="preserve"> through a </w:t>
            </w:r>
            <w:r w:rsidRPr="00AC1187">
              <w:rPr>
                <w:rFonts w:ascii="Calibri" w:hAnsi="Calibri" w:cs="Calibri"/>
              </w:rPr>
              <w:lastRenderedPageBreak/>
              <w:t>licensed postal operator in the Central Registration Service in Sofia.</w:t>
            </w:r>
          </w:p>
          <w:p w:rsidR="003B7D6C" w:rsidRDefault="003B7D6C" w:rsidP="00E97436">
            <w:pPr>
              <w:spacing w:before="120"/>
              <w:jc w:val="both"/>
              <w:rPr>
                <w:rFonts w:ascii="Calibri" w:hAnsi="Calibri" w:cs="Calibri"/>
              </w:rPr>
            </w:pPr>
            <w:r w:rsidRPr="003B7D6C">
              <w:rPr>
                <w:rFonts w:ascii="Calibri" w:hAnsi="Calibri" w:cs="Calibri"/>
              </w:rPr>
              <w:t xml:space="preserve">The applications for registration </w:t>
            </w:r>
            <w:proofErr w:type="gramStart"/>
            <w:r w:rsidRPr="003B7D6C">
              <w:rPr>
                <w:rFonts w:ascii="Calibri" w:hAnsi="Calibri" w:cs="Calibri"/>
              </w:rPr>
              <w:t>shall be considered</w:t>
            </w:r>
            <w:proofErr w:type="gramEnd"/>
            <w:r w:rsidRPr="003B7D6C">
              <w:rPr>
                <w:rFonts w:ascii="Calibri" w:hAnsi="Calibri" w:cs="Calibri"/>
              </w:rPr>
              <w:t xml:space="preserve"> immediately by the officials, who shall check the compliance with the requirements, regulated in the Special Pledges Act and the Rules for the structure and activity of the Central Register of Special Pledges at the Ministry of Justice. The Registry Officers shall assist the applicants in completing the application forms.</w:t>
            </w:r>
          </w:p>
          <w:p w:rsidR="00E97436" w:rsidRDefault="00E97436" w:rsidP="00E97436">
            <w:pPr>
              <w:spacing w:before="120"/>
              <w:jc w:val="both"/>
              <w:rPr>
                <w:rFonts w:ascii="Calibri" w:hAnsi="Calibri" w:cs="Calibri"/>
              </w:rPr>
            </w:pPr>
            <w:r w:rsidRPr="008E4AB9">
              <w:rPr>
                <w:rFonts w:ascii="Calibri" w:hAnsi="Calibri" w:cs="Calibri"/>
              </w:rPr>
              <w:t xml:space="preserve">Upon finding incompleteness in the circumstances applied for </w:t>
            </w:r>
            <w:r>
              <w:rPr>
                <w:rFonts w:ascii="Calibri" w:hAnsi="Calibri" w:cs="Calibri"/>
              </w:rPr>
              <w:t>registration</w:t>
            </w:r>
            <w:r w:rsidRPr="008E4AB9">
              <w:rPr>
                <w:rFonts w:ascii="Calibri" w:hAnsi="Calibri" w:cs="Calibri"/>
              </w:rPr>
              <w:t xml:space="preserve"> and/or submitted documents, the official shall return the application to the applicant with instructions for their elimination or provision of the necessary information. The registry officer shall indicate to the applicant any deficiencies. The applicant can remove the defects and submit a new request. The new request </w:t>
            </w:r>
            <w:proofErr w:type="gramStart"/>
            <w:r w:rsidRPr="008E4AB9">
              <w:rPr>
                <w:rFonts w:ascii="Calibri" w:hAnsi="Calibri" w:cs="Calibri"/>
              </w:rPr>
              <w:t xml:space="preserve">shall be </w:t>
            </w:r>
            <w:r>
              <w:rPr>
                <w:rFonts w:ascii="Calibri" w:hAnsi="Calibri" w:cs="Calibri"/>
              </w:rPr>
              <w:t>registered</w:t>
            </w:r>
            <w:proofErr w:type="gramEnd"/>
            <w:r w:rsidRPr="008E4AB9">
              <w:rPr>
                <w:rFonts w:ascii="Calibri" w:hAnsi="Calibri" w:cs="Calibri"/>
              </w:rPr>
              <w:t xml:space="preserve"> in the order in which it was received in the register.</w:t>
            </w:r>
          </w:p>
          <w:p w:rsidR="00E97436" w:rsidRDefault="00E97436" w:rsidP="00E97436">
            <w:pPr>
              <w:jc w:val="both"/>
              <w:rPr>
                <w:rFonts w:ascii="Calibri" w:hAnsi="Calibri" w:cs="Calibri"/>
              </w:rPr>
            </w:pPr>
            <w:r w:rsidRPr="00F8294D">
              <w:rPr>
                <w:rFonts w:ascii="Calibri" w:hAnsi="Calibri" w:cs="Calibri"/>
              </w:rPr>
              <w:t xml:space="preserve">The requests for </w:t>
            </w:r>
            <w:r>
              <w:rPr>
                <w:rFonts w:ascii="Calibri" w:hAnsi="Calibri" w:cs="Calibri"/>
              </w:rPr>
              <w:t>registration</w:t>
            </w:r>
            <w:r w:rsidRPr="00F8294D">
              <w:rPr>
                <w:rFonts w:ascii="Calibri" w:hAnsi="Calibri" w:cs="Calibri"/>
              </w:rPr>
              <w:t xml:space="preserve"> received in the local registration offices </w:t>
            </w:r>
            <w:proofErr w:type="gramStart"/>
            <w:r w:rsidRPr="00F8294D">
              <w:rPr>
                <w:rFonts w:ascii="Calibri" w:hAnsi="Calibri" w:cs="Calibri"/>
              </w:rPr>
              <w:t xml:space="preserve">are considered and sent immediately in the order of their receipt in the </w:t>
            </w:r>
            <w:r w:rsidRPr="00AD33C6">
              <w:rPr>
                <w:rFonts w:ascii="Calibri" w:hAnsi="Calibri" w:cs="Calibri"/>
              </w:rPr>
              <w:t>Central Registration Service</w:t>
            </w:r>
            <w:r w:rsidRPr="00F8294D">
              <w:rPr>
                <w:rFonts w:ascii="Calibri" w:hAnsi="Calibri" w:cs="Calibri"/>
              </w:rPr>
              <w:t xml:space="preserve"> </w:t>
            </w:r>
            <w:r>
              <w:rPr>
                <w:rFonts w:ascii="Calibri" w:hAnsi="Calibri" w:cs="Calibri"/>
              </w:rPr>
              <w:t>in</w:t>
            </w:r>
            <w:r w:rsidRPr="00F8294D">
              <w:rPr>
                <w:rFonts w:ascii="Calibri" w:hAnsi="Calibri" w:cs="Calibri"/>
              </w:rPr>
              <w:t xml:space="preserve"> Sofia</w:t>
            </w:r>
            <w:proofErr w:type="gramEnd"/>
            <w:r w:rsidRPr="00F8294D">
              <w:rPr>
                <w:rFonts w:ascii="Calibri" w:hAnsi="Calibri" w:cs="Calibri"/>
              </w:rPr>
              <w:t>.</w:t>
            </w:r>
          </w:p>
          <w:p w:rsidR="00E97436" w:rsidRDefault="00E97436" w:rsidP="00E97436">
            <w:pPr>
              <w:jc w:val="both"/>
              <w:rPr>
                <w:rFonts w:ascii="Calibri" w:hAnsi="Calibri" w:cs="Calibri"/>
              </w:rPr>
            </w:pPr>
            <w:r w:rsidRPr="00F8294D">
              <w:rPr>
                <w:rFonts w:ascii="Calibri" w:hAnsi="Calibri" w:cs="Calibri"/>
              </w:rPr>
              <w:t xml:space="preserve">Each </w:t>
            </w:r>
            <w:r>
              <w:rPr>
                <w:rFonts w:ascii="Calibri" w:hAnsi="Calibri" w:cs="Calibri"/>
              </w:rPr>
              <w:t xml:space="preserve">entry in the </w:t>
            </w:r>
            <w:r w:rsidRPr="003B27E7">
              <w:rPr>
                <w:rFonts w:ascii="Calibri" w:hAnsi="Calibri" w:cs="Calibri"/>
              </w:rPr>
              <w:t xml:space="preserve">Central Register of the </w:t>
            </w:r>
            <w:r>
              <w:rPr>
                <w:rFonts w:ascii="Calibri" w:hAnsi="Calibri" w:cs="Calibri"/>
              </w:rPr>
              <w:t>S</w:t>
            </w:r>
            <w:r w:rsidRPr="003B27E7">
              <w:rPr>
                <w:rFonts w:ascii="Calibri" w:hAnsi="Calibri" w:cs="Calibri"/>
              </w:rPr>
              <w:t xml:space="preserve">pecial </w:t>
            </w:r>
            <w:r>
              <w:rPr>
                <w:rFonts w:ascii="Calibri" w:hAnsi="Calibri" w:cs="Calibri"/>
              </w:rPr>
              <w:t>P</w:t>
            </w:r>
            <w:r w:rsidRPr="003B27E7">
              <w:rPr>
                <w:rFonts w:ascii="Calibri" w:hAnsi="Calibri" w:cs="Calibri"/>
              </w:rPr>
              <w:t>ledges</w:t>
            </w:r>
            <w:r w:rsidRPr="00F8294D">
              <w:rPr>
                <w:rFonts w:ascii="Calibri" w:hAnsi="Calibri" w:cs="Calibri"/>
              </w:rPr>
              <w:t xml:space="preserve"> receives a serial number generated automatically by the information system.</w:t>
            </w:r>
          </w:p>
          <w:p w:rsidR="00053336" w:rsidRPr="002124B4" w:rsidRDefault="00053336" w:rsidP="002124B4">
            <w:pPr>
              <w:jc w:val="both"/>
              <w:rPr>
                <w:rFonts w:ascii="Calibri" w:hAnsi="Calibri" w:cs="Calibri"/>
              </w:rPr>
            </w:pPr>
          </w:p>
          <w:p w:rsidR="00A85075" w:rsidRDefault="00A85075" w:rsidP="004D2966">
            <w:pPr>
              <w:jc w:val="both"/>
              <w:rPr>
                <w:rFonts w:ascii="Calibri" w:hAnsi="Calibri" w:cs="Calibri"/>
                <w:b/>
              </w:rPr>
            </w:pPr>
            <w:r>
              <w:rPr>
                <w:rFonts w:ascii="Calibri" w:hAnsi="Calibri" w:cs="Calibri"/>
                <w:b/>
              </w:rPr>
              <w:t>C</w:t>
            </w:r>
            <w:r w:rsidRPr="00A85075">
              <w:rPr>
                <w:rFonts w:ascii="Calibri" w:hAnsi="Calibri" w:cs="Calibri"/>
                <w:b/>
              </w:rPr>
              <w:t xml:space="preserve">ertification of the performed </w:t>
            </w:r>
            <w:r w:rsidR="00C3729D">
              <w:rPr>
                <w:rFonts w:ascii="Calibri" w:hAnsi="Calibri" w:cs="Calibri"/>
                <w:b/>
              </w:rPr>
              <w:t>entry</w:t>
            </w:r>
          </w:p>
          <w:p w:rsidR="00E97516" w:rsidRPr="00BF3AFA" w:rsidRDefault="004E1A67" w:rsidP="006A52CE">
            <w:pPr>
              <w:spacing w:before="120"/>
              <w:jc w:val="both"/>
              <w:rPr>
                <w:rFonts w:ascii="Calibri" w:hAnsi="Calibri" w:cs="Calibri"/>
              </w:rPr>
            </w:pPr>
            <w:r w:rsidRPr="004E1A67">
              <w:rPr>
                <w:rFonts w:ascii="Calibri" w:hAnsi="Calibri" w:cs="Calibri"/>
              </w:rPr>
              <w:t xml:space="preserve">After the entry has been made, the applicant shall be issued a confirmation of the entry together with certified copies of the electronic images of the documents </w:t>
            </w:r>
            <w:proofErr w:type="gramStart"/>
            <w:r w:rsidRPr="004E1A67">
              <w:rPr>
                <w:rFonts w:ascii="Calibri" w:hAnsi="Calibri" w:cs="Calibri"/>
              </w:rPr>
              <w:t>on the basis of</w:t>
            </w:r>
            <w:proofErr w:type="gramEnd"/>
            <w:r w:rsidRPr="004E1A67">
              <w:rPr>
                <w:rFonts w:ascii="Calibri" w:hAnsi="Calibri" w:cs="Calibri"/>
              </w:rPr>
              <w:t xml:space="preserve"> which the entry has been effected.</w:t>
            </w:r>
          </w:p>
        </w:tc>
      </w:tr>
      <w:tr w:rsidR="00A33029" w:rsidRPr="00FA479E" w:rsidTr="00EB552D">
        <w:tc>
          <w:tcPr>
            <w:tcW w:w="10207" w:type="dxa"/>
            <w:gridSpan w:val="2"/>
            <w:shd w:val="clear" w:color="auto" w:fill="E9E2DB"/>
          </w:tcPr>
          <w:p w:rsidR="00A33029" w:rsidRPr="00F86590" w:rsidRDefault="000C0B2B" w:rsidP="00EB552D">
            <w:pPr>
              <w:spacing w:before="120" w:after="120"/>
              <w:rPr>
                <w:rFonts w:ascii="Calibri" w:hAnsi="Calibri" w:cs="Calibri"/>
                <w:b/>
                <w:color w:val="663300"/>
              </w:rPr>
            </w:pPr>
            <w:r w:rsidRPr="000C0B2B">
              <w:rPr>
                <w:rFonts w:ascii="Calibri" w:hAnsi="Calibri" w:cs="Calibri"/>
                <w:b/>
                <w:color w:val="663300"/>
              </w:rPr>
              <w:lastRenderedPageBreak/>
              <w:t>Applications</w:t>
            </w:r>
          </w:p>
        </w:tc>
      </w:tr>
      <w:tr w:rsidR="00A33029" w:rsidRPr="00FA479E" w:rsidTr="00206418">
        <w:tc>
          <w:tcPr>
            <w:tcW w:w="10207" w:type="dxa"/>
            <w:gridSpan w:val="2"/>
            <w:shd w:val="clear" w:color="auto" w:fill="auto"/>
          </w:tcPr>
          <w:p w:rsidR="00A33029" w:rsidRPr="00EE0385" w:rsidRDefault="00352DAC" w:rsidP="00206418">
            <w:pPr>
              <w:rPr>
                <w:rFonts w:ascii="Calibri" w:hAnsi="Calibri" w:cs="Calibri"/>
                <w:color w:val="0000FF"/>
              </w:rPr>
            </w:pPr>
            <w:r>
              <w:rPr>
                <w:rFonts w:ascii="Calibri" w:hAnsi="Calibri" w:cs="Calibri"/>
              </w:rPr>
              <w:t>Sample</w:t>
            </w:r>
            <w:r w:rsidR="00DB4C0E" w:rsidRPr="00352DAC">
              <w:rPr>
                <w:rFonts w:ascii="Calibri" w:hAnsi="Calibri" w:cs="Calibri"/>
              </w:rPr>
              <w:t xml:space="preserve"> №1 Application for entry of a special pledge agreement (.</w:t>
            </w:r>
            <w:proofErr w:type="spellStart"/>
            <w:r w:rsidR="00DB4C0E" w:rsidRPr="00352DAC">
              <w:rPr>
                <w:rFonts w:ascii="Calibri" w:hAnsi="Calibri" w:cs="Calibri"/>
              </w:rPr>
              <w:t>xlsx</w:t>
            </w:r>
            <w:proofErr w:type="spellEnd"/>
            <w:r w:rsidR="00A33029" w:rsidRPr="00352DAC">
              <w:rPr>
                <w:rFonts w:ascii="Calibri" w:hAnsi="Calibri" w:cs="Calibri"/>
              </w:rPr>
              <w:t>)</w:t>
            </w:r>
            <w:r w:rsidR="00A33029" w:rsidRPr="00EE0385">
              <w:rPr>
                <w:rFonts w:ascii="Calibri" w:hAnsi="Calibri" w:cs="Calibri"/>
                <w:color w:val="0000FF"/>
              </w:rPr>
              <w:t xml:space="preserve"> </w:t>
            </w:r>
          </w:p>
          <w:p w:rsidR="00A33029" w:rsidRDefault="00352DAC" w:rsidP="00F642A6">
            <w:pPr>
              <w:rPr>
                <w:rFonts w:ascii="Calibri" w:hAnsi="Calibri" w:cs="Calibri"/>
                <w:color w:val="0000FF"/>
              </w:rPr>
            </w:pPr>
            <w:r>
              <w:rPr>
                <w:rFonts w:ascii="Calibri" w:hAnsi="Calibri" w:cs="Calibri"/>
              </w:rPr>
              <w:t>Sample</w:t>
            </w:r>
            <w:r w:rsidR="00F642A6" w:rsidRPr="00352DAC">
              <w:rPr>
                <w:rFonts w:ascii="Calibri" w:hAnsi="Calibri" w:cs="Calibri"/>
              </w:rPr>
              <w:t xml:space="preserve"> №1 Application for entry of a special pledge agreement (.pdf</w:t>
            </w:r>
            <w:r w:rsidR="00A33029" w:rsidRPr="00352DAC">
              <w:rPr>
                <w:rFonts w:ascii="Calibri" w:hAnsi="Calibri" w:cs="Calibri"/>
              </w:rPr>
              <w:t>)</w:t>
            </w:r>
            <w:r w:rsidR="00A33029" w:rsidRPr="00EE0385">
              <w:rPr>
                <w:rFonts w:ascii="Calibri" w:hAnsi="Calibri" w:cs="Calibri"/>
                <w:color w:val="0000FF"/>
              </w:rPr>
              <w:t xml:space="preserve"> </w:t>
            </w:r>
          </w:p>
          <w:p w:rsidR="0090210F" w:rsidRPr="00EE0385" w:rsidRDefault="0090210F" w:rsidP="0090210F">
            <w:pPr>
              <w:rPr>
                <w:rFonts w:ascii="Calibri" w:hAnsi="Calibri" w:cs="Calibri"/>
                <w:color w:val="0000FF"/>
              </w:rPr>
            </w:pPr>
            <w:r w:rsidRPr="00352DAC">
              <w:rPr>
                <w:rFonts w:ascii="Calibri" w:hAnsi="Calibri" w:cs="Calibri"/>
              </w:rPr>
              <w:t>Declaration under Art. 264, para</w:t>
            </w:r>
            <w:r w:rsidR="00352DAC">
              <w:rPr>
                <w:rFonts w:ascii="Calibri" w:hAnsi="Calibri" w:cs="Calibri"/>
              </w:rPr>
              <w:t>graph</w:t>
            </w:r>
            <w:r w:rsidRPr="00352DAC">
              <w:rPr>
                <w:rFonts w:ascii="Calibri" w:hAnsi="Calibri" w:cs="Calibri"/>
              </w:rPr>
              <w:t xml:space="preserve"> 1 of the Tax and Social Security Procedure Code</w:t>
            </w:r>
            <w:r w:rsidRPr="00EE0385">
              <w:rPr>
                <w:rFonts w:ascii="Calibri" w:hAnsi="Calibri" w:cs="Calibri"/>
                <w:color w:val="0000FF"/>
              </w:rPr>
              <w:t xml:space="preserve"> </w:t>
            </w:r>
          </w:p>
          <w:p w:rsidR="0090210F" w:rsidRPr="00A33029" w:rsidRDefault="0090210F" w:rsidP="0090210F">
            <w:pPr>
              <w:rPr>
                <w:rFonts w:ascii="Calibri" w:hAnsi="Calibri" w:cs="Calibri"/>
                <w:color w:val="0000FF"/>
              </w:rPr>
            </w:pPr>
            <w:r w:rsidRPr="00352DAC">
              <w:rPr>
                <w:rFonts w:ascii="Calibri" w:hAnsi="Calibri" w:cs="Calibri"/>
              </w:rPr>
              <w:t xml:space="preserve">Declaration of authenticity under Article 27, paragraph 2, item 4 of the </w:t>
            </w:r>
            <w:r w:rsidR="00E36917" w:rsidRPr="00352DAC">
              <w:rPr>
                <w:rFonts w:ascii="Calibri" w:hAnsi="Calibri" w:cs="Calibri"/>
              </w:rPr>
              <w:t>Special Pledges Act</w:t>
            </w:r>
          </w:p>
        </w:tc>
      </w:tr>
      <w:tr w:rsidR="00A33029" w:rsidRPr="00FA479E" w:rsidTr="00FC7A71">
        <w:tc>
          <w:tcPr>
            <w:tcW w:w="10207" w:type="dxa"/>
            <w:gridSpan w:val="2"/>
            <w:shd w:val="clear" w:color="auto" w:fill="E9E2DB"/>
          </w:tcPr>
          <w:p w:rsidR="00A33029" w:rsidRPr="00FA479E" w:rsidRDefault="00485111" w:rsidP="002D3AE2">
            <w:pPr>
              <w:spacing w:before="120" w:after="120"/>
              <w:rPr>
                <w:rFonts w:ascii="Calibri" w:hAnsi="Calibri" w:cs="Calibri"/>
                <w:b/>
                <w:color w:val="663300"/>
              </w:rPr>
            </w:pPr>
            <w:r w:rsidRPr="00485111">
              <w:rPr>
                <w:rFonts w:ascii="Calibri" w:hAnsi="Calibri" w:cs="Calibri"/>
                <w:b/>
                <w:color w:val="663300"/>
                <w:lang w:val="bg-BG"/>
              </w:rPr>
              <w:t>Legal framework</w:t>
            </w:r>
          </w:p>
        </w:tc>
      </w:tr>
      <w:tr w:rsidR="00A33029" w:rsidRPr="0031048E" w:rsidTr="00DB3036">
        <w:tc>
          <w:tcPr>
            <w:tcW w:w="10207" w:type="dxa"/>
            <w:gridSpan w:val="2"/>
          </w:tcPr>
          <w:p w:rsidR="0076165D" w:rsidRDefault="0076165D" w:rsidP="0076165D">
            <w:r>
              <w:t>Special Pledges Act</w:t>
            </w:r>
          </w:p>
          <w:p w:rsidR="0076165D" w:rsidRDefault="0076165D" w:rsidP="0076165D">
            <w:r>
              <w:t>Rules for the structure and activity of the Central Register of Special Pledges under the Ministry of Justice</w:t>
            </w:r>
          </w:p>
          <w:p w:rsidR="0076165D" w:rsidRDefault="0076165D" w:rsidP="0076165D">
            <w:r>
              <w:t>TARIFF for the state fees collected by the Central Register of Special Pledges under the Special Pledges Act</w:t>
            </w:r>
          </w:p>
          <w:p w:rsidR="0076165D" w:rsidRDefault="0076165D" w:rsidP="0076165D">
            <w:r>
              <w:t>Country codes</w:t>
            </w:r>
          </w:p>
          <w:p w:rsidR="0076165D" w:rsidRDefault="0076165D" w:rsidP="0076165D">
            <w:proofErr w:type="spellStart"/>
            <w:r>
              <w:t>Disctrict</w:t>
            </w:r>
            <w:proofErr w:type="spellEnd"/>
            <w:r>
              <w:t xml:space="preserve"> court codes</w:t>
            </w:r>
          </w:p>
          <w:p w:rsidR="00A33029" w:rsidRPr="005935DC" w:rsidRDefault="0076165D" w:rsidP="0076165D">
            <w:pPr>
              <w:rPr>
                <w:color w:val="0000FF"/>
                <w:u w:val="single"/>
              </w:rPr>
            </w:pPr>
            <w:r>
              <w:t>Customs codes</w:t>
            </w:r>
          </w:p>
        </w:tc>
      </w:tr>
      <w:tr w:rsidR="00A33029" w:rsidRPr="00FA479E" w:rsidTr="00FC7A71">
        <w:tc>
          <w:tcPr>
            <w:tcW w:w="10207" w:type="dxa"/>
            <w:gridSpan w:val="2"/>
            <w:shd w:val="clear" w:color="auto" w:fill="E9E2DB"/>
          </w:tcPr>
          <w:p w:rsidR="00A33029" w:rsidRPr="00FA479E" w:rsidRDefault="00B81559" w:rsidP="002D3AE2">
            <w:pPr>
              <w:spacing w:before="120" w:after="120"/>
              <w:rPr>
                <w:rFonts w:ascii="Calibri" w:hAnsi="Calibri" w:cs="Calibri"/>
                <w:b/>
                <w:color w:val="663300"/>
              </w:rPr>
            </w:pPr>
            <w:r w:rsidRPr="00B81559">
              <w:rPr>
                <w:rFonts w:ascii="Calibri" w:hAnsi="Calibri" w:cs="Calibri"/>
                <w:b/>
                <w:color w:val="663300"/>
                <w:lang w:val="bg-BG"/>
              </w:rPr>
              <w:t>Payment for the service</w:t>
            </w:r>
          </w:p>
        </w:tc>
      </w:tr>
      <w:tr w:rsidR="00A33029" w:rsidRPr="00A16655" w:rsidTr="00DB3036">
        <w:tc>
          <w:tcPr>
            <w:tcW w:w="10207" w:type="dxa"/>
            <w:gridSpan w:val="2"/>
          </w:tcPr>
          <w:p w:rsidR="00571C3D" w:rsidRDefault="00571C3D" w:rsidP="00D92FD0">
            <w:pPr>
              <w:spacing w:before="60"/>
              <w:jc w:val="both"/>
              <w:rPr>
                <w:rFonts w:eastAsia="Times New Roman" w:cstheme="minorHAnsi"/>
                <w:b/>
                <w:bCs/>
                <w:lang w:eastAsia="bg-BG"/>
              </w:rPr>
            </w:pPr>
            <w:r w:rsidRPr="00571C3D">
              <w:rPr>
                <w:rFonts w:eastAsia="Times New Roman" w:cstheme="minorHAnsi"/>
                <w:b/>
                <w:bCs/>
                <w:lang w:val="bg-BG" w:eastAsia="bg-BG"/>
              </w:rPr>
              <w:t xml:space="preserve">For the service is charged State fee </w:t>
            </w:r>
          </w:p>
          <w:p w:rsidR="00A33029" w:rsidRDefault="00475C75" w:rsidP="00AE76BC">
            <w:pPr>
              <w:spacing w:before="60"/>
              <w:jc w:val="both"/>
              <w:rPr>
                <w:rFonts w:eastAsia="Times New Roman" w:cstheme="minorHAnsi"/>
                <w:lang w:eastAsia="bg-BG"/>
              </w:rPr>
            </w:pPr>
            <w:r w:rsidRPr="00475C75">
              <w:rPr>
                <w:rFonts w:eastAsia="Times New Roman" w:cstheme="minorHAnsi"/>
                <w:lang w:val="bg-BG" w:eastAsia="bg-BG"/>
              </w:rPr>
              <w:t>The registration in the Central Register of Special Pledges shall be subject to a state fee determined under the Tariff for the state fees collected by the Central Register of Special Pledges under the Special Pledges Act.</w:t>
            </w:r>
          </w:p>
          <w:p w:rsidR="00DA0A67" w:rsidRPr="00DA0A67" w:rsidRDefault="00903551" w:rsidP="00AE76BC">
            <w:pPr>
              <w:spacing w:before="60"/>
              <w:jc w:val="both"/>
              <w:rPr>
                <w:rFonts w:ascii="Calibri" w:eastAsia="Times New Roman" w:hAnsi="Calibri" w:cs="Calibri"/>
                <w:szCs w:val="24"/>
                <w:lang w:eastAsia="bg-BG"/>
              </w:rPr>
            </w:pPr>
            <w:r>
              <w:rPr>
                <w:rFonts w:ascii="Calibri" w:eastAsia="Times New Roman" w:hAnsi="Calibri" w:cs="Calibri"/>
                <w:szCs w:val="24"/>
                <w:lang w:eastAsia="bg-BG"/>
              </w:rPr>
              <w:t>A</w:t>
            </w:r>
            <w:r w:rsidR="003D2FC6" w:rsidRPr="003D2FC6">
              <w:rPr>
                <w:rFonts w:ascii="Calibri" w:eastAsia="Times New Roman" w:hAnsi="Calibri" w:cs="Calibri"/>
                <w:szCs w:val="24"/>
                <w:lang w:eastAsia="bg-BG"/>
              </w:rPr>
              <w:t xml:space="preserve"> </w:t>
            </w:r>
            <w:r w:rsidR="003D2FC6">
              <w:rPr>
                <w:rFonts w:ascii="Calibri" w:eastAsia="Times New Roman" w:hAnsi="Calibri" w:cs="Calibri"/>
                <w:szCs w:val="24"/>
                <w:lang w:eastAsia="bg-BG"/>
              </w:rPr>
              <w:t xml:space="preserve">state </w:t>
            </w:r>
            <w:r w:rsidR="003D2FC6" w:rsidRPr="003D2FC6">
              <w:rPr>
                <w:rFonts w:ascii="Calibri" w:eastAsia="Times New Roman" w:hAnsi="Calibri" w:cs="Calibri"/>
                <w:szCs w:val="24"/>
                <w:lang w:eastAsia="bg-BG"/>
              </w:rPr>
              <w:t xml:space="preserve">fee of BGN 40 </w:t>
            </w:r>
            <w:proofErr w:type="gramStart"/>
            <w:r w:rsidR="003D2FC6" w:rsidRPr="003D2FC6">
              <w:rPr>
                <w:rFonts w:ascii="Calibri" w:eastAsia="Times New Roman" w:hAnsi="Calibri" w:cs="Calibri"/>
                <w:szCs w:val="24"/>
                <w:lang w:eastAsia="bg-BG"/>
              </w:rPr>
              <w:t>shall be collected</w:t>
            </w:r>
            <w:proofErr w:type="gramEnd"/>
            <w:r w:rsidR="003D2FC6" w:rsidRPr="003D2FC6">
              <w:rPr>
                <w:rFonts w:ascii="Calibri" w:eastAsia="Times New Roman" w:hAnsi="Calibri" w:cs="Calibri"/>
                <w:szCs w:val="24"/>
                <w:lang w:eastAsia="bg-BG"/>
              </w:rPr>
              <w:t xml:space="preserve"> for the first sheet of the application and BGN 10 for each subsequent page of the application (the appendices to the respective groups and fields in the application), the declaration under Art. 264, para</w:t>
            </w:r>
            <w:r w:rsidR="00110150">
              <w:rPr>
                <w:rFonts w:ascii="Calibri" w:eastAsia="Times New Roman" w:hAnsi="Calibri" w:cs="Calibri"/>
                <w:szCs w:val="24"/>
                <w:lang w:eastAsia="bg-BG"/>
              </w:rPr>
              <w:t>graph</w:t>
            </w:r>
            <w:r w:rsidR="003D2FC6" w:rsidRPr="003D2FC6">
              <w:rPr>
                <w:rFonts w:ascii="Calibri" w:eastAsia="Times New Roman" w:hAnsi="Calibri" w:cs="Calibri"/>
                <w:szCs w:val="24"/>
                <w:lang w:eastAsia="bg-BG"/>
              </w:rPr>
              <w:t xml:space="preserve"> 1 of the Tax and Social Insurance Procedure Code and the consent document, if attached separately (Art. 1 and Art. 7, item 1 of the Tariff for state fees collected by the Central Register of Special Pledges under the </w:t>
            </w:r>
            <w:r w:rsidR="00E36917">
              <w:rPr>
                <w:rFonts w:ascii="Calibri" w:eastAsia="Times New Roman" w:hAnsi="Calibri" w:cs="Calibri"/>
                <w:szCs w:val="24"/>
                <w:lang w:eastAsia="bg-BG"/>
              </w:rPr>
              <w:t>Special Pledges Act</w:t>
            </w:r>
            <w:r w:rsidR="003D2FC6" w:rsidRPr="003D2FC6">
              <w:rPr>
                <w:rFonts w:ascii="Calibri" w:eastAsia="Times New Roman" w:hAnsi="Calibri" w:cs="Calibri"/>
                <w:szCs w:val="24"/>
                <w:lang w:eastAsia="bg-BG"/>
              </w:rPr>
              <w:t>).</w:t>
            </w:r>
          </w:p>
          <w:p w:rsidR="00462769" w:rsidRDefault="00462769" w:rsidP="00462769">
            <w:pPr>
              <w:spacing w:before="120"/>
              <w:jc w:val="both"/>
              <w:rPr>
                <w:szCs w:val="24"/>
              </w:rPr>
            </w:pPr>
            <w:r w:rsidRPr="0090005A">
              <w:rPr>
                <w:szCs w:val="24"/>
              </w:rPr>
              <w:t>The fees shall be paid to the account of the Central Register of Special Pledges as follows:</w:t>
            </w:r>
          </w:p>
          <w:p w:rsidR="00462769" w:rsidRPr="007C2CC7" w:rsidRDefault="00462769" w:rsidP="00462769">
            <w:pPr>
              <w:jc w:val="both"/>
              <w:rPr>
                <w:rFonts w:ascii="Calibri" w:eastAsia="Times New Roman" w:hAnsi="Calibri" w:cs="Calibri"/>
                <w:szCs w:val="24"/>
                <w:lang w:val="bg-BG" w:eastAsia="bg-BG"/>
              </w:rPr>
            </w:pPr>
            <w:r w:rsidRPr="003A7F17">
              <w:rPr>
                <w:rFonts w:ascii="Calibri" w:eastAsia="Times New Roman" w:hAnsi="Calibri" w:cs="Calibri"/>
                <w:szCs w:val="24"/>
                <w:lang w:val="bg-BG" w:eastAsia="bg-BG"/>
              </w:rPr>
              <w:t xml:space="preserve">UNICREDIT BULBANK AD    1 IVAN VAZOV Str. </w:t>
            </w:r>
            <w:r>
              <w:rPr>
                <w:rFonts w:ascii="Calibri" w:eastAsia="Times New Roman" w:hAnsi="Calibri" w:cs="Calibri"/>
                <w:szCs w:val="24"/>
                <w:lang w:eastAsia="bg-BG"/>
              </w:rPr>
              <w:t xml:space="preserve">   </w:t>
            </w:r>
            <w:r w:rsidRPr="007C2CC7">
              <w:rPr>
                <w:rFonts w:ascii="Calibri" w:eastAsia="Times New Roman" w:hAnsi="Calibri" w:cs="Calibri"/>
                <w:szCs w:val="24"/>
                <w:lang w:val="bg-BG" w:eastAsia="bg-BG"/>
              </w:rPr>
              <w:t>IBAN: BG02UNCR76303100111765</w:t>
            </w:r>
            <w:r>
              <w:rPr>
                <w:rFonts w:ascii="Calibri" w:eastAsia="Times New Roman" w:hAnsi="Calibri" w:cs="Calibri"/>
                <w:szCs w:val="24"/>
                <w:lang w:val="bg-BG" w:eastAsia="bg-BG"/>
              </w:rPr>
              <w:t xml:space="preserve">   </w:t>
            </w:r>
            <w:r>
              <w:rPr>
                <w:rFonts w:ascii="Calibri" w:eastAsia="Times New Roman" w:hAnsi="Calibri" w:cs="Calibri"/>
                <w:szCs w:val="24"/>
                <w:lang w:eastAsia="bg-BG"/>
              </w:rPr>
              <w:t xml:space="preserve">   </w:t>
            </w:r>
            <w:r w:rsidRPr="007C2CC7">
              <w:rPr>
                <w:rFonts w:ascii="Calibri" w:eastAsia="Times New Roman" w:hAnsi="Calibri" w:cs="Calibri"/>
                <w:szCs w:val="24"/>
                <w:lang w:val="bg-BG" w:eastAsia="bg-BG"/>
              </w:rPr>
              <w:t>BIC: UNCRBGSF</w:t>
            </w:r>
          </w:p>
          <w:p w:rsidR="00DF720C" w:rsidRPr="00DF720C" w:rsidRDefault="00462769" w:rsidP="00462769">
            <w:pPr>
              <w:spacing w:before="120"/>
              <w:jc w:val="both"/>
              <w:rPr>
                <w:rFonts w:eastAsia="Times New Roman" w:cstheme="minorHAnsi"/>
                <w:lang w:val="bg-BG" w:eastAsia="bg-BG"/>
              </w:rPr>
            </w:pPr>
            <w:r w:rsidRPr="00DF720C">
              <w:rPr>
                <w:rFonts w:eastAsia="Times New Roman" w:cstheme="minorHAnsi"/>
                <w:lang w:val="bg-BG" w:eastAsia="bg-BG"/>
              </w:rPr>
              <w:t xml:space="preserve">The payment order </w:t>
            </w:r>
            <w:r>
              <w:rPr>
                <w:rFonts w:eastAsia="Times New Roman" w:cstheme="minorHAnsi"/>
                <w:lang w:eastAsia="bg-BG"/>
              </w:rPr>
              <w:t>shall</w:t>
            </w:r>
            <w:r w:rsidRPr="00DF720C">
              <w:rPr>
                <w:rFonts w:eastAsia="Times New Roman" w:cstheme="minorHAnsi"/>
                <w:lang w:val="bg-BG" w:eastAsia="bg-BG"/>
              </w:rPr>
              <w:t xml:space="preserve"> indicate </w:t>
            </w:r>
            <w:r w:rsidR="00DF720C" w:rsidRPr="00DF720C">
              <w:rPr>
                <w:rFonts w:eastAsia="Times New Roman" w:cstheme="minorHAnsi"/>
                <w:lang w:val="bg-BG" w:eastAsia="bg-BG"/>
              </w:rPr>
              <w:t xml:space="preserve">the </w:t>
            </w:r>
            <w:r w:rsidR="00D572C8">
              <w:rPr>
                <w:rFonts w:eastAsia="Times New Roman" w:cstheme="minorHAnsi"/>
                <w:lang w:val="bg-BG" w:eastAsia="bg-BG"/>
              </w:rPr>
              <w:t>reason</w:t>
            </w:r>
            <w:r w:rsidR="00DF720C" w:rsidRPr="00DF720C">
              <w:rPr>
                <w:rFonts w:eastAsia="Times New Roman" w:cstheme="minorHAnsi"/>
                <w:lang w:val="bg-BG" w:eastAsia="bg-BG"/>
              </w:rPr>
              <w:t xml:space="preserve"> for payment of the fee (</w:t>
            </w:r>
            <w:r w:rsidR="001D49F0">
              <w:rPr>
                <w:rFonts w:ascii="Calibri" w:eastAsia="Times New Roman" w:hAnsi="Calibri" w:cs="Calibri"/>
                <w:szCs w:val="24"/>
                <w:lang w:eastAsia="bg-BG"/>
              </w:rPr>
              <w:t>for</w:t>
            </w:r>
            <w:r w:rsidR="001D49F0" w:rsidRPr="005737A3">
              <w:rPr>
                <w:rFonts w:ascii="Calibri" w:eastAsia="Times New Roman" w:hAnsi="Calibri" w:cs="Calibri"/>
                <w:szCs w:val="24"/>
                <w:lang w:eastAsia="bg-BG"/>
              </w:rPr>
              <w:t xml:space="preserve"> </w:t>
            </w:r>
            <w:r w:rsidR="00793F07">
              <w:rPr>
                <w:rFonts w:ascii="Calibri" w:eastAsia="Times New Roman" w:hAnsi="Calibri" w:cs="Calibri"/>
                <w:szCs w:val="24"/>
                <w:lang w:eastAsia="bg-BG"/>
              </w:rPr>
              <w:t xml:space="preserve">registration </w:t>
            </w:r>
            <w:r w:rsidR="008F6EF6" w:rsidRPr="008F6EF6">
              <w:rPr>
                <w:rFonts w:ascii="Calibri" w:eastAsia="Times New Roman" w:hAnsi="Calibri" w:cs="Calibri"/>
                <w:szCs w:val="24"/>
                <w:lang w:eastAsia="bg-BG"/>
              </w:rPr>
              <w:t xml:space="preserve">regarding a special pledge contract </w:t>
            </w:r>
            <w:r w:rsidR="001D49F0" w:rsidRPr="005737A3">
              <w:rPr>
                <w:rFonts w:ascii="Calibri" w:eastAsia="Times New Roman" w:hAnsi="Calibri" w:cs="Calibri"/>
                <w:szCs w:val="24"/>
                <w:lang w:eastAsia="bg-BG"/>
              </w:rPr>
              <w:t>of a commercial enterprise</w:t>
            </w:r>
            <w:r w:rsidR="00DF720C" w:rsidRPr="00DF720C">
              <w:rPr>
                <w:rFonts w:eastAsia="Times New Roman" w:cstheme="minorHAnsi"/>
                <w:lang w:val="bg-BG" w:eastAsia="bg-BG"/>
              </w:rPr>
              <w:t>) and the name of the person on whose account the entry is requested.</w:t>
            </w:r>
          </w:p>
          <w:p w:rsidR="00A33029" w:rsidRPr="00A16655" w:rsidRDefault="0069749C" w:rsidP="00A16655">
            <w:pPr>
              <w:jc w:val="both"/>
              <w:rPr>
                <w:rFonts w:eastAsia="Times New Roman" w:cstheme="minorHAnsi"/>
                <w:lang w:val="bg-BG" w:eastAsia="bg-BG"/>
              </w:rPr>
            </w:pPr>
            <w:r w:rsidRPr="0069749C">
              <w:rPr>
                <w:rFonts w:eastAsia="Times New Roman" w:cstheme="minorHAnsi"/>
                <w:lang w:val="bg-BG" w:eastAsia="bg-BG"/>
              </w:rPr>
              <w:t>A document certifying the state fee paid shall be att</w:t>
            </w:r>
            <w:r w:rsidR="0054170A">
              <w:rPr>
                <w:rFonts w:eastAsia="Times New Roman" w:cstheme="minorHAnsi"/>
                <w:lang w:val="bg-BG" w:eastAsia="bg-BG"/>
              </w:rPr>
              <w:t xml:space="preserve">ached to each </w:t>
            </w:r>
            <w:r w:rsidR="00BD59D7" w:rsidRPr="00BD59D7">
              <w:rPr>
                <w:rFonts w:eastAsia="Times New Roman" w:cstheme="minorHAnsi"/>
                <w:lang w:val="bg-BG" w:eastAsia="bg-BG"/>
              </w:rPr>
              <w:t>application form</w:t>
            </w:r>
            <w:r w:rsidR="00A33029" w:rsidRPr="00A16655">
              <w:rPr>
                <w:rFonts w:eastAsia="Times New Roman" w:cstheme="minorHAnsi"/>
                <w:lang w:val="bg-BG" w:eastAsia="bg-BG"/>
              </w:rPr>
              <w:t>.</w:t>
            </w:r>
          </w:p>
          <w:p w:rsidR="00A33029" w:rsidRPr="00A16655" w:rsidRDefault="000B4ED2" w:rsidP="00D92FD0">
            <w:pPr>
              <w:spacing w:before="60"/>
              <w:jc w:val="both"/>
              <w:rPr>
                <w:rFonts w:eastAsia="Times New Roman" w:cstheme="minorHAnsi"/>
                <w:lang w:val="bg-BG" w:eastAsia="bg-BG"/>
              </w:rPr>
            </w:pPr>
            <w:r w:rsidRPr="000B4ED2">
              <w:rPr>
                <w:rFonts w:eastAsia="Times New Roman" w:cstheme="minorHAnsi"/>
                <w:b/>
                <w:bCs/>
                <w:lang w:val="bg-BG" w:eastAsia="bg-BG"/>
              </w:rPr>
              <w:t>The service can be paid for in one of the following ways:</w:t>
            </w:r>
          </w:p>
          <w:p w:rsidR="00A33029" w:rsidRPr="00A16655" w:rsidRDefault="00830931" w:rsidP="00D92FD0">
            <w:pPr>
              <w:jc w:val="both"/>
              <w:rPr>
                <w:rFonts w:cstheme="minorHAnsi"/>
                <w:lang w:val="bg-BG"/>
              </w:rPr>
            </w:pPr>
            <w:r w:rsidRPr="00830931">
              <w:rPr>
                <w:rFonts w:eastAsia="Times New Roman" w:cstheme="minorHAnsi"/>
                <w:lang w:val="bg-BG" w:eastAsia="bg-BG"/>
              </w:rPr>
              <w:t>Bank transfer</w:t>
            </w:r>
          </w:p>
        </w:tc>
      </w:tr>
    </w:tbl>
    <w:p w:rsidR="000B4ED2" w:rsidRPr="000B4ED2" w:rsidRDefault="000B4ED2" w:rsidP="000B4ED2">
      <w:pPr>
        <w:tabs>
          <w:tab w:val="left" w:pos="1676"/>
        </w:tabs>
        <w:rPr>
          <w:rFonts w:ascii="Calibri" w:hAnsi="Calibri" w:cs="Calibri"/>
        </w:rPr>
      </w:pPr>
    </w:p>
    <w:sectPr w:rsidR="000B4ED2" w:rsidRPr="000B4ED2" w:rsidSect="0052442A">
      <w:headerReference w:type="even" r:id="rId12"/>
      <w:headerReference w:type="default" r:id="rId13"/>
      <w:footerReference w:type="even" r:id="rId14"/>
      <w:footerReference w:type="default" r:id="rId15"/>
      <w:headerReference w:type="first" r:id="rId16"/>
      <w:footerReference w:type="first" r:id="rId17"/>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28" w:rsidRDefault="00AA0828" w:rsidP="001A61E6">
      <w:pPr>
        <w:spacing w:after="0" w:line="240" w:lineRule="auto"/>
      </w:pPr>
      <w:r>
        <w:separator/>
      </w:r>
    </w:p>
  </w:endnote>
  <w:endnote w:type="continuationSeparator" w:id="0">
    <w:p w:rsidR="00AA0828" w:rsidRDefault="00AA0828"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14:anchorId="3A1261AD" wp14:editId="6E3A0ABA">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9909F2">
                                  <w:rPr>
                                    <w:bCs/>
                                    <w:noProof/>
                                    <w:sz w:val="20"/>
                                    <w:szCs w:val="20"/>
                                  </w:rPr>
                                  <w:t>6</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9909F2">
                                  <w:rPr>
                                    <w:bCs/>
                                    <w:noProof/>
                                    <w:sz w:val="20"/>
                                    <w:szCs w:val="20"/>
                                  </w:rPr>
                                  <w:t>6</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1261AD"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9909F2">
                            <w:rPr>
                              <w:bCs/>
                              <w:noProof/>
                              <w:sz w:val="20"/>
                              <w:szCs w:val="20"/>
                            </w:rPr>
                            <w:t>6</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9909F2">
                            <w:rPr>
                              <w:bCs/>
                              <w:noProof/>
                              <w:sz w:val="20"/>
                              <w:szCs w:val="20"/>
                            </w:rPr>
                            <w:t>6</w:t>
                          </w:r>
                          <w:r w:rsidRPr="001A61E6">
                            <w:rPr>
                              <w:bCs/>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" adj="5895" strokecolor="#630"/>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" adj="21002" strokecolor="#630"/>
                  </v:group>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28" w:rsidRDefault="00AA0828" w:rsidP="001A61E6">
      <w:pPr>
        <w:spacing w:after="0" w:line="240" w:lineRule="auto"/>
      </w:pPr>
      <w:r>
        <w:separator/>
      </w:r>
    </w:p>
  </w:footnote>
  <w:footnote w:type="continuationSeparator" w:id="0">
    <w:p w:rsidR="00AA0828" w:rsidRDefault="00AA0828" w:rsidP="001A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C" w:rsidRDefault="00EB3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04A97"/>
    <w:rsid w:val="000058F9"/>
    <w:rsid w:val="00007361"/>
    <w:rsid w:val="00007651"/>
    <w:rsid w:val="000078CC"/>
    <w:rsid w:val="0001024D"/>
    <w:rsid w:val="00011CA1"/>
    <w:rsid w:val="0001238F"/>
    <w:rsid w:val="00016C81"/>
    <w:rsid w:val="000224B4"/>
    <w:rsid w:val="00023B09"/>
    <w:rsid w:val="000301B1"/>
    <w:rsid w:val="000307EE"/>
    <w:rsid w:val="00030F10"/>
    <w:rsid w:val="00031496"/>
    <w:rsid w:val="00033104"/>
    <w:rsid w:val="000347A9"/>
    <w:rsid w:val="000367FA"/>
    <w:rsid w:val="000372D1"/>
    <w:rsid w:val="00040C36"/>
    <w:rsid w:val="000429C4"/>
    <w:rsid w:val="0004323B"/>
    <w:rsid w:val="00043D02"/>
    <w:rsid w:val="00053336"/>
    <w:rsid w:val="000540EF"/>
    <w:rsid w:val="00054113"/>
    <w:rsid w:val="00054415"/>
    <w:rsid w:val="00055137"/>
    <w:rsid w:val="0006076B"/>
    <w:rsid w:val="00062B21"/>
    <w:rsid w:val="00066B82"/>
    <w:rsid w:val="00071251"/>
    <w:rsid w:val="000718A2"/>
    <w:rsid w:val="00074C02"/>
    <w:rsid w:val="00075B85"/>
    <w:rsid w:val="00076898"/>
    <w:rsid w:val="00080D2B"/>
    <w:rsid w:val="00085D2B"/>
    <w:rsid w:val="00086757"/>
    <w:rsid w:val="00090AF1"/>
    <w:rsid w:val="00090B96"/>
    <w:rsid w:val="00091073"/>
    <w:rsid w:val="00091733"/>
    <w:rsid w:val="000A2DD9"/>
    <w:rsid w:val="000A53D5"/>
    <w:rsid w:val="000A680D"/>
    <w:rsid w:val="000B26E5"/>
    <w:rsid w:val="000B3EF0"/>
    <w:rsid w:val="000B4ED2"/>
    <w:rsid w:val="000B4F35"/>
    <w:rsid w:val="000C0B2B"/>
    <w:rsid w:val="000C1448"/>
    <w:rsid w:val="000C1DAB"/>
    <w:rsid w:val="000C2294"/>
    <w:rsid w:val="000C23D4"/>
    <w:rsid w:val="000C2DE0"/>
    <w:rsid w:val="000C51DB"/>
    <w:rsid w:val="000C5237"/>
    <w:rsid w:val="000C578F"/>
    <w:rsid w:val="000D1551"/>
    <w:rsid w:val="000D7CBB"/>
    <w:rsid w:val="000E08F0"/>
    <w:rsid w:val="000E140B"/>
    <w:rsid w:val="000E149A"/>
    <w:rsid w:val="000E3413"/>
    <w:rsid w:val="000E3F26"/>
    <w:rsid w:val="000E548F"/>
    <w:rsid w:val="000F6514"/>
    <w:rsid w:val="000F6AC9"/>
    <w:rsid w:val="000F6DF3"/>
    <w:rsid w:val="000F6FC7"/>
    <w:rsid w:val="000F71C0"/>
    <w:rsid w:val="000F76C9"/>
    <w:rsid w:val="001005D0"/>
    <w:rsid w:val="001023BA"/>
    <w:rsid w:val="00104EA8"/>
    <w:rsid w:val="001079F4"/>
    <w:rsid w:val="00107ABB"/>
    <w:rsid w:val="00110150"/>
    <w:rsid w:val="00110251"/>
    <w:rsid w:val="00113DA9"/>
    <w:rsid w:val="00114482"/>
    <w:rsid w:val="00117676"/>
    <w:rsid w:val="00117A2D"/>
    <w:rsid w:val="00120D7D"/>
    <w:rsid w:val="001213C3"/>
    <w:rsid w:val="001245D0"/>
    <w:rsid w:val="001265DC"/>
    <w:rsid w:val="00126E60"/>
    <w:rsid w:val="001270F3"/>
    <w:rsid w:val="00131DBE"/>
    <w:rsid w:val="00132A8B"/>
    <w:rsid w:val="00134851"/>
    <w:rsid w:val="001409FB"/>
    <w:rsid w:val="00144326"/>
    <w:rsid w:val="0014500A"/>
    <w:rsid w:val="00146E22"/>
    <w:rsid w:val="0015017C"/>
    <w:rsid w:val="001533C4"/>
    <w:rsid w:val="00153A7D"/>
    <w:rsid w:val="0015525A"/>
    <w:rsid w:val="00160F0C"/>
    <w:rsid w:val="00161116"/>
    <w:rsid w:val="00162C79"/>
    <w:rsid w:val="00164906"/>
    <w:rsid w:val="00166A32"/>
    <w:rsid w:val="00167066"/>
    <w:rsid w:val="00170047"/>
    <w:rsid w:val="001700EE"/>
    <w:rsid w:val="001703CF"/>
    <w:rsid w:val="001734D4"/>
    <w:rsid w:val="00173CDE"/>
    <w:rsid w:val="00177EBC"/>
    <w:rsid w:val="0018375D"/>
    <w:rsid w:val="00184F87"/>
    <w:rsid w:val="00187F55"/>
    <w:rsid w:val="001942EF"/>
    <w:rsid w:val="00195D3C"/>
    <w:rsid w:val="00196063"/>
    <w:rsid w:val="0019639F"/>
    <w:rsid w:val="00196652"/>
    <w:rsid w:val="001A076D"/>
    <w:rsid w:val="001A20C7"/>
    <w:rsid w:val="001A2E0C"/>
    <w:rsid w:val="001A34AF"/>
    <w:rsid w:val="001A46B9"/>
    <w:rsid w:val="001A4A6D"/>
    <w:rsid w:val="001A5365"/>
    <w:rsid w:val="001A61E6"/>
    <w:rsid w:val="001A6562"/>
    <w:rsid w:val="001A78B0"/>
    <w:rsid w:val="001B1405"/>
    <w:rsid w:val="001B35CA"/>
    <w:rsid w:val="001B3CFE"/>
    <w:rsid w:val="001B4112"/>
    <w:rsid w:val="001B464B"/>
    <w:rsid w:val="001B747D"/>
    <w:rsid w:val="001C1913"/>
    <w:rsid w:val="001C28E9"/>
    <w:rsid w:val="001C35D9"/>
    <w:rsid w:val="001C3FAB"/>
    <w:rsid w:val="001C7D29"/>
    <w:rsid w:val="001D49F0"/>
    <w:rsid w:val="001D6A51"/>
    <w:rsid w:val="001E4BC8"/>
    <w:rsid w:val="001E5DED"/>
    <w:rsid w:val="001E6CAC"/>
    <w:rsid w:val="001F0ED6"/>
    <w:rsid w:val="001F1DDE"/>
    <w:rsid w:val="001F5684"/>
    <w:rsid w:val="001F722E"/>
    <w:rsid w:val="001F72BD"/>
    <w:rsid w:val="001F7DDD"/>
    <w:rsid w:val="001F7F99"/>
    <w:rsid w:val="002005AC"/>
    <w:rsid w:val="0020061B"/>
    <w:rsid w:val="00200831"/>
    <w:rsid w:val="00200981"/>
    <w:rsid w:val="00210E6E"/>
    <w:rsid w:val="002124B4"/>
    <w:rsid w:val="00212AF6"/>
    <w:rsid w:val="002139EC"/>
    <w:rsid w:val="00213CC2"/>
    <w:rsid w:val="00213D89"/>
    <w:rsid w:val="00215567"/>
    <w:rsid w:val="0021703D"/>
    <w:rsid w:val="00223707"/>
    <w:rsid w:val="00223DC8"/>
    <w:rsid w:val="0022548C"/>
    <w:rsid w:val="0022600D"/>
    <w:rsid w:val="0023355F"/>
    <w:rsid w:val="00240EA3"/>
    <w:rsid w:val="0024357E"/>
    <w:rsid w:val="0024492D"/>
    <w:rsid w:val="00246590"/>
    <w:rsid w:val="00250DE4"/>
    <w:rsid w:val="0025144A"/>
    <w:rsid w:val="002515D1"/>
    <w:rsid w:val="0025214F"/>
    <w:rsid w:val="00256A3A"/>
    <w:rsid w:val="0025754D"/>
    <w:rsid w:val="002617C8"/>
    <w:rsid w:val="002629A8"/>
    <w:rsid w:val="00262A04"/>
    <w:rsid w:val="00263370"/>
    <w:rsid w:val="00265DD7"/>
    <w:rsid w:val="00266779"/>
    <w:rsid w:val="00267EAA"/>
    <w:rsid w:val="00270128"/>
    <w:rsid w:val="00271A41"/>
    <w:rsid w:val="00272CC8"/>
    <w:rsid w:val="002730E8"/>
    <w:rsid w:val="00273516"/>
    <w:rsid w:val="002739F6"/>
    <w:rsid w:val="00276B13"/>
    <w:rsid w:val="00277477"/>
    <w:rsid w:val="00285383"/>
    <w:rsid w:val="0028799C"/>
    <w:rsid w:val="00294F40"/>
    <w:rsid w:val="00296067"/>
    <w:rsid w:val="002A00F6"/>
    <w:rsid w:val="002A12CF"/>
    <w:rsid w:val="002A4BBB"/>
    <w:rsid w:val="002A7D92"/>
    <w:rsid w:val="002B0391"/>
    <w:rsid w:val="002B251A"/>
    <w:rsid w:val="002B43DF"/>
    <w:rsid w:val="002B550C"/>
    <w:rsid w:val="002B5E90"/>
    <w:rsid w:val="002B5EC9"/>
    <w:rsid w:val="002C172D"/>
    <w:rsid w:val="002C2127"/>
    <w:rsid w:val="002C4D4A"/>
    <w:rsid w:val="002C7815"/>
    <w:rsid w:val="002D0FBC"/>
    <w:rsid w:val="002D14B2"/>
    <w:rsid w:val="002D1708"/>
    <w:rsid w:val="002D3AE2"/>
    <w:rsid w:val="002D7B65"/>
    <w:rsid w:val="002E00CE"/>
    <w:rsid w:val="002E05E8"/>
    <w:rsid w:val="002E0F66"/>
    <w:rsid w:val="002E3207"/>
    <w:rsid w:val="002E386E"/>
    <w:rsid w:val="002E3B73"/>
    <w:rsid w:val="002E4203"/>
    <w:rsid w:val="002E6198"/>
    <w:rsid w:val="00302C9E"/>
    <w:rsid w:val="003051E7"/>
    <w:rsid w:val="00306F37"/>
    <w:rsid w:val="0030730C"/>
    <w:rsid w:val="0031048E"/>
    <w:rsid w:val="003105B1"/>
    <w:rsid w:val="00311AAD"/>
    <w:rsid w:val="00313435"/>
    <w:rsid w:val="00321F73"/>
    <w:rsid w:val="00322181"/>
    <w:rsid w:val="00324BDA"/>
    <w:rsid w:val="00324ED2"/>
    <w:rsid w:val="00330CC1"/>
    <w:rsid w:val="00331B21"/>
    <w:rsid w:val="0033365F"/>
    <w:rsid w:val="003336E8"/>
    <w:rsid w:val="003337C5"/>
    <w:rsid w:val="003346CA"/>
    <w:rsid w:val="00337273"/>
    <w:rsid w:val="00337FBE"/>
    <w:rsid w:val="00342C69"/>
    <w:rsid w:val="0034506E"/>
    <w:rsid w:val="00346117"/>
    <w:rsid w:val="00346CED"/>
    <w:rsid w:val="003474EC"/>
    <w:rsid w:val="00347F5B"/>
    <w:rsid w:val="00351019"/>
    <w:rsid w:val="00352DAC"/>
    <w:rsid w:val="0035749D"/>
    <w:rsid w:val="0035754A"/>
    <w:rsid w:val="00363B76"/>
    <w:rsid w:val="00363D9B"/>
    <w:rsid w:val="0036668C"/>
    <w:rsid w:val="00366E2D"/>
    <w:rsid w:val="00373CC1"/>
    <w:rsid w:val="003770E7"/>
    <w:rsid w:val="00380BE7"/>
    <w:rsid w:val="00380CFE"/>
    <w:rsid w:val="00381173"/>
    <w:rsid w:val="00387AA2"/>
    <w:rsid w:val="00387E5F"/>
    <w:rsid w:val="00390B06"/>
    <w:rsid w:val="00393399"/>
    <w:rsid w:val="00393CFB"/>
    <w:rsid w:val="00395DEC"/>
    <w:rsid w:val="003A0480"/>
    <w:rsid w:val="003A0644"/>
    <w:rsid w:val="003A0D97"/>
    <w:rsid w:val="003A30C2"/>
    <w:rsid w:val="003A3637"/>
    <w:rsid w:val="003A4AAA"/>
    <w:rsid w:val="003A66FB"/>
    <w:rsid w:val="003A67A1"/>
    <w:rsid w:val="003A67DC"/>
    <w:rsid w:val="003A7F17"/>
    <w:rsid w:val="003B0458"/>
    <w:rsid w:val="003B27E7"/>
    <w:rsid w:val="003B51E5"/>
    <w:rsid w:val="003B7D6C"/>
    <w:rsid w:val="003C0FF5"/>
    <w:rsid w:val="003C4794"/>
    <w:rsid w:val="003C5A49"/>
    <w:rsid w:val="003C7667"/>
    <w:rsid w:val="003D2FC6"/>
    <w:rsid w:val="003D3C73"/>
    <w:rsid w:val="003E68F9"/>
    <w:rsid w:val="003E7C67"/>
    <w:rsid w:val="003F10AC"/>
    <w:rsid w:val="003F1EFB"/>
    <w:rsid w:val="003F549D"/>
    <w:rsid w:val="003F5582"/>
    <w:rsid w:val="003F5BC2"/>
    <w:rsid w:val="003F7AA8"/>
    <w:rsid w:val="00400114"/>
    <w:rsid w:val="0040368C"/>
    <w:rsid w:val="00411115"/>
    <w:rsid w:val="00411544"/>
    <w:rsid w:val="004121BD"/>
    <w:rsid w:val="00413ABF"/>
    <w:rsid w:val="0041454A"/>
    <w:rsid w:val="0041513A"/>
    <w:rsid w:val="00415754"/>
    <w:rsid w:val="00415EBA"/>
    <w:rsid w:val="004228B5"/>
    <w:rsid w:val="00430C6D"/>
    <w:rsid w:val="00433DA1"/>
    <w:rsid w:val="0043451C"/>
    <w:rsid w:val="004417CE"/>
    <w:rsid w:val="00447FA8"/>
    <w:rsid w:val="0045274E"/>
    <w:rsid w:val="004604D0"/>
    <w:rsid w:val="00460DFD"/>
    <w:rsid w:val="00461AE7"/>
    <w:rsid w:val="00462769"/>
    <w:rsid w:val="00463D8A"/>
    <w:rsid w:val="004675AF"/>
    <w:rsid w:val="00467AC5"/>
    <w:rsid w:val="004716E4"/>
    <w:rsid w:val="0047507E"/>
    <w:rsid w:val="004758CB"/>
    <w:rsid w:val="00475C75"/>
    <w:rsid w:val="00477C02"/>
    <w:rsid w:val="00484ACB"/>
    <w:rsid w:val="00485111"/>
    <w:rsid w:val="004852F8"/>
    <w:rsid w:val="00491B52"/>
    <w:rsid w:val="004934F0"/>
    <w:rsid w:val="00494737"/>
    <w:rsid w:val="00494E9A"/>
    <w:rsid w:val="00497F58"/>
    <w:rsid w:val="004A1C5B"/>
    <w:rsid w:val="004A462C"/>
    <w:rsid w:val="004A6530"/>
    <w:rsid w:val="004A68A5"/>
    <w:rsid w:val="004A7680"/>
    <w:rsid w:val="004B2CFF"/>
    <w:rsid w:val="004B41DD"/>
    <w:rsid w:val="004B5F66"/>
    <w:rsid w:val="004C29E1"/>
    <w:rsid w:val="004C49A9"/>
    <w:rsid w:val="004C56F9"/>
    <w:rsid w:val="004C74E7"/>
    <w:rsid w:val="004D0644"/>
    <w:rsid w:val="004D1B9C"/>
    <w:rsid w:val="004D1CDD"/>
    <w:rsid w:val="004D255B"/>
    <w:rsid w:val="004D2966"/>
    <w:rsid w:val="004D39D3"/>
    <w:rsid w:val="004D7162"/>
    <w:rsid w:val="004E1A67"/>
    <w:rsid w:val="004E423D"/>
    <w:rsid w:val="004E60B3"/>
    <w:rsid w:val="004E697B"/>
    <w:rsid w:val="004E7889"/>
    <w:rsid w:val="004E7A93"/>
    <w:rsid w:val="004F1B2F"/>
    <w:rsid w:val="004F3BB2"/>
    <w:rsid w:val="004F4DF0"/>
    <w:rsid w:val="0050257C"/>
    <w:rsid w:val="005029A9"/>
    <w:rsid w:val="00506C02"/>
    <w:rsid w:val="00506F9A"/>
    <w:rsid w:val="00507B3D"/>
    <w:rsid w:val="00510000"/>
    <w:rsid w:val="005119F5"/>
    <w:rsid w:val="0051322D"/>
    <w:rsid w:val="00513BA6"/>
    <w:rsid w:val="005219C9"/>
    <w:rsid w:val="00523106"/>
    <w:rsid w:val="00523B77"/>
    <w:rsid w:val="0052442A"/>
    <w:rsid w:val="00524A9F"/>
    <w:rsid w:val="0052757F"/>
    <w:rsid w:val="005308BA"/>
    <w:rsid w:val="005316FF"/>
    <w:rsid w:val="0053411F"/>
    <w:rsid w:val="00535443"/>
    <w:rsid w:val="00535A99"/>
    <w:rsid w:val="00535DA5"/>
    <w:rsid w:val="00536430"/>
    <w:rsid w:val="00540E47"/>
    <w:rsid w:val="005414C9"/>
    <w:rsid w:val="0054170A"/>
    <w:rsid w:val="005430E8"/>
    <w:rsid w:val="00544B5E"/>
    <w:rsid w:val="0054603D"/>
    <w:rsid w:val="00550652"/>
    <w:rsid w:val="0055068A"/>
    <w:rsid w:val="0055711D"/>
    <w:rsid w:val="00557AE3"/>
    <w:rsid w:val="0057117E"/>
    <w:rsid w:val="00571C3D"/>
    <w:rsid w:val="00571D89"/>
    <w:rsid w:val="005724AA"/>
    <w:rsid w:val="0057314E"/>
    <w:rsid w:val="005731B1"/>
    <w:rsid w:val="005737A3"/>
    <w:rsid w:val="00583E28"/>
    <w:rsid w:val="0058477F"/>
    <w:rsid w:val="00585814"/>
    <w:rsid w:val="00586067"/>
    <w:rsid w:val="005860BA"/>
    <w:rsid w:val="00590033"/>
    <w:rsid w:val="005935DC"/>
    <w:rsid w:val="0059671C"/>
    <w:rsid w:val="005A0DDB"/>
    <w:rsid w:val="005A2089"/>
    <w:rsid w:val="005A47B1"/>
    <w:rsid w:val="005B17EC"/>
    <w:rsid w:val="005B3980"/>
    <w:rsid w:val="005B3CBC"/>
    <w:rsid w:val="005B40E5"/>
    <w:rsid w:val="005B4DE1"/>
    <w:rsid w:val="005C4BF7"/>
    <w:rsid w:val="005C5E72"/>
    <w:rsid w:val="005C67A4"/>
    <w:rsid w:val="005C7D88"/>
    <w:rsid w:val="005D159E"/>
    <w:rsid w:val="005D4778"/>
    <w:rsid w:val="005D4C15"/>
    <w:rsid w:val="005D5B24"/>
    <w:rsid w:val="005D73A2"/>
    <w:rsid w:val="005E1683"/>
    <w:rsid w:val="005E3303"/>
    <w:rsid w:val="005E33C5"/>
    <w:rsid w:val="005E4661"/>
    <w:rsid w:val="005F19A3"/>
    <w:rsid w:val="005F2480"/>
    <w:rsid w:val="005F3195"/>
    <w:rsid w:val="005F41F0"/>
    <w:rsid w:val="005F6F23"/>
    <w:rsid w:val="00601EA7"/>
    <w:rsid w:val="00602B1C"/>
    <w:rsid w:val="00607D08"/>
    <w:rsid w:val="00610419"/>
    <w:rsid w:val="00610C28"/>
    <w:rsid w:val="006112BB"/>
    <w:rsid w:val="00611404"/>
    <w:rsid w:val="00612733"/>
    <w:rsid w:val="00612858"/>
    <w:rsid w:val="00616A7E"/>
    <w:rsid w:val="00617A40"/>
    <w:rsid w:val="00621546"/>
    <w:rsid w:val="00621E8E"/>
    <w:rsid w:val="00624D06"/>
    <w:rsid w:val="00630027"/>
    <w:rsid w:val="00631E8C"/>
    <w:rsid w:val="00633340"/>
    <w:rsid w:val="006333FB"/>
    <w:rsid w:val="006335E8"/>
    <w:rsid w:val="00633F36"/>
    <w:rsid w:val="00635BD3"/>
    <w:rsid w:val="00635D79"/>
    <w:rsid w:val="00635DE6"/>
    <w:rsid w:val="00635EC9"/>
    <w:rsid w:val="0063685F"/>
    <w:rsid w:val="00640555"/>
    <w:rsid w:val="006428F7"/>
    <w:rsid w:val="0065122F"/>
    <w:rsid w:val="00652857"/>
    <w:rsid w:val="00654343"/>
    <w:rsid w:val="00660297"/>
    <w:rsid w:val="006611BB"/>
    <w:rsid w:val="00667A77"/>
    <w:rsid w:val="00667B9E"/>
    <w:rsid w:val="00672394"/>
    <w:rsid w:val="0067444D"/>
    <w:rsid w:val="00675194"/>
    <w:rsid w:val="00676782"/>
    <w:rsid w:val="00676BC9"/>
    <w:rsid w:val="00676C15"/>
    <w:rsid w:val="00677C76"/>
    <w:rsid w:val="00683F60"/>
    <w:rsid w:val="00685369"/>
    <w:rsid w:val="006868CA"/>
    <w:rsid w:val="00691E41"/>
    <w:rsid w:val="00692056"/>
    <w:rsid w:val="0069221E"/>
    <w:rsid w:val="00694885"/>
    <w:rsid w:val="0069749C"/>
    <w:rsid w:val="006A15D0"/>
    <w:rsid w:val="006A1D8C"/>
    <w:rsid w:val="006A3181"/>
    <w:rsid w:val="006A52CE"/>
    <w:rsid w:val="006A52F9"/>
    <w:rsid w:val="006A75F7"/>
    <w:rsid w:val="006B00BF"/>
    <w:rsid w:val="006B313E"/>
    <w:rsid w:val="006B4DB4"/>
    <w:rsid w:val="006B4FDE"/>
    <w:rsid w:val="006B5E55"/>
    <w:rsid w:val="006B6D29"/>
    <w:rsid w:val="006C2225"/>
    <w:rsid w:val="006C28BC"/>
    <w:rsid w:val="006C636C"/>
    <w:rsid w:val="006C643F"/>
    <w:rsid w:val="006C7852"/>
    <w:rsid w:val="006C7B7F"/>
    <w:rsid w:val="006D3A64"/>
    <w:rsid w:val="006E0CA9"/>
    <w:rsid w:val="006E1C33"/>
    <w:rsid w:val="006E41AD"/>
    <w:rsid w:val="006E4A98"/>
    <w:rsid w:val="006E6949"/>
    <w:rsid w:val="006F22EE"/>
    <w:rsid w:val="007020B6"/>
    <w:rsid w:val="007067CE"/>
    <w:rsid w:val="007122A5"/>
    <w:rsid w:val="00712A99"/>
    <w:rsid w:val="0071511C"/>
    <w:rsid w:val="00716351"/>
    <w:rsid w:val="00716D91"/>
    <w:rsid w:val="0071756F"/>
    <w:rsid w:val="00720074"/>
    <w:rsid w:val="00723478"/>
    <w:rsid w:val="00724527"/>
    <w:rsid w:val="00724A21"/>
    <w:rsid w:val="00724A60"/>
    <w:rsid w:val="00725880"/>
    <w:rsid w:val="00726510"/>
    <w:rsid w:val="007270B0"/>
    <w:rsid w:val="0072793D"/>
    <w:rsid w:val="0073230E"/>
    <w:rsid w:val="007346CC"/>
    <w:rsid w:val="00745C13"/>
    <w:rsid w:val="007464DB"/>
    <w:rsid w:val="0075029D"/>
    <w:rsid w:val="0075585D"/>
    <w:rsid w:val="00755F4D"/>
    <w:rsid w:val="007577E6"/>
    <w:rsid w:val="00760081"/>
    <w:rsid w:val="00760AA8"/>
    <w:rsid w:val="0076165D"/>
    <w:rsid w:val="007620AF"/>
    <w:rsid w:val="007632C9"/>
    <w:rsid w:val="0076431E"/>
    <w:rsid w:val="00765A49"/>
    <w:rsid w:val="00767AF6"/>
    <w:rsid w:val="007702A5"/>
    <w:rsid w:val="00770E35"/>
    <w:rsid w:val="007716C5"/>
    <w:rsid w:val="007740C9"/>
    <w:rsid w:val="0078046B"/>
    <w:rsid w:val="00780838"/>
    <w:rsid w:val="00783F49"/>
    <w:rsid w:val="007840AD"/>
    <w:rsid w:val="00790431"/>
    <w:rsid w:val="00792045"/>
    <w:rsid w:val="00793B5B"/>
    <w:rsid w:val="00793F07"/>
    <w:rsid w:val="007965AC"/>
    <w:rsid w:val="00796835"/>
    <w:rsid w:val="007A0102"/>
    <w:rsid w:val="007A2D08"/>
    <w:rsid w:val="007A5CE0"/>
    <w:rsid w:val="007B5CDD"/>
    <w:rsid w:val="007C3F7C"/>
    <w:rsid w:val="007C40C0"/>
    <w:rsid w:val="007C722C"/>
    <w:rsid w:val="007D4134"/>
    <w:rsid w:val="007E4415"/>
    <w:rsid w:val="007E5846"/>
    <w:rsid w:val="007E604B"/>
    <w:rsid w:val="007F3323"/>
    <w:rsid w:val="00800726"/>
    <w:rsid w:val="00802499"/>
    <w:rsid w:val="00802A35"/>
    <w:rsid w:val="00802FF9"/>
    <w:rsid w:val="008038BE"/>
    <w:rsid w:val="008042E5"/>
    <w:rsid w:val="00807D0C"/>
    <w:rsid w:val="00810F0A"/>
    <w:rsid w:val="00817603"/>
    <w:rsid w:val="008242E0"/>
    <w:rsid w:val="00825E57"/>
    <w:rsid w:val="008306B0"/>
    <w:rsid w:val="00830931"/>
    <w:rsid w:val="00831320"/>
    <w:rsid w:val="00831900"/>
    <w:rsid w:val="00836217"/>
    <w:rsid w:val="008365B3"/>
    <w:rsid w:val="00836E49"/>
    <w:rsid w:val="0083788C"/>
    <w:rsid w:val="00837E69"/>
    <w:rsid w:val="00842DF2"/>
    <w:rsid w:val="00843C5A"/>
    <w:rsid w:val="0084727A"/>
    <w:rsid w:val="008474E7"/>
    <w:rsid w:val="00847BCE"/>
    <w:rsid w:val="00852140"/>
    <w:rsid w:val="0085276C"/>
    <w:rsid w:val="00852A51"/>
    <w:rsid w:val="008556F2"/>
    <w:rsid w:val="0085724C"/>
    <w:rsid w:val="008702A7"/>
    <w:rsid w:val="008708F4"/>
    <w:rsid w:val="00873D80"/>
    <w:rsid w:val="00874BD2"/>
    <w:rsid w:val="00875708"/>
    <w:rsid w:val="00877293"/>
    <w:rsid w:val="0087740A"/>
    <w:rsid w:val="0088019F"/>
    <w:rsid w:val="0088281B"/>
    <w:rsid w:val="00885D12"/>
    <w:rsid w:val="00885EAB"/>
    <w:rsid w:val="00893C81"/>
    <w:rsid w:val="00897299"/>
    <w:rsid w:val="008A2ECD"/>
    <w:rsid w:val="008A3567"/>
    <w:rsid w:val="008A386B"/>
    <w:rsid w:val="008A4C91"/>
    <w:rsid w:val="008A56DB"/>
    <w:rsid w:val="008B1231"/>
    <w:rsid w:val="008B1C01"/>
    <w:rsid w:val="008B4B6D"/>
    <w:rsid w:val="008B4F1D"/>
    <w:rsid w:val="008B739A"/>
    <w:rsid w:val="008C21B0"/>
    <w:rsid w:val="008C37B2"/>
    <w:rsid w:val="008C5B84"/>
    <w:rsid w:val="008C5BE3"/>
    <w:rsid w:val="008C5F4F"/>
    <w:rsid w:val="008C7EA9"/>
    <w:rsid w:val="008D26F0"/>
    <w:rsid w:val="008D44C7"/>
    <w:rsid w:val="008D5827"/>
    <w:rsid w:val="008D7D23"/>
    <w:rsid w:val="008E2A3B"/>
    <w:rsid w:val="008E3F3F"/>
    <w:rsid w:val="008E4AB9"/>
    <w:rsid w:val="008E4FB2"/>
    <w:rsid w:val="008E66FF"/>
    <w:rsid w:val="008E7311"/>
    <w:rsid w:val="008F1E54"/>
    <w:rsid w:val="008F560D"/>
    <w:rsid w:val="008F6EF6"/>
    <w:rsid w:val="00900D48"/>
    <w:rsid w:val="00900DA0"/>
    <w:rsid w:val="009016F1"/>
    <w:rsid w:val="0090210F"/>
    <w:rsid w:val="00902814"/>
    <w:rsid w:val="00903551"/>
    <w:rsid w:val="00910381"/>
    <w:rsid w:val="009169AD"/>
    <w:rsid w:val="009169F9"/>
    <w:rsid w:val="009216A8"/>
    <w:rsid w:val="00924C03"/>
    <w:rsid w:val="009268B3"/>
    <w:rsid w:val="00927BDC"/>
    <w:rsid w:val="0093034C"/>
    <w:rsid w:val="009320E5"/>
    <w:rsid w:val="00933590"/>
    <w:rsid w:val="00933F14"/>
    <w:rsid w:val="00937EE6"/>
    <w:rsid w:val="00943966"/>
    <w:rsid w:val="009462BC"/>
    <w:rsid w:val="0095023C"/>
    <w:rsid w:val="00954054"/>
    <w:rsid w:val="009547EA"/>
    <w:rsid w:val="009566E2"/>
    <w:rsid w:val="00963086"/>
    <w:rsid w:val="0096470A"/>
    <w:rsid w:val="00964F41"/>
    <w:rsid w:val="00967DA1"/>
    <w:rsid w:val="0097082A"/>
    <w:rsid w:val="00970F43"/>
    <w:rsid w:val="0097460D"/>
    <w:rsid w:val="00974670"/>
    <w:rsid w:val="009752FC"/>
    <w:rsid w:val="00980123"/>
    <w:rsid w:val="00982415"/>
    <w:rsid w:val="0098792D"/>
    <w:rsid w:val="009909F2"/>
    <w:rsid w:val="009916DD"/>
    <w:rsid w:val="00995CC8"/>
    <w:rsid w:val="009963A1"/>
    <w:rsid w:val="00997AF2"/>
    <w:rsid w:val="009A2337"/>
    <w:rsid w:val="009A608F"/>
    <w:rsid w:val="009A7704"/>
    <w:rsid w:val="009A78DD"/>
    <w:rsid w:val="009B3801"/>
    <w:rsid w:val="009C0818"/>
    <w:rsid w:val="009C10F3"/>
    <w:rsid w:val="009C2BE3"/>
    <w:rsid w:val="009C51BD"/>
    <w:rsid w:val="009C73D4"/>
    <w:rsid w:val="009D3072"/>
    <w:rsid w:val="009D79FA"/>
    <w:rsid w:val="009E11CE"/>
    <w:rsid w:val="009E2135"/>
    <w:rsid w:val="009E6A90"/>
    <w:rsid w:val="009F0643"/>
    <w:rsid w:val="009F3430"/>
    <w:rsid w:val="009F3685"/>
    <w:rsid w:val="009F6298"/>
    <w:rsid w:val="009F65E1"/>
    <w:rsid w:val="009F690F"/>
    <w:rsid w:val="00A004CD"/>
    <w:rsid w:val="00A014C5"/>
    <w:rsid w:val="00A0160A"/>
    <w:rsid w:val="00A056F8"/>
    <w:rsid w:val="00A06B0B"/>
    <w:rsid w:val="00A07242"/>
    <w:rsid w:val="00A11B3D"/>
    <w:rsid w:val="00A12355"/>
    <w:rsid w:val="00A12456"/>
    <w:rsid w:val="00A141A7"/>
    <w:rsid w:val="00A16655"/>
    <w:rsid w:val="00A17B55"/>
    <w:rsid w:val="00A2107A"/>
    <w:rsid w:val="00A2285D"/>
    <w:rsid w:val="00A23F0C"/>
    <w:rsid w:val="00A24DF6"/>
    <w:rsid w:val="00A24E76"/>
    <w:rsid w:val="00A25A23"/>
    <w:rsid w:val="00A2667B"/>
    <w:rsid w:val="00A27F32"/>
    <w:rsid w:val="00A31464"/>
    <w:rsid w:val="00A32121"/>
    <w:rsid w:val="00A3238E"/>
    <w:rsid w:val="00A33029"/>
    <w:rsid w:val="00A3332D"/>
    <w:rsid w:val="00A351B3"/>
    <w:rsid w:val="00A374ED"/>
    <w:rsid w:val="00A37A19"/>
    <w:rsid w:val="00A40514"/>
    <w:rsid w:val="00A410C6"/>
    <w:rsid w:val="00A4510B"/>
    <w:rsid w:val="00A4581F"/>
    <w:rsid w:val="00A46566"/>
    <w:rsid w:val="00A4793F"/>
    <w:rsid w:val="00A50E49"/>
    <w:rsid w:val="00A6155B"/>
    <w:rsid w:val="00A61C4E"/>
    <w:rsid w:val="00A6268F"/>
    <w:rsid w:val="00A6367C"/>
    <w:rsid w:val="00A67023"/>
    <w:rsid w:val="00A720BB"/>
    <w:rsid w:val="00A723D8"/>
    <w:rsid w:val="00A724E9"/>
    <w:rsid w:val="00A75E72"/>
    <w:rsid w:val="00A85075"/>
    <w:rsid w:val="00A86013"/>
    <w:rsid w:val="00A941AA"/>
    <w:rsid w:val="00A966D5"/>
    <w:rsid w:val="00A96938"/>
    <w:rsid w:val="00A96C64"/>
    <w:rsid w:val="00AA0828"/>
    <w:rsid w:val="00AA269C"/>
    <w:rsid w:val="00AA31E4"/>
    <w:rsid w:val="00AA4398"/>
    <w:rsid w:val="00AA586F"/>
    <w:rsid w:val="00AA5D78"/>
    <w:rsid w:val="00AA5DD9"/>
    <w:rsid w:val="00AA5E49"/>
    <w:rsid w:val="00AA72B9"/>
    <w:rsid w:val="00AB024B"/>
    <w:rsid w:val="00AB07E8"/>
    <w:rsid w:val="00AB2512"/>
    <w:rsid w:val="00AB4360"/>
    <w:rsid w:val="00AB4CA5"/>
    <w:rsid w:val="00AB532F"/>
    <w:rsid w:val="00AC0240"/>
    <w:rsid w:val="00AC1187"/>
    <w:rsid w:val="00AC6699"/>
    <w:rsid w:val="00AC7C08"/>
    <w:rsid w:val="00AD369F"/>
    <w:rsid w:val="00AD44C3"/>
    <w:rsid w:val="00AE3CBD"/>
    <w:rsid w:val="00AE76BC"/>
    <w:rsid w:val="00AF09FA"/>
    <w:rsid w:val="00AF0C63"/>
    <w:rsid w:val="00AF10C8"/>
    <w:rsid w:val="00AF16A3"/>
    <w:rsid w:val="00AF4835"/>
    <w:rsid w:val="00AF620C"/>
    <w:rsid w:val="00AF67CA"/>
    <w:rsid w:val="00AF695A"/>
    <w:rsid w:val="00AF72FA"/>
    <w:rsid w:val="00AF7712"/>
    <w:rsid w:val="00B00C84"/>
    <w:rsid w:val="00B00F75"/>
    <w:rsid w:val="00B01140"/>
    <w:rsid w:val="00B02C5C"/>
    <w:rsid w:val="00B0305C"/>
    <w:rsid w:val="00B053F8"/>
    <w:rsid w:val="00B05695"/>
    <w:rsid w:val="00B06AEE"/>
    <w:rsid w:val="00B11549"/>
    <w:rsid w:val="00B13713"/>
    <w:rsid w:val="00B14EF6"/>
    <w:rsid w:val="00B15667"/>
    <w:rsid w:val="00B15D08"/>
    <w:rsid w:val="00B206E3"/>
    <w:rsid w:val="00B215F8"/>
    <w:rsid w:val="00B259A7"/>
    <w:rsid w:val="00B2749D"/>
    <w:rsid w:val="00B276A6"/>
    <w:rsid w:val="00B27FE0"/>
    <w:rsid w:val="00B333F2"/>
    <w:rsid w:val="00B33E49"/>
    <w:rsid w:val="00B3723B"/>
    <w:rsid w:val="00B3796E"/>
    <w:rsid w:val="00B40F1E"/>
    <w:rsid w:val="00B40FE2"/>
    <w:rsid w:val="00B43480"/>
    <w:rsid w:val="00B45FFF"/>
    <w:rsid w:val="00B52440"/>
    <w:rsid w:val="00B52AC6"/>
    <w:rsid w:val="00B52E7A"/>
    <w:rsid w:val="00B53AB0"/>
    <w:rsid w:val="00B554AD"/>
    <w:rsid w:val="00B55852"/>
    <w:rsid w:val="00B564CF"/>
    <w:rsid w:val="00B61909"/>
    <w:rsid w:val="00B629F6"/>
    <w:rsid w:val="00B665D2"/>
    <w:rsid w:val="00B67479"/>
    <w:rsid w:val="00B67899"/>
    <w:rsid w:val="00B71474"/>
    <w:rsid w:val="00B73B18"/>
    <w:rsid w:val="00B81559"/>
    <w:rsid w:val="00B816C4"/>
    <w:rsid w:val="00B83B72"/>
    <w:rsid w:val="00B84657"/>
    <w:rsid w:val="00B85391"/>
    <w:rsid w:val="00B92839"/>
    <w:rsid w:val="00B92B4D"/>
    <w:rsid w:val="00BA13DD"/>
    <w:rsid w:val="00BA649C"/>
    <w:rsid w:val="00BB43F2"/>
    <w:rsid w:val="00BB79C2"/>
    <w:rsid w:val="00BC0AE6"/>
    <w:rsid w:val="00BC182D"/>
    <w:rsid w:val="00BC2911"/>
    <w:rsid w:val="00BC368F"/>
    <w:rsid w:val="00BC4647"/>
    <w:rsid w:val="00BC677B"/>
    <w:rsid w:val="00BC7CC2"/>
    <w:rsid w:val="00BD2060"/>
    <w:rsid w:val="00BD25BD"/>
    <w:rsid w:val="00BD3461"/>
    <w:rsid w:val="00BD3916"/>
    <w:rsid w:val="00BD59D7"/>
    <w:rsid w:val="00BE20AE"/>
    <w:rsid w:val="00BE5583"/>
    <w:rsid w:val="00BF15E2"/>
    <w:rsid w:val="00BF3AFA"/>
    <w:rsid w:val="00C0195D"/>
    <w:rsid w:val="00C05C22"/>
    <w:rsid w:val="00C07FE2"/>
    <w:rsid w:val="00C102F4"/>
    <w:rsid w:val="00C164F8"/>
    <w:rsid w:val="00C178BD"/>
    <w:rsid w:val="00C20527"/>
    <w:rsid w:val="00C23368"/>
    <w:rsid w:val="00C2616E"/>
    <w:rsid w:val="00C30894"/>
    <w:rsid w:val="00C3171F"/>
    <w:rsid w:val="00C34C04"/>
    <w:rsid w:val="00C35197"/>
    <w:rsid w:val="00C3729D"/>
    <w:rsid w:val="00C4099F"/>
    <w:rsid w:val="00C41B94"/>
    <w:rsid w:val="00C460FB"/>
    <w:rsid w:val="00C479DB"/>
    <w:rsid w:val="00C5333E"/>
    <w:rsid w:val="00C533C4"/>
    <w:rsid w:val="00C54AAE"/>
    <w:rsid w:val="00C57358"/>
    <w:rsid w:val="00C57CD3"/>
    <w:rsid w:val="00C60367"/>
    <w:rsid w:val="00C60513"/>
    <w:rsid w:val="00C61CD2"/>
    <w:rsid w:val="00C63DFF"/>
    <w:rsid w:val="00C67926"/>
    <w:rsid w:val="00C7024F"/>
    <w:rsid w:val="00C70606"/>
    <w:rsid w:val="00C710E0"/>
    <w:rsid w:val="00C718AF"/>
    <w:rsid w:val="00C76B83"/>
    <w:rsid w:val="00C84430"/>
    <w:rsid w:val="00C85D89"/>
    <w:rsid w:val="00C902DD"/>
    <w:rsid w:val="00C90327"/>
    <w:rsid w:val="00C917E1"/>
    <w:rsid w:val="00C91F3A"/>
    <w:rsid w:val="00C94F16"/>
    <w:rsid w:val="00C95E8A"/>
    <w:rsid w:val="00CA22F9"/>
    <w:rsid w:val="00CA3CED"/>
    <w:rsid w:val="00CA3D92"/>
    <w:rsid w:val="00CA3D9B"/>
    <w:rsid w:val="00CB3173"/>
    <w:rsid w:val="00CB44E1"/>
    <w:rsid w:val="00CB509C"/>
    <w:rsid w:val="00CC09C2"/>
    <w:rsid w:val="00CC1069"/>
    <w:rsid w:val="00CD0A33"/>
    <w:rsid w:val="00CD2143"/>
    <w:rsid w:val="00CE12A1"/>
    <w:rsid w:val="00CE1763"/>
    <w:rsid w:val="00CE1E06"/>
    <w:rsid w:val="00CE362F"/>
    <w:rsid w:val="00CE47DC"/>
    <w:rsid w:val="00CE5A4D"/>
    <w:rsid w:val="00CE78B9"/>
    <w:rsid w:val="00CF3CD0"/>
    <w:rsid w:val="00CF5265"/>
    <w:rsid w:val="00CF57EF"/>
    <w:rsid w:val="00CF5F3C"/>
    <w:rsid w:val="00D03737"/>
    <w:rsid w:val="00D03E86"/>
    <w:rsid w:val="00D14251"/>
    <w:rsid w:val="00D2020E"/>
    <w:rsid w:val="00D20C12"/>
    <w:rsid w:val="00D21570"/>
    <w:rsid w:val="00D2390C"/>
    <w:rsid w:val="00D23A3C"/>
    <w:rsid w:val="00D240C3"/>
    <w:rsid w:val="00D26D6B"/>
    <w:rsid w:val="00D2790E"/>
    <w:rsid w:val="00D301DA"/>
    <w:rsid w:val="00D305DD"/>
    <w:rsid w:val="00D31332"/>
    <w:rsid w:val="00D35A3B"/>
    <w:rsid w:val="00D35D5A"/>
    <w:rsid w:val="00D43648"/>
    <w:rsid w:val="00D43AAF"/>
    <w:rsid w:val="00D473AB"/>
    <w:rsid w:val="00D47BCA"/>
    <w:rsid w:val="00D47CC4"/>
    <w:rsid w:val="00D5224F"/>
    <w:rsid w:val="00D52D13"/>
    <w:rsid w:val="00D5433F"/>
    <w:rsid w:val="00D55A37"/>
    <w:rsid w:val="00D572C8"/>
    <w:rsid w:val="00D63D7E"/>
    <w:rsid w:val="00D71C76"/>
    <w:rsid w:val="00D7347E"/>
    <w:rsid w:val="00D73B2F"/>
    <w:rsid w:val="00D7481D"/>
    <w:rsid w:val="00D750B9"/>
    <w:rsid w:val="00D7741E"/>
    <w:rsid w:val="00D77E3C"/>
    <w:rsid w:val="00D81C34"/>
    <w:rsid w:val="00D81E3C"/>
    <w:rsid w:val="00D82495"/>
    <w:rsid w:val="00D82EE6"/>
    <w:rsid w:val="00D846DF"/>
    <w:rsid w:val="00D84C76"/>
    <w:rsid w:val="00D85641"/>
    <w:rsid w:val="00D87C04"/>
    <w:rsid w:val="00D90606"/>
    <w:rsid w:val="00D9101B"/>
    <w:rsid w:val="00D910B1"/>
    <w:rsid w:val="00D916EA"/>
    <w:rsid w:val="00D92FD0"/>
    <w:rsid w:val="00D94C91"/>
    <w:rsid w:val="00D96803"/>
    <w:rsid w:val="00DA09FC"/>
    <w:rsid w:val="00DA0A67"/>
    <w:rsid w:val="00DA1646"/>
    <w:rsid w:val="00DA2DB3"/>
    <w:rsid w:val="00DA3542"/>
    <w:rsid w:val="00DA4F8E"/>
    <w:rsid w:val="00DA67BF"/>
    <w:rsid w:val="00DB3036"/>
    <w:rsid w:val="00DB4C0E"/>
    <w:rsid w:val="00DB4E10"/>
    <w:rsid w:val="00DB7557"/>
    <w:rsid w:val="00DC1F15"/>
    <w:rsid w:val="00DC36B3"/>
    <w:rsid w:val="00DC3945"/>
    <w:rsid w:val="00DC5C99"/>
    <w:rsid w:val="00DC6655"/>
    <w:rsid w:val="00DD1F8B"/>
    <w:rsid w:val="00DD32F3"/>
    <w:rsid w:val="00DD3C5B"/>
    <w:rsid w:val="00DD5DC2"/>
    <w:rsid w:val="00DD6CE0"/>
    <w:rsid w:val="00DD737A"/>
    <w:rsid w:val="00DE2668"/>
    <w:rsid w:val="00DE3EAB"/>
    <w:rsid w:val="00DE513F"/>
    <w:rsid w:val="00DE7B37"/>
    <w:rsid w:val="00DF1E11"/>
    <w:rsid w:val="00DF31CB"/>
    <w:rsid w:val="00DF6197"/>
    <w:rsid w:val="00DF720C"/>
    <w:rsid w:val="00E0024A"/>
    <w:rsid w:val="00E063F9"/>
    <w:rsid w:val="00E065EE"/>
    <w:rsid w:val="00E06E12"/>
    <w:rsid w:val="00E11496"/>
    <w:rsid w:val="00E169AE"/>
    <w:rsid w:val="00E17DD0"/>
    <w:rsid w:val="00E20BD6"/>
    <w:rsid w:val="00E254E3"/>
    <w:rsid w:val="00E27B9C"/>
    <w:rsid w:val="00E350BC"/>
    <w:rsid w:val="00E3525D"/>
    <w:rsid w:val="00E36917"/>
    <w:rsid w:val="00E371E0"/>
    <w:rsid w:val="00E401FC"/>
    <w:rsid w:val="00E43242"/>
    <w:rsid w:val="00E433D5"/>
    <w:rsid w:val="00E43A0B"/>
    <w:rsid w:val="00E43CF3"/>
    <w:rsid w:val="00E45B8E"/>
    <w:rsid w:val="00E4697C"/>
    <w:rsid w:val="00E51100"/>
    <w:rsid w:val="00E51C68"/>
    <w:rsid w:val="00E5403F"/>
    <w:rsid w:val="00E54174"/>
    <w:rsid w:val="00E57916"/>
    <w:rsid w:val="00E60502"/>
    <w:rsid w:val="00E620B6"/>
    <w:rsid w:val="00E623C9"/>
    <w:rsid w:val="00E6443A"/>
    <w:rsid w:val="00E66555"/>
    <w:rsid w:val="00E67F14"/>
    <w:rsid w:val="00E7240D"/>
    <w:rsid w:val="00E72795"/>
    <w:rsid w:val="00E74EC3"/>
    <w:rsid w:val="00E774F4"/>
    <w:rsid w:val="00E777AF"/>
    <w:rsid w:val="00E77BB7"/>
    <w:rsid w:val="00E77DE9"/>
    <w:rsid w:val="00E817D3"/>
    <w:rsid w:val="00E82013"/>
    <w:rsid w:val="00E84053"/>
    <w:rsid w:val="00E878AE"/>
    <w:rsid w:val="00E909EE"/>
    <w:rsid w:val="00E957FA"/>
    <w:rsid w:val="00E959DE"/>
    <w:rsid w:val="00E97436"/>
    <w:rsid w:val="00E97516"/>
    <w:rsid w:val="00EA0D8B"/>
    <w:rsid w:val="00EA0F84"/>
    <w:rsid w:val="00EA318D"/>
    <w:rsid w:val="00EA42E1"/>
    <w:rsid w:val="00EA4F34"/>
    <w:rsid w:val="00EB0FD5"/>
    <w:rsid w:val="00EB372C"/>
    <w:rsid w:val="00EB43F3"/>
    <w:rsid w:val="00EC0DB7"/>
    <w:rsid w:val="00EC151F"/>
    <w:rsid w:val="00EC2D3A"/>
    <w:rsid w:val="00EC2E91"/>
    <w:rsid w:val="00EC5DBD"/>
    <w:rsid w:val="00ED1644"/>
    <w:rsid w:val="00ED4034"/>
    <w:rsid w:val="00ED5E09"/>
    <w:rsid w:val="00ED7C1C"/>
    <w:rsid w:val="00EE3CFE"/>
    <w:rsid w:val="00EE4C4F"/>
    <w:rsid w:val="00EE4D1B"/>
    <w:rsid w:val="00EE5288"/>
    <w:rsid w:val="00EF180E"/>
    <w:rsid w:val="00EF1EDE"/>
    <w:rsid w:val="00EF2D31"/>
    <w:rsid w:val="00EF341C"/>
    <w:rsid w:val="00EF41DB"/>
    <w:rsid w:val="00EF555A"/>
    <w:rsid w:val="00EF6393"/>
    <w:rsid w:val="00F005A9"/>
    <w:rsid w:val="00F007B6"/>
    <w:rsid w:val="00F0183D"/>
    <w:rsid w:val="00F01E74"/>
    <w:rsid w:val="00F025E0"/>
    <w:rsid w:val="00F06563"/>
    <w:rsid w:val="00F07204"/>
    <w:rsid w:val="00F10156"/>
    <w:rsid w:val="00F1158D"/>
    <w:rsid w:val="00F11A8C"/>
    <w:rsid w:val="00F11CAB"/>
    <w:rsid w:val="00F147F4"/>
    <w:rsid w:val="00F17741"/>
    <w:rsid w:val="00F23F22"/>
    <w:rsid w:val="00F253A5"/>
    <w:rsid w:val="00F255E2"/>
    <w:rsid w:val="00F325C8"/>
    <w:rsid w:val="00F331D8"/>
    <w:rsid w:val="00F34CC0"/>
    <w:rsid w:val="00F4149D"/>
    <w:rsid w:val="00F438FE"/>
    <w:rsid w:val="00F455E2"/>
    <w:rsid w:val="00F467D6"/>
    <w:rsid w:val="00F50DBD"/>
    <w:rsid w:val="00F51158"/>
    <w:rsid w:val="00F642A6"/>
    <w:rsid w:val="00F664EF"/>
    <w:rsid w:val="00F71B58"/>
    <w:rsid w:val="00F730F7"/>
    <w:rsid w:val="00F74100"/>
    <w:rsid w:val="00F75A1D"/>
    <w:rsid w:val="00F80EEA"/>
    <w:rsid w:val="00F82201"/>
    <w:rsid w:val="00F8294D"/>
    <w:rsid w:val="00F834A0"/>
    <w:rsid w:val="00F849AF"/>
    <w:rsid w:val="00F86590"/>
    <w:rsid w:val="00F86C67"/>
    <w:rsid w:val="00F87982"/>
    <w:rsid w:val="00F9145B"/>
    <w:rsid w:val="00F9277C"/>
    <w:rsid w:val="00F954BF"/>
    <w:rsid w:val="00F96E04"/>
    <w:rsid w:val="00FA479E"/>
    <w:rsid w:val="00FB09F0"/>
    <w:rsid w:val="00FB1523"/>
    <w:rsid w:val="00FB2103"/>
    <w:rsid w:val="00FB7513"/>
    <w:rsid w:val="00FC0B6D"/>
    <w:rsid w:val="00FC34AC"/>
    <w:rsid w:val="00FC50AC"/>
    <w:rsid w:val="00FC7A71"/>
    <w:rsid w:val="00FD0E41"/>
    <w:rsid w:val="00FD2583"/>
    <w:rsid w:val="00FD29E2"/>
    <w:rsid w:val="00FD5B30"/>
    <w:rsid w:val="00FE0E8D"/>
    <w:rsid w:val="00FE1995"/>
    <w:rsid w:val="00FE65E9"/>
    <w:rsid w:val="00FE7655"/>
    <w:rsid w:val="00FF1D49"/>
    <w:rsid w:val="00FF1EBC"/>
    <w:rsid w:val="00FF34E7"/>
    <w:rsid w:val="00FF39DF"/>
    <w:rsid w:val="00FF3B07"/>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7FE11E8-7D14-4AFE-96D2-F02D3D22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FollowedHyperlink">
    <w:name w:val="FollowedHyperlink"/>
    <w:basedOn w:val="DefaultParagraphFont"/>
    <w:uiPriority w:val="99"/>
    <w:semiHidden/>
    <w:unhideWhenUsed/>
    <w:rsid w:val="00DB4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rnment.bg/home/index/32797d12-56b2-4385-9b36-b0ed9e7416f0?top=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z@justice.government.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oz@justice.government.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oz@justice.government.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1EDF75F-F8D3-454E-90D7-6D25FA6C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Ivanova</dc:creator>
  <cp:lastModifiedBy>Daniela Ivanova</cp:lastModifiedBy>
  <cp:revision>218</cp:revision>
  <dcterms:created xsi:type="dcterms:W3CDTF">2021-02-01T21:31:00Z</dcterms:created>
  <dcterms:modified xsi:type="dcterms:W3CDTF">2021-02-08T09:17:00Z</dcterms:modified>
</cp:coreProperties>
</file>