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3559" w14:textId="77777777" w:rsidR="00DA5216" w:rsidRPr="00FA1EAC" w:rsidRDefault="00DA5216" w:rsidP="00A91F46">
      <w:pPr>
        <w:jc w:val="center"/>
        <w:rPr>
          <w:lang w:val="en-US"/>
        </w:rPr>
      </w:pPr>
    </w:p>
    <w:p w14:paraId="0EF87B37" w14:textId="77777777" w:rsidR="00DA5216" w:rsidRPr="00DA5216" w:rsidRDefault="00DA5216" w:rsidP="00A91F46">
      <w:pPr>
        <w:jc w:val="center"/>
        <w:rPr>
          <w:b/>
          <w:sz w:val="36"/>
          <w:szCs w:val="36"/>
        </w:rPr>
      </w:pPr>
    </w:p>
    <w:p w14:paraId="6D9BA553" w14:textId="77777777" w:rsidR="00E44E38" w:rsidRPr="00DA5216" w:rsidRDefault="00DA5216" w:rsidP="00A91F46">
      <w:pPr>
        <w:jc w:val="center"/>
        <w:rPr>
          <w:b/>
          <w:sz w:val="36"/>
          <w:szCs w:val="36"/>
        </w:rPr>
      </w:pPr>
      <w:r w:rsidRPr="00451BC8">
        <w:rPr>
          <w:b/>
          <w:sz w:val="40"/>
          <w:szCs w:val="40"/>
        </w:rPr>
        <w:t>МИНИСТЕРСТВО НА ПРАВОСЪДИЕТО</w:t>
      </w:r>
    </w:p>
    <w:p w14:paraId="072251C6" w14:textId="77777777" w:rsidR="00AD2A47" w:rsidRPr="00F701FC" w:rsidRDefault="00AD2A47" w:rsidP="00A91F46">
      <w:pPr>
        <w:jc w:val="center"/>
        <w:rPr>
          <w:sz w:val="36"/>
          <w:szCs w:val="36"/>
        </w:rPr>
      </w:pPr>
    </w:p>
    <w:p w14:paraId="4AA7CCB4" w14:textId="77777777" w:rsidR="00AD2A47" w:rsidRPr="00F701FC" w:rsidRDefault="00AD2A47" w:rsidP="00A91F46">
      <w:pPr>
        <w:jc w:val="center"/>
        <w:rPr>
          <w:sz w:val="36"/>
          <w:szCs w:val="36"/>
        </w:rPr>
      </w:pPr>
    </w:p>
    <w:p w14:paraId="226502F0" w14:textId="77777777" w:rsidR="00AD2A47" w:rsidRDefault="00AD2A47" w:rsidP="00A91F46">
      <w:pPr>
        <w:jc w:val="center"/>
        <w:rPr>
          <w:sz w:val="36"/>
          <w:szCs w:val="36"/>
        </w:rPr>
      </w:pPr>
    </w:p>
    <w:p w14:paraId="182E7A18" w14:textId="77777777" w:rsidR="00DA5216" w:rsidRDefault="00DA5216" w:rsidP="00A91F46">
      <w:pPr>
        <w:jc w:val="center"/>
        <w:rPr>
          <w:sz w:val="36"/>
          <w:szCs w:val="36"/>
        </w:rPr>
      </w:pPr>
    </w:p>
    <w:p w14:paraId="4A0EBA71" w14:textId="77777777" w:rsidR="00DA5216" w:rsidRDefault="00DA5216" w:rsidP="00DA5216">
      <w:pPr>
        <w:rPr>
          <w:sz w:val="36"/>
          <w:szCs w:val="36"/>
        </w:rPr>
      </w:pPr>
    </w:p>
    <w:p w14:paraId="32136515" w14:textId="77777777" w:rsidR="00DA5216" w:rsidRPr="00DA5216" w:rsidRDefault="00DA5216" w:rsidP="00DA5216">
      <w:pPr>
        <w:rPr>
          <w:sz w:val="36"/>
          <w:szCs w:val="36"/>
        </w:rPr>
      </w:pPr>
    </w:p>
    <w:p w14:paraId="2D199CEA" w14:textId="77777777" w:rsidR="00AD2A47" w:rsidRPr="00F701FC" w:rsidRDefault="00AD2A47" w:rsidP="00A91F46">
      <w:pPr>
        <w:jc w:val="center"/>
        <w:rPr>
          <w:sz w:val="36"/>
          <w:szCs w:val="36"/>
        </w:rPr>
      </w:pPr>
    </w:p>
    <w:p w14:paraId="4AA57F05" w14:textId="77777777" w:rsidR="00D21C55" w:rsidRDefault="00D21C55" w:rsidP="00A91F46">
      <w:pPr>
        <w:jc w:val="center"/>
        <w:rPr>
          <w:sz w:val="36"/>
          <w:szCs w:val="36"/>
        </w:rPr>
      </w:pPr>
    </w:p>
    <w:p w14:paraId="4A06BDA1" w14:textId="77777777" w:rsidR="00D21C55" w:rsidRDefault="00D21C55" w:rsidP="00A91F46">
      <w:pPr>
        <w:jc w:val="center"/>
        <w:rPr>
          <w:sz w:val="36"/>
          <w:szCs w:val="36"/>
        </w:rPr>
      </w:pPr>
    </w:p>
    <w:p w14:paraId="7FA5A905" w14:textId="77777777" w:rsidR="00DA5216" w:rsidRDefault="00DA5216" w:rsidP="00A91F46">
      <w:pPr>
        <w:jc w:val="center"/>
        <w:rPr>
          <w:sz w:val="36"/>
          <w:szCs w:val="36"/>
        </w:rPr>
      </w:pPr>
    </w:p>
    <w:p w14:paraId="1152155D" w14:textId="77777777" w:rsidR="00DA5216" w:rsidRDefault="00DA5216" w:rsidP="00A91F46">
      <w:pPr>
        <w:jc w:val="center"/>
        <w:rPr>
          <w:sz w:val="36"/>
          <w:szCs w:val="36"/>
        </w:rPr>
      </w:pPr>
    </w:p>
    <w:p w14:paraId="150A3DAC" w14:textId="735FA1FB" w:rsidR="006C3A81" w:rsidRDefault="002D2E84" w:rsidP="006C3A81">
      <w:pPr>
        <w:jc w:val="center"/>
        <w:rPr>
          <w:b/>
          <w:sz w:val="44"/>
          <w:szCs w:val="44"/>
          <w:lang w:val="ru-RU"/>
        </w:rPr>
      </w:pPr>
      <w:r w:rsidRPr="002D2E84">
        <w:rPr>
          <w:b/>
          <w:sz w:val="44"/>
          <w:szCs w:val="44"/>
        </w:rPr>
        <w:t xml:space="preserve">БЮДЖЕТНА ПРОГНОЗА ЗА </w:t>
      </w:r>
      <w:r w:rsidR="00651C61">
        <w:rPr>
          <w:b/>
          <w:sz w:val="44"/>
          <w:szCs w:val="44"/>
        </w:rPr>
        <w:t>ПЕРИОДА 2023-</w:t>
      </w:r>
      <w:r w:rsidRPr="002D2E84">
        <w:rPr>
          <w:b/>
          <w:sz w:val="44"/>
          <w:szCs w:val="44"/>
        </w:rPr>
        <w:t>202</w:t>
      </w:r>
      <w:r w:rsidR="00651C61">
        <w:rPr>
          <w:b/>
          <w:sz w:val="44"/>
          <w:szCs w:val="44"/>
        </w:rPr>
        <w:t>5</w:t>
      </w:r>
      <w:r w:rsidRPr="002D2E84">
        <w:rPr>
          <w:b/>
          <w:sz w:val="44"/>
          <w:szCs w:val="44"/>
        </w:rPr>
        <w:t xml:space="preserve"> Г. В ПРОГРАМЕН ФОРМАТ</w:t>
      </w:r>
    </w:p>
    <w:p w14:paraId="44EC9B64" w14:textId="77777777" w:rsidR="00DA5216" w:rsidRDefault="00DA5216" w:rsidP="00A91F46">
      <w:pPr>
        <w:spacing w:after="120"/>
        <w:jc w:val="both"/>
        <w:rPr>
          <w:b/>
          <w:sz w:val="24"/>
          <w:szCs w:val="24"/>
        </w:rPr>
      </w:pPr>
    </w:p>
    <w:p w14:paraId="4412361A" w14:textId="77777777" w:rsidR="008C2B9C" w:rsidRDefault="008C2B9C" w:rsidP="00A91F46">
      <w:pPr>
        <w:spacing w:after="120"/>
        <w:jc w:val="both"/>
        <w:rPr>
          <w:b/>
          <w:sz w:val="24"/>
          <w:szCs w:val="24"/>
        </w:rPr>
      </w:pPr>
    </w:p>
    <w:p w14:paraId="09B25712" w14:textId="77777777" w:rsidR="008C2B9C" w:rsidRDefault="008C2B9C" w:rsidP="00A91F46">
      <w:pPr>
        <w:spacing w:after="120"/>
        <w:jc w:val="both"/>
        <w:rPr>
          <w:b/>
          <w:sz w:val="24"/>
          <w:szCs w:val="24"/>
        </w:rPr>
      </w:pPr>
    </w:p>
    <w:p w14:paraId="19C2F5EE" w14:textId="77777777" w:rsidR="00B53B19" w:rsidRDefault="00B53B19" w:rsidP="00A91F46">
      <w:pPr>
        <w:spacing w:after="120"/>
        <w:jc w:val="both"/>
        <w:rPr>
          <w:b/>
          <w:sz w:val="24"/>
          <w:szCs w:val="24"/>
        </w:rPr>
      </w:pPr>
    </w:p>
    <w:p w14:paraId="67615B43" w14:textId="77777777" w:rsidR="00B53B19" w:rsidRPr="00A91F46" w:rsidRDefault="00B53B19" w:rsidP="00A91F46">
      <w:pPr>
        <w:spacing w:after="120"/>
        <w:jc w:val="both"/>
        <w:rPr>
          <w:b/>
          <w:sz w:val="24"/>
          <w:szCs w:val="24"/>
        </w:rPr>
      </w:pPr>
    </w:p>
    <w:p w14:paraId="1CF71533" w14:textId="77777777" w:rsidR="00AD2A47" w:rsidRPr="00DA5216" w:rsidRDefault="00AD2A47" w:rsidP="00A91F46">
      <w:pPr>
        <w:spacing w:after="120"/>
        <w:jc w:val="both"/>
        <w:rPr>
          <w:b/>
          <w:sz w:val="24"/>
          <w:szCs w:val="24"/>
        </w:rPr>
      </w:pPr>
    </w:p>
    <w:p w14:paraId="4DF502AB" w14:textId="77777777" w:rsidR="00A91F46" w:rsidRDefault="00A91F46" w:rsidP="00A91F46">
      <w:pPr>
        <w:spacing w:after="120"/>
        <w:jc w:val="both"/>
        <w:rPr>
          <w:b/>
          <w:sz w:val="24"/>
          <w:szCs w:val="24"/>
        </w:rPr>
      </w:pPr>
    </w:p>
    <w:p w14:paraId="4B743C5A" w14:textId="77777777" w:rsidR="00451BC8" w:rsidRDefault="00451BC8" w:rsidP="00A91F46">
      <w:pPr>
        <w:spacing w:after="120"/>
        <w:jc w:val="both"/>
        <w:rPr>
          <w:b/>
          <w:sz w:val="24"/>
          <w:szCs w:val="24"/>
        </w:rPr>
      </w:pPr>
    </w:p>
    <w:p w14:paraId="453C278E" w14:textId="77777777" w:rsidR="00D01C45" w:rsidRDefault="00D01C45" w:rsidP="00A91F46">
      <w:pPr>
        <w:spacing w:after="120"/>
        <w:jc w:val="both"/>
        <w:rPr>
          <w:b/>
          <w:sz w:val="24"/>
          <w:szCs w:val="24"/>
        </w:rPr>
      </w:pPr>
    </w:p>
    <w:p w14:paraId="2FC64AC7" w14:textId="77777777" w:rsidR="00F31C6C" w:rsidRDefault="00F31C6C" w:rsidP="00A91F46">
      <w:pPr>
        <w:spacing w:after="120"/>
        <w:jc w:val="both"/>
        <w:rPr>
          <w:b/>
          <w:sz w:val="24"/>
          <w:szCs w:val="24"/>
        </w:rPr>
      </w:pPr>
    </w:p>
    <w:p w14:paraId="652F861D" w14:textId="77777777" w:rsidR="00F31C6C" w:rsidRDefault="00F31C6C" w:rsidP="00A91F46">
      <w:pPr>
        <w:spacing w:after="120"/>
        <w:jc w:val="both"/>
        <w:rPr>
          <w:b/>
          <w:sz w:val="24"/>
          <w:szCs w:val="24"/>
        </w:rPr>
      </w:pPr>
    </w:p>
    <w:p w14:paraId="6B38EDDC" w14:textId="77777777" w:rsidR="00F31C6C" w:rsidRDefault="00F31C6C" w:rsidP="00A91F46">
      <w:pPr>
        <w:spacing w:after="120"/>
        <w:jc w:val="both"/>
        <w:rPr>
          <w:b/>
          <w:sz w:val="24"/>
          <w:szCs w:val="24"/>
        </w:rPr>
      </w:pPr>
    </w:p>
    <w:p w14:paraId="0209FD46" w14:textId="77777777" w:rsidR="00451BC8" w:rsidRPr="00D1569F" w:rsidRDefault="00451BC8" w:rsidP="00A91F46">
      <w:pPr>
        <w:spacing w:after="120"/>
        <w:jc w:val="both"/>
        <w:rPr>
          <w:b/>
          <w:sz w:val="24"/>
          <w:szCs w:val="24"/>
          <w:lang w:val="ru-RU"/>
        </w:rPr>
      </w:pPr>
    </w:p>
    <w:p w14:paraId="54460CB8" w14:textId="77777777" w:rsidR="009052B4" w:rsidRDefault="009052B4" w:rsidP="00A91F46">
      <w:pPr>
        <w:spacing w:after="120"/>
        <w:jc w:val="both"/>
        <w:rPr>
          <w:b/>
          <w:sz w:val="24"/>
          <w:szCs w:val="24"/>
          <w:lang w:val="ru-RU"/>
        </w:rPr>
      </w:pPr>
    </w:p>
    <w:p w14:paraId="1E62C1B8" w14:textId="77777777" w:rsidR="008E314B" w:rsidRPr="00D1569F" w:rsidRDefault="008E314B" w:rsidP="00A91F46">
      <w:pPr>
        <w:spacing w:after="120"/>
        <w:jc w:val="both"/>
        <w:rPr>
          <w:b/>
          <w:sz w:val="24"/>
          <w:szCs w:val="24"/>
          <w:lang w:val="ru-RU"/>
        </w:rPr>
      </w:pPr>
    </w:p>
    <w:p w14:paraId="4DAE7647" w14:textId="40B017DF" w:rsidR="00451BC8" w:rsidRDefault="00C71310" w:rsidP="006C6511">
      <w:pPr>
        <w:spacing w:after="120"/>
        <w:jc w:val="center"/>
        <w:rPr>
          <w:b/>
          <w:sz w:val="24"/>
          <w:szCs w:val="24"/>
        </w:rPr>
      </w:pPr>
      <w:r>
        <w:rPr>
          <w:b/>
          <w:sz w:val="24"/>
          <w:szCs w:val="24"/>
        </w:rPr>
        <w:t>ЮНИ</w:t>
      </w:r>
      <w:r w:rsidR="00EF50A9">
        <w:rPr>
          <w:b/>
          <w:sz w:val="24"/>
          <w:szCs w:val="24"/>
        </w:rPr>
        <w:t xml:space="preserve"> </w:t>
      </w:r>
      <w:r w:rsidR="006C6511">
        <w:rPr>
          <w:b/>
          <w:sz w:val="24"/>
          <w:szCs w:val="24"/>
        </w:rPr>
        <w:t>20</w:t>
      </w:r>
      <w:r w:rsidR="00EF50A9" w:rsidRPr="007F6D6D">
        <w:rPr>
          <w:b/>
          <w:sz w:val="24"/>
          <w:szCs w:val="24"/>
          <w:lang w:val="ru-RU"/>
        </w:rPr>
        <w:t>2</w:t>
      </w:r>
      <w:r w:rsidR="00AF0F24">
        <w:rPr>
          <w:b/>
          <w:sz w:val="24"/>
          <w:szCs w:val="24"/>
          <w:lang w:val="ru-RU"/>
        </w:rPr>
        <w:t>2</w:t>
      </w:r>
      <w:r w:rsidR="006C6511">
        <w:rPr>
          <w:b/>
          <w:sz w:val="24"/>
          <w:szCs w:val="24"/>
        </w:rPr>
        <w:t xml:space="preserve"> г.</w:t>
      </w:r>
    </w:p>
    <w:p w14:paraId="38FC51BE" w14:textId="77777777" w:rsidR="00106E41" w:rsidRDefault="00106E41" w:rsidP="006C6511">
      <w:pPr>
        <w:spacing w:after="120"/>
        <w:jc w:val="center"/>
        <w:rPr>
          <w:b/>
          <w:sz w:val="24"/>
          <w:szCs w:val="24"/>
        </w:rPr>
      </w:pPr>
    </w:p>
    <w:p w14:paraId="42D8B898" w14:textId="1C90783E" w:rsidR="00106E41" w:rsidRDefault="00106E41" w:rsidP="006C6511">
      <w:pPr>
        <w:spacing w:after="120"/>
        <w:jc w:val="center"/>
        <w:rPr>
          <w:b/>
          <w:sz w:val="24"/>
          <w:szCs w:val="24"/>
        </w:rPr>
      </w:pPr>
    </w:p>
    <w:p w14:paraId="6D619A7E" w14:textId="77777777" w:rsidR="00A641AE" w:rsidRDefault="00A641AE" w:rsidP="006C6511">
      <w:pPr>
        <w:spacing w:after="120"/>
        <w:jc w:val="center"/>
        <w:rPr>
          <w:b/>
          <w:sz w:val="24"/>
          <w:szCs w:val="24"/>
        </w:rPr>
      </w:pPr>
    </w:p>
    <w:p w14:paraId="0F2E7F81" w14:textId="77777777" w:rsidR="00106E41" w:rsidRDefault="00106E41" w:rsidP="006C6511">
      <w:pPr>
        <w:spacing w:after="120"/>
        <w:jc w:val="center"/>
        <w:rPr>
          <w:b/>
          <w:sz w:val="24"/>
          <w:szCs w:val="24"/>
        </w:rPr>
      </w:pPr>
    </w:p>
    <w:p w14:paraId="05DE3B01" w14:textId="77777777" w:rsidR="00C45C17" w:rsidRPr="00A91F46" w:rsidRDefault="00431660" w:rsidP="00C60CF1">
      <w:pPr>
        <w:pBdr>
          <w:top w:val="single" w:sz="4" w:space="1" w:color="auto"/>
          <w:left w:val="single" w:sz="4" w:space="6" w:color="auto"/>
          <w:bottom w:val="single" w:sz="4" w:space="1" w:color="auto"/>
          <w:right w:val="single" w:sz="4" w:space="4" w:color="auto"/>
        </w:pBdr>
        <w:shd w:val="clear" w:color="auto" w:fill="00FF00"/>
        <w:spacing w:after="120"/>
        <w:jc w:val="center"/>
        <w:rPr>
          <w:b/>
          <w:caps/>
          <w:sz w:val="24"/>
          <w:szCs w:val="24"/>
        </w:rPr>
      </w:pPr>
      <w:r w:rsidRPr="00A91F46">
        <w:rPr>
          <w:b/>
          <w:caps/>
          <w:sz w:val="24"/>
          <w:szCs w:val="24"/>
        </w:rPr>
        <w:lastRenderedPageBreak/>
        <w:t>Мисия</w:t>
      </w:r>
    </w:p>
    <w:p w14:paraId="398A3F40" w14:textId="620BC5E4" w:rsidR="002234A9" w:rsidRPr="00D27DC1" w:rsidRDefault="00E573F2" w:rsidP="00E448FF">
      <w:pPr>
        <w:pStyle w:val="Heading1"/>
        <w:ind w:firstLine="675"/>
        <w:rPr>
          <w:b w:val="0"/>
          <w:bCs/>
          <w:caps w:val="0"/>
          <w:kern w:val="32"/>
          <w:szCs w:val="24"/>
        </w:rPr>
      </w:pPr>
      <w:r w:rsidRPr="00E573F2">
        <w:rPr>
          <w:b w:val="0"/>
          <w:bCs/>
          <w:caps w:val="0"/>
          <w:kern w:val="32"/>
          <w:szCs w:val="24"/>
        </w:rPr>
        <w:t>Утвърждаване върховенството на правото, защита правата на човека, равен достъп до правосъдие</w:t>
      </w:r>
      <w:r w:rsidR="008116DA" w:rsidRPr="00D27DC1">
        <w:rPr>
          <w:b w:val="0"/>
          <w:bCs/>
          <w:caps w:val="0"/>
          <w:kern w:val="32"/>
          <w:szCs w:val="24"/>
        </w:rPr>
        <w:t>.</w:t>
      </w:r>
      <w:r w:rsidR="00EB09F3" w:rsidRPr="00D27DC1">
        <w:rPr>
          <w:b w:val="0"/>
          <w:bCs/>
          <w:caps w:val="0"/>
          <w:kern w:val="32"/>
          <w:szCs w:val="24"/>
        </w:rPr>
        <w:t xml:space="preserve"> </w:t>
      </w:r>
    </w:p>
    <w:p w14:paraId="036286AE" w14:textId="77777777" w:rsidR="00B30687" w:rsidRPr="00D1569F" w:rsidRDefault="00B30687" w:rsidP="00E448FF">
      <w:pPr>
        <w:ind w:firstLine="675"/>
        <w:jc w:val="both"/>
        <w:rPr>
          <w:b/>
          <w:bCs/>
          <w:kern w:val="32"/>
          <w:sz w:val="24"/>
          <w:szCs w:val="24"/>
          <w:lang w:val="ru-RU"/>
        </w:rPr>
      </w:pPr>
    </w:p>
    <w:p w14:paraId="75D585D8" w14:textId="77777777" w:rsidR="00B97A7A" w:rsidRPr="00A91F46" w:rsidRDefault="00B97A7A" w:rsidP="00C60CF1">
      <w:pPr>
        <w:pBdr>
          <w:top w:val="single" w:sz="4" w:space="1" w:color="auto"/>
          <w:left w:val="single" w:sz="4" w:space="6" w:color="auto"/>
          <w:bottom w:val="single" w:sz="4" w:space="1" w:color="auto"/>
          <w:right w:val="single" w:sz="4" w:space="4" w:color="auto"/>
        </w:pBdr>
        <w:shd w:val="clear" w:color="auto" w:fill="00FF00"/>
        <w:spacing w:after="120"/>
        <w:jc w:val="center"/>
        <w:rPr>
          <w:b/>
          <w:caps/>
          <w:sz w:val="24"/>
          <w:szCs w:val="24"/>
        </w:rPr>
      </w:pPr>
      <w:r>
        <w:rPr>
          <w:b/>
          <w:caps/>
          <w:sz w:val="24"/>
          <w:szCs w:val="24"/>
        </w:rPr>
        <w:t>организационно развитие и капацитет</w:t>
      </w:r>
    </w:p>
    <w:p w14:paraId="1B7C97FF" w14:textId="77777777" w:rsidR="00B97A7A" w:rsidRDefault="00B97A7A" w:rsidP="002F29E8">
      <w:pPr>
        <w:tabs>
          <w:tab w:val="left" w:pos="988"/>
        </w:tabs>
        <w:ind w:firstLine="676"/>
        <w:jc w:val="both"/>
        <w:rPr>
          <w:bCs/>
          <w:kern w:val="32"/>
          <w:sz w:val="24"/>
          <w:szCs w:val="24"/>
        </w:rPr>
      </w:pPr>
    </w:p>
    <w:p w14:paraId="77AFD63D" w14:textId="167A688C" w:rsidR="00C8169E" w:rsidRDefault="00C8169E" w:rsidP="009837F1">
      <w:pPr>
        <w:tabs>
          <w:tab w:val="left" w:pos="988"/>
        </w:tabs>
        <w:ind w:firstLine="676"/>
        <w:jc w:val="both"/>
        <w:rPr>
          <w:bCs/>
          <w:kern w:val="32"/>
          <w:sz w:val="24"/>
          <w:szCs w:val="24"/>
          <w:lang w:val="ru-RU"/>
        </w:rPr>
      </w:pPr>
      <w:r>
        <w:rPr>
          <w:bCs/>
          <w:kern w:val="32"/>
          <w:sz w:val="24"/>
          <w:szCs w:val="24"/>
          <w:lang w:val="ru-RU"/>
        </w:rPr>
        <w:t>С Р</w:t>
      </w:r>
      <w:r w:rsidRPr="00C8169E">
        <w:rPr>
          <w:bCs/>
          <w:kern w:val="32"/>
          <w:sz w:val="24"/>
          <w:szCs w:val="24"/>
          <w:lang w:val="ru-RU"/>
        </w:rPr>
        <w:t>ешение № 892 на Министерския съвет от 30 декември 2021</w:t>
      </w:r>
      <w:r w:rsidR="009208F6">
        <w:rPr>
          <w:bCs/>
          <w:kern w:val="32"/>
          <w:sz w:val="24"/>
          <w:szCs w:val="24"/>
          <w:lang w:val="ru-RU"/>
        </w:rPr>
        <w:t xml:space="preserve"> г.</w:t>
      </w:r>
      <w:r w:rsidRPr="00C8169E">
        <w:t xml:space="preserve"> </w:t>
      </w:r>
      <w:r w:rsidRPr="00C8169E">
        <w:rPr>
          <w:bCs/>
          <w:kern w:val="32"/>
          <w:sz w:val="24"/>
          <w:szCs w:val="24"/>
          <w:lang w:val="ru-RU"/>
        </w:rPr>
        <w:t>за предпри</w:t>
      </w:r>
      <w:r>
        <w:rPr>
          <w:bCs/>
          <w:kern w:val="32"/>
          <w:sz w:val="24"/>
          <w:szCs w:val="24"/>
          <w:lang w:val="ru-RU"/>
        </w:rPr>
        <w:t>емане на действия за подготовка</w:t>
      </w:r>
      <w:r w:rsidRPr="00C8169E">
        <w:rPr>
          <w:bCs/>
          <w:kern w:val="32"/>
          <w:sz w:val="24"/>
          <w:szCs w:val="24"/>
          <w:lang w:val="ru-RU"/>
        </w:rPr>
        <w:t>та на структурни и други п</w:t>
      </w:r>
      <w:r>
        <w:rPr>
          <w:bCs/>
          <w:kern w:val="32"/>
          <w:sz w:val="24"/>
          <w:szCs w:val="24"/>
          <w:lang w:val="ru-RU"/>
        </w:rPr>
        <w:t>ромени в централната администра</w:t>
      </w:r>
      <w:r w:rsidRPr="00C8169E">
        <w:rPr>
          <w:bCs/>
          <w:kern w:val="32"/>
          <w:sz w:val="24"/>
          <w:szCs w:val="24"/>
          <w:lang w:val="ru-RU"/>
        </w:rPr>
        <w:t>ция на изпълнителната власт</w:t>
      </w:r>
      <w:r>
        <w:rPr>
          <w:bCs/>
          <w:kern w:val="32"/>
          <w:sz w:val="24"/>
          <w:szCs w:val="24"/>
          <w:lang w:val="ru-RU"/>
        </w:rPr>
        <w:t xml:space="preserve"> се предвижда преминаването на Агенцията по вписванията от Министерството на правосъдието към структурата на Министерския съвет и преминаването на дирекция </w:t>
      </w:r>
      <w:r>
        <w:rPr>
          <w:bCs/>
          <w:kern w:val="32"/>
          <w:sz w:val="24"/>
          <w:szCs w:val="24"/>
          <w:lang w:val="en-US"/>
        </w:rPr>
        <w:t>“</w:t>
      </w:r>
      <w:r>
        <w:rPr>
          <w:bCs/>
          <w:kern w:val="32"/>
          <w:sz w:val="24"/>
          <w:szCs w:val="24"/>
        </w:rPr>
        <w:t>Съдебна защита</w:t>
      </w:r>
      <w:r>
        <w:rPr>
          <w:bCs/>
          <w:kern w:val="32"/>
          <w:sz w:val="24"/>
          <w:szCs w:val="24"/>
          <w:lang w:val="en-US"/>
        </w:rPr>
        <w:t>”</w:t>
      </w:r>
      <w:r>
        <w:rPr>
          <w:bCs/>
          <w:kern w:val="32"/>
          <w:sz w:val="24"/>
          <w:szCs w:val="24"/>
        </w:rPr>
        <w:t xml:space="preserve">от Министерството на финансите към </w:t>
      </w:r>
      <w:r w:rsidRPr="00C8169E">
        <w:rPr>
          <w:bCs/>
          <w:kern w:val="32"/>
          <w:sz w:val="24"/>
          <w:szCs w:val="24"/>
        </w:rPr>
        <w:t>Министерството на правосъдието</w:t>
      </w:r>
      <w:r w:rsidRPr="00C8169E">
        <w:rPr>
          <w:bCs/>
          <w:kern w:val="32"/>
          <w:sz w:val="24"/>
          <w:szCs w:val="24"/>
          <w:lang w:val="ru-RU"/>
        </w:rPr>
        <w:t>.</w:t>
      </w:r>
    </w:p>
    <w:p w14:paraId="5146AE31" w14:textId="79B68101" w:rsidR="00BA40A9" w:rsidRDefault="00BA40A9" w:rsidP="00AC0368">
      <w:pPr>
        <w:tabs>
          <w:tab w:val="left" w:pos="988"/>
        </w:tabs>
        <w:ind w:firstLine="676"/>
        <w:jc w:val="both"/>
        <w:rPr>
          <w:bCs/>
          <w:kern w:val="32"/>
          <w:sz w:val="24"/>
          <w:szCs w:val="24"/>
        </w:rPr>
      </w:pPr>
      <w:r w:rsidRPr="00BA40A9">
        <w:rPr>
          <w:bCs/>
          <w:kern w:val="32"/>
          <w:sz w:val="24"/>
          <w:szCs w:val="24"/>
        </w:rPr>
        <w:t>С преходните и заключителните разпоредби на § 10 от Закона за прилагане на разпоредби на Закона за държавния бюджет на Република България за 2021 г., Закона за бюджета на държавното обществено осигуряване за 2021 г. и Закона за бюджета на Националната здравноосигурителна к</w:t>
      </w:r>
      <w:r w:rsidR="007D7A5A">
        <w:rPr>
          <w:bCs/>
          <w:kern w:val="32"/>
          <w:sz w:val="24"/>
          <w:szCs w:val="24"/>
        </w:rPr>
        <w:t>аса за 2021 г. са приети измене</w:t>
      </w:r>
      <w:r w:rsidRPr="00BA40A9">
        <w:rPr>
          <w:bCs/>
          <w:kern w:val="32"/>
          <w:sz w:val="24"/>
          <w:szCs w:val="24"/>
        </w:rPr>
        <w:t>ния в Преходните и заключителните разпоредби на Закона за изменение и допълнение на Закона за особените залози. С тях се удължава срокът за преминаване на ЦРОЗ към Агенцията по вписванията до 1 януари 2023 г. Очаква се да бъдат приети изменения и допълнения и в Глава пета „Централен регистър на особените залози“ и Глава шеста „Вписвания“ от Закона за особените залози, в които нормативно се обезпечава както преминаването на дейността на съществуващата като самостоятелно юридическо лице към министъра на правосъдието администрация на Централния регистър на особените залози (ЦРОЗ към МП) към Агенцията по вписванията, така и цялостната електронизация на регистъра на особените залози, с цел предоставяне на електронни услуги в съответствие с изискванията на Закона за електронното управление и превръщането на регистъра в публично достъпна база данни за вписаните обстоятелства по Закона за особените залози.</w:t>
      </w:r>
    </w:p>
    <w:p w14:paraId="32B0A236" w14:textId="0EB1AD01" w:rsidR="000B7B1C" w:rsidRDefault="000B7B1C" w:rsidP="00AC0368">
      <w:pPr>
        <w:tabs>
          <w:tab w:val="left" w:pos="988"/>
        </w:tabs>
        <w:ind w:firstLine="676"/>
        <w:jc w:val="both"/>
        <w:rPr>
          <w:bCs/>
          <w:kern w:val="32"/>
          <w:sz w:val="24"/>
          <w:szCs w:val="24"/>
          <w:lang w:val="ru-RU"/>
        </w:rPr>
      </w:pPr>
      <w:r w:rsidRPr="000B7B1C">
        <w:rPr>
          <w:bCs/>
          <w:kern w:val="32"/>
          <w:sz w:val="24"/>
          <w:szCs w:val="24"/>
          <w:lang w:val="ru-RU"/>
        </w:rPr>
        <w:t>С приемането на Закона за изменение и допълнение на Закон за защита на лица, застрашени във връзка с наказателно производство</w:t>
      </w:r>
      <w:r>
        <w:rPr>
          <w:bCs/>
          <w:kern w:val="32"/>
          <w:sz w:val="24"/>
          <w:szCs w:val="24"/>
          <w:lang w:val="ru-RU"/>
        </w:rPr>
        <w:t xml:space="preserve"> </w:t>
      </w:r>
      <w:r w:rsidRPr="000B7B1C">
        <w:rPr>
          <w:bCs/>
          <w:kern w:val="32"/>
          <w:sz w:val="24"/>
          <w:szCs w:val="24"/>
          <w:lang w:val="ru-RU"/>
        </w:rPr>
        <w:t xml:space="preserve">(ДВ, бр. </w:t>
      </w:r>
      <w:r>
        <w:rPr>
          <w:bCs/>
          <w:kern w:val="32"/>
          <w:sz w:val="24"/>
          <w:szCs w:val="24"/>
          <w:lang w:val="ru-RU"/>
        </w:rPr>
        <w:t>80</w:t>
      </w:r>
      <w:r w:rsidRPr="000B7B1C">
        <w:rPr>
          <w:bCs/>
          <w:kern w:val="32"/>
          <w:sz w:val="24"/>
          <w:szCs w:val="24"/>
          <w:lang w:val="ru-RU"/>
        </w:rPr>
        <w:t xml:space="preserve"> от 20</w:t>
      </w:r>
      <w:r>
        <w:rPr>
          <w:bCs/>
          <w:kern w:val="32"/>
          <w:sz w:val="24"/>
          <w:szCs w:val="24"/>
          <w:lang w:val="ru-RU"/>
        </w:rPr>
        <w:t xml:space="preserve">21 </w:t>
      </w:r>
      <w:r w:rsidRPr="000B7B1C">
        <w:rPr>
          <w:bCs/>
          <w:kern w:val="32"/>
          <w:sz w:val="24"/>
          <w:szCs w:val="24"/>
          <w:lang w:val="ru-RU"/>
        </w:rPr>
        <w:t>г.)</w:t>
      </w:r>
      <w:r>
        <w:rPr>
          <w:bCs/>
          <w:kern w:val="32"/>
          <w:sz w:val="24"/>
          <w:szCs w:val="24"/>
          <w:lang w:val="ru-RU"/>
        </w:rPr>
        <w:t xml:space="preserve"> </w:t>
      </w:r>
      <w:r w:rsidRPr="000B7B1C">
        <w:rPr>
          <w:bCs/>
          <w:kern w:val="32"/>
          <w:sz w:val="24"/>
          <w:szCs w:val="24"/>
          <w:lang w:val="ru-RU"/>
        </w:rPr>
        <w:t>е променен статута на Бюрото по защита на застрашени лица, като е определено като самостоятелно юридическо лице – второстепенен разпоредител с бюджет към министъра на правосъдието</w:t>
      </w:r>
      <w:r w:rsidR="00022ED7">
        <w:rPr>
          <w:bCs/>
          <w:kern w:val="32"/>
          <w:sz w:val="24"/>
          <w:szCs w:val="24"/>
          <w:lang w:val="ru-RU"/>
        </w:rPr>
        <w:t>, считано от 28.09.2021 г</w:t>
      </w:r>
      <w:r w:rsidRPr="000B7B1C">
        <w:rPr>
          <w:bCs/>
          <w:kern w:val="32"/>
          <w:sz w:val="24"/>
          <w:szCs w:val="24"/>
          <w:lang w:val="ru-RU"/>
        </w:rPr>
        <w:t>.</w:t>
      </w:r>
    </w:p>
    <w:p w14:paraId="7FB273C6" w14:textId="77777777" w:rsidR="00DE742D" w:rsidRDefault="00DE742D" w:rsidP="00AC0368">
      <w:pPr>
        <w:tabs>
          <w:tab w:val="left" w:pos="988"/>
        </w:tabs>
        <w:ind w:firstLine="676"/>
        <w:jc w:val="both"/>
        <w:rPr>
          <w:bCs/>
          <w:kern w:val="32"/>
          <w:sz w:val="24"/>
          <w:szCs w:val="24"/>
          <w:lang w:val="ru-RU"/>
        </w:rPr>
      </w:pPr>
    </w:p>
    <w:p w14:paraId="7C1065B7" w14:textId="77777777" w:rsidR="00AC0368" w:rsidRDefault="00AC0368" w:rsidP="00AC0368">
      <w:pPr>
        <w:tabs>
          <w:tab w:val="left" w:pos="988"/>
        </w:tabs>
        <w:ind w:firstLine="676"/>
        <w:jc w:val="both"/>
        <w:rPr>
          <w:bCs/>
          <w:kern w:val="32"/>
          <w:sz w:val="24"/>
          <w:szCs w:val="24"/>
        </w:rPr>
      </w:pPr>
    </w:p>
    <w:p w14:paraId="1C1B282D" w14:textId="77777777" w:rsidR="00B97A7A" w:rsidRPr="008B204F" w:rsidRDefault="00082A5B" w:rsidP="00C60CF1">
      <w:pPr>
        <w:pBdr>
          <w:top w:val="single" w:sz="4" w:space="1" w:color="auto"/>
          <w:left w:val="single" w:sz="4" w:space="6" w:color="auto"/>
          <w:bottom w:val="single" w:sz="4" w:space="1" w:color="auto"/>
          <w:right w:val="single" w:sz="4" w:space="4" w:color="auto"/>
        </w:pBdr>
        <w:shd w:val="clear" w:color="auto" w:fill="00FF00"/>
        <w:spacing w:after="120"/>
        <w:jc w:val="center"/>
        <w:rPr>
          <w:b/>
          <w:caps/>
          <w:sz w:val="24"/>
          <w:szCs w:val="24"/>
          <w:lang w:val="ru-RU"/>
        </w:rPr>
      </w:pPr>
      <w:r>
        <w:rPr>
          <w:b/>
          <w:caps/>
          <w:sz w:val="24"/>
          <w:szCs w:val="24"/>
        </w:rPr>
        <w:t>Области на политики</w:t>
      </w:r>
    </w:p>
    <w:p w14:paraId="58E10237" w14:textId="77777777" w:rsidR="00B97A7A" w:rsidRDefault="00B97A7A" w:rsidP="002F29E8">
      <w:pPr>
        <w:tabs>
          <w:tab w:val="left" w:pos="988"/>
        </w:tabs>
        <w:ind w:firstLine="676"/>
        <w:jc w:val="both"/>
        <w:rPr>
          <w:bCs/>
          <w:kern w:val="32"/>
          <w:sz w:val="24"/>
          <w:szCs w:val="24"/>
        </w:rPr>
      </w:pPr>
    </w:p>
    <w:p w14:paraId="4B1ED6D7" w14:textId="4CE02736" w:rsidR="002F29E8" w:rsidRPr="002F29E8" w:rsidRDefault="002F29E8" w:rsidP="002F29E8">
      <w:pPr>
        <w:tabs>
          <w:tab w:val="left" w:pos="988"/>
        </w:tabs>
        <w:ind w:firstLine="676"/>
        <w:jc w:val="both"/>
        <w:rPr>
          <w:bCs/>
          <w:kern w:val="32"/>
          <w:sz w:val="24"/>
          <w:szCs w:val="24"/>
        </w:rPr>
      </w:pPr>
      <w:r w:rsidRPr="006F558D">
        <w:rPr>
          <w:bCs/>
          <w:kern w:val="32"/>
          <w:sz w:val="24"/>
          <w:szCs w:val="24"/>
        </w:rPr>
        <w:t>Пр</w:t>
      </w:r>
      <w:r w:rsidR="00FF7ABD" w:rsidRPr="006F558D">
        <w:rPr>
          <w:bCs/>
          <w:kern w:val="32"/>
          <w:sz w:val="24"/>
          <w:szCs w:val="24"/>
        </w:rPr>
        <w:t>огр</w:t>
      </w:r>
      <w:r w:rsidRPr="006F558D">
        <w:rPr>
          <w:bCs/>
          <w:kern w:val="32"/>
          <w:sz w:val="24"/>
          <w:szCs w:val="24"/>
        </w:rPr>
        <w:t>амният</w:t>
      </w:r>
      <w:r w:rsidRPr="002F29E8">
        <w:rPr>
          <w:bCs/>
          <w:kern w:val="32"/>
          <w:sz w:val="24"/>
          <w:szCs w:val="24"/>
        </w:rPr>
        <w:t xml:space="preserve"> бюджет на Министерство на правосъдието</w:t>
      </w:r>
      <w:r w:rsidR="009F771E">
        <w:rPr>
          <w:bCs/>
          <w:kern w:val="32"/>
          <w:sz w:val="24"/>
          <w:szCs w:val="24"/>
        </w:rPr>
        <w:t xml:space="preserve"> за периода 20</w:t>
      </w:r>
      <w:r w:rsidR="009F16A8">
        <w:rPr>
          <w:bCs/>
          <w:kern w:val="32"/>
          <w:sz w:val="24"/>
          <w:szCs w:val="24"/>
        </w:rPr>
        <w:t>2</w:t>
      </w:r>
      <w:r w:rsidR="00F17FD9">
        <w:rPr>
          <w:bCs/>
          <w:kern w:val="32"/>
          <w:sz w:val="24"/>
          <w:szCs w:val="24"/>
        </w:rPr>
        <w:t>3</w:t>
      </w:r>
      <w:r w:rsidR="009F771E">
        <w:rPr>
          <w:bCs/>
          <w:kern w:val="32"/>
          <w:sz w:val="24"/>
          <w:szCs w:val="24"/>
        </w:rPr>
        <w:t>-202</w:t>
      </w:r>
      <w:r w:rsidR="00F17FD9">
        <w:rPr>
          <w:bCs/>
          <w:kern w:val="32"/>
          <w:sz w:val="24"/>
          <w:szCs w:val="24"/>
        </w:rPr>
        <w:t>5</w:t>
      </w:r>
      <w:r w:rsidR="009F771E">
        <w:rPr>
          <w:bCs/>
          <w:kern w:val="32"/>
          <w:sz w:val="24"/>
          <w:szCs w:val="24"/>
        </w:rPr>
        <w:t xml:space="preserve"> г.</w:t>
      </w:r>
      <w:r w:rsidRPr="002F29E8">
        <w:rPr>
          <w:bCs/>
          <w:kern w:val="32"/>
          <w:sz w:val="24"/>
          <w:szCs w:val="24"/>
        </w:rPr>
        <w:t xml:space="preserve"> включва </w:t>
      </w:r>
      <w:r w:rsidR="00F17FD9">
        <w:rPr>
          <w:bCs/>
          <w:kern w:val="32"/>
          <w:sz w:val="24"/>
          <w:szCs w:val="24"/>
        </w:rPr>
        <w:t>шест</w:t>
      </w:r>
      <w:r w:rsidRPr="002F29E8">
        <w:rPr>
          <w:bCs/>
          <w:kern w:val="32"/>
          <w:sz w:val="24"/>
          <w:szCs w:val="24"/>
        </w:rPr>
        <w:t xml:space="preserve"> програми, като </w:t>
      </w:r>
      <w:r w:rsidR="00F17FD9">
        <w:rPr>
          <w:bCs/>
          <w:kern w:val="32"/>
          <w:sz w:val="24"/>
          <w:szCs w:val="24"/>
        </w:rPr>
        <w:t>пе</w:t>
      </w:r>
      <w:r w:rsidR="006A6F63">
        <w:rPr>
          <w:bCs/>
          <w:kern w:val="32"/>
          <w:sz w:val="24"/>
          <w:szCs w:val="24"/>
        </w:rPr>
        <w:t>т</w:t>
      </w:r>
      <w:r w:rsidRPr="002F29E8">
        <w:rPr>
          <w:bCs/>
          <w:kern w:val="32"/>
          <w:sz w:val="24"/>
          <w:szCs w:val="24"/>
        </w:rPr>
        <w:t xml:space="preserve"> от тях са насочени към</w:t>
      </w:r>
      <w:r w:rsidR="00AA60C0">
        <w:rPr>
          <w:bCs/>
          <w:kern w:val="32"/>
          <w:sz w:val="24"/>
          <w:szCs w:val="24"/>
        </w:rPr>
        <w:t xml:space="preserve"> изпълнението на две политики, </w:t>
      </w:r>
      <w:r w:rsidR="006F0B94">
        <w:rPr>
          <w:bCs/>
          <w:kern w:val="32"/>
          <w:sz w:val="24"/>
          <w:szCs w:val="24"/>
        </w:rPr>
        <w:t xml:space="preserve">а </w:t>
      </w:r>
      <w:r w:rsidR="00F17FD9">
        <w:rPr>
          <w:bCs/>
          <w:kern w:val="32"/>
          <w:sz w:val="24"/>
          <w:szCs w:val="24"/>
        </w:rPr>
        <w:t>шест</w:t>
      </w:r>
      <w:r w:rsidR="006A6F63" w:rsidRPr="009F771E">
        <w:rPr>
          <w:bCs/>
          <w:kern w:val="32"/>
          <w:sz w:val="24"/>
          <w:szCs w:val="24"/>
        </w:rPr>
        <w:t>а</w:t>
      </w:r>
      <w:r w:rsidRPr="009F771E">
        <w:rPr>
          <w:bCs/>
          <w:kern w:val="32"/>
          <w:sz w:val="24"/>
          <w:szCs w:val="24"/>
        </w:rPr>
        <w:t xml:space="preserve"> е програма ”Администрация</w:t>
      </w:r>
      <w:r w:rsidR="006F0B94">
        <w:rPr>
          <w:bCs/>
          <w:kern w:val="32"/>
          <w:sz w:val="24"/>
          <w:szCs w:val="24"/>
        </w:rPr>
        <w:t>“,</w:t>
      </w:r>
      <w:r w:rsidR="00AA60C0">
        <w:rPr>
          <w:bCs/>
          <w:kern w:val="32"/>
          <w:sz w:val="24"/>
          <w:szCs w:val="24"/>
        </w:rPr>
        <w:t xml:space="preserve"> </w:t>
      </w:r>
      <w:r w:rsidR="00FF7ABD">
        <w:rPr>
          <w:bCs/>
          <w:kern w:val="32"/>
          <w:sz w:val="24"/>
          <w:szCs w:val="24"/>
        </w:rPr>
        <w:t>както следва:</w:t>
      </w:r>
    </w:p>
    <w:p w14:paraId="7924CE4B" w14:textId="77777777" w:rsidR="002F29E8" w:rsidRPr="0038506B" w:rsidRDefault="002F29E8" w:rsidP="002F29E8">
      <w:pPr>
        <w:tabs>
          <w:tab w:val="left" w:pos="720"/>
        </w:tabs>
        <w:jc w:val="both"/>
      </w:pPr>
    </w:p>
    <w:p w14:paraId="140B0B6F" w14:textId="294F2E99" w:rsidR="002F29E8" w:rsidRPr="00FF7ABD" w:rsidRDefault="002F29E8" w:rsidP="002F29E8">
      <w:pPr>
        <w:tabs>
          <w:tab w:val="left" w:pos="720"/>
        </w:tabs>
        <w:jc w:val="both"/>
        <w:rPr>
          <w:bCs/>
          <w:kern w:val="32"/>
          <w:sz w:val="24"/>
          <w:szCs w:val="24"/>
        </w:rPr>
      </w:pPr>
      <w:r w:rsidRPr="00FF7ABD">
        <w:rPr>
          <w:bCs/>
          <w:kern w:val="32"/>
          <w:sz w:val="24"/>
          <w:szCs w:val="24"/>
        </w:rPr>
        <w:tab/>
      </w:r>
      <w:r w:rsidRPr="002E5392">
        <w:rPr>
          <w:b/>
          <w:bCs/>
          <w:kern w:val="32"/>
          <w:sz w:val="24"/>
          <w:szCs w:val="24"/>
        </w:rPr>
        <w:t>І.</w:t>
      </w:r>
      <w:r w:rsidRPr="002E5392">
        <w:rPr>
          <w:bCs/>
          <w:kern w:val="32"/>
          <w:sz w:val="24"/>
          <w:szCs w:val="24"/>
        </w:rPr>
        <w:t xml:space="preserve"> </w:t>
      </w:r>
      <w:r w:rsidRPr="002E5392">
        <w:rPr>
          <w:b/>
          <w:bCs/>
          <w:kern w:val="32"/>
          <w:sz w:val="24"/>
          <w:szCs w:val="24"/>
        </w:rPr>
        <w:t>Политиката в областта на правосъдието</w:t>
      </w:r>
      <w:r w:rsidRPr="00FF7ABD">
        <w:rPr>
          <w:bCs/>
          <w:kern w:val="32"/>
          <w:sz w:val="24"/>
          <w:szCs w:val="24"/>
        </w:rPr>
        <w:t xml:space="preserve"> се изпълнява чрез следните </w:t>
      </w:r>
      <w:r w:rsidR="00887994">
        <w:rPr>
          <w:bCs/>
          <w:kern w:val="32"/>
          <w:sz w:val="24"/>
          <w:szCs w:val="24"/>
        </w:rPr>
        <w:t>т</w:t>
      </w:r>
      <w:r w:rsidR="00511F01">
        <w:rPr>
          <w:bCs/>
          <w:kern w:val="32"/>
          <w:sz w:val="24"/>
          <w:szCs w:val="24"/>
        </w:rPr>
        <w:t>ри</w:t>
      </w:r>
      <w:r w:rsidRPr="00FF7ABD">
        <w:rPr>
          <w:bCs/>
          <w:kern w:val="32"/>
          <w:sz w:val="24"/>
          <w:szCs w:val="24"/>
        </w:rPr>
        <w:t xml:space="preserve"> програми:</w:t>
      </w:r>
    </w:p>
    <w:p w14:paraId="06C2624A" w14:textId="77777777" w:rsidR="002F29E8" w:rsidRPr="00FF7ABD" w:rsidRDefault="002F2024" w:rsidP="006F6A9C">
      <w:pPr>
        <w:numPr>
          <w:ilvl w:val="2"/>
          <w:numId w:val="7"/>
        </w:numPr>
        <w:tabs>
          <w:tab w:val="clear" w:pos="2160"/>
          <w:tab w:val="left" w:pos="720"/>
          <w:tab w:val="num" w:pos="1418"/>
        </w:tabs>
        <w:ind w:hanging="1026"/>
        <w:jc w:val="both"/>
        <w:rPr>
          <w:bCs/>
          <w:kern w:val="32"/>
          <w:sz w:val="24"/>
          <w:szCs w:val="24"/>
        </w:rPr>
      </w:pPr>
      <w:r>
        <w:rPr>
          <w:bCs/>
          <w:kern w:val="32"/>
          <w:sz w:val="24"/>
          <w:szCs w:val="24"/>
        </w:rPr>
        <w:t>Програма</w:t>
      </w:r>
      <w:r w:rsidR="002F29E8" w:rsidRPr="00FF7ABD">
        <w:rPr>
          <w:bCs/>
          <w:kern w:val="32"/>
          <w:sz w:val="24"/>
          <w:szCs w:val="24"/>
        </w:rPr>
        <w:t xml:space="preserve"> „Правна рамка</w:t>
      </w:r>
      <w:r w:rsidR="0095371C">
        <w:rPr>
          <w:bCs/>
          <w:kern w:val="32"/>
          <w:sz w:val="24"/>
          <w:szCs w:val="24"/>
        </w:rPr>
        <w:t xml:space="preserve"> </w:t>
      </w:r>
      <w:r w:rsidR="002F29E8" w:rsidRPr="00FF7ABD">
        <w:rPr>
          <w:bCs/>
          <w:kern w:val="32"/>
          <w:sz w:val="24"/>
          <w:szCs w:val="24"/>
        </w:rPr>
        <w:t>за функционирането на съдебната система”</w:t>
      </w:r>
    </w:p>
    <w:p w14:paraId="6C79EF26" w14:textId="77777777" w:rsidR="002F29E8" w:rsidRPr="00FF7ABD" w:rsidRDefault="00153FED" w:rsidP="006F6A9C">
      <w:pPr>
        <w:numPr>
          <w:ilvl w:val="2"/>
          <w:numId w:val="7"/>
        </w:numPr>
        <w:tabs>
          <w:tab w:val="clear" w:pos="2160"/>
          <w:tab w:val="left" w:pos="720"/>
          <w:tab w:val="num" w:pos="1418"/>
          <w:tab w:val="left" w:pos="1985"/>
          <w:tab w:val="left" w:pos="2268"/>
          <w:tab w:val="left" w:pos="2410"/>
          <w:tab w:val="left" w:pos="2552"/>
          <w:tab w:val="left" w:pos="2694"/>
          <w:tab w:val="left" w:pos="2835"/>
          <w:tab w:val="left" w:pos="2977"/>
          <w:tab w:val="left" w:pos="3402"/>
        </w:tabs>
        <w:ind w:left="0" w:firstLine="1134"/>
        <w:jc w:val="both"/>
        <w:rPr>
          <w:bCs/>
          <w:kern w:val="32"/>
          <w:sz w:val="24"/>
          <w:szCs w:val="24"/>
        </w:rPr>
      </w:pPr>
      <w:r>
        <w:rPr>
          <w:bCs/>
          <w:kern w:val="32"/>
          <w:sz w:val="24"/>
          <w:szCs w:val="24"/>
        </w:rPr>
        <w:t>Програма</w:t>
      </w:r>
      <w:r w:rsidR="00AA6FBC">
        <w:rPr>
          <w:bCs/>
          <w:kern w:val="32"/>
          <w:sz w:val="24"/>
          <w:szCs w:val="24"/>
        </w:rPr>
        <w:t xml:space="preserve"> </w:t>
      </w:r>
      <w:r w:rsidR="00B92B8F">
        <w:rPr>
          <w:bCs/>
          <w:kern w:val="32"/>
          <w:sz w:val="24"/>
          <w:szCs w:val="24"/>
        </w:rPr>
        <w:t>„Охрана на съдебната власт</w:t>
      </w:r>
      <w:r w:rsidR="00B92B8F" w:rsidRPr="00FF7ABD">
        <w:rPr>
          <w:bCs/>
          <w:kern w:val="32"/>
          <w:sz w:val="24"/>
          <w:szCs w:val="24"/>
        </w:rPr>
        <w:t>”</w:t>
      </w:r>
    </w:p>
    <w:p w14:paraId="1CD8701B" w14:textId="77777777" w:rsidR="002F29E8" w:rsidRPr="00FF7ABD" w:rsidRDefault="002F2024" w:rsidP="006F6A9C">
      <w:pPr>
        <w:numPr>
          <w:ilvl w:val="2"/>
          <w:numId w:val="7"/>
        </w:numPr>
        <w:tabs>
          <w:tab w:val="clear" w:pos="2160"/>
          <w:tab w:val="left" w:pos="720"/>
          <w:tab w:val="num" w:pos="1418"/>
        </w:tabs>
        <w:ind w:hanging="1026"/>
        <w:jc w:val="both"/>
        <w:rPr>
          <w:bCs/>
          <w:kern w:val="32"/>
          <w:sz w:val="24"/>
          <w:szCs w:val="24"/>
        </w:rPr>
      </w:pPr>
      <w:r>
        <w:rPr>
          <w:bCs/>
          <w:kern w:val="32"/>
          <w:sz w:val="24"/>
          <w:szCs w:val="24"/>
        </w:rPr>
        <w:t xml:space="preserve">Програма </w:t>
      </w:r>
      <w:r w:rsidR="002F29E8" w:rsidRPr="00FF7ABD">
        <w:rPr>
          <w:bCs/>
          <w:kern w:val="32"/>
          <w:sz w:val="24"/>
          <w:szCs w:val="24"/>
        </w:rPr>
        <w:t>„Равен достъп до правосъдие”</w:t>
      </w:r>
    </w:p>
    <w:p w14:paraId="3651737B" w14:textId="77777777" w:rsidR="002F29E8" w:rsidRPr="00FF7ABD" w:rsidRDefault="002F29E8" w:rsidP="009C1C71">
      <w:pPr>
        <w:tabs>
          <w:tab w:val="num" w:pos="1418"/>
        </w:tabs>
        <w:ind w:hanging="1026"/>
        <w:jc w:val="both"/>
        <w:rPr>
          <w:bCs/>
          <w:kern w:val="32"/>
          <w:sz w:val="24"/>
          <w:szCs w:val="24"/>
        </w:rPr>
      </w:pPr>
    </w:p>
    <w:p w14:paraId="6DC80DF2" w14:textId="77777777" w:rsidR="002F29E8" w:rsidRPr="00FF7ABD" w:rsidRDefault="002F29E8" w:rsidP="002F29E8">
      <w:pPr>
        <w:tabs>
          <w:tab w:val="left" w:pos="720"/>
        </w:tabs>
        <w:jc w:val="both"/>
        <w:rPr>
          <w:bCs/>
          <w:kern w:val="32"/>
          <w:sz w:val="24"/>
          <w:szCs w:val="24"/>
        </w:rPr>
      </w:pPr>
      <w:r w:rsidRPr="00FF7ABD">
        <w:rPr>
          <w:bCs/>
          <w:kern w:val="32"/>
          <w:sz w:val="24"/>
          <w:szCs w:val="24"/>
        </w:rPr>
        <w:tab/>
      </w:r>
      <w:r w:rsidRPr="002E5392">
        <w:rPr>
          <w:b/>
          <w:bCs/>
          <w:kern w:val="32"/>
          <w:sz w:val="24"/>
          <w:szCs w:val="24"/>
        </w:rPr>
        <w:t xml:space="preserve">ІІ. Политика </w:t>
      </w:r>
      <w:r w:rsidR="00DD1802">
        <w:rPr>
          <w:b/>
          <w:bCs/>
          <w:kern w:val="32"/>
          <w:sz w:val="24"/>
          <w:szCs w:val="24"/>
        </w:rPr>
        <w:t>в областта на и</w:t>
      </w:r>
      <w:r w:rsidRPr="002E5392">
        <w:rPr>
          <w:b/>
          <w:bCs/>
          <w:kern w:val="32"/>
          <w:sz w:val="24"/>
          <w:szCs w:val="24"/>
        </w:rPr>
        <w:t>зпълнение на наказанията</w:t>
      </w:r>
      <w:r w:rsidRPr="00FF7ABD">
        <w:rPr>
          <w:bCs/>
          <w:kern w:val="32"/>
          <w:sz w:val="24"/>
          <w:szCs w:val="24"/>
        </w:rPr>
        <w:t xml:space="preserve"> се изпълнява чрез следните две програми:</w:t>
      </w:r>
    </w:p>
    <w:p w14:paraId="2ECBFC12" w14:textId="77777777" w:rsidR="002F29E8" w:rsidRPr="00FF7ABD" w:rsidRDefault="002F2024" w:rsidP="006F6A9C">
      <w:pPr>
        <w:numPr>
          <w:ilvl w:val="2"/>
          <w:numId w:val="7"/>
        </w:numPr>
        <w:tabs>
          <w:tab w:val="left" w:pos="720"/>
          <w:tab w:val="left" w:pos="1560"/>
        </w:tabs>
        <w:ind w:hanging="1026"/>
        <w:jc w:val="both"/>
        <w:rPr>
          <w:bCs/>
          <w:kern w:val="32"/>
          <w:sz w:val="24"/>
          <w:szCs w:val="24"/>
        </w:rPr>
      </w:pPr>
      <w:r>
        <w:rPr>
          <w:bCs/>
          <w:kern w:val="32"/>
          <w:sz w:val="24"/>
          <w:szCs w:val="24"/>
        </w:rPr>
        <w:t xml:space="preserve">Програма </w:t>
      </w:r>
      <w:r w:rsidR="002F29E8" w:rsidRPr="00FF7ABD">
        <w:rPr>
          <w:bCs/>
          <w:kern w:val="32"/>
          <w:sz w:val="24"/>
          <w:szCs w:val="24"/>
        </w:rPr>
        <w:t>„Затвори - изолация на правонарушители"</w:t>
      </w:r>
    </w:p>
    <w:p w14:paraId="6291FB74" w14:textId="77777777" w:rsidR="002F29E8" w:rsidRDefault="002F2024" w:rsidP="006F6A9C">
      <w:pPr>
        <w:numPr>
          <w:ilvl w:val="2"/>
          <w:numId w:val="8"/>
        </w:numPr>
        <w:tabs>
          <w:tab w:val="left" w:pos="720"/>
          <w:tab w:val="left" w:pos="1560"/>
          <w:tab w:val="left" w:pos="1800"/>
        </w:tabs>
        <w:ind w:hanging="1026"/>
        <w:jc w:val="both"/>
        <w:rPr>
          <w:bCs/>
          <w:kern w:val="32"/>
          <w:sz w:val="24"/>
          <w:szCs w:val="24"/>
        </w:rPr>
      </w:pPr>
      <w:r>
        <w:rPr>
          <w:bCs/>
          <w:kern w:val="32"/>
          <w:sz w:val="24"/>
          <w:szCs w:val="24"/>
        </w:rPr>
        <w:t>Програма</w:t>
      </w:r>
      <w:r w:rsidRPr="00D1569F">
        <w:rPr>
          <w:bCs/>
          <w:kern w:val="32"/>
          <w:sz w:val="24"/>
          <w:szCs w:val="24"/>
          <w:lang w:val="ru-RU"/>
        </w:rPr>
        <w:t xml:space="preserve"> </w:t>
      </w:r>
      <w:r w:rsidR="002F29E8" w:rsidRPr="00FF7ABD">
        <w:rPr>
          <w:bCs/>
          <w:kern w:val="32"/>
          <w:sz w:val="24"/>
          <w:szCs w:val="24"/>
        </w:rPr>
        <w:t>„Следствени арести и пробация"</w:t>
      </w:r>
    </w:p>
    <w:p w14:paraId="156884D5" w14:textId="77777777" w:rsidR="00160D95" w:rsidRPr="00FF7ABD" w:rsidRDefault="00160D95" w:rsidP="00602FBE">
      <w:pPr>
        <w:tabs>
          <w:tab w:val="left" w:pos="1560"/>
          <w:tab w:val="left" w:pos="1800"/>
        </w:tabs>
        <w:ind w:left="2160"/>
        <w:jc w:val="both"/>
        <w:rPr>
          <w:bCs/>
          <w:kern w:val="32"/>
          <w:sz w:val="24"/>
          <w:szCs w:val="24"/>
        </w:rPr>
      </w:pPr>
    </w:p>
    <w:p w14:paraId="24CDE92B" w14:textId="7A96091E" w:rsidR="00602FBE" w:rsidRDefault="00602FBE" w:rsidP="005E7D78">
      <w:pPr>
        <w:tabs>
          <w:tab w:val="left" w:pos="720"/>
        </w:tabs>
        <w:ind w:firstLine="709"/>
        <w:jc w:val="both"/>
        <w:rPr>
          <w:bCs/>
          <w:kern w:val="32"/>
          <w:sz w:val="24"/>
          <w:szCs w:val="24"/>
        </w:rPr>
      </w:pPr>
      <w:r w:rsidRPr="00602FBE">
        <w:rPr>
          <w:bCs/>
          <w:kern w:val="32"/>
          <w:sz w:val="24"/>
          <w:szCs w:val="24"/>
        </w:rPr>
        <w:lastRenderedPageBreak/>
        <w:t xml:space="preserve">В чл. 10, ал. 2 от ЗИН </w:t>
      </w:r>
      <w:r>
        <w:rPr>
          <w:bCs/>
          <w:kern w:val="32"/>
          <w:sz w:val="24"/>
          <w:szCs w:val="24"/>
        </w:rPr>
        <w:t xml:space="preserve">текстът </w:t>
      </w:r>
      <w:r w:rsidRPr="00602FBE">
        <w:rPr>
          <w:bCs/>
          <w:kern w:val="32"/>
          <w:sz w:val="24"/>
          <w:szCs w:val="24"/>
        </w:rPr>
        <w:t>„Следствените арести са места за лишаване от свобода за настаняване на лица</w:t>
      </w:r>
      <w:r>
        <w:rPr>
          <w:bCs/>
          <w:kern w:val="32"/>
          <w:sz w:val="24"/>
          <w:szCs w:val="24"/>
        </w:rPr>
        <w:t>,</w:t>
      </w:r>
      <w:r w:rsidRPr="00602FBE">
        <w:rPr>
          <w:bCs/>
          <w:kern w:val="32"/>
          <w:sz w:val="24"/>
          <w:szCs w:val="24"/>
        </w:rPr>
        <w:t xml:space="preserve"> задържани по реда</w:t>
      </w:r>
      <w:r>
        <w:rPr>
          <w:bCs/>
          <w:kern w:val="32"/>
          <w:sz w:val="24"/>
          <w:szCs w:val="24"/>
        </w:rPr>
        <w:t xml:space="preserve"> на НПК“ с изменението на</w:t>
      </w:r>
      <w:r w:rsidRPr="00602FBE">
        <w:rPr>
          <w:bCs/>
          <w:kern w:val="32"/>
          <w:sz w:val="24"/>
          <w:szCs w:val="24"/>
        </w:rPr>
        <w:t xml:space="preserve"> </w:t>
      </w:r>
      <w:r>
        <w:rPr>
          <w:bCs/>
          <w:kern w:val="32"/>
          <w:sz w:val="24"/>
          <w:szCs w:val="24"/>
        </w:rPr>
        <w:t>З</w:t>
      </w:r>
      <w:r w:rsidRPr="00602FBE">
        <w:rPr>
          <w:bCs/>
          <w:kern w:val="32"/>
          <w:sz w:val="24"/>
          <w:szCs w:val="24"/>
        </w:rPr>
        <w:t>акон</w:t>
      </w:r>
      <w:r>
        <w:rPr>
          <w:bCs/>
          <w:kern w:val="32"/>
          <w:sz w:val="24"/>
          <w:szCs w:val="24"/>
        </w:rPr>
        <w:t>а</w:t>
      </w:r>
      <w:r w:rsidRPr="00602FBE">
        <w:rPr>
          <w:bCs/>
          <w:kern w:val="32"/>
          <w:sz w:val="24"/>
          <w:szCs w:val="24"/>
        </w:rPr>
        <w:t xml:space="preserve"> за изпълнение на наказанията и задържането под стража</w:t>
      </w:r>
      <w:r>
        <w:rPr>
          <w:bCs/>
          <w:kern w:val="32"/>
          <w:sz w:val="24"/>
          <w:szCs w:val="24"/>
        </w:rPr>
        <w:t>,</w:t>
      </w:r>
      <w:r w:rsidRPr="00602FBE">
        <w:rPr>
          <w:bCs/>
          <w:kern w:val="32"/>
          <w:sz w:val="24"/>
          <w:szCs w:val="24"/>
        </w:rPr>
        <w:t xml:space="preserve"> в разпоредбата на чл. 42, ал. 2 </w:t>
      </w:r>
      <w:r>
        <w:rPr>
          <w:bCs/>
          <w:kern w:val="32"/>
          <w:sz w:val="24"/>
          <w:szCs w:val="24"/>
        </w:rPr>
        <w:t>се променя на „</w:t>
      </w:r>
      <w:r w:rsidRPr="00602FBE">
        <w:rPr>
          <w:bCs/>
          <w:kern w:val="32"/>
          <w:sz w:val="24"/>
          <w:szCs w:val="24"/>
        </w:rPr>
        <w:t xml:space="preserve">Арестите са места за лишаване от </w:t>
      </w:r>
      <w:r w:rsidR="004F7F0D">
        <w:rPr>
          <w:bCs/>
          <w:kern w:val="32"/>
          <w:sz w:val="24"/>
          <w:szCs w:val="24"/>
        </w:rPr>
        <w:t>свобода за настаняване на лица</w:t>
      </w:r>
      <w:r w:rsidRPr="00602FBE">
        <w:rPr>
          <w:bCs/>
          <w:kern w:val="32"/>
          <w:sz w:val="24"/>
          <w:szCs w:val="24"/>
        </w:rPr>
        <w:t>, задържани по реда на НПК</w:t>
      </w:r>
      <w:r w:rsidR="00AB3CA2">
        <w:rPr>
          <w:bCs/>
          <w:kern w:val="32"/>
          <w:sz w:val="24"/>
          <w:szCs w:val="24"/>
        </w:rPr>
        <w:t>“.</w:t>
      </w:r>
    </w:p>
    <w:p w14:paraId="65BCA43C" w14:textId="48B6B86C" w:rsidR="002F29E8" w:rsidRPr="00D349EA" w:rsidRDefault="002F29E8" w:rsidP="005E7D78">
      <w:pPr>
        <w:tabs>
          <w:tab w:val="left" w:pos="720"/>
        </w:tabs>
        <w:ind w:firstLine="709"/>
        <w:jc w:val="both"/>
        <w:rPr>
          <w:bCs/>
          <w:kern w:val="32"/>
          <w:sz w:val="24"/>
          <w:szCs w:val="24"/>
        </w:rPr>
      </w:pPr>
      <w:r w:rsidRPr="00FF7ABD">
        <w:rPr>
          <w:bCs/>
          <w:kern w:val="32"/>
          <w:sz w:val="24"/>
          <w:szCs w:val="24"/>
        </w:rPr>
        <w:t xml:space="preserve">Изпълнението на политиките и програмите </w:t>
      </w:r>
      <w:r w:rsidR="00D349EA">
        <w:rPr>
          <w:bCs/>
          <w:kern w:val="32"/>
          <w:sz w:val="24"/>
          <w:szCs w:val="24"/>
        </w:rPr>
        <w:t>през периода 20</w:t>
      </w:r>
      <w:r w:rsidR="006533AC">
        <w:rPr>
          <w:bCs/>
          <w:kern w:val="32"/>
          <w:sz w:val="24"/>
          <w:szCs w:val="24"/>
        </w:rPr>
        <w:t>2</w:t>
      </w:r>
      <w:r w:rsidR="003773A7">
        <w:rPr>
          <w:bCs/>
          <w:kern w:val="32"/>
          <w:sz w:val="24"/>
          <w:szCs w:val="24"/>
        </w:rPr>
        <w:t>3</w:t>
      </w:r>
      <w:r w:rsidR="00F81FEA">
        <w:rPr>
          <w:bCs/>
          <w:kern w:val="32"/>
          <w:sz w:val="24"/>
          <w:szCs w:val="24"/>
        </w:rPr>
        <w:t>-</w:t>
      </w:r>
      <w:r w:rsidR="00D349EA">
        <w:rPr>
          <w:bCs/>
          <w:kern w:val="32"/>
          <w:sz w:val="24"/>
          <w:szCs w:val="24"/>
        </w:rPr>
        <w:t>202</w:t>
      </w:r>
      <w:r w:rsidR="003773A7">
        <w:rPr>
          <w:bCs/>
          <w:kern w:val="32"/>
          <w:sz w:val="24"/>
          <w:szCs w:val="24"/>
        </w:rPr>
        <w:t>5</w:t>
      </w:r>
      <w:r w:rsidR="00D349EA">
        <w:rPr>
          <w:bCs/>
          <w:kern w:val="32"/>
          <w:sz w:val="24"/>
          <w:szCs w:val="24"/>
        </w:rPr>
        <w:t xml:space="preserve"> г. </w:t>
      </w:r>
      <w:r w:rsidR="006533AC">
        <w:rPr>
          <w:bCs/>
          <w:kern w:val="32"/>
          <w:sz w:val="24"/>
          <w:szCs w:val="24"/>
        </w:rPr>
        <w:t xml:space="preserve">ще </w:t>
      </w:r>
      <w:r w:rsidRPr="00FF7ABD">
        <w:rPr>
          <w:bCs/>
          <w:kern w:val="32"/>
          <w:sz w:val="24"/>
          <w:szCs w:val="24"/>
        </w:rPr>
        <w:t>се осъществява от администрацията на Министерство</w:t>
      </w:r>
      <w:r w:rsidR="008C6719">
        <w:rPr>
          <w:bCs/>
          <w:kern w:val="32"/>
          <w:sz w:val="24"/>
          <w:szCs w:val="24"/>
        </w:rPr>
        <w:t>то</w:t>
      </w:r>
      <w:r w:rsidRPr="00FF7ABD">
        <w:rPr>
          <w:bCs/>
          <w:kern w:val="32"/>
          <w:sz w:val="24"/>
          <w:szCs w:val="24"/>
        </w:rPr>
        <w:t xml:space="preserve"> на правосъдието и администрацията на </w:t>
      </w:r>
      <w:r w:rsidR="001B1B16">
        <w:rPr>
          <w:bCs/>
          <w:kern w:val="32"/>
          <w:sz w:val="24"/>
          <w:szCs w:val="24"/>
        </w:rPr>
        <w:t>четири</w:t>
      </w:r>
      <w:r w:rsidR="009352E6">
        <w:rPr>
          <w:bCs/>
          <w:kern w:val="32"/>
          <w:sz w:val="24"/>
          <w:szCs w:val="24"/>
        </w:rPr>
        <w:t xml:space="preserve"> </w:t>
      </w:r>
      <w:r w:rsidRPr="00FF7ABD">
        <w:rPr>
          <w:bCs/>
          <w:kern w:val="32"/>
          <w:sz w:val="24"/>
          <w:szCs w:val="24"/>
        </w:rPr>
        <w:t>второстепенни разпоредители с бюджет</w:t>
      </w:r>
      <w:r w:rsidR="00A43DED">
        <w:rPr>
          <w:bCs/>
          <w:kern w:val="32"/>
          <w:sz w:val="24"/>
          <w:szCs w:val="24"/>
        </w:rPr>
        <w:t xml:space="preserve"> </w:t>
      </w:r>
      <w:r w:rsidRPr="00FF7ABD">
        <w:rPr>
          <w:bCs/>
          <w:kern w:val="32"/>
          <w:sz w:val="24"/>
          <w:szCs w:val="24"/>
        </w:rPr>
        <w:t>към министъра на правосъдието</w:t>
      </w:r>
      <w:r w:rsidR="00D349EA">
        <w:rPr>
          <w:bCs/>
          <w:kern w:val="32"/>
          <w:sz w:val="24"/>
          <w:szCs w:val="24"/>
        </w:rPr>
        <w:t>, както следва:</w:t>
      </w:r>
    </w:p>
    <w:p w14:paraId="7140E0EB" w14:textId="77777777" w:rsidR="002F29E8" w:rsidRPr="005B5E66" w:rsidRDefault="002F29E8" w:rsidP="006F6A9C">
      <w:pPr>
        <w:numPr>
          <w:ilvl w:val="2"/>
          <w:numId w:val="7"/>
        </w:numPr>
        <w:tabs>
          <w:tab w:val="clear" w:pos="2160"/>
          <w:tab w:val="left" w:pos="720"/>
          <w:tab w:val="num" w:pos="1560"/>
          <w:tab w:val="left" w:pos="3060"/>
        </w:tabs>
        <w:ind w:hanging="1026"/>
        <w:jc w:val="both"/>
        <w:rPr>
          <w:bCs/>
          <w:kern w:val="32"/>
          <w:sz w:val="24"/>
          <w:szCs w:val="24"/>
        </w:rPr>
      </w:pPr>
      <w:r w:rsidRPr="005B5E66">
        <w:rPr>
          <w:bCs/>
          <w:kern w:val="32"/>
          <w:sz w:val="24"/>
          <w:szCs w:val="24"/>
        </w:rPr>
        <w:t xml:space="preserve">Национално бюро за правна помощ </w:t>
      </w:r>
      <w:r w:rsidR="001632E0" w:rsidRPr="005B5E66">
        <w:rPr>
          <w:bCs/>
          <w:kern w:val="32"/>
          <w:sz w:val="24"/>
          <w:szCs w:val="24"/>
        </w:rPr>
        <w:t>-</w:t>
      </w:r>
      <w:r w:rsidR="00DD4A94" w:rsidRPr="005B5E66">
        <w:rPr>
          <w:bCs/>
          <w:kern w:val="32"/>
          <w:sz w:val="24"/>
          <w:szCs w:val="24"/>
        </w:rPr>
        <w:t xml:space="preserve"> 2</w:t>
      </w:r>
      <w:r w:rsidR="00397F31" w:rsidRPr="005B5E66">
        <w:rPr>
          <w:bCs/>
          <w:kern w:val="32"/>
          <w:sz w:val="24"/>
          <w:szCs w:val="24"/>
          <w:lang w:val="ru-RU"/>
        </w:rPr>
        <w:t>3</w:t>
      </w:r>
      <w:r w:rsidR="0038431D" w:rsidRPr="005B5E66">
        <w:rPr>
          <w:bCs/>
          <w:kern w:val="32"/>
          <w:sz w:val="24"/>
          <w:szCs w:val="24"/>
        </w:rPr>
        <w:t xml:space="preserve"> щатни бройки</w:t>
      </w:r>
    </w:p>
    <w:p w14:paraId="114F6020" w14:textId="110D786D" w:rsidR="002F29E8" w:rsidRPr="005B5E66" w:rsidRDefault="002F29E8" w:rsidP="006F6A9C">
      <w:pPr>
        <w:numPr>
          <w:ilvl w:val="2"/>
          <w:numId w:val="7"/>
        </w:numPr>
        <w:tabs>
          <w:tab w:val="clear" w:pos="2160"/>
          <w:tab w:val="left" w:pos="720"/>
          <w:tab w:val="num" w:pos="1560"/>
          <w:tab w:val="left" w:pos="3060"/>
        </w:tabs>
        <w:ind w:hanging="1026"/>
        <w:jc w:val="both"/>
        <w:rPr>
          <w:bCs/>
          <w:kern w:val="32"/>
          <w:sz w:val="24"/>
          <w:szCs w:val="24"/>
        </w:rPr>
      </w:pPr>
      <w:r w:rsidRPr="005B5E66">
        <w:rPr>
          <w:bCs/>
          <w:kern w:val="32"/>
          <w:sz w:val="24"/>
          <w:szCs w:val="24"/>
        </w:rPr>
        <w:t>Главна дирекция „Охрана”</w:t>
      </w:r>
      <w:r w:rsidR="0038431D" w:rsidRPr="005B5E66">
        <w:rPr>
          <w:bCs/>
          <w:kern w:val="32"/>
          <w:sz w:val="24"/>
          <w:szCs w:val="24"/>
        </w:rPr>
        <w:t>-</w:t>
      </w:r>
      <w:r w:rsidR="00E45F23" w:rsidRPr="005B5E66">
        <w:rPr>
          <w:bCs/>
          <w:kern w:val="32"/>
          <w:sz w:val="24"/>
          <w:szCs w:val="24"/>
        </w:rPr>
        <w:t xml:space="preserve"> </w:t>
      </w:r>
      <w:r w:rsidR="0038431D" w:rsidRPr="005B5E66">
        <w:rPr>
          <w:bCs/>
          <w:kern w:val="32"/>
          <w:sz w:val="24"/>
          <w:szCs w:val="24"/>
        </w:rPr>
        <w:t>1 </w:t>
      </w:r>
      <w:r w:rsidR="00A374AA" w:rsidRPr="005B5E66">
        <w:rPr>
          <w:bCs/>
          <w:kern w:val="32"/>
          <w:sz w:val="24"/>
          <w:szCs w:val="24"/>
          <w:lang w:val="en-US"/>
        </w:rPr>
        <w:t>5</w:t>
      </w:r>
      <w:r w:rsidR="00B43C77">
        <w:rPr>
          <w:bCs/>
          <w:kern w:val="32"/>
          <w:sz w:val="24"/>
          <w:szCs w:val="24"/>
          <w:lang w:val="en-US"/>
        </w:rPr>
        <w:t>40</w:t>
      </w:r>
      <w:r w:rsidR="0038431D" w:rsidRPr="005B5E66">
        <w:rPr>
          <w:bCs/>
          <w:kern w:val="32"/>
          <w:sz w:val="24"/>
          <w:szCs w:val="24"/>
        </w:rPr>
        <w:t xml:space="preserve"> щатни </w:t>
      </w:r>
      <w:r w:rsidR="004B45BA" w:rsidRPr="005B5E66">
        <w:rPr>
          <w:bCs/>
          <w:kern w:val="32"/>
          <w:sz w:val="24"/>
          <w:szCs w:val="24"/>
        </w:rPr>
        <w:t>бройки</w:t>
      </w:r>
    </w:p>
    <w:p w14:paraId="49217BB1" w14:textId="228EACB5" w:rsidR="000B7B1C" w:rsidRPr="005B5E66" w:rsidRDefault="000B7B1C" w:rsidP="000B7B1C">
      <w:pPr>
        <w:numPr>
          <w:ilvl w:val="2"/>
          <w:numId w:val="7"/>
        </w:numPr>
        <w:tabs>
          <w:tab w:val="clear" w:pos="2160"/>
          <w:tab w:val="left" w:pos="720"/>
          <w:tab w:val="num" w:pos="1560"/>
          <w:tab w:val="left" w:pos="3060"/>
        </w:tabs>
        <w:ind w:left="1843" w:hanging="709"/>
        <w:jc w:val="both"/>
        <w:rPr>
          <w:bCs/>
          <w:kern w:val="32"/>
          <w:sz w:val="24"/>
          <w:szCs w:val="24"/>
        </w:rPr>
      </w:pPr>
      <w:r w:rsidRPr="005B5E66">
        <w:rPr>
          <w:bCs/>
          <w:kern w:val="32"/>
          <w:sz w:val="24"/>
          <w:szCs w:val="24"/>
        </w:rPr>
        <w:t xml:space="preserve">Бюро по защита на застрашени лица </w:t>
      </w:r>
      <w:r w:rsidR="006E1D35" w:rsidRPr="005B5E66">
        <w:rPr>
          <w:bCs/>
          <w:kern w:val="32"/>
          <w:sz w:val="24"/>
          <w:szCs w:val="24"/>
        </w:rPr>
        <w:t>–</w:t>
      </w:r>
      <w:r w:rsidRPr="005B5E66">
        <w:rPr>
          <w:bCs/>
          <w:kern w:val="32"/>
          <w:sz w:val="24"/>
          <w:szCs w:val="24"/>
        </w:rPr>
        <w:t xml:space="preserve"> </w:t>
      </w:r>
      <w:r w:rsidR="006E1D35" w:rsidRPr="005B5E66">
        <w:rPr>
          <w:bCs/>
          <w:kern w:val="32"/>
          <w:sz w:val="24"/>
          <w:szCs w:val="24"/>
        </w:rPr>
        <w:t>1</w:t>
      </w:r>
      <w:r w:rsidR="00B43C77">
        <w:rPr>
          <w:bCs/>
          <w:kern w:val="32"/>
          <w:sz w:val="24"/>
          <w:szCs w:val="24"/>
          <w:lang w:val="en-US"/>
        </w:rPr>
        <w:t>21</w:t>
      </w:r>
      <w:r w:rsidR="006E1D35" w:rsidRPr="005B5E66">
        <w:rPr>
          <w:bCs/>
          <w:kern w:val="32"/>
          <w:sz w:val="24"/>
          <w:szCs w:val="24"/>
        </w:rPr>
        <w:t xml:space="preserve"> </w:t>
      </w:r>
      <w:r w:rsidRPr="005B5E66">
        <w:rPr>
          <w:bCs/>
          <w:kern w:val="32"/>
          <w:sz w:val="24"/>
          <w:szCs w:val="24"/>
        </w:rPr>
        <w:t>щатни бройки</w:t>
      </w:r>
    </w:p>
    <w:p w14:paraId="2D275357" w14:textId="33699FD3" w:rsidR="002F29E8" w:rsidRDefault="000F71ED" w:rsidP="006F6A9C">
      <w:pPr>
        <w:numPr>
          <w:ilvl w:val="2"/>
          <w:numId w:val="7"/>
        </w:numPr>
        <w:tabs>
          <w:tab w:val="clear" w:pos="2160"/>
          <w:tab w:val="left" w:pos="720"/>
          <w:tab w:val="num" w:pos="1560"/>
          <w:tab w:val="left" w:pos="3060"/>
        </w:tabs>
        <w:ind w:hanging="1026"/>
        <w:jc w:val="both"/>
        <w:rPr>
          <w:bCs/>
          <w:kern w:val="32"/>
          <w:sz w:val="24"/>
          <w:szCs w:val="24"/>
        </w:rPr>
      </w:pPr>
      <w:r w:rsidRPr="005B5E66">
        <w:rPr>
          <w:bCs/>
          <w:kern w:val="32"/>
          <w:sz w:val="24"/>
          <w:szCs w:val="24"/>
        </w:rPr>
        <w:t>Главна дирекция „ Изпълнение</w:t>
      </w:r>
      <w:r w:rsidR="002F29E8" w:rsidRPr="005B5E66">
        <w:rPr>
          <w:bCs/>
          <w:kern w:val="32"/>
          <w:sz w:val="24"/>
          <w:szCs w:val="24"/>
        </w:rPr>
        <w:t xml:space="preserve"> на наказанията”</w:t>
      </w:r>
      <w:r w:rsidR="004B45BA" w:rsidRPr="005B5E66">
        <w:rPr>
          <w:bCs/>
          <w:kern w:val="32"/>
          <w:sz w:val="24"/>
          <w:szCs w:val="24"/>
        </w:rPr>
        <w:t xml:space="preserve"> </w:t>
      </w:r>
      <w:r w:rsidR="001632E0" w:rsidRPr="005B5E66">
        <w:rPr>
          <w:bCs/>
          <w:kern w:val="32"/>
          <w:sz w:val="24"/>
          <w:szCs w:val="24"/>
        </w:rPr>
        <w:t>-</w:t>
      </w:r>
      <w:r w:rsidR="004B45BA" w:rsidRPr="005B5E66">
        <w:rPr>
          <w:bCs/>
          <w:kern w:val="32"/>
          <w:sz w:val="24"/>
          <w:szCs w:val="24"/>
        </w:rPr>
        <w:t xml:space="preserve"> 4 </w:t>
      </w:r>
      <w:r w:rsidR="0064647C" w:rsidRPr="005B5E66">
        <w:rPr>
          <w:bCs/>
          <w:kern w:val="32"/>
          <w:sz w:val="24"/>
          <w:szCs w:val="24"/>
          <w:lang w:val="ru-RU"/>
        </w:rPr>
        <w:t>588</w:t>
      </w:r>
      <w:r w:rsidR="004B45BA" w:rsidRPr="005B5E66">
        <w:rPr>
          <w:bCs/>
          <w:kern w:val="32"/>
          <w:sz w:val="24"/>
          <w:szCs w:val="24"/>
        </w:rPr>
        <w:t xml:space="preserve"> щатни бройки</w:t>
      </w:r>
      <w:r w:rsidR="00602FBE">
        <w:rPr>
          <w:bCs/>
          <w:kern w:val="32"/>
          <w:sz w:val="24"/>
          <w:szCs w:val="24"/>
        </w:rPr>
        <w:t>.</w:t>
      </w:r>
    </w:p>
    <w:p w14:paraId="198A729F" w14:textId="77777777" w:rsidR="006761C6" w:rsidRPr="005B5E66" w:rsidRDefault="006761C6" w:rsidP="006761C6">
      <w:pPr>
        <w:tabs>
          <w:tab w:val="left" w:pos="3060"/>
        </w:tabs>
        <w:ind w:left="2160"/>
        <w:jc w:val="both"/>
        <w:rPr>
          <w:bCs/>
          <w:kern w:val="32"/>
          <w:sz w:val="24"/>
          <w:szCs w:val="24"/>
        </w:rPr>
      </w:pPr>
    </w:p>
    <w:p w14:paraId="539FB065" w14:textId="77777777" w:rsidR="00336143" w:rsidRPr="00336143" w:rsidRDefault="00336143" w:rsidP="00336143">
      <w:pPr>
        <w:tabs>
          <w:tab w:val="left" w:pos="3060"/>
        </w:tabs>
        <w:ind w:left="2160"/>
        <w:jc w:val="both"/>
        <w:rPr>
          <w:bCs/>
          <w:kern w:val="32"/>
          <w:sz w:val="24"/>
          <w:szCs w:val="24"/>
          <w:highlight w:val="yellow"/>
        </w:rPr>
      </w:pPr>
    </w:p>
    <w:p w14:paraId="245853FE" w14:textId="77777777" w:rsidR="00A55B68" w:rsidRPr="00A91F46" w:rsidRDefault="00A55B68" w:rsidP="00C60CF1">
      <w:pPr>
        <w:pStyle w:val="Heading1"/>
        <w:pBdr>
          <w:top w:val="single" w:sz="4" w:space="1" w:color="auto"/>
          <w:left w:val="single" w:sz="4" w:space="4" w:color="auto"/>
          <w:bottom w:val="single" w:sz="4" w:space="1" w:color="auto"/>
          <w:right w:val="single" w:sz="4" w:space="4" w:color="auto"/>
        </w:pBdr>
        <w:shd w:val="clear" w:color="auto" w:fill="00FF00"/>
        <w:spacing w:after="120"/>
        <w:ind w:firstLine="0"/>
        <w:jc w:val="center"/>
        <w:rPr>
          <w:szCs w:val="24"/>
        </w:rPr>
      </w:pPr>
      <w:r w:rsidRPr="00A91F46">
        <w:rPr>
          <w:szCs w:val="24"/>
        </w:rPr>
        <w:t>Поли</w:t>
      </w:r>
      <w:r w:rsidR="00C233D2" w:rsidRPr="00A91F46">
        <w:rPr>
          <w:szCs w:val="24"/>
        </w:rPr>
        <w:t>тика в областта на ПРАВОСЪДИЕТО</w:t>
      </w:r>
    </w:p>
    <w:p w14:paraId="57A43CC8" w14:textId="1BB3404A" w:rsidR="00B35230" w:rsidRPr="00092CA1" w:rsidRDefault="00B35230" w:rsidP="00B35230">
      <w:pPr>
        <w:spacing w:after="120"/>
        <w:ind w:firstLine="708"/>
        <w:jc w:val="both"/>
        <w:rPr>
          <w:b/>
          <w:i/>
          <w:sz w:val="24"/>
          <w:szCs w:val="24"/>
          <w:u w:val="single"/>
        </w:rPr>
      </w:pPr>
      <w:r w:rsidRPr="00B35230">
        <w:rPr>
          <w:b/>
          <w:i/>
          <w:sz w:val="24"/>
          <w:szCs w:val="24"/>
          <w:u w:val="single"/>
        </w:rPr>
        <w:t>Визия за развитието на политиката</w:t>
      </w:r>
    </w:p>
    <w:p w14:paraId="52BCB785" w14:textId="5E4FD03F" w:rsidR="00B35230" w:rsidRPr="007F4FD9" w:rsidRDefault="00B35230" w:rsidP="00B35230">
      <w:pPr>
        <w:ind w:firstLine="726"/>
        <w:jc w:val="both"/>
        <w:rPr>
          <w:sz w:val="24"/>
          <w:szCs w:val="24"/>
        </w:rPr>
      </w:pPr>
      <w:r w:rsidRPr="007F4FD9">
        <w:rPr>
          <w:sz w:val="24"/>
          <w:szCs w:val="24"/>
        </w:rPr>
        <w:t xml:space="preserve">Визията на Министерство на правосъдието за политиката в областта на правосъдието е </w:t>
      </w:r>
      <w:r w:rsidR="00E573F2">
        <w:rPr>
          <w:sz w:val="24"/>
          <w:szCs w:val="24"/>
        </w:rPr>
        <w:t>п</w:t>
      </w:r>
      <w:r w:rsidR="00E573F2" w:rsidRPr="00E573F2">
        <w:rPr>
          <w:sz w:val="24"/>
          <w:szCs w:val="24"/>
        </w:rPr>
        <w:t>остигане на независима, прозрачна, достъпна, справедлива и ползваща се с доверие от гражданите и стопанските субекти правосъдна система, чрез ефективно управление и организационно усъвършенстване</w:t>
      </w:r>
      <w:r w:rsidRPr="007F4FD9">
        <w:rPr>
          <w:sz w:val="24"/>
          <w:szCs w:val="24"/>
        </w:rPr>
        <w:t>.</w:t>
      </w:r>
    </w:p>
    <w:p w14:paraId="2CD9549D" w14:textId="77777777" w:rsidR="00B35230" w:rsidRPr="007F4FD9" w:rsidRDefault="00B35230" w:rsidP="00B35230">
      <w:pPr>
        <w:ind w:firstLine="726"/>
        <w:jc w:val="both"/>
        <w:rPr>
          <w:sz w:val="24"/>
          <w:szCs w:val="24"/>
        </w:rPr>
      </w:pPr>
      <w:r w:rsidRPr="007F4FD9">
        <w:rPr>
          <w:sz w:val="24"/>
          <w:szCs w:val="24"/>
        </w:rPr>
        <w:t xml:space="preserve">За тригодишния период </w:t>
      </w:r>
      <w:r>
        <w:rPr>
          <w:sz w:val="24"/>
          <w:szCs w:val="24"/>
        </w:rPr>
        <w:t>2023-2025</w:t>
      </w:r>
      <w:r w:rsidRPr="007F4FD9">
        <w:rPr>
          <w:sz w:val="24"/>
          <w:szCs w:val="24"/>
        </w:rPr>
        <w:t xml:space="preserve"> г. ще се предприемат законодателни мерки, свързани с реформиране и подобряване работата на съдебната система.</w:t>
      </w:r>
    </w:p>
    <w:p w14:paraId="288FE912" w14:textId="77777777" w:rsidR="00B35230" w:rsidRDefault="00B35230" w:rsidP="00B35230">
      <w:pPr>
        <w:spacing w:after="120"/>
        <w:ind w:firstLine="726"/>
        <w:jc w:val="both"/>
        <w:rPr>
          <w:sz w:val="24"/>
          <w:szCs w:val="24"/>
        </w:rPr>
      </w:pPr>
      <w:r w:rsidRPr="007F4FD9">
        <w:rPr>
          <w:sz w:val="24"/>
          <w:szCs w:val="24"/>
        </w:rPr>
        <w:t>Приоритет на Министерство</w:t>
      </w:r>
      <w:r>
        <w:rPr>
          <w:sz w:val="24"/>
          <w:szCs w:val="24"/>
        </w:rPr>
        <w:t>то</w:t>
      </w:r>
      <w:r w:rsidRPr="007F4FD9">
        <w:rPr>
          <w:sz w:val="24"/>
          <w:szCs w:val="24"/>
        </w:rPr>
        <w:t xml:space="preserve"> на правосъдието е извършването на законодателни промени, които следва да гарантират правовия ред в страната, борбата с престъпността и създаването на условия за ограничаване на корупцията на всички нива на държавното управление.</w:t>
      </w:r>
    </w:p>
    <w:p w14:paraId="6F469665" w14:textId="77777777" w:rsidR="00E573F2" w:rsidRDefault="00E573F2" w:rsidP="00E573F2">
      <w:pPr>
        <w:spacing w:after="120"/>
        <w:ind w:firstLine="709"/>
        <w:jc w:val="both"/>
        <w:rPr>
          <w:b/>
          <w:sz w:val="24"/>
          <w:szCs w:val="24"/>
          <w:u w:val="single"/>
        </w:rPr>
      </w:pPr>
      <w:r>
        <w:rPr>
          <w:b/>
          <w:sz w:val="24"/>
          <w:szCs w:val="24"/>
          <w:u w:val="single"/>
        </w:rPr>
        <w:t>Ценности:</w:t>
      </w:r>
    </w:p>
    <w:p w14:paraId="02049728" w14:textId="77777777" w:rsidR="00E573F2" w:rsidRDefault="00E573F2" w:rsidP="00E573F2">
      <w:pPr>
        <w:spacing w:after="120"/>
        <w:ind w:firstLine="709"/>
        <w:jc w:val="both"/>
        <w:rPr>
          <w:b/>
          <w:sz w:val="24"/>
          <w:szCs w:val="24"/>
        </w:rPr>
      </w:pPr>
      <w:r>
        <w:rPr>
          <w:b/>
          <w:sz w:val="24"/>
          <w:szCs w:val="24"/>
        </w:rPr>
        <w:t>Откритост</w:t>
      </w:r>
    </w:p>
    <w:p w14:paraId="052793C1" w14:textId="77777777" w:rsidR="00E573F2" w:rsidRDefault="00E573F2" w:rsidP="00E573F2">
      <w:pPr>
        <w:spacing w:after="120"/>
        <w:ind w:firstLine="709"/>
        <w:jc w:val="both"/>
        <w:rPr>
          <w:sz w:val="24"/>
          <w:szCs w:val="24"/>
        </w:rPr>
      </w:pPr>
      <w:r>
        <w:rPr>
          <w:sz w:val="24"/>
          <w:szCs w:val="24"/>
        </w:rPr>
        <w:t>Обмяна на идеи за решаване на значимите проблеми; комуникиране и споделяне на информация проактивно, за да изградим партньорства и да отговорим на нуждите и очакванията на обществеността, която обслужваме.</w:t>
      </w:r>
    </w:p>
    <w:p w14:paraId="5A5C0BC3" w14:textId="77777777" w:rsidR="00E573F2" w:rsidRDefault="00E573F2" w:rsidP="00E573F2">
      <w:pPr>
        <w:spacing w:after="120"/>
        <w:ind w:firstLine="709"/>
        <w:jc w:val="both"/>
        <w:rPr>
          <w:b/>
          <w:sz w:val="24"/>
          <w:szCs w:val="24"/>
        </w:rPr>
      </w:pPr>
      <w:r>
        <w:rPr>
          <w:b/>
          <w:sz w:val="24"/>
          <w:szCs w:val="24"/>
        </w:rPr>
        <w:t>Професионализъм</w:t>
      </w:r>
    </w:p>
    <w:p w14:paraId="183C0E9A" w14:textId="77777777" w:rsidR="00E573F2" w:rsidRDefault="00E573F2" w:rsidP="00E573F2">
      <w:pPr>
        <w:spacing w:after="120"/>
        <w:ind w:firstLine="709"/>
        <w:jc w:val="both"/>
        <w:rPr>
          <w:sz w:val="24"/>
          <w:szCs w:val="24"/>
        </w:rPr>
      </w:pPr>
      <w:r>
        <w:rPr>
          <w:sz w:val="24"/>
          <w:szCs w:val="24"/>
        </w:rPr>
        <w:t>Имаме високи професионални стандарти и в работата си сме справедливи и безпристрастни.</w:t>
      </w:r>
    </w:p>
    <w:p w14:paraId="5308DB2C" w14:textId="77777777" w:rsidR="00E573F2" w:rsidRDefault="00E573F2" w:rsidP="00E573F2">
      <w:pPr>
        <w:spacing w:after="120"/>
        <w:ind w:firstLine="709"/>
        <w:jc w:val="both"/>
        <w:rPr>
          <w:b/>
          <w:sz w:val="24"/>
          <w:szCs w:val="24"/>
        </w:rPr>
      </w:pPr>
      <w:r>
        <w:rPr>
          <w:b/>
          <w:sz w:val="24"/>
          <w:szCs w:val="24"/>
        </w:rPr>
        <w:t>Отговорност и почтеност</w:t>
      </w:r>
    </w:p>
    <w:p w14:paraId="15CD0DCA" w14:textId="77777777" w:rsidR="00E573F2" w:rsidRDefault="00E573F2" w:rsidP="00E573F2">
      <w:pPr>
        <w:spacing w:after="120"/>
        <w:ind w:firstLine="709"/>
        <w:jc w:val="both"/>
        <w:rPr>
          <w:sz w:val="24"/>
          <w:szCs w:val="24"/>
        </w:rPr>
      </w:pPr>
      <w:r>
        <w:rPr>
          <w:sz w:val="24"/>
          <w:szCs w:val="24"/>
        </w:rPr>
        <w:t xml:space="preserve">Ние сме честни и открити и можем да поемем лична отговорност; </w:t>
      </w:r>
    </w:p>
    <w:p w14:paraId="7696B9F3" w14:textId="77777777" w:rsidR="00E573F2" w:rsidRDefault="00E573F2" w:rsidP="00E573F2">
      <w:pPr>
        <w:spacing w:after="120"/>
        <w:ind w:firstLine="709"/>
        <w:jc w:val="both"/>
        <w:rPr>
          <w:b/>
          <w:sz w:val="24"/>
          <w:szCs w:val="24"/>
        </w:rPr>
      </w:pPr>
      <w:r>
        <w:rPr>
          <w:b/>
          <w:sz w:val="24"/>
          <w:szCs w:val="24"/>
        </w:rPr>
        <w:t>Загриженост</w:t>
      </w:r>
    </w:p>
    <w:p w14:paraId="2BAED443" w14:textId="0F6888A1" w:rsidR="00E573F2" w:rsidRDefault="00E573F2" w:rsidP="00E573F2">
      <w:pPr>
        <w:spacing w:after="120"/>
        <w:ind w:firstLine="709"/>
        <w:jc w:val="both"/>
        <w:rPr>
          <w:b/>
          <w:i/>
          <w:sz w:val="24"/>
          <w:szCs w:val="24"/>
          <w:u w:val="single"/>
        </w:rPr>
      </w:pPr>
      <w:r>
        <w:rPr>
          <w:sz w:val="24"/>
          <w:szCs w:val="24"/>
        </w:rPr>
        <w:t>Като служители на институцията ние служим на интересите на гражданите, тъй като сме загрижени за хората и вярваме в основните ценности – демокрация, права на човека и върховенство на правото.</w:t>
      </w:r>
    </w:p>
    <w:p w14:paraId="36B89989" w14:textId="3489F5FE" w:rsidR="006E5995" w:rsidRDefault="006A6F4E" w:rsidP="00C60CF1">
      <w:pPr>
        <w:spacing w:after="120"/>
        <w:ind w:firstLine="709"/>
        <w:jc w:val="both"/>
        <w:rPr>
          <w:b/>
          <w:i/>
          <w:sz w:val="24"/>
          <w:szCs w:val="24"/>
          <w:u w:val="single"/>
        </w:rPr>
      </w:pPr>
      <w:r w:rsidRPr="006A6F4E">
        <w:rPr>
          <w:b/>
          <w:i/>
          <w:sz w:val="24"/>
          <w:szCs w:val="24"/>
          <w:u w:val="single"/>
        </w:rPr>
        <w:t>Стр</w:t>
      </w:r>
      <w:r w:rsidR="00730741">
        <w:rPr>
          <w:b/>
          <w:i/>
          <w:sz w:val="24"/>
          <w:szCs w:val="24"/>
          <w:u w:val="single"/>
        </w:rPr>
        <w:t>атегическа цел</w:t>
      </w:r>
    </w:p>
    <w:p w14:paraId="62E6F39C" w14:textId="77777777" w:rsidR="006A6F4E" w:rsidRDefault="006A6F4E" w:rsidP="00C60CF1">
      <w:pPr>
        <w:spacing w:after="120"/>
        <w:ind w:firstLine="709"/>
        <w:jc w:val="both"/>
        <w:rPr>
          <w:b/>
          <w:i/>
          <w:sz w:val="24"/>
          <w:szCs w:val="24"/>
        </w:rPr>
      </w:pPr>
      <w:r w:rsidRPr="00C100B7">
        <w:rPr>
          <w:b/>
          <w:i/>
          <w:sz w:val="24"/>
          <w:szCs w:val="24"/>
        </w:rPr>
        <w:t>ЕФЕКТИВНО, ПРОЗРАЧНО, СПРАВЕДЛИВО И ДОСТЪПНО ПРАВО</w:t>
      </w:r>
      <w:r w:rsidR="00B24D1C">
        <w:rPr>
          <w:b/>
          <w:i/>
          <w:sz w:val="24"/>
          <w:szCs w:val="24"/>
        </w:rPr>
        <w:t>СЪДИЕ</w:t>
      </w:r>
    </w:p>
    <w:p w14:paraId="511C9584" w14:textId="77777777" w:rsidR="006A6F4E" w:rsidRPr="006A6F4E" w:rsidRDefault="00730741" w:rsidP="00C60CF1">
      <w:pPr>
        <w:spacing w:after="120"/>
        <w:ind w:firstLine="709"/>
        <w:jc w:val="both"/>
        <w:rPr>
          <w:b/>
          <w:i/>
          <w:sz w:val="24"/>
          <w:szCs w:val="24"/>
          <w:u w:val="single"/>
        </w:rPr>
      </w:pPr>
      <w:r>
        <w:rPr>
          <w:b/>
          <w:i/>
          <w:sz w:val="24"/>
          <w:szCs w:val="24"/>
          <w:u w:val="single"/>
        </w:rPr>
        <w:t>Оперативни цели</w:t>
      </w:r>
    </w:p>
    <w:p w14:paraId="50A0CDBB" w14:textId="77777777" w:rsidR="006A6F4E" w:rsidRPr="00C100B7" w:rsidRDefault="006A6F4E" w:rsidP="00E10B08">
      <w:pPr>
        <w:numPr>
          <w:ilvl w:val="1"/>
          <w:numId w:val="3"/>
        </w:numPr>
        <w:tabs>
          <w:tab w:val="num" w:pos="-1980"/>
          <w:tab w:val="left" w:pos="0"/>
          <w:tab w:val="left" w:pos="709"/>
        </w:tabs>
        <w:spacing w:after="120"/>
        <w:ind w:firstLine="709"/>
        <w:jc w:val="both"/>
        <w:rPr>
          <w:sz w:val="24"/>
          <w:szCs w:val="24"/>
        </w:rPr>
      </w:pPr>
      <w:r>
        <w:rPr>
          <w:sz w:val="24"/>
          <w:szCs w:val="24"/>
        </w:rPr>
        <w:t xml:space="preserve">1. </w:t>
      </w:r>
      <w:r w:rsidRPr="00C100B7">
        <w:rPr>
          <w:sz w:val="24"/>
          <w:szCs w:val="24"/>
        </w:rPr>
        <w:t>Реформиране и оптимизиране работата на съдебната власт.</w:t>
      </w:r>
    </w:p>
    <w:p w14:paraId="44016489" w14:textId="77777777" w:rsidR="006A6F4E" w:rsidRDefault="006A6F4E" w:rsidP="00E10B08">
      <w:pPr>
        <w:numPr>
          <w:ilvl w:val="1"/>
          <w:numId w:val="3"/>
        </w:numPr>
        <w:tabs>
          <w:tab w:val="num" w:pos="-1980"/>
          <w:tab w:val="left" w:pos="0"/>
          <w:tab w:val="left" w:pos="709"/>
        </w:tabs>
        <w:spacing w:after="120"/>
        <w:ind w:firstLine="709"/>
        <w:jc w:val="both"/>
        <w:rPr>
          <w:sz w:val="24"/>
          <w:szCs w:val="24"/>
        </w:rPr>
      </w:pPr>
      <w:r>
        <w:rPr>
          <w:sz w:val="24"/>
          <w:szCs w:val="24"/>
        </w:rPr>
        <w:t xml:space="preserve">2. </w:t>
      </w:r>
      <w:r w:rsidRPr="00C100B7">
        <w:rPr>
          <w:sz w:val="24"/>
          <w:szCs w:val="24"/>
        </w:rPr>
        <w:t>Гарантиране правовия ред в страната, борбата с престъпността и ограничаване на корупцията.</w:t>
      </w:r>
    </w:p>
    <w:p w14:paraId="047AC14D" w14:textId="1C5AC213" w:rsidR="00160D95" w:rsidRDefault="00160D95" w:rsidP="00160D95">
      <w:pPr>
        <w:tabs>
          <w:tab w:val="left" w:pos="0"/>
          <w:tab w:val="left" w:pos="709"/>
        </w:tabs>
        <w:spacing w:after="120"/>
        <w:jc w:val="both"/>
        <w:rPr>
          <w:sz w:val="24"/>
          <w:szCs w:val="24"/>
        </w:rPr>
      </w:pPr>
      <w:r w:rsidRPr="00160D95">
        <w:rPr>
          <w:sz w:val="24"/>
          <w:szCs w:val="24"/>
        </w:rPr>
        <w:lastRenderedPageBreak/>
        <w:tab/>
        <w:t>Приоритет на Министерство</w:t>
      </w:r>
      <w:r w:rsidR="005333BE">
        <w:rPr>
          <w:sz w:val="24"/>
          <w:szCs w:val="24"/>
        </w:rPr>
        <w:t>то</w:t>
      </w:r>
      <w:r w:rsidRPr="00160D95">
        <w:rPr>
          <w:sz w:val="24"/>
          <w:szCs w:val="24"/>
        </w:rPr>
        <w:t xml:space="preserve"> на правосъдието е да се реформира работата на съдебната система за постигане на достъпно, предвидимо, бързо и справедливо правосъдие, за възстановяване на справедливостта в обществото, което да гарантира правовия ред в страната, постигане на конкретни резултати в борбата с престъпността и ефективно справяне с корупцията.</w:t>
      </w:r>
    </w:p>
    <w:p w14:paraId="60D40B52" w14:textId="541E37C7" w:rsidR="004F47F5" w:rsidRPr="00C100B7" w:rsidRDefault="004F47F5" w:rsidP="00160D95">
      <w:pPr>
        <w:tabs>
          <w:tab w:val="left" w:pos="0"/>
          <w:tab w:val="left" w:pos="709"/>
        </w:tabs>
        <w:spacing w:after="120"/>
        <w:jc w:val="both"/>
        <w:rPr>
          <w:sz w:val="24"/>
          <w:szCs w:val="24"/>
        </w:rPr>
      </w:pPr>
      <w:r>
        <w:rPr>
          <w:sz w:val="24"/>
          <w:szCs w:val="24"/>
        </w:rPr>
        <w:tab/>
      </w:r>
      <w:r w:rsidRPr="004F47F5">
        <w:rPr>
          <w:sz w:val="24"/>
          <w:szCs w:val="24"/>
        </w:rPr>
        <w:t>Този приоритет на Министерството на правосъдието намира отражение в подготовката на реформите, част от Националния план за възстановяване и устойчивост (Плана). В Стълб „Справедлива България“, Компонент „Бизнес среда“ от Плана са формулирани реформи с политически ангажименти, касаещи достъпно, ефективно и предвидимо правосъдие, противодействие на корупцията и укрепване на търговския оборот и стопанската стабилност. Предвижда се реформите да бъдат реализирани в срок до края на м. март 2026 г.</w:t>
      </w:r>
    </w:p>
    <w:p w14:paraId="74565F2A" w14:textId="77777777" w:rsidR="006D04D5" w:rsidRPr="007F6D6D" w:rsidRDefault="006D04D5" w:rsidP="009879CA">
      <w:pPr>
        <w:ind w:firstLine="709"/>
        <w:jc w:val="both"/>
        <w:rPr>
          <w:sz w:val="24"/>
          <w:szCs w:val="24"/>
          <w:lang w:val="ru-RU"/>
        </w:rPr>
      </w:pPr>
      <w:r w:rsidRPr="00160D95">
        <w:rPr>
          <w:sz w:val="24"/>
          <w:szCs w:val="24"/>
        </w:rPr>
        <w:t>С Решение №</w:t>
      </w:r>
      <w:r w:rsidRPr="00D1569F">
        <w:rPr>
          <w:sz w:val="24"/>
          <w:szCs w:val="24"/>
          <w:lang w:val="ru-RU"/>
        </w:rPr>
        <w:t xml:space="preserve"> </w:t>
      </w:r>
      <w:r w:rsidR="00DC5930" w:rsidRPr="00DC5930">
        <w:rPr>
          <w:sz w:val="24"/>
          <w:szCs w:val="24"/>
        </w:rPr>
        <w:t>825 от 18</w:t>
      </w:r>
      <w:r w:rsidR="00DC5930" w:rsidRPr="007F6D6D">
        <w:rPr>
          <w:sz w:val="24"/>
          <w:szCs w:val="24"/>
          <w:lang w:val="ru-RU"/>
        </w:rPr>
        <w:t>.12.</w:t>
      </w:r>
      <w:r w:rsidR="00DC5930" w:rsidRPr="00DC5930">
        <w:rPr>
          <w:sz w:val="24"/>
          <w:szCs w:val="24"/>
        </w:rPr>
        <w:t>2014 г</w:t>
      </w:r>
      <w:r w:rsidRPr="00160D95">
        <w:rPr>
          <w:sz w:val="24"/>
          <w:szCs w:val="24"/>
        </w:rPr>
        <w:t xml:space="preserve">. на Министерски съвет е </w:t>
      </w:r>
      <w:r w:rsidR="009879CA" w:rsidRPr="009879CA">
        <w:rPr>
          <w:sz w:val="24"/>
          <w:szCs w:val="24"/>
        </w:rPr>
        <w:t>приета Актуализираната стратегия за продължаване на реформата в съдебната система</w:t>
      </w:r>
      <w:r w:rsidR="009879CA" w:rsidRPr="007F6D6D">
        <w:rPr>
          <w:sz w:val="24"/>
          <w:szCs w:val="24"/>
          <w:lang w:val="ru-RU"/>
        </w:rPr>
        <w:t xml:space="preserve">. </w:t>
      </w:r>
      <w:r w:rsidR="009879CA" w:rsidRPr="009879CA">
        <w:rPr>
          <w:sz w:val="24"/>
          <w:szCs w:val="24"/>
        </w:rPr>
        <w:t xml:space="preserve">За успешното изпълнение на стратегията </w:t>
      </w:r>
      <w:r w:rsidRPr="00160D95">
        <w:rPr>
          <w:sz w:val="24"/>
          <w:szCs w:val="24"/>
        </w:rPr>
        <w:t>е необходимо предприемане на действия в следните области:</w:t>
      </w:r>
    </w:p>
    <w:p w14:paraId="308DD74E" w14:textId="77777777" w:rsidR="009879CA" w:rsidRPr="00A06D23" w:rsidRDefault="009879CA" w:rsidP="006F6A9C">
      <w:pPr>
        <w:numPr>
          <w:ilvl w:val="0"/>
          <w:numId w:val="15"/>
        </w:numPr>
        <w:tabs>
          <w:tab w:val="left" w:pos="993"/>
        </w:tabs>
        <w:ind w:left="0" w:firstLine="709"/>
        <w:jc w:val="both"/>
        <w:rPr>
          <w:sz w:val="24"/>
          <w:szCs w:val="24"/>
        </w:rPr>
      </w:pPr>
      <w:r w:rsidRPr="00A06D23">
        <w:rPr>
          <w:sz w:val="24"/>
          <w:szCs w:val="24"/>
        </w:rPr>
        <w:t>Осъществяване на ефективно взаимодействие със</w:t>
      </w:r>
      <w:r>
        <w:rPr>
          <w:sz w:val="24"/>
          <w:szCs w:val="24"/>
        </w:rPr>
        <w:t xml:space="preserve"> съдебната власт в контекста на изпълнение</w:t>
      </w:r>
      <w:r w:rsidRPr="00A06D23">
        <w:rPr>
          <w:sz w:val="24"/>
          <w:szCs w:val="24"/>
        </w:rPr>
        <w:t xml:space="preserve"> на целите на Актуализираната стратегия за продължаване на</w:t>
      </w:r>
      <w:r>
        <w:rPr>
          <w:sz w:val="24"/>
          <w:szCs w:val="24"/>
        </w:rPr>
        <w:t xml:space="preserve"> реформата в съдебната система и за гарантиране на върховенството на правото;</w:t>
      </w:r>
    </w:p>
    <w:p w14:paraId="4C89875A" w14:textId="77777777" w:rsidR="009879CA" w:rsidRDefault="009879CA" w:rsidP="006F6A9C">
      <w:pPr>
        <w:numPr>
          <w:ilvl w:val="0"/>
          <w:numId w:val="15"/>
        </w:numPr>
        <w:tabs>
          <w:tab w:val="left" w:pos="993"/>
        </w:tabs>
        <w:ind w:left="0" w:firstLine="709"/>
        <w:jc w:val="both"/>
        <w:rPr>
          <w:sz w:val="24"/>
          <w:szCs w:val="24"/>
        </w:rPr>
      </w:pPr>
      <w:r>
        <w:rPr>
          <w:sz w:val="24"/>
          <w:szCs w:val="24"/>
        </w:rPr>
        <w:t>Изпълнение</w:t>
      </w:r>
      <w:r w:rsidRPr="005C4644">
        <w:rPr>
          <w:sz w:val="24"/>
          <w:szCs w:val="24"/>
        </w:rPr>
        <w:t xml:space="preserve"> на </w:t>
      </w:r>
      <w:r>
        <w:rPr>
          <w:sz w:val="24"/>
          <w:szCs w:val="24"/>
        </w:rPr>
        <w:t xml:space="preserve">заложените в </w:t>
      </w:r>
      <w:r w:rsidRPr="005C4644">
        <w:rPr>
          <w:sz w:val="24"/>
          <w:szCs w:val="24"/>
        </w:rPr>
        <w:t xml:space="preserve">Актуализираната стратегия </w:t>
      </w:r>
      <w:r>
        <w:rPr>
          <w:sz w:val="24"/>
          <w:szCs w:val="24"/>
        </w:rPr>
        <w:t>мерки</w:t>
      </w:r>
      <w:r w:rsidRPr="005C4644">
        <w:rPr>
          <w:sz w:val="24"/>
          <w:szCs w:val="24"/>
        </w:rPr>
        <w:t xml:space="preserve"> за продължаване на реформата в съдебната система</w:t>
      </w:r>
      <w:r>
        <w:rPr>
          <w:sz w:val="24"/>
          <w:szCs w:val="24"/>
        </w:rPr>
        <w:t xml:space="preserve"> от компетентността на МП</w:t>
      </w:r>
      <w:r w:rsidRPr="005C4644">
        <w:rPr>
          <w:sz w:val="24"/>
          <w:szCs w:val="24"/>
        </w:rPr>
        <w:t>;</w:t>
      </w:r>
    </w:p>
    <w:p w14:paraId="531A747E" w14:textId="77777777" w:rsidR="00160D95" w:rsidRDefault="00160D95" w:rsidP="006F6A9C">
      <w:pPr>
        <w:numPr>
          <w:ilvl w:val="0"/>
          <w:numId w:val="15"/>
        </w:numPr>
        <w:tabs>
          <w:tab w:val="left" w:pos="993"/>
        </w:tabs>
        <w:ind w:left="0" w:firstLine="709"/>
        <w:jc w:val="both"/>
        <w:rPr>
          <w:sz w:val="24"/>
          <w:szCs w:val="24"/>
        </w:rPr>
      </w:pPr>
      <w:r w:rsidRPr="001E6E67">
        <w:rPr>
          <w:sz w:val="24"/>
          <w:szCs w:val="24"/>
        </w:rPr>
        <w:t>Администриране, непосредствена организация и координиране на заседанията на Съвета по прилагане на</w:t>
      </w:r>
      <w:r>
        <w:rPr>
          <w:sz w:val="24"/>
          <w:szCs w:val="24"/>
        </w:rPr>
        <w:t xml:space="preserve"> Актуализираната стратегия за продължаване на реформата в съдебната система;</w:t>
      </w:r>
    </w:p>
    <w:p w14:paraId="38F3D5B9" w14:textId="77777777" w:rsidR="00160D95" w:rsidRPr="00160D95" w:rsidRDefault="00160D95" w:rsidP="006F6A9C">
      <w:pPr>
        <w:numPr>
          <w:ilvl w:val="0"/>
          <w:numId w:val="15"/>
        </w:numPr>
        <w:tabs>
          <w:tab w:val="left" w:pos="993"/>
        </w:tabs>
        <w:ind w:left="0" w:firstLine="709"/>
        <w:jc w:val="both"/>
        <w:rPr>
          <w:sz w:val="24"/>
          <w:szCs w:val="24"/>
        </w:rPr>
      </w:pPr>
      <w:r w:rsidRPr="005A1E7C">
        <w:rPr>
          <w:sz w:val="24"/>
          <w:szCs w:val="24"/>
        </w:rPr>
        <w:t xml:space="preserve">Прилагане на </w:t>
      </w:r>
      <w:r w:rsidRPr="005C4644">
        <w:rPr>
          <w:sz w:val="24"/>
          <w:szCs w:val="24"/>
        </w:rPr>
        <w:t>Националната стратегия за превенция и противодействие на корупцията</w:t>
      </w:r>
      <w:r w:rsidRPr="005C4644" w:rsidDel="004E3D84">
        <w:rPr>
          <w:sz w:val="24"/>
          <w:szCs w:val="24"/>
        </w:rPr>
        <w:t xml:space="preserve"> </w:t>
      </w:r>
      <w:r w:rsidRPr="0036191E">
        <w:rPr>
          <w:sz w:val="24"/>
          <w:szCs w:val="24"/>
        </w:rPr>
        <w:t>в сферата на компетенции на МП</w:t>
      </w:r>
      <w:r w:rsidRPr="00160D95">
        <w:rPr>
          <w:sz w:val="24"/>
          <w:szCs w:val="24"/>
        </w:rPr>
        <w:t>;</w:t>
      </w:r>
    </w:p>
    <w:p w14:paraId="7D5AECC6" w14:textId="77777777" w:rsidR="00A06D23" w:rsidRDefault="00A06D23" w:rsidP="006F6A9C">
      <w:pPr>
        <w:numPr>
          <w:ilvl w:val="0"/>
          <w:numId w:val="15"/>
        </w:numPr>
        <w:tabs>
          <w:tab w:val="left" w:pos="993"/>
        </w:tabs>
        <w:ind w:left="0" w:firstLine="709"/>
        <w:jc w:val="both"/>
        <w:rPr>
          <w:sz w:val="24"/>
          <w:szCs w:val="24"/>
        </w:rPr>
      </w:pPr>
      <w:r w:rsidRPr="00A06D23">
        <w:rPr>
          <w:sz w:val="24"/>
          <w:szCs w:val="24"/>
        </w:rPr>
        <w:t>Разработване на законодателни изменения в контекста на продължаване на</w:t>
      </w:r>
      <w:r>
        <w:rPr>
          <w:sz w:val="24"/>
          <w:szCs w:val="24"/>
        </w:rPr>
        <w:t xml:space="preserve"> реформата в съдебната система</w:t>
      </w:r>
      <w:r w:rsidR="009879CA" w:rsidRPr="009879CA">
        <w:rPr>
          <w:sz w:val="24"/>
          <w:szCs w:val="24"/>
        </w:rPr>
        <w:t xml:space="preserve"> </w:t>
      </w:r>
      <w:r w:rsidR="009879CA">
        <w:rPr>
          <w:sz w:val="24"/>
          <w:szCs w:val="24"/>
        </w:rPr>
        <w:t>и гарантиране на върховенството на правото</w:t>
      </w:r>
      <w:r>
        <w:rPr>
          <w:sz w:val="24"/>
          <w:szCs w:val="24"/>
        </w:rPr>
        <w:t>;</w:t>
      </w:r>
    </w:p>
    <w:p w14:paraId="243A6E94" w14:textId="77777777" w:rsidR="006E5995" w:rsidRPr="00160D95" w:rsidRDefault="00092CA1" w:rsidP="006F6A9C">
      <w:pPr>
        <w:numPr>
          <w:ilvl w:val="0"/>
          <w:numId w:val="15"/>
        </w:numPr>
        <w:tabs>
          <w:tab w:val="left" w:pos="993"/>
        </w:tabs>
        <w:ind w:left="0" w:firstLine="709"/>
        <w:jc w:val="both"/>
        <w:rPr>
          <w:sz w:val="24"/>
          <w:szCs w:val="24"/>
        </w:rPr>
      </w:pPr>
      <w:r w:rsidRPr="00160D95">
        <w:rPr>
          <w:sz w:val="24"/>
          <w:szCs w:val="24"/>
        </w:rPr>
        <w:t>И</w:t>
      </w:r>
      <w:r w:rsidR="006E5995" w:rsidRPr="00160D95">
        <w:rPr>
          <w:sz w:val="24"/>
          <w:szCs w:val="24"/>
        </w:rPr>
        <w:t>зграждане на институционален капацитет в органите на изпълнителната и съдебната система за спазване на Европейската конвенция за защита правата на човека към Съвета на Европа;</w:t>
      </w:r>
    </w:p>
    <w:p w14:paraId="70B0E6F9" w14:textId="77777777" w:rsidR="006E5995" w:rsidRPr="00160D95" w:rsidRDefault="00092CA1" w:rsidP="006F6A9C">
      <w:pPr>
        <w:numPr>
          <w:ilvl w:val="0"/>
          <w:numId w:val="15"/>
        </w:numPr>
        <w:tabs>
          <w:tab w:val="left" w:pos="993"/>
        </w:tabs>
        <w:ind w:left="0" w:firstLine="709"/>
        <w:jc w:val="both"/>
        <w:rPr>
          <w:sz w:val="24"/>
          <w:szCs w:val="24"/>
        </w:rPr>
      </w:pPr>
      <w:r w:rsidRPr="00160D95">
        <w:rPr>
          <w:sz w:val="24"/>
          <w:szCs w:val="24"/>
        </w:rPr>
        <w:t>П</w:t>
      </w:r>
      <w:r w:rsidR="006E5995" w:rsidRPr="00160D95">
        <w:rPr>
          <w:sz w:val="24"/>
          <w:szCs w:val="24"/>
        </w:rPr>
        <w:t xml:space="preserve">одобряване на </w:t>
      </w:r>
      <w:r w:rsidR="000D67B5">
        <w:rPr>
          <w:sz w:val="24"/>
          <w:szCs w:val="24"/>
        </w:rPr>
        <w:t xml:space="preserve">правната и </w:t>
      </w:r>
      <w:r w:rsidR="006E5995" w:rsidRPr="00160D95">
        <w:rPr>
          <w:sz w:val="24"/>
          <w:szCs w:val="24"/>
        </w:rPr>
        <w:t>институционалната рамка в сферата на младежкото правосъдие;</w:t>
      </w:r>
    </w:p>
    <w:p w14:paraId="4D99DC09" w14:textId="77777777" w:rsidR="00186677" w:rsidRPr="00160D95" w:rsidRDefault="00186677" w:rsidP="006F6A9C">
      <w:pPr>
        <w:numPr>
          <w:ilvl w:val="0"/>
          <w:numId w:val="15"/>
        </w:numPr>
        <w:tabs>
          <w:tab w:val="left" w:pos="993"/>
        </w:tabs>
        <w:ind w:left="0" w:firstLine="709"/>
        <w:jc w:val="both"/>
        <w:rPr>
          <w:sz w:val="24"/>
          <w:szCs w:val="24"/>
        </w:rPr>
      </w:pPr>
      <w:r w:rsidRPr="00160D95">
        <w:rPr>
          <w:sz w:val="24"/>
          <w:szCs w:val="24"/>
        </w:rPr>
        <w:t>Поетапно постигане на зал</w:t>
      </w:r>
      <w:r w:rsidR="000D67B5">
        <w:rPr>
          <w:sz w:val="24"/>
          <w:szCs w:val="24"/>
        </w:rPr>
        <w:t>ожените</w:t>
      </w:r>
      <w:r w:rsidRPr="00160D95">
        <w:rPr>
          <w:sz w:val="24"/>
          <w:szCs w:val="24"/>
        </w:rPr>
        <w:t xml:space="preserve"> цели в </w:t>
      </w:r>
      <w:r w:rsidR="00160D95" w:rsidRPr="00160D95">
        <w:rPr>
          <w:sz w:val="24"/>
          <w:szCs w:val="24"/>
        </w:rPr>
        <w:t>К</w:t>
      </w:r>
      <w:r w:rsidRPr="00160D95">
        <w:rPr>
          <w:sz w:val="24"/>
          <w:szCs w:val="24"/>
        </w:rPr>
        <w:t>онцепцията за електронно правосъдие и в Стратегията за въвеждане на електронно правосъдие и електронно управление в сектор „Правосъдие“ чрез изпълнение на зал</w:t>
      </w:r>
      <w:r w:rsidR="000D67B5">
        <w:rPr>
          <w:sz w:val="24"/>
          <w:szCs w:val="24"/>
        </w:rPr>
        <w:t>ожените</w:t>
      </w:r>
      <w:r w:rsidRPr="00160D95">
        <w:rPr>
          <w:sz w:val="24"/>
          <w:szCs w:val="24"/>
        </w:rPr>
        <w:t xml:space="preserve"> мерки в разработената </w:t>
      </w:r>
      <w:r w:rsidR="00160D95" w:rsidRPr="00160D95">
        <w:rPr>
          <w:sz w:val="24"/>
          <w:szCs w:val="24"/>
        </w:rPr>
        <w:t>П</w:t>
      </w:r>
      <w:r w:rsidRPr="00160D95">
        <w:rPr>
          <w:sz w:val="24"/>
          <w:szCs w:val="24"/>
        </w:rPr>
        <w:t>ътна карта от една страна и изготвяне на промени в съответнит</w:t>
      </w:r>
      <w:r w:rsidR="0049169A">
        <w:rPr>
          <w:sz w:val="24"/>
          <w:szCs w:val="24"/>
        </w:rPr>
        <w:t>е нормативни документи от друга;</w:t>
      </w:r>
    </w:p>
    <w:p w14:paraId="229B2F98" w14:textId="77777777" w:rsidR="00186677" w:rsidRPr="00160D95" w:rsidRDefault="00186677" w:rsidP="006F6A9C">
      <w:pPr>
        <w:numPr>
          <w:ilvl w:val="0"/>
          <w:numId w:val="15"/>
        </w:numPr>
        <w:tabs>
          <w:tab w:val="left" w:pos="993"/>
        </w:tabs>
        <w:ind w:left="0" w:firstLine="709"/>
        <w:jc w:val="both"/>
        <w:rPr>
          <w:sz w:val="24"/>
          <w:szCs w:val="24"/>
        </w:rPr>
      </w:pPr>
      <w:r w:rsidRPr="00160D95">
        <w:rPr>
          <w:sz w:val="24"/>
          <w:szCs w:val="24"/>
        </w:rPr>
        <w:t>Информационно-технологично обезпечаване със средства за предоставяне на електронни услуги за граждани, съобразно компетенциите на Министерство</w:t>
      </w:r>
      <w:r w:rsidR="005333BE">
        <w:rPr>
          <w:sz w:val="24"/>
          <w:szCs w:val="24"/>
        </w:rPr>
        <w:t>то</w:t>
      </w:r>
      <w:r w:rsidRPr="00160D95">
        <w:rPr>
          <w:sz w:val="24"/>
          <w:szCs w:val="24"/>
        </w:rPr>
        <w:t xml:space="preserve"> на правосъдието. </w:t>
      </w:r>
    </w:p>
    <w:p w14:paraId="367DAA65" w14:textId="77777777" w:rsidR="00186677" w:rsidRPr="00186677" w:rsidRDefault="00186677" w:rsidP="00186677">
      <w:pPr>
        <w:jc w:val="both"/>
        <w:rPr>
          <w:sz w:val="24"/>
          <w:szCs w:val="24"/>
        </w:rPr>
      </w:pPr>
      <w:r w:rsidRPr="00160D95">
        <w:rPr>
          <w:sz w:val="24"/>
          <w:szCs w:val="24"/>
        </w:rPr>
        <w:tab/>
        <w:t>Изпълнението на мерките ще доведе до постигане на по-съществени резултати в разследването, съдебното преследване и произнасянето на присъди по дела за корупция по високите етажи и дела, свързани с организираната престъпност, за постигане на трайна промяна в Република България и до задълбочена реформа на съдебната власт, както и до повишаване на доверието на гражданите и бизнеса.</w:t>
      </w:r>
    </w:p>
    <w:p w14:paraId="0DFEA5CF" w14:textId="77777777" w:rsidR="00DC5480" w:rsidRDefault="00DC5480" w:rsidP="00DC5480">
      <w:pPr>
        <w:ind w:firstLine="708"/>
        <w:jc w:val="both"/>
        <w:rPr>
          <w:sz w:val="24"/>
          <w:szCs w:val="24"/>
        </w:rPr>
      </w:pPr>
    </w:p>
    <w:p w14:paraId="7D2BA3C1" w14:textId="2C088827" w:rsidR="00DC5480" w:rsidRPr="00DC5480" w:rsidRDefault="00DC5480" w:rsidP="00DC5480">
      <w:pPr>
        <w:ind w:firstLine="708"/>
        <w:jc w:val="both"/>
        <w:rPr>
          <w:sz w:val="24"/>
          <w:szCs w:val="24"/>
        </w:rPr>
      </w:pPr>
      <w:r w:rsidRPr="00DC5480">
        <w:rPr>
          <w:sz w:val="24"/>
          <w:szCs w:val="24"/>
        </w:rPr>
        <w:t>С Решение № 33 на Министерския съвет от 20 януари 2020 г. са одобрени визия, цели и приоритети на Националната програма за развитие БЪЛГАРИЯ 2030. Документът е със стратегически характер от най-високо ниво в йерархията на н</w:t>
      </w:r>
      <w:r w:rsidR="007311A6">
        <w:rPr>
          <w:sz w:val="24"/>
          <w:szCs w:val="24"/>
        </w:rPr>
        <w:t>ационалните програмни документи</w:t>
      </w:r>
      <w:r w:rsidR="00514D8A">
        <w:rPr>
          <w:sz w:val="24"/>
          <w:szCs w:val="24"/>
        </w:rPr>
        <w:t xml:space="preserve"> и </w:t>
      </w:r>
      <w:r w:rsidRPr="00DC5480">
        <w:rPr>
          <w:sz w:val="24"/>
          <w:szCs w:val="24"/>
        </w:rPr>
        <w:t>очертава следните три стратегически цели: ускорено икономическо развитие, демографски подем и намаляване на неравенствата, за чието изпълнение правителствените намерения са групирани в пет области (оси) на развитие и са определени 13 национални приоритета, част от които е и Приоритет 10 „Институционална рамка“.</w:t>
      </w:r>
    </w:p>
    <w:p w14:paraId="0E360DBD" w14:textId="77777777" w:rsidR="006D04D5" w:rsidRPr="002C337A" w:rsidRDefault="00DC5480" w:rsidP="00336143">
      <w:pPr>
        <w:ind w:firstLine="708"/>
        <w:jc w:val="both"/>
        <w:rPr>
          <w:sz w:val="24"/>
          <w:szCs w:val="24"/>
        </w:rPr>
      </w:pPr>
      <w:r w:rsidRPr="00DC5480">
        <w:rPr>
          <w:sz w:val="24"/>
          <w:szCs w:val="24"/>
        </w:rPr>
        <w:lastRenderedPageBreak/>
        <w:t>За детайлизирането на Приоритет 10 „Институционална рамка“, както и за последващото изпълнение на мерките, в качеството на водещи ведомства са определени Министерство на правосъдието (МП) и Администрацията на Министерския съвет (АМС).</w:t>
      </w:r>
    </w:p>
    <w:p w14:paraId="6310D830" w14:textId="77777777" w:rsidR="001F7F26" w:rsidRDefault="001F7F26" w:rsidP="001F7F26">
      <w:pPr>
        <w:ind w:firstLine="708"/>
        <w:jc w:val="both"/>
        <w:rPr>
          <w:sz w:val="24"/>
          <w:szCs w:val="24"/>
        </w:rPr>
      </w:pPr>
    </w:p>
    <w:p w14:paraId="1D77048F" w14:textId="14C72B92" w:rsidR="001F7F26" w:rsidRPr="001F7F26" w:rsidRDefault="001F7F26" w:rsidP="001F7F26">
      <w:pPr>
        <w:ind w:firstLine="708"/>
        <w:jc w:val="both"/>
        <w:rPr>
          <w:sz w:val="24"/>
          <w:szCs w:val="24"/>
        </w:rPr>
      </w:pPr>
      <w:r w:rsidRPr="001F7F26">
        <w:rPr>
          <w:sz w:val="24"/>
          <w:szCs w:val="24"/>
        </w:rPr>
        <w:t>В ход е реформа на рамката на несъстоятелнос</w:t>
      </w:r>
      <w:r w:rsidR="00336143">
        <w:rPr>
          <w:sz w:val="24"/>
          <w:szCs w:val="24"/>
        </w:rPr>
        <w:t>тта и стабилизацията в България</w:t>
      </w:r>
      <w:r w:rsidRPr="001F7F26">
        <w:rPr>
          <w:sz w:val="24"/>
          <w:szCs w:val="24"/>
        </w:rPr>
        <w:t>. Инициативата е препоръка от Европейския семестър за България, а въз основа на това и част от ангажиментите на България по отношение на валутния механизъм и бъдещото присъединяване към Еврозоната. За осъществяването на реформата с решение по Протокол № 25 от заседанието на Министерския съвет, проведено на 19 юни 2019 г., беше приета Пътната карта с конкретни мерки и срокове за тяхното изпълнение. ЕК следи интензивно за спазването на заложените срокове с оглед на намеренията на България за присъединяване към Еврозоната. По изрични указания на ЕК реформата е включена и в проекта на Национален план за възстановяване и устойчивост.</w:t>
      </w:r>
    </w:p>
    <w:p w14:paraId="6E299521" w14:textId="37CA2BEA" w:rsidR="00CE25C8" w:rsidRDefault="001F7F26" w:rsidP="001F7F26">
      <w:pPr>
        <w:ind w:firstLine="708"/>
        <w:jc w:val="both"/>
        <w:rPr>
          <w:sz w:val="24"/>
          <w:szCs w:val="24"/>
        </w:rPr>
      </w:pPr>
      <w:r w:rsidRPr="001F7F26">
        <w:rPr>
          <w:sz w:val="24"/>
          <w:szCs w:val="24"/>
        </w:rPr>
        <w:t>Министерство</w:t>
      </w:r>
      <w:r w:rsidR="00C14BB4">
        <w:rPr>
          <w:sz w:val="24"/>
          <w:szCs w:val="24"/>
        </w:rPr>
        <w:t>то</w:t>
      </w:r>
      <w:r w:rsidR="00514D8A">
        <w:rPr>
          <w:sz w:val="24"/>
          <w:szCs w:val="24"/>
        </w:rPr>
        <w:t xml:space="preserve"> на правосъдието</w:t>
      </w:r>
      <w:r w:rsidRPr="001F7F26">
        <w:rPr>
          <w:sz w:val="24"/>
          <w:szCs w:val="24"/>
        </w:rPr>
        <w:t xml:space="preserve"> е основният орган, който отговаря за координирането на цялостното изпълнение на реформата.</w:t>
      </w:r>
    </w:p>
    <w:p w14:paraId="620370F8" w14:textId="57B43D19" w:rsidR="00C901F7" w:rsidRDefault="00C901F7" w:rsidP="001F7F26">
      <w:pPr>
        <w:ind w:firstLine="708"/>
        <w:jc w:val="both"/>
        <w:rPr>
          <w:sz w:val="24"/>
          <w:szCs w:val="24"/>
        </w:rPr>
      </w:pPr>
    </w:p>
    <w:p w14:paraId="09714D8E" w14:textId="46CC9E8A" w:rsidR="00C901F7" w:rsidRDefault="00C901F7" w:rsidP="00C901F7">
      <w:pPr>
        <w:ind w:firstLine="708"/>
        <w:jc w:val="both"/>
        <w:rPr>
          <w:sz w:val="24"/>
          <w:szCs w:val="24"/>
        </w:rPr>
      </w:pPr>
      <w:r w:rsidRPr="00733FDB">
        <w:rPr>
          <w:sz w:val="24"/>
          <w:szCs w:val="24"/>
        </w:rPr>
        <w:t>Съобразно приоритетите, политиките и мерките залегнали в Споразумението за съвместно управление на Ре</w:t>
      </w:r>
      <w:r w:rsidR="00C10D4C" w:rsidRPr="00733FDB">
        <w:rPr>
          <w:sz w:val="24"/>
          <w:szCs w:val="24"/>
        </w:rPr>
        <w:t>публика България в периода 2021</w:t>
      </w:r>
      <w:r w:rsidR="00C10D4C" w:rsidRPr="00733FDB">
        <w:rPr>
          <w:sz w:val="24"/>
          <w:szCs w:val="24"/>
          <w:lang w:val="en-US"/>
        </w:rPr>
        <w:t>-</w:t>
      </w:r>
      <w:r w:rsidRPr="00733FDB">
        <w:rPr>
          <w:sz w:val="24"/>
          <w:szCs w:val="24"/>
        </w:rPr>
        <w:t>2025 г. на Министерство на правосъдието е отредено място на един от основните инициатори на необходимите съдебни реформи в тясно сътрудничество с НС.</w:t>
      </w:r>
    </w:p>
    <w:p w14:paraId="62D094C9" w14:textId="77777777" w:rsidR="00BA40A9" w:rsidRDefault="00C901F7" w:rsidP="00BA40A9">
      <w:pPr>
        <w:tabs>
          <w:tab w:val="left" w:pos="709"/>
        </w:tabs>
        <w:jc w:val="both"/>
        <w:rPr>
          <w:sz w:val="24"/>
          <w:szCs w:val="24"/>
        </w:rPr>
      </w:pPr>
      <w:r>
        <w:rPr>
          <w:sz w:val="24"/>
          <w:szCs w:val="24"/>
        </w:rPr>
        <w:tab/>
      </w:r>
    </w:p>
    <w:p w14:paraId="1A926E61" w14:textId="16E14F18" w:rsidR="0020324B" w:rsidRPr="0020324B" w:rsidRDefault="00BA40A9" w:rsidP="00BA40A9">
      <w:pPr>
        <w:tabs>
          <w:tab w:val="left" w:pos="709"/>
        </w:tabs>
        <w:jc w:val="both"/>
        <w:rPr>
          <w:sz w:val="24"/>
          <w:szCs w:val="24"/>
        </w:rPr>
      </w:pPr>
      <w:r>
        <w:rPr>
          <w:sz w:val="24"/>
          <w:szCs w:val="24"/>
        </w:rPr>
        <w:tab/>
      </w:r>
      <w:r w:rsidR="0020324B" w:rsidRPr="0020324B">
        <w:rPr>
          <w:sz w:val="24"/>
          <w:szCs w:val="24"/>
        </w:rPr>
        <w:t>Меморандумът за разбирателство относно изпълнението на Норвежкия финансов механизъм (НФМ) 2014-2021, сключен на 9.12.2016 г. между Кралство Норвегия и Република България, определя Министерството на правосъдието (МП) за Програмен оператор на Програма „Правосъдие“.</w:t>
      </w:r>
    </w:p>
    <w:p w14:paraId="7EA1521B" w14:textId="77777777" w:rsidR="0020324B" w:rsidRPr="0020324B" w:rsidRDefault="0020324B" w:rsidP="00900129">
      <w:pPr>
        <w:ind w:firstLine="709"/>
        <w:jc w:val="both"/>
        <w:rPr>
          <w:sz w:val="24"/>
          <w:szCs w:val="24"/>
        </w:rPr>
      </w:pPr>
      <w:r w:rsidRPr="0020324B">
        <w:rPr>
          <w:sz w:val="24"/>
          <w:szCs w:val="24"/>
        </w:rPr>
        <w:t>През 2018 г. бяха подписани Програмното споразумение за Програма „Правосъдие“ между Норвежкото министерство на външните работи и Националното координационно звено (дирекция „Централно координационно звено“ в Администрацията на Министерския съвет) и Споразумението за изпълнение на Програма „Правосъдие“ между Националното координационно звено и Министерството на правосъдието.</w:t>
      </w:r>
    </w:p>
    <w:p w14:paraId="0DD7D1F8" w14:textId="77777777" w:rsidR="0020324B" w:rsidRPr="004326A5" w:rsidRDefault="0020324B" w:rsidP="00900129">
      <w:pPr>
        <w:ind w:firstLine="709"/>
        <w:jc w:val="both"/>
        <w:rPr>
          <w:sz w:val="24"/>
          <w:szCs w:val="24"/>
          <w:highlight w:val="yellow"/>
        </w:rPr>
      </w:pPr>
      <w:r w:rsidRPr="0020324B">
        <w:rPr>
          <w:sz w:val="24"/>
          <w:szCs w:val="24"/>
        </w:rPr>
        <w:t xml:space="preserve">В рамките на програмата се предвижда изпълнението на девет предварително дефинирани </w:t>
      </w:r>
      <w:r w:rsidRPr="004326A5">
        <w:rPr>
          <w:sz w:val="24"/>
          <w:szCs w:val="24"/>
        </w:rPr>
        <w:t>проекта и на една малка грантова схема.</w:t>
      </w:r>
    </w:p>
    <w:p w14:paraId="51BACEB6" w14:textId="680779D7" w:rsidR="00DB74C9" w:rsidRDefault="00A3103B" w:rsidP="0033348F">
      <w:pPr>
        <w:ind w:firstLine="709"/>
        <w:jc w:val="both"/>
        <w:rPr>
          <w:sz w:val="24"/>
          <w:szCs w:val="24"/>
        </w:rPr>
      </w:pPr>
      <w:r w:rsidRPr="001C0BF0">
        <w:rPr>
          <w:sz w:val="24"/>
          <w:szCs w:val="24"/>
        </w:rPr>
        <w:t xml:space="preserve">Към настоящия момент Програмният оператор (ПО) е подписал договори за предоставяне на безвъзмездна финансова помощ (БФП) за изпълнението на </w:t>
      </w:r>
      <w:r w:rsidR="0033348F" w:rsidRPr="001C0BF0">
        <w:rPr>
          <w:sz w:val="24"/>
          <w:szCs w:val="24"/>
          <w:lang w:val="ru-RU"/>
        </w:rPr>
        <w:t>8</w:t>
      </w:r>
      <w:r w:rsidRPr="001C0BF0">
        <w:rPr>
          <w:sz w:val="24"/>
          <w:szCs w:val="24"/>
        </w:rPr>
        <w:t xml:space="preserve"> (</w:t>
      </w:r>
      <w:r w:rsidR="0033348F" w:rsidRPr="001C0BF0">
        <w:rPr>
          <w:sz w:val="24"/>
          <w:szCs w:val="24"/>
        </w:rPr>
        <w:t>осем</w:t>
      </w:r>
      <w:r w:rsidRPr="001C0BF0">
        <w:rPr>
          <w:sz w:val="24"/>
          <w:szCs w:val="24"/>
        </w:rPr>
        <w:t>) предефинирани проекта на Програма „Правосъдие“ на НФМ</w:t>
      </w:r>
      <w:r w:rsidR="0033348F" w:rsidRPr="001C0BF0">
        <w:rPr>
          <w:sz w:val="24"/>
          <w:szCs w:val="24"/>
        </w:rPr>
        <w:t xml:space="preserve"> 2014-2021. </w:t>
      </w:r>
      <w:r w:rsidR="00533C00" w:rsidRPr="00533C00">
        <w:rPr>
          <w:sz w:val="24"/>
          <w:szCs w:val="24"/>
        </w:rPr>
        <w:t xml:space="preserve">Очаква се сключване на договори за предоставяне на БФП за проектите по Малка </w:t>
      </w:r>
      <w:proofErr w:type="spellStart"/>
      <w:r w:rsidR="00533C00" w:rsidRPr="00533C00">
        <w:rPr>
          <w:sz w:val="24"/>
          <w:szCs w:val="24"/>
        </w:rPr>
        <w:t>грантова</w:t>
      </w:r>
      <w:proofErr w:type="spellEnd"/>
      <w:r w:rsidR="00533C00" w:rsidRPr="00533C00">
        <w:rPr>
          <w:sz w:val="24"/>
          <w:szCs w:val="24"/>
        </w:rPr>
        <w:t xml:space="preserve"> схема, които ще  бъдат 9 на брой.</w:t>
      </w:r>
    </w:p>
    <w:p w14:paraId="05B15602" w14:textId="08D014E3" w:rsidR="0020324B" w:rsidRPr="00225AEF" w:rsidRDefault="0020324B" w:rsidP="0033348F">
      <w:pPr>
        <w:ind w:firstLine="709"/>
        <w:jc w:val="both"/>
        <w:rPr>
          <w:sz w:val="24"/>
          <w:szCs w:val="24"/>
        </w:rPr>
      </w:pPr>
      <w:r w:rsidRPr="0020324B">
        <w:rPr>
          <w:sz w:val="24"/>
          <w:szCs w:val="24"/>
        </w:rPr>
        <w:t xml:space="preserve">Програма „Правосъдие“ обхваща две програмни области – 19 „Корекционни услуги и предварително задържане“ и 21 „Ефективност и ефикасност на </w:t>
      </w:r>
      <w:r w:rsidR="0033348F">
        <w:rPr>
          <w:sz w:val="24"/>
          <w:szCs w:val="24"/>
        </w:rPr>
        <w:t xml:space="preserve">съдебната система, укрепване на </w:t>
      </w:r>
      <w:r w:rsidRPr="0020324B">
        <w:rPr>
          <w:sz w:val="24"/>
          <w:szCs w:val="24"/>
        </w:rPr>
        <w:t xml:space="preserve">върховенството на закона“. </w:t>
      </w:r>
      <w:r w:rsidRPr="00225AEF">
        <w:rPr>
          <w:sz w:val="24"/>
          <w:szCs w:val="24"/>
        </w:rPr>
        <w:t xml:space="preserve">Предложените приоритети за финансиране са на обща стойност </w:t>
      </w:r>
      <w:r w:rsidR="00EA1C17" w:rsidRPr="00225AEF">
        <w:rPr>
          <w:sz w:val="24"/>
          <w:szCs w:val="24"/>
        </w:rPr>
        <w:t xml:space="preserve">        </w:t>
      </w:r>
      <w:r w:rsidR="009D6624" w:rsidRPr="00225AEF">
        <w:rPr>
          <w:sz w:val="24"/>
          <w:szCs w:val="24"/>
          <w:lang w:val="ru-RU"/>
        </w:rPr>
        <w:t xml:space="preserve">       </w:t>
      </w:r>
      <w:r w:rsidRPr="00225AEF">
        <w:rPr>
          <w:sz w:val="24"/>
          <w:szCs w:val="24"/>
        </w:rPr>
        <w:t>3</w:t>
      </w:r>
      <w:r w:rsidR="000376CA" w:rsidRPr="00225AEF">
        <w:rPr>
          <w:sz w:val="24"/>
          <w:szCs w:val="24"/>
        </w:rPr>
        <w:t>3</w:t>
      </w:r>
      <w:r w:rsidRPr="00225AEF">
        <w:rPr>
          <w:sz w:val="24"/>
          <w:szCs w:val="24"/>
        </w:rPr>
        <w:t xml:space="preserve"> </w:t>
      </w:r>
      <w:r w:rsidR="000376CA" w:rsidRPr="00225AEF">
        <w:rPr>
          <w:sz w:val="24"/>
          <w:szCs w:val="24"/>
        </w:rPr>
        <w:t>170</w:t>
      </w:r>
      <w:r w:rsidRPr="00225AEF">
        <w:rPr>
          <w:sz w:val="24"/>
          <w:szCs w:val="24"/>
        </w:rPr>
        <w:t xml:space="preserve"> </w:t>
      </w:r>
      <w:r w:rsidR="000376CA" w:rsidRPr="00225AEF">
        <w:rPr>
          <w:sz w:val="24"/>
          <w:szCs w:val="24"/>
        </w:rPr>
        <w:t>500</w:t>
      </w:r>
      <w:r w:rsidRPr="00225AEF">
        <w:rPr>
          <w:sz w:val="24"/>
          <w:szCs w:val="24"/>
        </w:rPr>
        <w:t xml:space="preserve"> € безвъзмездна финансова помощ и 5 </w:t>
      </w:r>
      <w:r w:rsidR="00EE16EA" w:rsidRPr="00225AEF">
        <w:rPr>
          <w:sz w:val="24"/>
          <w:szCs w:val="24"/>
        </w:rPr>
        <w:t>853</w:t>
      </w:r>
      <w:r w:rsidRPr="00225AEF">
        <w:rPr>
          <w:sz w:val="24"/>
          <w:szCs w:val="24"/>
        </w:rPr>
        <w:t xml:space="preserve"> </w:t>
      </w:r>
      <w:r w:rsidR="00EE16EA" w:rsidRPr="00225AEF">
        <w:rPr>
          <w:sz w:val="24"/>
          <w:szCs w:val="24"/>
        </w:rPr>
        <w:t>618</w:t>
      </w:r>
      <w:r w:rsidRPr="00225AEF">
        <w:rPr>
          <w:sz w:val="24"/>
          <w:szCs w:val="24"/>
        </w:rPr>
        <w:t xml:space="preserve"> € съфинансиране от националния бюджет.</w:t>
      </w:r>
    </w:p>
    <w:p w14:paraId="7F3D4099" w14:textId="77777777" w:rsidR="0020324B" w:rsidRPr="00225AEF" w:rsidRDefault="0020324B" w:rsidP="00900129">
      <w:pPr>
        <w:ind w:firstLine="709"/>
        <w:jc w:val="both"/>
        <w:rPr>
          <w:sz w:val="24"/>
          <w:szCs w:val="24"/>
        </w:rPr>
      </w:pPr>
      <w:r w:rsidRPr="00225AEF">
        <w:rPr>
          <w:sz w:val="24"/>
          <w:szCs w:val="24"/>
        </w:rPr>
        <w:t>Планираното финансиране по Програмна област 21 е в размер на  7 824 000 € и е насочено в следните направления:</w:t>
      </w:r>
    </w:p>
    <w:p w14:paraId="6BE41E6C" w14:textId="77777777" w:rsidR="0020324B" w:rsidRPr="00225AEF" w:rsidRDefault="0020324B" w:rsidP="00900129">
      <w:pPr>
        <w:ind w:firstLine="709"/>
        <w:jc w:val="both"/>
        <w:rPr>
          <w:sz w:val="24"/>
          <w:szCs w:val="24"/>
        </w:rPr>
      </w:pPr>
      <w:r w:rsidRPr="00225AEF">
        <w:rPr>
          <w:sz w:val="24"/>
          <w:szCs w:val="24"/>
        </w:rPr>
        <w:t>(1) Подобрено прилагане на европейската правна рамка от българската съдебна система чрез ефективно изпълнение на решенията на Европейския съд по правата на човека (ЕСПЧ) и обучения на магистрати и други правни експерти;</w:t>
      </w:r>
    </w:p>
    <w:p w14:paraId="2970045B" w14:textId="77777777" w:rsidR="0020324B" w:rsidRPr="00225AEF" w:rsidRDefault="0020324B" w:rsidP="00900129">
      <w:pPr>
        <w:ind w:firstLine="709"/>
        <w:jc w:val="both"/>
        <w:rPr>
          <w:sz w:val="24"/>
          <w:szCs w:val="24"/>
        </w:rPr>
      </w:pPr>
      <w:r w:rsidRPr="00225AEF">
        <w:rPr>
          <w:sz w:val="24"/>
          <w:szCs w:val="24"/>
        </w:rPr>
        <w:t>(2) Подобряване на капацитета на българските власти в областта на детското правосъдие;</w:t>
      </w:r>
    </w:p>
    <w:p w14:paraId="4963D8EC" w14:textId="77777777" w:rsidR="0020324B" w:rsidRPr="0020324B" w:rsidRDefault="0020324B" w:rsidP="00900129">
      <w:pPr>
        <w:ind w:firstLine="709"/>
        <w:jc w:val="both"/>
        <w:rPr>
          <w:sz w:val="24"/>
          <w:szCs w:val="24"/>
        </w:rPr>
      </w:pPr>
      <w:r w:rsidRPr="00225AEF">
        <w:rPr>
          <w:sz w:val="24"/>
          <w:szCs w:val="24"/>
        </w:rPr>
        <w:t>(3) Подобрен капацитет на българските институции в областта на  домашното насилие и насилие, основано на полов признак.</w:t>
      </w:r>
    </w:p>
    <w:p w14:paraId="1685A29D" w14:textId="77777777" w:rsidR="00A26E6C" w:rsidRDefault="00A26E6C" w:rsidP="00900129">
      <w:pPr>
        <w:ind w:firstLine="709"/>
        <w:jc w:val="both"/>
        <w:rPr>
          <w:sz w:val="24"/>
          <w:szCs w:val="24"/>
        </w:rPr>
      </w:pPr>
    </w:p>
    <w:p w14:paraId="1FBC2273" w14:textId="77777777" w:rsidR="0020324B" w:rsidRPr="0020324B" w:rsidRDefault="0020324B" w:rsidP="00900129">
      <w:pPr>
        <w:ind w:firstLine="709"/>
        <w:jc w:val="both"/>
        <w:rPr>
          <w:sz w:val="24"/>
          <w:szCs w:val="24"/>
        </w:rPr>
      </w:pPr>
      <w:r w:rsidRPr="0020324B">
        <w:rPr>
          <w:sz w:val="24"/>
          <w:szCs w:val="24"/>
        </w:rPr>
        <w:t xml:space="preserve">Идентифицираната необходимост от подобряване на достъпа до основна правна помощ за жертви на домашно насилие и насилие, основано на полов признак и уязвимите групи ще </w:t>
      </w:r>
      <w:r w:rsidRPr="0020324B">
        <w:rPr>
          <w:sz w:val="24"/>
          <w:szCs w:val="24"/>
        </w:rPr>
        <w:lastRenderedPageBreak/>
        <w:t>бъде разрешена чрез разширена линия услуги за Националното бюро за правна помощ (включително онлайн инструменти), изграждане на координационен механизъм на местно ниво и повишена съгласуваност между основните заинтересовани страни за защита на правата на най-уязвимите – жени, деца и ромски общности. Освен това, повишаването на осведомеността относно съществуването и наличието на възможностите за правна помощ ще допринесе за подобряване на достъпа до правосъдие на най-уязвимите групи в обществото.</w:t>
      </w:r>
    </w:p>
    <w:p w14:paraId="0F825F36" w14:textId="77777777" w:rsidR="0020324B" w:rsidRDefault="0020324B" w:rsidP="00900129">
      <w:pPr>
        <w:ind w:firstLine="709"/>
        <w:jc w:val="both"/>
        <w:rPr>
          <w:sz w:val="24"/>
          <w:szCs w:val="24"/>
        </w:rPr>
      </w:pPr>
      <w:r w:rsidRPr="0020324B">
        <w:rPr>
          <w:sz w:val="24"/>
          <w:szCs w:val="24"/>
        </w:rPr>
        <w:t>Не на последно място, мерките за повишаване на компетенциите в съдебната власт и подобряване на сътрудничеството и координацията между институциите, отговарящи за прилагането на принципите на ЕСПЧ, ще допринесат за бързото, ефикасно и ефективно изпълнение и прилагане на основните права на национално равнище.</w:t>
      </w:r>
    </w:p>
    <w:p w14:paraId="178B4E65" w14:textId="77777777" w:rsidR="00ED32BA" w:rsidRDefault="00ED32BA" w:rsidP="00900129">
      <w:pPr>
        <w:ind w:firstLine="709"/>
        <w:jc w:val="both"/>
        <w:rPr>
          <w:sz w:val="24"/>
          <w:szCs w:val="24"/>
        </w:rPr>
      </w:pPr>
    </w:p>
    <w:p w14:paraId="564B3FDF" w14:textId="5ED57623" w:rsidR="00ED32BA" w:rsidRDefault="00ED32BA" w:rsidP="00900129">
      <w:pPr>
        <w:ind w:firstLine="709"/>
        <w:jc w:val="both"/>
        <w:rPr>
          <w:sz w:val="24"/>
          <w:szCs w:val="24"/>
        </w:rPr>
      </w:pPr>
      <w:r>
        <w:rPr>
          <w:sz w:val="24"/>
          <w:szCs w:val="24"/>
        </w:rPr>
        <w:t>Важна стъпка за постигането на целите, свързани с о</w:t>
      </w:r>
      <w:r w:rsidRPr="00ED32BA">
        <w:rPr>
          <w:sz w:val="24"/>
          <w:szCs w:val="24"/>
        </w:rPr>
        <w:t xml:space="preserve">сигуряване </w:t>
      </w:r>
      <w:r w:rsidR="002B0123">
        <w:rPr>
          <w:sz w:val="24"/>
          <w:szCs w:val="24"/>
        </w:rPr>
        <w:t xml:space="preserve">на </w:t>
      </w:r>
      <w:r w:rsidRPr="00ED32BA">
        <w:rPr>
          <w:sz w:val="24"/>
          <w:szCs w:val="24"/>
        </w:rPr>
        <w:t>висока степен на сигурност и опазване на обществения ред в съдебните сгради; опазване з</w:t>
      </w:r>
      <w:r w:rsidR="00DB74C9">
        <w:rPr>
          <w:sz w:val="24"/>
          <w:szCs w:val="24"/>
        </w:rPr>
        <w:t xml:space="preserve">дравето и живота на магистрати; </w:t>
      </w:r>
      <w:r w:rsidRPr="00ED32BA">
        <w:rPr>
          <w:sz w:val="24"/>
          <w:szCs w:val="24"/>
        </w:rPr>
        <w:t>конвоиране на задържани лица до органите на съдебната власт, оказване на своевременно съдействие  на съдебната власт при  призоваване, принудително довеждане  на лица и привеждане в изпълнение на влезли в сила пр</w:t>
      </w:r>
      <w:r w:rsidR="002B0123">
        <w:rPr>
          <w:sz w:val="24"/>
          <w:szCs w:val="24"/>
        </w:rPr>
        <w:t>исъди,</w:t>
      </w:r>
      <w:r w:rsidRPr="00ED32BA">
        <w:rPr>
          <w:sz w:val="24"/>
          <w:szCs w:val="24"/>
        </w:rPr>
        <w:t xml:space="preserve"> е доизграждане</w:t>
      </w:r>
      <w:r>
        <w:rPr>
          <w:sz w:val="24"/>
          <w:szCs w:val="24"/>
        </w:rPr>
        <w:t>то</w:t>
      </w:r>
      <w:r w:rsidRPr="00ED32BA">
        <w:rPr>
          <w:sz w:val="24"/>
          <w:szCs w:val="24"/>
        </w:rPr>
        <w:t xml:space="preserve"> на структурата на </w:t>
      </w:r>
      <w:r>
        <w:rPr>
          <w:sz w:val="24"/>
          <w:szCs w:val="24"/>
        </w:rPr>
        <w:t>Главна дирекция „Охрана“</w:t>
      </w:r>
      <w:r w:rsidRPr="00ED32BA">
        <w:rPr>
          <w:sz w:val="24"/>
          <w:szCs w:val="24"/>
        </w:rPr>
        <w:t xml:space="preserve"> и осигуряване на</w:t>
      </w:r>
      <w:r>
        <w:rPr>
          <w:sz w:val="24"/>
          <w:szCs w:val="24"/>
        </w:rPr>
        <w:t xml:space="preserve"> необходимите бюджетни средства и щатна численост </w:t>
      </w:r>
      <w:r w:rsidRPr="00ED32BA">
        <w:rPr>
          <w:sz w:val="24"/>
          <w:szCs w:val="24"/>
        </w:rPr>
        <w:t>за това.</w:t>
      </w:r>
    </w:p>
    <w:p w14:paraId="1FDE3D48" w14:textId="77777777" w:rsidR="0098154A" w:rsidRDefault="0098154A" w:rsidP="00900129">
      <w:pPr>
        <w:ind w:firstLine="709"/>
        <w:jc w:val="both"/>
        <w:rPr>
          <w:sz w:val="24"/>
          <w:szCs w:val="24"/>
        </w:rPr>
      </w:pPr>
    </w:p>
    <w:tbl>
      <w:tblPr>
        <w:tblW w:w="9735" w:type="dxa"/>
        <w:jc w:val="center"/>
        <w:tblLook w:val="04A0" w:firstRow="1" w:lastRow="0" w:firstColumn="1" w:lastColumn="0" w:noHBand="0" w:noVBand="1"/>
      </w:tblPr>
      <w:tblGrid>
        <w:gridCol w:w="5558"/>
        <w:gridCol w:w="967"/>
        <w:gridCol w:w="1070"/>
        <w:gridCol w:w="1070"/>
        <w:gridCol w:w="1070"/>
      </w:tblGrid>
      <w:tr w:rsidR="00845A96" w:rsidRPr="00845A96" w14:paraId="46AC2935" w14:textId="77777777" w:rsidTr="00C62BFF">
        <w:trPr>
          <w:trHeight w:val="579"/>
          <w:jc w:val="center"/>
        </w:trPr>
        <w:tc>
          <w:tcPr>
            <w:tcW w:w="609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2BE1C2E2" w14:textId="77777777" w:rsidR="00845A96" w:rsidRPr="007F6D6D" w:rsidRDefault="00845A96" w:rsidP="00845A96">
            <w:pPr>
              <w:jc w:val="center"/>
              <w:rPr>
                <w:b/>
                <w:bCs/>
                <w:color w:val="000000"/>
                <w:lang w:val="ru-RU" w:eastAsia="en-US"/>
              </w:rPr>
            </w:pPr>
            <w:r w:rsidRPr="007F6D6D">
              <w:rPr>
                <w:b/>
                <w:bCs/>
                <w:color w:val="000000"/>
                <w:lang w:val="ru-RU" w:eastAsia="en-US"/>
              </w:rPr>
              <w:t>Показатели за изпълнение на Политика в областта на правосъдието</w:t>
            </w:r>
          </w:p>
        </w:tc>
        <w:tc>
          <w:tcPr>
            <w:tcW w:w="618"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0EFE15C5" w14:textId="77777777" w:rsidR="00845A96" w:rsidRPr="00845A96" w:rsidRDefault="00845A96" w:rsidP="00845A96">
            <w:pPr>
              <w:jc w:val="center"/>
              <w:rPr>
                <w:b/>
                <w:bCs/>
                <w:color w:val="000000"/>
                <w:lang w:val="en-US" w:eastAsia="en-US"/>
              </w:rPr>
            </w:pPr>
            <w:r w:rsidRPr="00845A96">
              <w:rPr>
                <w:b/>
                <w:bCs/>
                <w:color w:val="000000"/>
                <w:lang w:val="en-US" w:eastAsia="en-US"/>
              </w:rPr>
              <w:t>Мерна единица</w:t>
            </w:r>
          </w:p>
        </w:tc>
        <w:tc>
          <w:tcPr>
            <w:tcW w:w="3026" w:type="dxa"/>
            <w:gridSpan w:val="3"/>
            <w:tcBorders>
              <w:top w:val="single" w:sz="4" w:space="0" w:color="auto"/>
              <w:left w:val="nil"/>
              <w:bottom w:val="single" w:sz="4" w:space="0" w:color="auto"/>
              <w:right w:val="single" w:sz="4" w:space="0" w:color="000000"/>
            </w:tcBorders>
            <w:shd w:val="clear" w:color="000000" w:fill="C0C0C0"/>
            <w:noWrap/>
            <w:vAlign w:val="center"/>
            <w:hideMark/>
          </w:tcPr>
          <w:p w14:paraId="4495ECD9" w14:textId="77777777" w:rsidR="00845A96" w:rsidRPr="00845A96" w:rsidRDefault="00845A96" w:rsidP="00845A96">
            <w:pPr>
              <w:jc w:val="center"/>
              <w:rPr>
                <w:b/>
                <w:bCs/>
                <w:color w:val="000000"/>
                <w:lang w:val="en-US" w:eastAsia="en-US"/>
              </w:rPr>
            </w:pPr>
            <w:r w:rsidRPr="00845A96">
              <w:rPr>
                <w:b/>
                <w:bCs/>
                <w:color w:val="000000"/>
                <w:lang w:val="en-US" w:eastAsia="en-US"/>
              </w:rPr>
              <w:t>Целева стойност</w:t>
            </w:r>
          </w:p>
        </w:tc>
      </w:tr>
      <w:tr w:rsidR="00C62BFF" w:rsidRPr="00845A96" w14:paraId="19630103" w14:textId="77777777" w:rsidTr="00C62BFF">
        <w:trPr>
          <w:trHeight w:val="510"/>
          <w:jc w:val="center"/>
        </w:trPr>
        <w:tc>
          <w:tcPr>
            <w:tcW w:w="6091" w:type="dxa"/>
            <w:vMerge/>
            <w:tcBorders>
              <w:top w:val="single" w:sz="4" w:space="0" w:color="auto"/>
              <w:left w:val="single" w:sz="4" w:space="0" w:color="auto"/>
              <w:bottom w:val="single" w:sz="4" w:space="0" w:color="auto"/>
              <w:right w:val="single" w:sz="4" w:space="0" w:color="auto"/>
            </w:tcBorders>
            <w:vAlign w:val="center"/>
            <w:hideMark/>
          </w:tcPr>
          <w:p w14:paraId="55B5B111" w14:textId="77777777" w:rsidR="00CC5C11" w:rsidRPr="00845A96" w:rsidRDefault="00CC5C11" w:rsidP="00845A96">
            <w:pPr>
              <w:rPr>
                <w:b/>
                <w:bCs/>
                <w:color w:val="000000"/>
                <w:lang w:val="en-US" w:eastAsia="en-US"/>
              </w:rPr>
            </w:pPr>
          </w:p>
        </w:tc>
        <w:tc>
          <w:tcPr>
            <w:tcW w:w="618" w:type="dxa"/>
            <w:vMerge/>
            <w:tcBorders>
              <w:top w:val="single" w:sz="4" w:space="0" w:color="auto"/>
              <w:left w:val="single" w:sz="4" w:space="0" w:color="auto"/>
              <w:bottom w:val="single" w:sz="4" w:space="0" w:color="auto"/>
              <w:right w:val="single" w:sz="4" w:space="0" w:color="auto"/>
            </w:tcBorders>
            <w:vAlign w:val="center"/>
            <w:hideMark/>
          </w:tcPr>
          <w:p w14:paraId="3656B8B6" w14:textId="77777777" w:rsidR="00CC5C11" w:rsidRPr="00845A96" w:rsidRDefault="00CC5C11" w:rsidP="00845A96">
            <w:pPr>
              <w:rPr>
                <w:b/>
                <w:bCs/>
                <w:color w:val="000000"/>
                <w:lang w:val="en-US" w:eastAsia="en-US"/>
              </w:rPr>
            </w:pPr>
          </w:p>
        </w:tc>
        <w:tc>
          <w:tcPr>
            <w:tcW w:w="886" w:type="dxa"/>
            <w:tcBorders>
              <w:top w:val="nil"/>
              <w:left w:val="nil"/>
              <w:bottom w:val="single" w:sz="4" w:space="0" w:color="auto"/>
              <w:right w:val="single" w:sz="4" w:space="0" w:color="auto"/>
            </w:tcBorders>
            <w:shd w:val="clear" w:color="000000" w:fill="C0C0C0"/>
            <w:vAlign w:val="center"/>
            <w:hideMark/>
          </w:tcPr>
          <w:p w14:paraId="37F8E84C" w14:textId="514F00D9" w:rsidR="00CC5C11" w:rsidRPr="00845A96" w:rsidRDefault="00CC5C11" w:rsidP="005873D1">
            <w:pPr>
              <w:jc w:val="center"/>
              <w:rPr>
                <w:b/>
                <w:bCs/>
                <w:color w:val="000000"/>
                <w:lang w:val="en-US" w:eastAsia="en-US"/>
              </w:rPr>
            </w:pPr>
            <w:r w:rsidRPr="00845A96">
              <w:rPr>
                <w:b/>
                <w:bCs/>
                <w:color w:val="000000"/>
                <w:lang w:val="en-US" w:eastAsia="en-US"/>
              </w:rPr>
              <w:t>Про</w:t>
            </w:r>
            <w:r w:rsidR="005873D1">
              <w:rPr>
                <w:b/>
                <w:bCs/>
                <w:color w:val="000000"/>
                <w:lang w:eastAsia="en-US"/>
              </w:rPr>
              <w:t>гноза</w:t>
            </w:r>
            <w:r w:rsidR="00615165">
              <w:rPr>
                <w:b/>
                <w:bCs/>
                <w:color w:val="000000"/>
                <w:lang w:eastAsia="en-US"/>
              </w:rPr>
              <w:t xml:space="preserve"> </w:t>
            </w:r>
            <w:r w:rsidRPr="00845A96">
              <w:rPr>
                <w:b/>
                <w:bCs/>
                <w:color w:val="000000"/>
                <w:lang w:val="en-US" w:eastAsia="en-US"/>
              </w:rPr>
              <w:t>202</w:t>
            </w:r>
            <w:r w:rsidR="005873D1">
              <w:rPr>
                <w:b/>
                <w:bCs/>
                <w:color w:val="000000"/>
                <w:lang w:eastAsia="en-US"/>
              </w:rPr>
              <w:t>3</w:t>
            </w:r>
            <w:r w:rsidR="00A10C5F">
              <w:rPr>
                <w:b/>
                <w:bCs/>
                <w:color w:val="000000"/>
                <w:lang w:eastAsia="en-US"/>
              </w:rPr>
              <w:t xml:space="preserve"> </w:t>
            </w:r>
            <w:r w:rsidRPr="00845A96">
              <w:rPr>
                <w:b/>
                <w:bCs/>
                <w:color w:val="000000"/>
                <w:lang w:val="en-US" w:eastAsia="en-US"/>
              </w:rPr>
              <w:t>г.</w:t>
            </w:r>
          </w:p>
        </w:tc>
        <w:tc>
          <w:tcPr>
            <w:tcW w:w="1070" w:type="dxa"/>
            <w:tcBorders>
              <w:top w:val="nil"/>
              <w:left w:val="nil"/>
              <w:bottom w:val="single" w:sz="4" w:space="0" w:color="auto"/>
              <w:right w:val="single" w:sz="4" w:space="0" w:color="auto"/>
            </w:tcBorders>
            <w:shd w:val="clear" w:color="000000" w:fill="C0C0C0"/>
            <w:vAlign w:val="center"/>
            <w:hideMark/>
          </w:tcPr>
          <w:p w14:paraId="62F47EB4" w14:textId="50D803C0" w:rsidR="00CC5C11" w:rsidRPr="00845A96" w:rsidRDefault="00CC5C11" w:rsidP="005873D1">
            <w:pPr>
              <w:jc w:val="center"/>
              <w:rPr>
                <w:b/>
                <w:bCs/>
                <w:color w:val="000000"/>
                <w:lang w:val="en-US" w:eastAsia="en-US"/>
              </w:rPr>
            </w:pPr>
            <w:r w:rsidRPr="00845A96">
              <w:rPr>
                <w:b/>
                <w:bCs/>
                <w:color w:val="000000"/>
                <w:lang w:val="en-US" w:eastAsia="en-US"/>
              </w:rPr>
              <w:t>Прогноза 202</w:t>
            </w:r>
            <w:r w:rsidR="005873D1">
              <w:rPr>
                <w:b/>
                <w:bCs/>
                <w:color w:val="000000"/>
                <w:lang w:eastAsia="en-US"/>
              </w:rPr>
              <w:t>4</w:t>
            </w:r>
            <w:r w:rsidRPr="00845A96">
              <w:rPr>
                <w:b/>
                <w:bCs/>
                <w:color w:val="000000"/>
                <w:lang w:val="en-US" w:eastAsia="en-US"/>
              </w:rPr>
              <w:t xml:space="preserve"> г.</w:t>
            </w:r>
          </w:p>
        </w:tc>
        <w:tc>
          <w:tcPr>
            <w:tcW w:w="1070" w:type="dxa"/>
            <w:tcBorders>
              <w:top w:val="nil"/>
              <w:left w:val="nil"/>
              <w:bottom w:val="single" w:sz="4" w:space="0" w:color="auto"/>
              <w:right w:val="single" w:sz="4" w:space="0" w:color="auto"/>
            </w:tcBorders>
            <w:shd w:val="clear" w:color="000000" w:fill="C0C0C0"/>
            <w:vAlign w:val="center"/>
            <w:hideMark/>
          </w:tcPr>
          <w:p w14:paraId="58ADAA16" w14:textId="57CB1F5E" w:rsidR="00CC5C11" w:rsidRPr="00845A96" w:rsidRDefault="00CC5C11" w:rsidP="005873D1">
            <w:pPr>
              <w:jc w:val="center"/>
              <w:rPr>
                <w:b/>
                <w:bCs/>
                <w:color w:val="000000"/>
                <w:lang w:val="en-US" w:eastAsia="en-US"/>
              </w:rPr>
            </w:pPr>
            <w:r w:rsidRPr="00845A96">
              <w:rPr>
                <w:b/>
                <w:bCs/>
                <w:color w:val="000000"/>
                <w:lang w:val="en-US" w:eastAsia="en-US"/>
              </w:rPr>
              <w:t>Прогноза 202</w:t>
            </w:r>
            <w:r w:rsidR="005873D1">
              <w:rPr>
                <w:b/>
                <w:bCs/>
                <w:color w:val="000000"/>
                <w:lang w:eastAsia="en-US"/>
              </w:rPr>
              <w:t>5</w:t>
            </w:r>
            <w:r w:rsidRPr="00845A96">
              <w:rPr>
                <w:b/>
                <w:bCs/>
                <w:color w:val="000000"/>
                <w:lang w:val="en-US" w:eastAsia="en-US"/>
              </w:rPr>
              <w:t xml:space="preserve"> г.</w:t>
            </w:r>
          </w:p>
        </w:tc>
      </w:tr>
      <w:tr w:rsidR="00C62BFF" w:rsidRPr="00845A96" w14:paraId="3BC0CFD1" w14:textId="77777777" w:rsidTr="00C62BFF">
        <w:trPr>
          <w:trHeight w:val="960"/>
          <w:jc w:val="center"/>
        </w:trPr>
        <w:tc>
          <w:tcPr>
            <w:tcW w:w="6091" w:type="dxa"/>
            <w:tcBorders>
              <w:top w:val="nil"/>
              <w:left w:val="single" w:sz="4" w:space="0" w:color="auto"/>
              <w:bottom w:val="single" w:sz="4" w:space="0" w:color="auto"/>
              <w:right w:val="single" w:sz="4" w:space="0" w:color="auto"/>
            </w:tcBorders>
            <w:shd w:val="clear" w:color="000000" w:fill="FFFFFF"/>
            <w:vAlign w:val="center"/>
            <w:hideMark/>
          </w:tcPr>
          <w:p w14:paraId="062A7C9A" w14:textId="77777777" w:rsidR="00CC5C11" w:rsidRPr="007F6D6D" w:rsidRDefault="00CC5C11" w:rsidP="00845A96">
            <w:pPr>
              <w:jc w:val="both"/>
              <w:rPr>
                <w:color w:val="000000"/>
                <w:sz w:val="18"/>
                <w:szCs w:val="18"/>
                <w:lang w:val="ru-RU" w:eastAsia="en-US"/>
              </w:rPr>
            </w:pPr>
            <w:r w:rsidRPr="007F6D6D">
              <w:rPr>
                <w:color w:val="000000"/>
                <w:sz w:val="18"/>
                <w:szCs w:val="18"/>
                <w:lang w:val="ru-RU" w:eastAsia="en-US"/>
              </w:rPr>
              <w:t>Брой изготвени законопроекти и подзаконови нормативни актове, които осигуряват нормативната основа за функциониране на съдебната власт, включително, свързани с въвеждането, изпълнението и прилагането на актове на ЕС в областите от компетентност на МП</w:t>
            </w:r>
          </w:p>
        </w:tc>
        <w:tc>
          <w:tcPr>
            <w:tcW w:w="618" w:type="dxa"/>
            <w:tcBorders>
              <w:top w:val="nil"/>
              <w:left w:val="nil"/>
              <w:bottom w:val="single" w:sz="4" w:space="0" w:color="auto"/>
              <w:right w:val="single" w:sz="4" w:space="0" w:color="auto"/>
            </w:tcBorders>
            <w:shd w:val="clear" w:color="000000" w:fill="FFFFFF"/>
            <w:vAlign w:val="center"/>
            <w:hideMark/>
          </w:tcPr>
          <w:p w14:paraId="26FACF60" w14:textId="77777777" w:rsidR="00CC5C11" w:rsidRPr="00845A96" w:rsidRDefault="00CC5C11" w:rsidP="005D5588">
            <w:pPr>
              <w:jc w:val="center"/>
              <w:rPr>
                <w:color w:val="000000"/>
                <w:sz w:val="18"/>
                <w:szCs w:val="18"/>
                <w:lang w:val="en-US" w:eastAsia="en-US"/>
              </w:rPr>
            </w:pPr>
            <w:r w:rsidRPr="00845A96">
              <w:rPr>
                <w:color w:val="000000"/>
                <w:sz w:val="18"/>
                <w:szCs w:val="18"/>
                <w:lang w:val="en-US" w:eastAsia="en-US"/>
              </w:rPr>
              <w:t>Брой</w:t>
            </w:r>
          </w:p>
        </w:tc>
        <w:tc>
          <w:tcPr>
            <w:tcW w:w="886" w:type="dxa"/>
            <w:tcBorders>
              <w:top w:val="nil"/>
              <w:left w:val="nil"/>
              <w:bottom w:val="single" w:sz="4" w:space="0" w:color="auto"/>
              <w:right w:val="single" w:sz="4" w:space="0" w:color="auto"/>
            </w:tcBorders>
            <w:shd w:val="clear" w:color="000000" w:fill="FFFFFF"/>
            <w:noWrap/>
            <w:vAlign w:val="bottom"/>
          </w:tcPr>
          <w:p w14:paraId="7EF26EE3" w14:textId="77777777" w:rsidR="00CC5C11" w:rsidRPr="00984320" w:rsidRDefault="00984320" w:rsidP="00845A96">
            <w:pPr>
              <w:jc w:val="right"/>
              <w:rPr>
                <w:color w:val="000000"/>
                <w:sz w:val="18"/>
                <w:szCs w:val="18"/>
                <w:lang w:eastAsia="en-US"/>
              </w:rPr>
            </w:pPr>
            <w:r>
              <w:rPr>
                <w:color w:val="000000"/>
                <w:sz w:val="18"/>
                <w:szCs w:val="18"/>
                <w:lang w:eastAsia="en-US"/>
              </w:rPr>
              <w:t>8</w:t>
            </w:r>
          </w:p>
        </w:tc>
        <w:tc>
          <w:tcPr>
            <w:tcW w:w="1070" w:type="dxa"/>
            <w:tcBorders>
              <w:top w:val="nil"/>
              <w:left w:val="nil"/>
              <w:bottom w:val="single" w:sz="4" w:space="0" w:color="auto"/>
              <w:right w:val="single" w:sz="4" w:space="0" w:color="auto"/>
            </w:tcBorders>
            <w:shd w:val="clear" w:color="000000" w:fill="FFFFFF"/>
            <w:noWrap/>
            <w:vAlign w:val="bottom"/>
          </w:tcPr>
          <w:p w14:paraId="3594F293" w14:textId="77777777" w:rsidR="00CC5C11" w:rsidRPr="00984320" w:rsidRDefault="00984320" w:rsidP="00845A96">
            <w:pPr>
              <w:jc w:val="right"/>
              <w:rPr>
                <w:color w:val="000000"/>
                <w:sz w:val="18"/>
                <w:szCs w:val="18"/>
                <w:lang w:eastAsia="en-US"/>
              </w:rPr>
            </w:pPr>
            <w:r>
              <w:rPr>
                <w:color w:val="000000"/>
                <w:sz w:val="18"/>
                <w:szCs w:val="18"/>
                <w:lang w:eastAsia="en-US"/>
              </w:rPr>
              <w:t>8</w:t>
            </w:r>
          </w:p>
        </w:tc>
        <w:tc>
          <w:tcPr>
            <w:tcW w:w="1070" w:type="dxa"/>
            <w:tcBorders>
              <w:top w:val="nil"/>
              <w:left w:val="nil"/>
              <w:bottom w:val="single" w:sz="4" w:space="0" w:color="auto"/>
              <w:right w:val="single" w:sz="4" w:space="0" w:color="auto"/>
            </w:tcBorders>
            <w:shd w:val="clear" w:color="000000" w:fill="FFFFFF"/>
            <w:noWrap/>
            <w:vAlign w:val="bottom"/>
          </w:tcPr>
          <w:p w14:paraId="2E2AD1D6" w14:textId="77777777" w:rsidR="00CC5C11" w:rsidRPr="00984320" w:rsidRDefault="00984320" w:rsidP="00845A96">
            <w:pPr>
              <w:jc w:val="right"/>
              <w:rPr>
                <w:color w:val="000000"/>
                <w:sz w:val="18"/>
                <w:szCs w:val="18"/>
                <w:lang w:eastAsia="en-US"/>
              </w:rPr>
            </w:pPr>
            <w:r>
              <w:rPr>
                <w:color w:val="000000"/>
                <w:sz w:val="18"/>
                <w:szCs w:val="18"/>
                <w:lang w:eastAsia="en-US"/>
              </w:rPr>
              <w:t>8</w:t>
            </w:r>
          </w:p>
        </w:tc>
      </w:tr>
    </w:tbl>
    <w:p w14:paraId="36BC98EC" w14:textId="77777777" w:rsidR="0098154A" w:rsidRDefault="0098154A" w:rsidP="00845A96">
      <w:pPr>
        <w:jc w:val="both"/>
        <w:rPr>
          <w:sz w:val="24"/>
          <w:szCs w:val="24"/>
        </w:rPr>
      </w:pPr>
    </w:p>
    <w:p w14:paraId="7C4359FE" w14:textId="77777777" w:rsidR="00CE25C8" w:rsidRDefault="00CE25C8" w:rsidP="0020324B">
      <w:pPr>
        <w:ind w:firstLine="851"/>
        <w:jc w:val="both"/>
        <w:rPr>
          <w:sz w:val="24"/>
          <w:szCs w:val="24"/>
        </w:rPr>
      </w:pPr>
    </w:p>
    <w:p w14:paraId="3EE05152" w14:textId="77777777" w:rsidR="00730741" w:rsidRPr="00A91F46" w:rsidRDefault="00730741" w:rsidP="00730741">
      <w:pPr>
        <w:pStyle w:val="Heading1"/>
        <w:pBdr>
          <w:top w:val="single" w:sz="4" w:space="0" w:color="auto"/>
          <w:left w:val="single" w:sz="4" w:space="5" w:color="auto"/>
          <w:bottom w:val="single" w:sz="4" w:space="1" w:color="auto"/>
          <w:right w:val="single" w:sz="4" w:space="4" w:color="auto"/>
        </w:pBdr>
        <w:shd w:val="clear" w:color="auto" w:fill="00FF00"/>
        <w:spacing w:after="120"/>
        <w:ind w:firstLine="0"/>
        <w:jc w:val="center"/>
        <w:rPr>
          <w:szCs w:val="24"/>
        </w:rPr>
      </w:pPr>
      <w:r w:rsidRPr="00A91F46">
        <w:rPr>
          <w:szCs w:val="24"/>
        </w:rPr>
        <w:t>Политика в областта на изпълнение на наказанията</w:t>
      </w:r>
    </w:p>
    <w:p w14:paraId="17D910E0" w14:textId="5E54CDF7" w:rsidR="005C52E1" w:rsidRPr="005C52E1" w:rsidRDefault="00842DE2" w:rsidP="00C60CF1">
      <w:pPr>
        <w:spacing w:before="120" w:after="120"/>
        <w:ind w:firstLine="708"/>
        <w:jc w:val="both"/>
        <w:rPr>
          <w:b/>
          <w:sz w:val="24"/>
          <w:szCs w:val="24"/>
          <w:u w:val="single"/>
          <w:lang w:val="en-US"/>
        </w:rPr>
      </w:pPr>
      <w:r w:rsidRPr="00181A95">
        <w:rPr>
          <w:b/>
          <w:i/>
          <w:sz w:val="24"/>
          <w:szCs w:val="24"/>
          <w:u w:val="single"/>
        </w:rPr>
        <w:t>Стратегически</w:t>
      </w:r>
      <w:r w:rsidR="006A6F4E" w:rsidRPr="00181A95">
        <w:rPr>
          <w:b/>
          <w:i/>
          <w:sz w:val="24"/>
          <w:szCs w:val="24"/>
          <w:u w:val="single"/>
        </w:rPr>
        <w:t xml:space="preserve"> цел</w:t>
      </w:r>
      <w:r w:rsidRPr="00181A95">
        <w:rPr>
          <w:b/>
          <w:i/>
          <w:sz w:val="24"/>
          <w:szCs w:val="24"/>
          <w:u w:val="single"/>
        </w:rPr>
        <w:t>и</w:t>
      </w:r>
    </w:p>
    <w:p w14:paraId="16FDC6D2" w14:textId="77777777" w:rsidR="00842DE2" w:rsidRPr="00181A95" w:rsidRDefault="00842DE2" w:rsidP="00604CA7">
      <w:pPr>
        <w:numPr>
          <w:ilvl w:val="0"/>
          <w:numId w:val="22"/>
        </w:numPr>
        <w:tabs>
          <w:tab w:val="left" w:pos="1134"/>
        </w:tabs>
        <w:ind w:left="0" w:firstLine="709"/>
        <w:jc w:val="both"/>
        <w:rPr>
          <w:sz w:val="24"/>
          <w:szCs w:val="24"/>
        </w:rPr>
      </w:pPr>
      <w:r w:rsidRPr="00181A95">
        <w:rPr>
          <w:sz w:val="24"/>
          <w:szCs w:val="24"/>
        </w:rPr>
        <w:t>Реформиране на пенитенциарната система и хуманизиране изпълнението на наказанията</w:t>
      </w:r>
      <w:r w:rsidR="00644F9C" w:rsidRPr="00181A95">
        <w:rPr>
          <w:sz w:val="24"/>
          <w:szCs w:val="24"/>
          <w:lang w:val="ru-RU"/>
        </w:rPr>
        <w:t>.</w:t>
      </w:r>
      <w:r w:rsidRPr="00181A95">
        <w:rPr>
          <w:sz w:val="24"/>
          <w:szCs w:val="24"/>
        </w:rPr>
        <w:t xml:space="preserve"> </w:t>
      </w:r>
    </w:p>
    <w:p w14:paraId="20C11439" w14:textId="77777777" w:rsidR="00842DE2" w:rsidRPr="00181A95" w:rsidRDefault="00842DE2" w:rsidP="006F6A9C">
      <w:pPr>
        <w:numPr>
          <w:ilvl w:val="0"/>
          <w:numId w:val="22"/>
        </w:numPr>
        <w:tabs>
          <w:tab w:val="left" w:pos="1134"/>
        </w:tabs>
        <w:ind w:left="0" w:firstLine="709"/>
        <w:jc w:val="both"/>
        <w:rPr>
          <w:sz w:val="24"/>
          <w:szCs w:val="24"/>
        </w:rPr>
      </w:pPr>
      <w:r w:rsidRPr="00181A95">
        <w:rPr>
          <w:sz w:val="24"/>
          <w:szCs w:val="24"/>
        </w:rPr>
        <w:t>Ефективно и ефикасно управление и изпълнение на подписаните договори по европейски програми и проекти и засилване на международното сътрудничество</w:t>
      </w:r>
      <w:r w:rsidR="00644F9C" w:rsidRPr="00181A95">
        <w:rPr>
          <w:sz w:val="24"/>
          <w:szCs w:val="24"/>
        </w:rPr>
        <w:t>.</w:t>
      </w:r>
    </w:p>
    <w:p w14:paraId="2A318F72" w14:textId="77777777" w:rsidR="00842DE2" w:rsidRPr="00181A95" w:rsidRDefault="00842DE2" w:rsidP="006F6A9C">
      <w:pPr>
        <w:numPr>
          <w:ilvl w:val="0"/>
          <w:numId w:val="22"/>
        </w:numPr>
        <w:tabs>
          <w:tab w:val="left" w:pos="1134"/>
        </w:tabs>
        <w:ind w:left="0" w:firstLine="709"/>
        <w:jc w:val="both"/>
        <w:rPr>
          <w:sz w:val="24"/>
          <w:szCs w:val="24"/>
        </w:rPr>
      </w:pPr>
      <w:r w:rsidRPr="00181A95">
        <w:rPr>
          <w:sz w:val="24"/>
          <w:szCs w:val="24"/>
        </w:rPr>
        <w:t xml:space="preserve">Организационно развитие и укрепване на административния капацитет, осигуряващ изпълненията на наказанията. </w:t>
      </w:r>
    </w:p>
    <w:p w14:paraId="4A58DFDB" w14:textId="77777777" w:rsidR="006A6F4E" w:rsidRPr="00181A95" w:rsidRDefault="006A6F4E" w:rsidP="00C60CF1">
      <w:pPr>
        <w:spacing w:before="120" w:after="120"/>
        <w:ind w:firstLine="708"/>
        <w:jc w:val="both"/>
        <w:rPr>
          <w:b/>
          <w:i/>
          <w:sz w:val="24"/>
          <w:szCs w:val="24"/>
          <w:u w:val="single"/>
        </w:rPr>
      </w:pPr>
      <w:r w:rsidRPr="00181A95">
        <w:rPr>
          <w:b/>
          <w:i/>
          <w:sz w:val="24"/>
          <w:szCs w:val="24"/>
          <w:u w:val="single"/>
        </w:rPr>
        <w:t>Оперативни цели</w:t>
      </w:r>
    </w:p>
    <w:p w14:paraId="4E90AD6C" w14:textId="2C4B084E" w:rsidR="002C209C" w:rsidRPr="00181A95" w:rsidRDefault="002C209C" w:rsidP="006F6A9C">
      <w:pPr>
        <w:numPr>
          <w:ilvl w:val="0"/>
          <w:numId w:val="40"/>
        </w:numPr>
        <w:tabs>
          <w:tab w:val="left" w:pos="1134"/>
        </w:tabs>
        <w:ind w:hanging="11"/>
        <w:jc w:val="both"/>
        <w:rPr>
          <w:sz w:val="24"/>
          <w:szCs w:val="24"/>
        </w:rPr>
      </w:pPr>
      <w:r w:rsidRPr="00181A95">
        <w:rPr>
          <w:sz w:val="24"/>
          <w:szCs w:val="24"/>
        </w:rPr>
        <w:t>Подобряване на жилищно-битовите условия в затворите и арести</w:t>
      </w:r>
      <w:r w:rsidR="005C52E1">
        <w:rPr>
          <w:sz w:val="24"/>
          <w:szCs w:val="24"/>
        </w:rPr>
        <w:t>те</w:t>
      </w:r>
      <w:r w:rsidRPr="00181A95">
        <w:rPr>
          <w:sz w:val="24"/>
          <w:szCs w:val="24"/>
        </w:rPr>
        <w:t xml:space="preserve">. </w:t>
      </w:r>
    </w:p>
    <w:p w14:paraId="1F59F269" w14:textId="6ADF60B9" w:rsidR="002C209C" w:rsidRPr="00181A95" w:rsidRDefault="002C209C" w:rsidP="006F6A9C">
      <w:pPr>
        <w:numPr>
          <w:ilvl w:val="0"/>
          <w:numId w:val="40"/>
        </w:numPr>
        <w:tabs>
          <w:tab w:val="left" w:pos="1134"/>
        </w:tabs>
        <w:ind w:left="0" w:firstLine="709"/>
        <w:jc w:val="both"/>
        <w:rPr>
          <w:sz w:val="24"/>
          <w:szCs w:val="24"/>
        </w:rPr>
      </w:pPr>
      <w:r w:rsidRPr="00181A95">
        <w:rPr>
          <w:sz w:val="24"/>
          <w:szCs w:val="24"/>
        </w:rPr>
        <w:t>Повишаване на сигурността на затворите и арести</w:t>
      </w:r>
      <w:r w:rsidR="005C52E1">
        <w:rPr>
          <w:sz w:val="24"/>
          <w:szCs w:val="24"/>
        </w:rPr>
        <w:t>те</w:t>
      </w:r>
      <w:r w:rsidRPr="00181A95">
        <w:rPr>
          <w:sz w:val="24"/>
          <w:szCs w:val="24"/>
        </w:rPr>
        <w:t xml:space="preserve"> с внедряването на съвременни и модерни технически средства за наблюдение и контрол, охрана и управление.</w:t>
      </w:r>
    </w:p>
    <w:p w14:paraId="58B56861" w14:textId="77777777" w:rsidR="002C209C" w:rsidRPr="00181A95" w:rsidRDefault="002C209C" w:rsidP="006F6A9C">
      <w:pPr>
        <w:numPr>
          <w:ilvl w:val="0"/>
          <w:numId w:val="40"/>
        </w:numPr>
        <w:tabs>
          <w:tab w:val="left" w:pos="1134"/>
        </w:tabs>
        <w:ind w:left="0" w:firstLine="709"/>
        <w:jc w:val="both"/>
        <w:rPr>
          <w:sz w:val="24"/>
          <w:szCs w:val="24"/>
        </w:rPr>
      </w:pPr>
      <w:r w:rsidRPr="00181A95">
        <w:rPr>
          <w:sz w:val="24"/>
          <w:szCs w:val="24"/>
        </w:rPr>
        <w:t>По-интензивно прилагане на програмите за обществено въздействие в пробационните служби.</w:t>
      </w:r>
    </w:p>
    <w:p w14:paraId="427240F5" w14:textId="3D9DFA9B" w:rsidR="002C209C" w:rsidRDefault="00604CA7" w:rsidP="006F6A9C">
      <w:pPr>
        <w:numPr>
          <w:ilvl w:val="0"/>
          <w:numId w:val="40"/>
        </w:numPr>
        <w:tabs>
          <w:tab w:val="left" w:pos="1134"/>
        </w:tabs>
        <w:ind w:left="0" w:firstLine="709"/>
        <w:jc w:val="both"/>
        <w:rPr>
          <w:sz w:val="24"/>
          <w:szCs w:val="24"/>
        </w:rPr>
      </w:pPr>
      <w:r w:rsidRPr="00181A95">
        <w:rPr>
          <w:sz w:val="24"/>
          <w:szCs w:val="24"/>
        </w:rPr>
        <w:t>Усъвършенств</w:t>
      </w:r>
      <w:r w:rsidR="002C209C" w:rsidRPr="00181A95">
        <w:rPr>
          <w:sz w:val="24"/>
          <w:szCs w:val="24"/>
        </w:rPr>
        <w:t>ане на система</w:t>
      </w:r>
      <w:r w:rsidR="005C52E1">
        <w:rPr>
          <w:sz w:val="24"/>
          <w:szCs w:val="24"/>
        </w:rPr>
        <w:t>та</w:t>
      </w:r>
      <w:r w:rsidR="002C209C" w:rsidRPr="00181A95">
        <w:rPr>
          <w:sz w:val="24"/>
          <w:szCs w:val="24"/>
        </w:rPr>
        <w:t xml:space="preserve"> за електронен мониторинг.</w:t>
      </w:r>
    </w:p>
    <w:p w14:paraId="70A3F2E2" w14:textId="1C7CFB7C" w:rsidR="005C52E1" w:rsidRDefault="005C52E1" w:rsidP="006F6A9C">
      <w:pPr>
        <w:numPr>
          <w:ilvl w:val="0"/>
          <w:numId w:val="40"/>
        </w:numPr>
        <w:tabs>
          <w:tab w:val="left" w:pos="1134"/>
        </w:tabs>
        <w:ind w:left="0" w:firstLine="709"/>
        <w:jc w:val="both"/>
        <w:rPr>
          <w:sz w:val="24"/>
          <w:szCs w:val="24"/>
        </w:rPr>
      </w:pPr>
      <w:r w:rsidRPr="005C52E1">
        <w:rPr>
          <w:sz w:val="24"/>
          <w:szCs w:val="24"/>
        </w:rPr>
        <w:t>Продължаване на действията за повишаване капацитета на персонала чрез актуализирана и осъвременена програма за първоначално и продължаващо обучение на служителите.</w:t>
      </w:r>
    </w:p>
    <w:p w14:paraId="01C8792D" w14:textId="0761AF88" w:rsidR="005C52E1" w:rsidRPr="00181A95" w:rsidRDefault="005C52E1" w:rsidP="006F6A9C">
      <w:pPr>
        <w:numPr>
          <w:ilvl w:val="0"/>
          <w:numId w:val="40"/>
        </w:numPr>
        <w:tabs>
          <w:tab w:val="left" w:pos="1134"/>
        </w:tabs>
        <w:ind w:left="0" w:firstLine="709"/>
        <w:jc w:val="both"/>
        <w:rPr>
          <w:sz w:val="24"/>
          <w:szCs w:val="24"/>
        </w:rPr>
      </w:pPr>
      <w:r w:rsidRPr="005C52E1">
        <w:rPr>
          <w:sz w:val="24"/>
          <w:szCs w:val="24"/>
        </w:rPr>
        <w:t>Продължаване на действията по внедряване на съвременни програми за рехабилитация и реинтеграция на лишените от свобода.</w:t>
      </w:r>
    </w:p>
    <w:p w14:paraId="3432CA2D" w14:textId="77777777" w:rsidR="00B4201F" w:rsidRPr="00181A95" w:rsidRDefault="00B4201F" w:rsidP="00B4201F">
      <w:pPr>
        <w:spacing w:before="120" w:after="120"/>
        <w:ind w:firstLine="708"/>
        <w:jc w:val="both"/>
        <w:rPr>
          <w:sz w:val="24"/>
          <w:szCs w:val="24"/>
        </w:rPr>
      </w:pPr>
      <w:r w:rsidRPr="00181A95">
        <w:rPr>
          <w:sz w:val="24"/>
          <w:szCs w:val="24"/>
        </w:rPr>
        <w:t xml:space="preserve">Политиката по изпълнение на наказанията e насочена към по-нататъшното развитие, усъвършенстване и демократизиране на институциите на наказателно-изпълнителната система, </w:t>
      </w:r>
      <w:r w:rsidRPr="00181A95">
        <w:rPr>
          <w:sz w:val="24"/>
          <w:szCs w:val="24"/>
        </w:rPr>
        <w:lastRenderedPageBreak/>
        <w:t>к</w:t>
      </w:r>
      <w:r w:rsidR="00604CA7" w:rsidRPr="00181A95">
        <w:rPr>
          <w:sz w:val="24"/>
          <w:szCs w:val="24"/>
        </w:rPr>
        <w:t>ато необходима предпоставка</w:t>
      </w:r>
      <w:r w:rsidRPr="00181A95">
        <w:rPr>
          <w:sz w:val="24"/>
          <w:szCs w:val="24"/>
        </w:rPr>
        <w:t xml:space="preserve"> за хуманно третиране на закононарушителите и гаранция за спазването на правата на човека.</w:t>
      </w:r>
    </w:p>
    <w:p w14:paraId="1B82EBA7" w14:textId="77777777" w:rsidR="00B4201F" w:rsidRPr="00181A95" w:rsidRDefault="00B4201F" w:rsidP="00B4201F">
      <w:pPr>
        <w:spacing w:before="120" w:after="120"/>
        <w:ind w:firstLine="708"/>
        <w:jc w:val="both"/>
        <w:rPr>
          <w:sz w:val="24"/>
          <w:szCs w:val="24"/>
        </w:rPr>
      </w:pPr>
      <w:r w:rsidRPr="00181A95">
        <w:rPr>
          <w:sz w:val="24"/>
          <w:szCs w:val="24"/>
        </w:rPr>
        <w:t>Политиката в наказателно изпълнителната дейност цели, утвърждаването на съвременен модел на управление и развитие на пенитенциарната система, в съответствие с международните минимални стандарти, приети за местата за задържане и Европейските правила за затворите.</w:t>
      </w:r>
    </w:p>
    <w:p w14:paraId="08972E34" w14:textId="1CC00355" w:rsidR="00B4201F" w:rsidRPr="00181A95" w:rsidRDefault="00B4201F" w:rsidP="00B4201F">
      <w:pPr>
        <w:spacing w:before="120" w:after="120"/>
        <w:ind w:firstLine="708"/>
        <w:jc w:val="both"/>
        <w:rPr>
          <w:sz w:val="24"/>
          <w:szCs w:val="24"/>
        </w:rPr>
      </w:pPr>
      <w:r w:rsidRPr="00181A95">
        <w:rPr>
          <w:sz w:val="24"/>
          <w:szCs w:val="24"/>
        </w:rPr>
        <w:t xml:space="preserve">Дейността по изпълнение на наказанията е изцяло ориентирана към реформиране на пенитенциарните заведения и към създаването на условия в тях за поправянето и ресоциализацията на осъдените лица. Основната </w:t>
      </w:r>
      <w:r w:rsidR="0017590F">
        <w:rPr>
          <w:sz w:val="24"/>
          <w:szCs w:val="24"/>
        </w:rPr>
        <w:t>ѝ</w:t>
      </w:r>
      <w:r w:rsidRPr="00181A95">
        <w:rPr>
          <w:sz w:val="24"/>
          <w:szCs w:val="24"/>
        </w:rPr>
        <w:t xml:space="preserve"> цел е  да осигури защита на обществото от правонарушителите, да гарантира правата и свободите на лишените от свобода и възможностите за тяхната социална рехабилитация</w:t>
      </w:r>
      <w:r w:rsidR="00107E5E" w:rsidRPr="00181A95">
        <w:rPr>
          <w:sz w:val="24"/>
          <w:szCs w:val="24"/>
        </w:rPr>
        <w:t>.</w:t>
      </w:r>
    </w:p>
    <w:p w14:paraId="2AD42DC6" w14:textId="77777777" w:rsidR="00B4201F" w:rsidRPr="00181A95" w:rsidRDefault="00B4201F" w:rsidP="00B4201F">
      <w:pPr>
        <w:spacing w:before="120" w:after="120"/>
        <w:ind w:firstLine="708"/>
        <w:jc w:val="both"/>
        <w:rPr>
          <w:sz w:val="24"/>
          <w:szCs w:val="24"/>
        </w:rPr>
      </w:pPr>
      <w:r w:rsidRPr="00181A95">
        <w:rPr>
          <w:sz w:val="24"/>
          <w:szCs w:val="24"/>
        </w:rPr>
        <w:t>Реформирането на пенитенциарната система е неразделна част от процеса на ускорена съдебна реформа и успешното противодейств</w:t>
      </w:r>
      <w:r w:rsidR="00107E5E" w:rsidRPr="00181A95">
        <w:rPr>
          <w:sz w:val="24"/>
          <w:szCs w:val="24"/>
        </w:rPr>
        <w:t>ие на престъпността. Въпреки че</w:t>
      </w:r>
      <w:r w:rsidRPr="00181A95">
        <w:rPr>
          <w:sz w:val="24"/>
          <w:szCs w:val="24"/>
        </w:rPr>
        <w:t xml:space="preserve"> през последните години страната ни постигна значителен напредък в развитието и усъвършенстването на наказателното изпълнение,  процесът на реформа е невъзможен  без подобряване  материалните условия на бит и живот на лишените от свобода и по-нататъшното  демократизиране институциите на наказателно-изпълнителната система. </w:t>
      </w:r>
    </w:p>
    <w:p w14:paraId="28ECD734" w14:textId="77777777" w:rsidR="00B4201F" w:rsidRPr="00181A95" w:rsidRDefault="00B4201F" w:rsidP="00B4201F">
      <w:pPr>
        <w:spacing w:before="120" w:after="120"/>
        <w:ind w:firstLine="708"/>
        <w:jc w:val="both"/>
        <w:rPr>
          <w:sz w:val="24"/>
          <w:szCs w:val="24"/>
        </w:rPr>
      </w:pPr>
      <w:r w:rsidRPr="00181A95">
        <w:rPr>
          <w:sz w:val="24"/>
          <w:szCs w:val="24"/>
        </w:rPr>
        <w:t>Още в процеса на преговорите за интеграция на страната ни към Европейските структури, извършените сравнително-правни изследвания, засиленият обмен на информация и опит, показаха редица недостатъци на състоянието на материално-техническата база на затворната система.</w:t>
      </w:r>
    </w:p>
    <w:p w14:paraId="2108AA4D" w14:textId="77777777" w:rsidR="001D1155" w:rsidRPr="00181A95" w:rsidRDefault="00B4201F" w:rsidP="00B4201F">
      <w:pPr>
        <w:spacing w:before="120" w:after="120"/>
        <w:ind w:firstLine="708"/>
        <w:jc w:val="both"/>
        <w:rPr>
          <w:sz w:val="24"/>
          <w:szCs w:val="24"/>
        </w:rPr>
      </w:pPr>
      <w:r w:rsidRPr="00181A95">
        <w:rPr>
          <w:sz w:val="24"/>
          <w:szCs w:val="24"/>
        </w:rPr>
        <w:t>Препоръки за подобряване на материалните условия в местата за лишаване от свобода, като необходима предпоставка за хуманното третиране на закононарушителите и гаранция за спазване правата на човека се съдържат и в докладите на европейските експерти по глава 24 „Правосъдие и вътрешни работи” и от проверките на Европейския комитет против изтезанията, проведени през последните години.</w:t>
      </w:r>
    </w:p>
    <w:p w14:paraId="647A1F97" w14:textId="77777777" w:rsidR="00572038" w:rsidRPr="00181A95" w:rsidRDefault="00572038" w:rsidP="00C60CF1">
      <w:pPr>
        <w:spacing w:before="120" w:after="120"/>
        <w:ind w:firstLine="708"/>
        <w:jc w:val="both"/>
        <w:rPr>
          <w:b/>
          <w:i/>
          <w:sz w:val="24"/>
          <w:szCs w:val="24"/>
          <w:u w:val="single"/>
        </w:rPr>
      </w:pPr>
      <w:r w:rsidRPr="00181A95">
        <w:rPr>
          <w:b/>
          <w:i/>
          <w:sz w:val="24"/>
          <w:szCs w:val="24"/>
          <w:u w:val="single"/>
        </w:rPr>
        <w:t>Визия за развитието на политиката по изпълнение на наказанията</w:t>
      </w:r>
    </w:p>
    <w:p w14:paraId="3C1AD8F8" w14:textId="77777777" w:rsidR="00162812" w:rsidRPr="00181A95" w:rsidRDefault="00162812" w:rsidP="00162812">
      <w:pPr>
        <w:ind w:firstLine="709"/>
        <w:jc w:val="both"/>
        <w:rPr>
          <w:sz w:val="24"/>
          <w:szCs w:val="24"/>
          <w:lang w:val="ru-RU"/>
        </w:rPr>
      </w:pPr>
      <w:r w:rsidRPr="00181A95">
        <w:rPr>
          <w:sz w:val="24"/>
          <w:szCs w:val="24"/>
          <w:lang w:val="ru-RU"/>
        </w:rPr>
        <w:t>Към настоящия момент сградният фонд на местата за лишаване от свобода  е изключително стар, строен преди 6-7 десетилетия, съобразно принципите, валидни за затворостроенето в началото на 20-ти век и трудно пригодим към съвременните изисквания.</w:t>
      </w:r>
    </w:p>
    <w:p w14:paraId="6D027842" w14:textId="77777777" w:rsidR="00162812" w:rsidRPr="00181A95" w:rsidRDefault="00162812" w:rsidP="00162812">
      <w:pPr>
        <w:ind w:firstLine="709"/>
        <w:jc w:val="both"/>
        <w:rPr>
          <w:sz w:val="24"/>
          <w:szCs w:val="24"/>
          <w:lang w:val="ru-RU"/>
        </w:rPr>
      </w:pPr>
      <w:r w:rsidRPr="00181A95">
        <w:rPr>
          <w:sz w:val="24"/>
          <w:szCs w:val="24"/>
          <w:lang w:val="ru-RU"/>
        </w:rPr>
        <w:t xml:space="preserve"> Република Б</w:t>
      </w:r>
      <w:r w:rsidR="002B0123">
        <w:rPr>
          <w:sz w:val="24"/>
          <w:szCs w:val="24"/>
          <w:lang w:val="ru-RU"/>
        </w:rPr>
        <w:t>ългария е единствената държава</w:t>
      </w:r>
      <w:r w:rsidRPr="00181A95">
        <w:rPr>
          <w:sz w:val="24"/>
          <w:szCs w:val="24"/>
          <w:lang w:val="ru-RU"/>
        </w:rPr>
        <w:t xml:space="preserve"> член</w:t>
      </w:r>
      <w:r w:rsidR="002B0123">
        <w:rPr>
          <w:sz w:val="24"/>
          <w:szCs w:val="24"/>
          <w:lang w:val="ru-RU"/>
        </w:rPr>
        <w:t>ка</w:t>
      </w:r>
      <w:r w:rsidRPr="00181A95">
        <w:rPr>
          <w:sz w:val="24"/>
          <w:szCs w:val="24"/>
          <w:lang w:val="ru-RU"/>
        </w:rPr>
        <w:t xml:space="preserve"> на Европейския съюз, която няма построен нов затвор. В резултат на тоталното дистанциране на държавата от проблемите на българските затвори, години наред не са предвиждани сериозни финансови ресурси за реконструкция и модернизация на местата за изтърпяване на наказанията, поради което болшинството от сградите на корпусите са в лошо състояние, а битовите условия неудовлетворяващи. Най новата сграда на местата за лишаване от свобода, е тази на затвора в гр. Сливен, построена през 1962 г. С и</w:t>
      </w:r>
      <w:r w:rsidR="002B0123">
        <w:rPr>
          <w:sz w:val="24"/>
          <w:szCs w:val="24"/>
          <w:lang w:val="ru-RU"/>
        </w:rPr>
        <w:t>зключение на ПД гр. Бойчиновци,</w:t>
      </w:r>
      <w:r w:rsidRPr="00181A95">
        <w:rPr>
          <w:sz w:val="24"/>
          <w:szCs w:val="24"/>
          <w:lang w:val="ru-RU"/>
        </w:rPr>
        <w:t xml:space="preserve"> изграден през 1956 г., болшинството от сградите на затворите са въведени в експлоатация през 30-те години на миналия век, а тази на затвора София е построена в периода 1905 – 1911 г. </w:t>
      </w:r>
    </w:p>
    <w:p w14:paraId="12CC77D6" w14:textId="77777777" w:rsidR="00162812" w:rsidRPr="00181A95" w:rsidRDefault="00162812" w:rsidP="00162812">
      <w:pPr>
        <w:ind w:firstLine="709"/>
        <w:jc w:val="both"/>
        <w:rPr>
          <w:sz w:val="24"/>
          <w:szCs w:val="24"/>
          <w:lang w:val="ru-RU"/>
        </w:rPr>
      </w:pPr>
      <w:r w:rsidRPr="00181A95">
        <w:rPr>
          <w:sz w:val="24"/>
          <w:szCs w:val="24"/>
          <w:lang w:val="ru-RU"/>
        </w:rPr>
        <w:t xml:space="preserve">В много от жилищните помещения са обособени легла на два етажа, което е показателно за тяхната пренаселеност. В повечето от тях няма течаща питейна вода, светлите отвори са малки и не осигуряват в достатъчна степен приток на чист въздух и слънчева светлина. Реконструирането  им изисква сериозни финансови ресурси, които не се осигуряват с утвърдените бюджетни </w:t>
      </w:r>
      <w:r w:rsidR="004404D5">
        <w:rPr>
          <w:sz w:val="24"/>
          <w:szCs w:val="24"/>
          <w:lang w:val="ru-RU"/>
        </w:rPr>
        <w:t>разход</w:t>
      </w:r>
      <w:r w:rsidRPr="00181A95">
        <w:rPr>
          <w:sz w:val="24"/>
          <w:szCs w:val="24"/>
          <w:lang w:val="ru-RU"/>
        </w:rPr>
        <w:t xml:space="preserve">и. Напротив, вместо ново строителство или по-мащабни строителни ремонти, години наред за преодоляване на пренаселеността в корпусите се използваха палеативни мерки – преустройство и временно приспособяване на наличните жилищни помещения, условно предсрочно освобождаване или преместване в затворнически общежития от открит тип на осъдени, които отговарят на предвидените в закона изисквания. </w:t>
      </w:r>
    </w:p>
    <w:p w14:paraId="491E09F5" w14:textId="77777777" w:rsidR="00162812" w:rsidRPr="00181A95" w:rsidRDefault="00162812" w:rsidP="00162812">
      <w:pPr>
        <w:ind w:firstLine="709"/>
        <w:jc w:val="both"/>
        <w:rPr>
          <w:sz w:val="24"/>
          <w:szCs w:val="24"/>
          <w:lang w:val="ru-RU"/>
        </w:rPr>
      </w:pPr>
      <w:r w:rsidRPr="00181A95">
        <w:rPr>
          <w:sz w:val="24"/>
          <w:szCs w:val="24"/>
          <w:lang w:val="ru-RU"/>
        </w:rPr>
        <w:t xml:space="preserve">Недостатъчната и амортизирана материална база, влошените жилищно-битови условия и пренаселеността на българските затвори са  обект на постоянна и основателна критика от страна на международни и вътрешни правозащитни органи и организации. В докладите им при </w:t>
      </w:r>
      <w:r w:rsidRPr="00181A95">
        <w:rPr>
          <w:sz w:val="24"/>
          <w:szCs w:val="24"/>
          <w:lang w:val="ru-RU"/>
        </w:rPr>
        <w:lastRenderedPageBreak/>
        <w:t>посещения на българските затвори и в мониторинговите доклади на Европейската комисия се откроява една и съща обективна и вярна констатация за остарялата материална база, която не съответства на изискванията на българските и международни норми и стандарти.</w:t>
      </w:r>
    </w:p>
    <w:p w14:paraId="2070E535" w14:textId="77777777" w:rsidR="00162812" w:rsidRPr="00181A95" w:rsidRDefault="00162812" w:rsidP="00162812">
      <w:pPr>
        <w:ind w:firstLine="709"/>
        <w:jc w:val="both"/>
        <w:rPr>
          <w:sz w:val="24"/>
          <w:szCs w:val="24"/>
          <w:lang w:val="ru-RU"/>
        </w:rPr>
      </w:pPr>
      <w:r w:rsidRPr="00181A95">
        <w:rPr>
          <w:sz w:val="24"/>
          <w:szCs w:val="24"/>
          <w:lang w:val="ru-RU"/>
        </w:rPr>
        <w:t xml:space="preserve">Пренаселеността е проблем, който рефлектира негативно върху цялостната дейност на затворите. Последиците от нея са главно за сметка на лишените от свобода и служителите, а преобладаващата част от методите и средствата за регулирането на популацията са извън контрола и компетентностите на ГД „Изпълнение на наказанията” – специализирана административна структура при Министерството на правосъдието. От една страна пенитенциарната администрация несправедливо търпи упреците за лошите битови условия в местата за лишаване от свобода, които са резултат от високата степен на пренаселеност, а от друга - поема риска за собствената си сигурност и трудностите за осигуряването на надеждна охрана на задържаните в пренаселените затвори. Настъпилите през последните две десетилетия очаквани и негативни изменения в количествената и качествена характеристика на затворническата популация и въвеждането на доживотния затвор, поставят по-високи изисквания към сигурността в затворите. </w:t>
      </w:r>
    </w:p>
    <w:p w14:paraId="2615D6A1" w14:textId="77777777" w:rsidR="00162812" w:rsidRPr="00181A95" w:rsidRDefault="00162812" w:rsidP="00162812">
      <w:pPr>
        <w:ind w:firstLine="709"/>
        <w:jc w:val="both"/>
        <w:rPr>
          <w:sz w:val="24"/>
          <w:szCs w:val="24"/>
          <w:lang w:val="ru-RU"/>
        </w:rPr>
      </w:pPr>
      <w:r w:rsidRPr="00181A95">
        <w:rPr>
          <w:sz w:val="24"/>
          <w:szCs w:val="24"/>
          <w:lang w:val="ru-RU"/>
        </w:rPr>
        <w:t xml:space="preserve">В резултат на усилията на затворната администрация, са създадени условия за гарантиране на необходимата сигурност в местата за лишаване от свобода, предотвратяването на бягства и други престъпления, както и предпоставки за разгръщане на другите средства за въздействие върху осъдените лица. </w:t>
      </w:r>
    </w:p>
    <w:p w14:paraId="2ED7B70E" w14:textId="77777777" w:rsidR="00162812" w:rsidRPr="00181A95" w:rsidRDefault="00162812" w:rsidP="00162812">
      <w:pPr>
        <w:ind w:firstLine="709"/>
        <w:jc w:val="both"/>
        <w:rPr>
          <w:sz w:val="24"/>
          <w:szCs w:val="24"/>
          <w:lang w:val="ru-RU"/>
        </w:rPr>
      </w:pPr>
      <w:r w:rsidRPr="00181A95">
        <w:rPr>
          <w:sz w:val="24"/>
          <w:szCs w:val="24"/>
          <w:lang w:val="ru-RU"/>
        </w:rPr>
        <w:t xml:space="preserve">От съществено значение за постигане целите на наказателно – изпълнителната дейност, за утвърждаване на съвременен модел на управление и развитие на пенитенциарната система, в съответствие с международните минимални стандарти, приети за местата за задържане и Европейските правила за затворите е осигуряването на необходимите финансови ресурси. </w:t>
      </w:r>
    </w:p>
    <w:p w14:paraId="24966263" w14:textId="77777777" w:rsidR="00162812" w:rsidRPr="00181A95" w:rsidRDefault="00162812" w:rsidP="00B8513D">
      <w:pPr>
        <w:ind w:firstLine="709"/>
        <w:jc w:val="both"/>
        <w:rPr>
          <w:sz w:val="24"/>
          <w:szCs w:val="24"/>
          <w:lang w:val="ru-RU"/>
        </w:rPr>
      </w:pPr>
      <w:r w:rsidRPr="00181A95">
        <w:rPr>
          <w:sz w:val="24"/>
          <w:szCs w:val="24"/>
          <w:lang w:val="ru-RU"/>
        </w:rPr>
        <w:t>Хармонизирането на нормативната уредба на дейността по изпълнение на наказанията с европейското законодателство и практика, породи задължения със законови норми да се подобрят условията на бит и живот в местата за лишаване от свобода, ефективно да се прилагат европейските стандарти при третирането на осъдените лица и да се осигуряват в пълен обем правата и свободите  им. Конкретните разпоредби в тази връзка са заложени в чл. 43 на Закона за изпълнение на наказанията и задържането под стража (ЗИНЗС). Местата за лишаване от свобода и местата за задържане следва да обезпечават осъществяване на поправително въздействие и поддържане на физическото и психическото здраве и уважаване човешкото достойнство на задържаните лица. Заложени са норми за минимална жилищна площ за един лишен от свобода, количеството дневна светлина, степента на изкуственото осветление, отопление и проветряване, достъпът до санитарни възли и течаща вода, както и минимумът обзавеждане на спалните помещения.</w:t>
      </w:r>
    </w:p>
    <w:p w14:paraId="384942B0" w14:textId="77777777" w:rsidR="00162812" w:rsidRPr="00181A95" w:rsidRDefault="00162812" w:rsidP="00162812">
      <w:pPr>
        <w:ind w:firstLine="709"/>
        <w:jc w:val="both"/>
        <w:rPr>
          <w:sz w:val="24"/>
          <w:szCs w:val="24"/>
          <w:lang w:val="ru-RU"/>
        </w:rPr>
      </w:pPr>
      <w:r w:rsidRPr="00181A95">
        <w:rPr>
          <w:sz w:val="24"/>
          <w:szCs w:val="24"/>
          <w:lang w:val="ru-RU"/>
        </w:rPr>
        <w:t xml:space="preserve">От 27 януари 2015 г. във връзка с горните изисквания е налице обстоятелство с наднационална значимост, от което произтича задължителна корекция в предвидените сроковете за подобряване на условията в местата за лишаване от свобода и превръщане на този елемент от политиките в тази област в изпреварващ до водещ приоритет спрямо останалите политики – Пилотно решение на Европейския съд по правата на човека („Съдът“), което ще стане окончателно при условията на чл. 44, ал. 2 от Конвенцията за защита на правата </w:t>
      </w:r>
      <w:r w:rsidR="00ED0CD6" w:rsidRPr="00181A95">
        <w:rPr>
          <w:sz w:val="24"/>
          <w:szCs w:val="24"/>
          <w:lang w:val="ru-RU"/>
        </w:rPr>
        <w:t>на човека и основните свободи (</w:t>
      </w:r>
      <w:r w:rsidRPr="00181A95">
        <w:rPr>
          <w:sz w:val="24"/>
          <w:szCs w:val="24"/>
          <w:lang w:val="ru-RU"/>
        </w:rPr>
        <w:t>Конвенцията</w:t>
      </w:r>
      <w:r w:rsidR="00ED0CD6" w:rsidRPr="00181A95">
        <w:rPr>
          <w:sz w:val="24"/>
          <w:szCs w:val="24"/>
          <w:lang w:val="ru-RU"/>
        </w:rPr>
        <w:t>)</w:t>
      </w:r>
      <w:r w:rsidRPr="00181A95">
        <w:rPr>
          <w:sz w:val="24"/>
          <w:szCs w:val="24"/>
          <w:lang w:val="ru-RU"/>
        </w:rPr>
        <w:t>. Съгласно посоченото Пилотно решение двата въпроса, с които България неизбежно ще трябва да се справи при прилагането му са: пренаселеността в затворите и материалните условия и хигиената в тях. Съдът приема, че държавата ни като ответник трябва, в срок от осемнадесет месеца, считано от датата, на която решението става окончателно в съответствие с чл. 44, § 2 от Конвенцията, да предостави комбинация от ефективни вътрешноправни средства за защита по отношение на условията на задържане, които имат както превантивни, така и компенсаторни ефекти, за да се съобрази напълно с изискванията, посочени в него. Неспазването</w:t>
      </w:r>
      <w:r w:rsidR="002B0123">
        <w:rPr>
          <w:sz w:val="24"/>
          <w:szCs w:val="24"/>
          <w:lang w:val="ru-RU"/>
        </w:rPr>
        <w:t xml:space="preserve"> ѝ</w:t>
      </w:r>
      <w:r w:rsidRPr="00181A95">
        <w:rPr>
          <w:sz w:val="24"/>
          <w:szCs w:val="24"/>
          <w:lang w:val="ru-RU"/>
        </w:rPr>
        <w:t>, както и на останалите разпоредби</w:t>
      </w:r>
      <w:r w:rsidR="002B0123">
        <w:rPr>
          <w:sz w:val="24"/>
          <w:szCs w:val="24"/>
          <w:lang w:val="ru-RU"/>
        </w:rPr>
        <w:t>,</w:t>
      </w:r>
      <w:r w:rsidRPr="00181A95">
        <w:rPr>
          <w:sz w:val="24"/>
          <w:szCs w:val="24"/>
          <w:lang w:val="ru-RU"/>
        </w:rPr>
        <w:t xml:space="preserve"> касаещи материалните условия и хигиената в местата за задържане и лишаване от свобода, може да доведе до възникване на огромни санкции за страната, респ. непредвидима и непосилна тежест за бюджета. В Пилотното решение е заложено предвиждане и на превантивни мерки </w:t>
      </w:r>
      <w:r w:rsidR="002956AF">
        <w:rPr>
          <w:sz w:val="24"/>
          <w:szCs w:val="24"/>
          <w:lang w:val="ru-RU"/>
        </w:rPr>
        <w:t xml:space="preserve">и </w:t>
      </w:r>
      <w:r w:rsidRPr="00181A95">
        <w:rPr>
          <w:sz w:val="24"/>
          <w:szCs w:val="24"/>
          <w:lang w:val="ru-RU"/>
        </w:rPr>
        <w:t xml:space="preserve">средства за обезщетяване, които следва да бъдат предвидени в бюджета, включително прилагането им </w:t>
      </w:r>
      <w:r w:rsidRPr="00181A95">
        <w:rPr>
          <w:sz w:val="24"/>
          <w:szCs w:val="24"/>
          <w:lang w:val="ru-RU"/>
        </w:rPr>
        <w:lastRenderedPageBreak/>
        <w:t>със задна дата, в смисъл на предоставяне на обезщетение във връзка с нарушения на чл. 3 от Конвенцията, които предхождат въвеждането й, както в случаите, когато оспорваната ситуация вече е приключила с освобождаването на затворника или по друг начин, така и в случаите, когато съответният затворник продължава да бъде държан във въпросните условия. Съгласно §290 от Пилотното решение, необходимите превантивни и компенсаторни средства за защита трябва да се предоставят не по-късно от осемнадесет месеца след като то стане окончателно. Независимо от присъдения срок, в Пилотното решение се посочва и процедура, която се следва в подобни случаи, и изрично е посочено, че  Съдът не намира за уместно на този етап да се отложи разглеждането на подобни случаи, т.е. такива средства следва да бъдат предвидени и в този бюджет.</w:t>
      </w:r>
    </w:p>
    <w:p w14:paraId="6D9021CB" w14:textId="77777777" w:rsidR="00162812" w:rsidRPr="00181A95" w:rsidRDefault="00162812" w:rsidP="00162812">
      <w:pPr>
        <w:ind w:firstLine="709"/>
        <w:jc w:val="both"/>
        <w:rPr>
          <w:sz w:val="24"/>
          <w:szCs w:val="24"/>
          <w:lang w:val="ru-RU"/>
        </w:rPr>
      </w:pPr>
      <w:r w:rsidRPr="00181A95">
        <w:rPr>
          <w:sz w:val="24"/>
          <w:szCs w:val="24"/>
          <w:lang w:val="ru-RU"/>
        </w:rPr>
        <w:t>Съгласно §278 от Пилотното решение: „Вярно е, че решаването на тези проблеми може да изисква значителни финансови ресурси. Въпреки това, както вече бе отбелязано, липсата на ресурси не може по принцип да оправдае условия на задържане, които са толкова лоши, че съставляват третиране в нарушение на чл. 3 от Конвенцията, и е задължение на договарящите държави да организират своите пенитенциарни системи по начин, който гарантира спазването на тази разпоредба, независимо от финансовите и логистични трудности“.</w:t>
      </w:r>
    </w:p>
    <w:p w14:paraId="4D6D4A01" w14:textId="77777777" w:rsidR="00162812" w:rsidRPr="00181A95" w:rsidRDefault="00162812" w:rsidP="00162812">
      <w:pPr>
        <w:ind w:firstLine="709"/>
        <w:jc w:val="both"/>
        <w:rPr>
          <w:sz w:val="24"/>
          <w:szCs w:val="24"/>
          <w:lang w:val="ru-RU"/>
        </w:rPr>
      </w:pPr>
      <w:r w:rsidRPr="00181A95">
        <w:rPr>
          <w:sz w:val="24"/>
          <w:szCs w:val="24"/>
          <w:lang w:val="ru-RU"/>
        </w:rPr>
        <w:t>Основен приоритет за Министерството на правосъдието през следващите три години е подобряване на условията в местата за задържане и местата за лишаване от свобода, чрез изграждане на нови или преустройство на съществуващи сгради, или на части от тях.</w:t>
      </w:r>
    </w:p>
    <w:p w14:paraId="74BCD982" w14:textId="60876823" w:rsidR="00162812" w:rsidRPr="00181A95" w:rsidRDefault="00162812" w:rsidP="00162812">
      <w:pPr>
        <w:ind w:firstLine="709"/>
        <w:jc w:val="both"/>
        <w:rPr>
          <w:sz w:val="24"/>
          <w:szCs w:val="24"/>
          <w:lang w:val="ru-RU"/>
        </w:rPr>
      </w:pPr>
      <w:r w:rsidRPr="00181A95">
        <w:rPr>
          <w:sz w:val="24"/>
          <w:szCs w:val="24"/>
          <w:lang w:val="ru-RU"/>
        </w:rPr>
        <w:t xml:space="preserve">За предотвратяването на бягства и други престъпления и повишаването на сигурността и надеждността в организацията на надзора и охраната на местата за лишаване от свобода, в периода </w:t>
      </w:r>
      <w:r w:rsidR="00B85D29">
        <w:rPr>
          <w:sz w:val="24"/>
          <w:szCs w:val="24"/>
          <w:lang w:val="ru-RU"/>
        </w:rPr>
        <w:t>2023-2025</w:t>
      </w:r>
      <w:r w:rsidRPr="00181A95">
        <w:rPr>
          <w:sz w:val="24"/>
          <w:szCs w:val="24"/>
          <w:lang w:val="ru-RU"/>
        </w:rPr>
        <w:t xml:space="preserve"> г. да се продължи оборудването на затворите и арестите със съвременна сигнално-охранителна техника, внедряване на съвременни средства за наблюдение и контрол, въведени в практиката на пенитенциарните заведения на страните от Европейския съюз.</w:t>
      </w:r>
    </w:p>
    <w:p w14:paraId="0BF14591" w14:textId="77777777" w:rsidR="00162812" w:rsidRPr="00181A95" w:rsidRDefault="00162812" w:rsidP="00162812">
      <w:pPr>
        <w:ind w:firstLine="709"/>
        <w:jc w:val="both"/>
        <w:rPr>
          <w:sz w:val="24"/>
          <w:szCs w:val="24"/>
          <w:lang w:val="ru-RU"/>
        </w:rPr>
      </w:pPr>
      <w:r w:rsidRPr="00181A95">
        <w:rPr>
          <w:sz w:val="24"/>
          <w:szCs w:val="24"/>
          <w:lang w:val="ru-RU"/>
        </w:rPr>
        <w:t>Ще продължи масовото прилагане и внедряването на нови корекционни програми и на програми за ресоциализация. Ще се развиват интензивно и спортно-масовите и културно-информационни дейности в двете категории пенитенциарни заведения – от открит и от закрит тип. Намеренията ни са за силно редуциране на  негативното влияние, което оказва върху осъдените криминалната субкултура и ниската им  трудова ангажираност.</w:t>
      </w:r>
    </w:p>
    <w:p w14:paraId="42069089" w14:textId="77777777" w:rsidR="00162812" w:rsidRPr="00181A95" w:rsidRDefault="00162812" w:rsidP="00162812">
      <w:pPr>
        <w:ind w:firstLine="709"/>
        <w:jc w:val="both"/>
        <w:rPr>
          <w:sz w:val="24"/>
          <w:szCs w:val="24"/>
          <w:lang w:val="ru-RU"/>
        </w:rPr>
      </w:pPr>
      <w:r w:rsidRPr="00181A95">
        <w:rPr>
          <w:sz w:val="24"/>
          <w:szCs w:val="24"/>
          <w:lang w:val="ru-RU"/>
        </w:rPr>
        <w:t xml:space="preserve">Създаване на по-добри условия и възможности за третиране на осъдените, които ще се ползват от повече законоустановени права и засилване на ресоциализиращия ефект. Задължително внедряване и прилагане на  специализираните корекционни програми и в арестите. </w:t>
      </w:r>
    </w:p>
    <w:p w14:paraId="10E3AED7" w14:textId="77777777" w:rsidR="00162812" w:rsidRPr="00181A95" w:rsidRDefault="00162812" w:rsidP="00162812">
      <w:pPr>
        <w:ind w:firstLine="709"/>
        <w:jc w:val="both"/>
        <w:rPr>
          <w:sz w:val="24"/>
          <w:szCs w:val="24"/>
          <w:lang w:val="ru-RU"/>
        </w:rPr>
      </w:pPr>
      <w:r w:rsidRPr="00181A95">
        <w:rPr>
          <w:sz w:val="24"/>
          <w:szCs w:val="24"/>
          <w:lang w:val="ru-RU"/>
        </w:rPr>
        <w:t>До края на 202</w:t>
      </w:r>
      <w:r w:rsidR="001673F9">
        <w:rPr>
          <w:sz w:val="24"/>
          <w:szCs w:val="24"/>
          <w:lang w:val="en-US"/>
        </w:rPr>
        <w:t>4</w:t>
      </w:r>
      <w:r w:rsidRPr="00181A95">
        <w:rPr>
          <w:sz w:val="24"/>
          <w:szCs w:val="24"/>
          <w:lang w:val="ru-RU"/>
        </w:rPr>
        <w:t xml:space="preserve"> г. очакваме броят на осъдените на пробация да достигне </w:t>
      </w:r>
      <w:r w:rsidR="001673F9">
        <w:rPr>
          <w:sz w:val="24"/>
          <w:szCs w:val="24"/>
          <w:lang w:val="en-US"/>
        </w:rPr>
        <w:t>6</w:t>
      </w:r>
      <w:r w:rsidRPr="00181A95">
        <w:rPr>
          <w:sz w:val="24"/>
          <w:szCs w:val="24"/>
          <w:lang w:val="ru-RU"/>
        </w:rPr>
        <w:t xml:space="preserve"> </w:t>
      </w:r>
      <w:r w:rsidR="00B8513D" w:rsidRPr="00181A95">
        <w:rPr>
          <w:sz w:val="24"/>
          <w:szCs w:val="24"/>
          <w:lang w:val="ru-RU"/>
        </w:rPr>
        <w:t>1</w:t>
      </w:r>
      <w:r w:rsidRPr="00181A95">
        <w:rPr>
          <w:sz w:val="24"/>
          <w:szCs w:val="24"/>
          <w:lang w:val="ru-RU"/>
        </w:rPr>
        <w:t>00 човека. Планираме засилена индивидуална и групова работа с правонарушителите, разработване и внедряване на нови развиващи и корекционни програми, които диференцирано да отчитат нуждите на различни групи осъдени на пробация, електронно наблюдение върху поведението на осъдения. Да се засили ролята на пробационната служба в досъдебното производство, което е изцяло в духа на европейската практика, като изготвянето на предсъдебен доклад от пробационните служители, с което да се подпомага съда при избора на подходящо наказание или пробационни мерки.</w:t>
      </w:r>
    </w:p>
    <w:p w14:paraId="09B72422" w14:textId="77777777" w:rsidR="003F024B" w:rsidRDefault="00162812" w:rsidP="00162812">
      <w:pPr>
        <w:ind w:firstLine="709"/>
        <w:jc w:val="both"/>
        <w:rPr>
          <w:sz w:val="24"/>
          <w:szCs w:val="24"/>
          <w:lang w:val="ru-RU"/>
        </w:rPr>
      </w:pPr>
      <w:r w:rsidRPr="00181A95">
        <w:rPr>
          <w:sz w:val="24"/>
          <w:szCs w:val="24"/>
          <w:lang w:val="ru-RU"/>
        </w:rPr>
        <w:t xml:space="preserve">Предвиждаме развитие на политиките по отношение на персонала чрез организационни промени в посока централизиране на управленските процеси и укрепване на административния капацитет на Главна дирекция „Изпълнение на наказанията“ (ГДИН). Адекватни мерки в тази връзка ще са повишаване на квалификацията на служителите и оптимизиране на организационно-управленската структура на ГДИН. Предвижда се трансформиране на длъжности и преразпределение на преките задълженията на служителите между тях. </w:t>
      </w:r>
    </w:p>
    <w:p w14:paraId="51F1DE67" w14:textId="77777777" w:rsidR="00162812" w:rsidRPr="00181A95" w:rsidRDefault="00162812" w:rsidP="00162812">
      <w:pPr>
        <w:ind w:firstLine="709"/>
        <w:jc w:val="both"/>
        <w:rPr>
          <w:sz w:val="24"/>
          <w:szCs w:val="24"/>
          <w:lang w:val="ru-RU"/>
        </w:rPr>
      </w:pPr>
      <w:r w:rsidRPr="00181A95">
        <w:rPr>
          <w:sz w:val="24"/>
          <w:szCs w:val="24"/>
          <w:lang w:val="ru-RU"/>
        </w:rPr>
        <w:t xml:space="preserve">През следващия тригодишен период, ще продължаваме прилагането на иновационни подходи в обучението на персонала, за усъвършенстване на системата за начална пенитенциарна подготовка на служителите и създаване на възможности за по-успешната им квалификация, разработването на  специализирани програми за обучение и повишаване професионалната и социалната компетентност и специализация на служителите. Все повече място в началната подготовка на персонала ще намира прилагането на интерактивните форми </w:t>
      </w:r>
      <w:r w:rsidRPr="00181A95">
        <w:rPr>
          <w:sz w:val="24"/>
          <w:szCs w:val="24"/>
          <w:lang w:val="ru-RU"/>
        </w:rPr>
        <w:lastRenderedPageBreak/>
        <w:t xml:space="preserve">на обучение и на нови учебни модули, разработени  съвместно  с  университетски преподаватели. </w:t>
      </w:r>
    </w:p>
    <w:p w14:paraId="46EDFC25" w14:textId="77777777" w:rsidR="00181A95" w:rsidRPr="00181A95" w:rsidRDefault="00181A95" w:rsidP="00181A95">
      <w:pPr>
        <w:ind w:firstLine="709"/>
        <w:jc w:val="both"/>
        <w:rPr>
          <w:sz w:val="24"/>
          <w:szCs w:val="24"/>
          <w:lang w:val="ru-RU"/>
        </w:rPr>
      </w:pPr>
      <w:r w:rsidRPr="00181A95">
        <w:rPr>
          <w:sz w:val="24"/>
          <w:szCs w:val="24"/>
          <w:lang w:val="ru-RU"/>
        </w:rPr>
        <w:t>Във връзка с годишен доклад на омбудсмана като Национален превантивен механизъм за 2019 г. и направени препоръки ще се пристъпи към подобряване на сигурността и защитеността на правонарушителите и служителите в ГДИН и териториалните служби и въвеждане на принципа на динамичната сигурност и мерки за постигането ѝ.</w:t>
      </w:r>
    </w:p>
    <w:p w14:paraId="32EEF268" w14:textId="77777777" w:rsidR="006D7EA3" w:rsidRPr="00181A95" w:rsidRDefault="00181A95" w:rsidP="00181A95">
      <w:pPr>
        <w:ind w:firstLine="709"/>
        <w:jc w:val="both"/>
        <w:rPr>
          <w:sz w:val="24"/>
          <w:szCs w:val="24"/>
          <w:lang w:val="ru-RU"/>
        </w:rPr>
      </w:pPr>
      <w:r w:rsidRPr="00181A95">
        <w:rPr>
          <w:sz w:val="24"/>
          <w:szCs w:val="24"/>
          <w:lang w:val="ru-RU"/>
        </w:rPr>
        <w:t xml:space="preserve"> През тригодишния период ГДИН ще пр</w:t>
      </w:r>
      <w:r w:rsidR="00BE198A">
        <w:rPr>
          <w:sz w:val="24"/>
          <w:szCs w:val="24"/>
          <w:lang w:val="ru-RU"/>
        </w:rPr>
        <w:t>одължи</w:t>
      </w:r>
      <w:r w:rsidRPr="00181A95">
        <w:rPr>
          <w:sz w:val="24"/>
          <w:szCs w:val="24"/>
          <w:lang w:val="ru-RU"/>
        </w:rPr>
        <w:t xml:space="preserve"> </w:t>
      </w:r>
      <w:r w:rsidR="00BE198A">
        <w:rPr>
          <w:sz w:val="24"/>
          <w:szCs w:val="24"/>
          <w:lang w:val="ru-RU"/>
        </w:rPr>
        <w:t>реализирането</w:t>
      </w:r>
      <w:r w:rsidRPr="00181A95">
        <w:rPr>
          <w:sz w:val="24"/>
          <w:szCs w:val="24"/>
          <w:lang w:val="ru-RU"/>
        </w:rPr>
        <w:t xml:space="preserve"> на крупни инфраструктурни </w:t>
      </w:r>
      <w:r w:rsidR="00BE198A" w:rsidRPr="00BE198A">
        <w:rPr>
          <w:sz w:val="24"/>
          <w:szCs w:val="24"/>
          <w:lang w:val="ru-RU"/>
        </w:rPr>
        <w:t>инициативи, в това число и осигуряване на подходящ терен и изготвяне на идеен проект за изграждане на нов затвор и арест  в София или околностите.</w:t>
      </w:r>
    </w:p>
    <w:p w14:paraId="13D646E4" w14:textId="77777777" w:rsidR="00181A95" w:rsidRPr="00181A95" w:rsidRDefault="00181A95" w:rsidP="00181A95">
      <w:pPr>
        <w:ind w:firstLine="709"/>
        <w:jc w:val="both"/>
        <w:rPr>
          <w:b/>
          <w:i/>
          <w:color w:val="000000"/>
          <w:sz w:val="24"/>
          <w:szCs w:val="24"/>
        </w:rPr>
      </w:pPr>
    </w:p>
    <w:p w14:paraId="1E6A5AC4" w14:textId="77777777" w:rsidR="00C948FD" w:rsidRPr="00181A95" w:rsidRDefault="00C948FD" w:rsidP="00F41539">
      <w:pPr>
        <w:ind w:firstLine="709"/>
        <w:jc w:val="both"/>
        <w:rPr>
          <w:b/>
          <w:i/>
          <w:color w:val="000000"/>
          <w:sz w:val="24"/>
          <w:szCs w:val="24"/>
        </w:rPr>
      </w:pPr>
      <w:r w:rsidRPr="00181A95">
        <w:rPr>
          <w:b/>
          <w:i/>
          <w:color w:val="000000"/>
          <w:sz w:val="24"/>
          <w:szCs w:val="24"/>
        </w:rPr>
        <w:t>Полза/ефект за обществото от провежданата политика</w:t>
      </w:r>
    </w:p>
    <w:p w14:paraId="7128E50C" w14:textId="77777777" w:rsidR="00F41539" w:rsidRPr="00181A95" w:rsidRDefault="00F41539" w:rsidP="00F41539">
      <w:pPr>
        <w:ind w:firstLine="709"/>
        <w:jc w:val="both"/>
        <w:rPr>
          <w:color w:val="000000"/>
          <w:sz w:val="24"/>
          <w:szCs w:val="24"/>
        </w:rPr>
      </w:pPr>
      <w:r w:rsidRPr="00181A95">
        <w:rPr>
          <w:color w:val="000000"/>
          <w:sz w:val="24"/>
          <w:szCs w:val="24"/>
        </w:rPr>
        <w:t xml:space="preserve">В резултат на по-нататъшното развитие и укрепване на административния капацитет на пенитенциарната система, очакваме позитивни промени, по-голяма прозрачност и издигането на по-високо професионално ниво на наказателно-изпълнителната дейност.  </w:t>
      </w:r>
    </w:p>
    <w:p w14:paraId="48E7E104" w14:textId="77777777" w:rsidR="00F41539" w:rsidRPr="00181A95" w:rsidRDefault="00F41539" w:rsidP="00F41539">
      <w:pPr>
        <w:ind w:firstLine="709"/>
        <w:jc w:val="both"/>
        <w:rPr>
          <w:color w:val="000000"/>
          <w:sz w:val="24"/>
          <w:szCs w:val="24"/>
        </w:rPr>
      </w:pPr>
      <w:r w:rsidRPr="00181A95">
        <w:rPr>
          <w:color w:val="000000"/>
          <w:sz w:val="24"/>
          <w:szCs w:val="24"/>
        </w:rPr>
        <w:t xml:space="preserve">Постигането на стратегическата и оперативните цели на политиката по изпълнение на наказанията гарантира защитата на обществото от правонарушителите и противодейства на престъпността, осигурява прилагането на Европейските правила при третирането на лишените от свобода и възможностите за тяхната социална рехабилитация. </w:t>
      </w:r>
    </w:p>
    <w:p w14:paraId="02B02069" w14:textId="77777777" w:rsidR="00F41539" w:rsidRPr="00181A95" w:rsidRDefault="00F41539" w:rsidP="00F41539">
      <w:pPr>
        <w:ind w:firstLine="709"/>
        <w:jc w:val="both"/>
        <w:rPr>
          <w:color w:val="000000"/>
          <w:sz w:val="24"/>
          <w:szCs w:val="24"/>
        </w:rPr>
      </w:pPr>
      <w:r w:rsidRPr="00181A95">
        <w:rPr>
          <w:color w:val="000000"/>
          <w:sz w:val="24"/>
          <w:szCs w:val="24"/>
        </w:rPr>
        <w:t xml:space="preserve">Сигурността на пенитенциарните институции ще расте, ще намалява пренаселеността в тях и ще се осигурят  условия за  ресоциализационно въздействие върху закононарушителите. </w:t>
      </w:r>
    </w:p>
    <w:p w14:paraId="39D81A56" w14:textId="77777777" w:rsidR="00F41539" w:rsidRPr="00181A95" w:rsidRDefault="00F41539" w:rsidP="00F41539">
      <w:pPr>
        <w:ind w:firstLine="709"/>
        <w:jc w:val="both"/>
        <w:rPr>
          <w:color w:val="000000"/>
          <w:sz w:val="24"/>
          <w:szCs w:val="24"/>
        </w:rPr>
      </w:pPr>
      <w:r w:rsidRPr="00181A95">
        <w:rPr>
          <w:color w:val="000000"/>
          <w:sz w:val="24"/>
          <w:szCs w:val="24"/>
        </w:rPr>
        <w:t>Обемът на ресоциализационните дейности, извършвани от пробационните служби ще се увеличи съществено, ще се повиши качеството на контрола върху поведението на много голям брой правонарушители в резултат на електронното наблюдение. Като цяло, всичко това ще подпомогне  работата на институциите за ограничаването на криминалната активност в обществото и ангажирането на осъдените на пробация в позитивни дейности.</w:t>
      </w:r>
    </w:p>
    <w:p w14:paraId="327725F2" w14:textId="0E615E77" w:rsidR="00F41539" w:rsidRPr="00181A95" w:rsidRDefault="00F41539" w:rsidP="00F41539">
      <w:pPr>
        <w:ind w:firstLine="709"/>
        <w:jc w:val="both"/>
        <w:rPr>
          <w:color w:val="000000"/>
          <w:sz w:val="24"/>
          <w:szCs w:val="24"/>
        </w:rPr>
      </w:pPr>
      <w:r w:rsidRPr="00181A95">
        <w:rPr>
          <w:color w:val="000000"/>
          <w:sz w:val="24"/>
          <w:szCs w:val="24"/>
        </w:rPr>
        <w:t>Програм</w:t>
      </w:r>
      <w:r w:rsidR="008A1176" w:rsidRPr="00181A95">
        <w:rPr>
          <w:color w:val="000000"/>
          <w:sz w:val="24"/>
          <w:szCs w:val="24"/>
        </w:rPr>
        <w:t>на област</w:t>
      </w:r>
      <w:r w:rsidRPr="00181A95">
        <w:rPr>
          <w:color w:val="000000"/>
          <w:sz w:val="24"/>
          <w:szCs w:val="24"/>
        </w:rPr>
        <w:t xml:space="preserve"> 19 „Корекционни услуг</w:t>
      </w:r>
      <w:r w:rsidR="00F031B5">
        <w:rPr>
          <w:color w:val="000000"/>
          <w:sz w:val="24"/>
          <w:szCs w:val="24"/>
        </w:rPr>
        <w:t>и и предварително задържане“ по</w:t>
      </w:r>
      <w:r w:rsidRPr="00181A95">
        <w:rPr>
          <w:color w:val="000000"/>
          <w:sz w:val="24"/>
          <w:szCs w:val="24"/>
        </w:rPr>
        <w:t xml:space="preserve"> </w:t>
      </w:r>
      <w:r w:rsidR="008A1176" w:rsidRPr="00181A95">
        <w:rPr>
          <w:color w:val="000000"/>
          <w:sz w:val="24"/>
          <w:szCs w:val="24"/>
        </w:rPr>
        <w:t>Норвежкия Финансов Механизъм 2014</w:t>
      </w:r>
      <w:r w:rsidRPr="00181A95">
        <w:rPr>
          <w:color w:val="000000"/>
          <w:sz w:val="24"/>
          <w:szCs w:val="24"/>
        </w:rPr>
        <w:t>–2021</w:t>
      </w:r>
      <w:r w:rsidR="00F031B5">
        <w:rPr>
          <w:color w:val="000000"/>
          <w:sz w:val="24"/>
          <w:szCs w:val="24"/>
        </w:rPr>
        <w:t xml:space="preserve"> </w:t>
      </w:r>
      <w:r w:rsidRPr="00181A95">
        <w:rPr>
          <w:color w:val="000000"/>
          <w:sz w:val="24"/>
          <w:szCs w:val="24"/>
        </w:rPr>
        <w:t>г. предвижда  подходящи процедури, за да гарантира, че предоставеното финансиране по проектите ще бъде използвано по ефективен и отговорен начин с дългосрочни ползи. По програм</w:t>
      </w:r>
      <w:r w:rsidR="008A1176" w:rsidRPr="00181A95">
        <w:rPr>
          <w:color w:val="000000"/>
          <w:sz w:val="24"/>
          <w:szCs w:val="24"/>
        </w:rPr>
        <w:t>ната област</w:t>
      </w:r>
      <w:r w:rsidRPr="00181A95">
        <w:rPr>
          <w:color w:val="000000"/>
          <w:sz w:val="24"/>
          <w:szCs w:val="24"/>
        </w:rPr>
        <w:t xml:space="preserve"> се очаква да се установи стабилна основа за повишаване на качеството и ефективността на наказателно-изпълнителната система, чиято цел е осигуряването на прилагането на общите ценности като зачитане на човешкото достойнство, свобода, равенство, върховенство на закона и зачитане на човешките права, включително на правата на гражданите от малцинствените групи. Очакваните резултати и продукти от програмата пряко допринасят за декларираните общи стойности чрез подобряване на условията в местата за лишаване от свобода и повишаване на капацитета на всички участници в веригата на правораздаването.</w:t>
      </w:r>
      <w:r w:rsidRPr="00181A95">
        <w:rPr>
          <w:color w:val="000000"/>
          <w:sz w:val="24"/>
          <w:szCs w:val="24"/>
        </w:rPr>
        <w:tab/>
      </w:r>
    </w:p>
    <w:p w14:paraId="1FF77115" w14:textId="77777777" w:rsidR="00F41539" w:rsidRPr="00181A95" w:rsidRDefault="00F41539" w:rsidP="00F41539">
      <w:pPr>
        <w:ind w:firstLine="709"/>
        <w:jc w:val="both"/>
        <w:rPr>
          <w:color w:val="000000"/>
          <w:sz w:val="24"/>
          <w:szCs w:val="24"/>
        </w:rPr>
      </w:pPr>
      <w:r w:rsidRPr="00181A95">
        <w:rPr>
          <w:color w:val="000000"/>
          <w:sz w:val="24"/>
          <w:szCs w:val="24"/>
        </w:rPr>
        <w:t xml:space="preserve"> Програм</w:t>
      </w:r>
      <w:r w:rsidR="008A1176" w:rsidRPr="00181A95">
        <w:rPr>
          <w:color w:val="000000"/>
          <w:sz w:val="24"/>
          <w:szCs w:val="24"/>
        </w:rPr>
        <w:t>ната област</w:t>
      </w:r>
      <w:r w:rsidRPr="00181A95">
        <w:rPr>
          <w:color w:val="000000"/>
          <w:sz w:val="24"/>
          <w:szCs w:val="24"/>
        </w:rPr>
        <w:t xml:space="preserve"> е насочена и към работа с ромското население в местата за лишаване от свобода с цел повишаване на уменията, подобряване на способностите за реинтеграция, включително услуги и програми за последващи грижи. В пенитенциарната система изпълнението на рехабилитационни програми за ромските затворници ще бъде съчетано с по-адекватна материална среда в затворите. Успоредно с това, ромските затворници ще бъдат адресирани от мрежата за междуинституционално сътрудничество за оказване на помощ преди освобождаването в пилотния затвор.</w:t>
      </w:r>
    </w:p>
    <w:p w14:paraId="72BA06FF" w14:textId="77777777" w:rsidR="00F41539" w:rsidRPr="00181A95" w:rsidRDefault="00F41539" w:rsidP="00F41539">
      <w:pPr>
        <w:ind w:firstLine="709"/>
        <w:jc w:val="both"/>
        <w:rPr>
          <w:color w:val="000000"/>
          <w:sz w:val="24"/>
          <w:szCs w:val="24"/>
        </w:rPr>
      </w:pPr>
    </w:p>
    <w:p w14:paraId="65AB52B4" w14:textId="77777777" w:rsidR="00F41539" w:rsidRPr="00181A95" w:rsidRDefault="00F41539" w:rsidP="00F41539">
      <w:pPr>
        <w:ind w:firstLine="709"/>
        <w:jc w:val="both"/>
        <w:rPr>
          <w:b/>
          <w:i/>
          <w:color w:val="000000"/>
          <w:sz w:val="24"/>
          <w:szCs w:val="24"/>
        </w:rPr>
      </w:pPr>
      <w:r w:rsidRPr="00181A95">
        <w:rPr>
          <w:b/>
          <w:i/>
          <w:color w:val="000000"/>
          <w:sz w:val="24"/>
          <w:szCs w:val="24"/>
        </w:rPr>
        <w:t>Взаимоотношения с други институции, допринасящи за изпълнение на политиката</w:t>
      </w:r>
    </w:p>
    <w:p w14:paraId="7890BD25" w14:textId="77777777" w:rsidR="00F41539" w:rsidRPr="00181A95" w:rsidRDefault="00F41539" w:rsidP="00F41539">
      <w:pPr>
        <w:ind w:firstLine="709"/>
        <w:jc w:val="both"/>
        <w:rPr>
          <w:color w:val="000000"/>
          <w:sz w:val="24"/>
          <w:szCs w:val="24"/>
        </w:rPr>
      </w:pPr>
      <w:r w:rsidRPr="00181A95">
        <w:rPr>
          <w:color w:val="000000"/>
          <w:sz w:val="24"/>
          <w:szCs w:val="24"/>
        </w:rPr>
        <w:t>Включване в съвместни инициативи с правораздавателните органи – съда и прокуратурата за изпълнение на Пилотното решение на ЕСПЧ в частта му „Въвеждане на ефективни вътрешноправни средства за защита“, чрез изготвяне на проекти за предложения за специфични промени в българската правна система с цел създаване на вътрешноправните средства за защита, необходими по силата на чл. 13 от Конвенцията.</w:t>
      </w:r>
    </w:p>
    <w:p w14:paraId="63B53B03" w14:textId="77777777" w:rsidR="00F41539" w:rsidRPr="00181A95" w:rsidRDefault="00F41539" w:rsidP="00F41539">
      <w:pPr>
        <w:ind w:firstLine="709"/>
        <w:jc w:val="both"/>
        <w:rPr>
          <w:color w:val="000000"/>
          <w:sz w:val="24"/>
          <w:szCs w:val="24"/>
        </w:rPr>
      </w:pPr>
      <w:r w:rsidRPr="00181A95">
        <w:rPr>
          <w:color w:val="000000"/>
          <w:sz w:val="24"/>
          <w:szCs w:val="24"/>
        </w:rPr>
        <w:t xml:space="preserve">Съвместни проекти в посока на законодателни промени за преодоляване на пренаселеността в затворите чрез използване на следните мерки – добри практики от опита на други държави членки: намалено прибягване до лишаване от свобода като форма на наказание, </w:t>
      </w:r>
      <w:r w:rsidRPr="00181A95">
        <w:rPr>
          <w:color w:val="000000"/>
          <w:sz w:val="24"/>
          <w:szCs w:val="24"/>
        </w:rPr>
        <w:lastRenderedPageBreak/>
        <w:t>прибягване до по-кратки присъди с лишаване от свобода, замяна на лишаването от свобода с други форми на наказание, увеличаване на използването на различни форми на предсрочно освобождаване, както и спиране на изпълнението на някои присъди с лишаване от свобода.</w:t>
      </w:r>
    </w:p>
    <w:p w14:paraId="3AA5C49F" w14:textId="77777777" w:rsidR="00F41539" w:rsidRPr="00181A95" w:rsidRDefault="00F41539" w:rsidP="00F41539">
      <w:pPr>
        <w:ind w:firstLine="709"/>
        <w:jc w:val="both"/>
        <w:rPr>
          <w:color w:val="000000"/>
          <w:sz w:val="24"/>
          <w:szCs w:val="24"/>
        </w:rPr>
      </w:pPr>
      <w:r w:rsidRPr="00181A95">
        <w:rPr>
          <w:color w:val="000000"/>
          <w:sz w:val="24"/>
          <w:szCs w:val="24"/>
        </w:rPr>
        <w:t>Съвместно използване с Прокуратурата на Единната информационна система за противодействие на престъпността (ЕИСПП), чрез съвременни информационни технологии за администриране на специфичната информация обработвана при изпълнението на наказания, както и предоставянето й за ползване на свързани външни институции - съдилища, Прокуратура, Следствие, Полиция, Военна полиция и ВКР към МО, НСИ и ГД „Митници”. Единната система за обмен на данни и информация между всички заинтересовани страни ще допринесе за по-ефективно противодействие на престъпността и ще гарантира въвеждането на добри практики и покриване на европейските стандарти.</w:t>
      </w:r>
    </w:p>
    <w:p w14:paraId="0474DC23" w14:textId="77777777" w:rsidR="00505707" w:rsidRPr="00181A95" w:rsidRDefault="00505707" w:rsidP="00505707">
      <w:pPr>
        <w:ind w:firstLine="709"/>
        <w:jc w:val="both"/>
        <w:rPr>
          <w:color w:val="000000"/>
          <w:sz w:val="24"/>
          <w:szCs w:val="24"/>
        </w:rPr>
      </w:pPr>
    </w:p>
    <w:p w14:paraId="122DCC10" w14:textId="0212BC78" w:rsidR="00505707" w:rsidRPr="00181A95" w:rsidRDefault="00505707" w:rsidP="00505707">
      <w:pPr>
        <w:ind w:firstLine="709"/>
        <w:jc w:val="both"/>
        <w:rPr>
          <w:color w:val="000000"/>
          <w:sz w:val="24"/>
          <w:szCs w:val="24"/>
        </w:rPr>
      </w:pPr>
      <w:r w:rsidRPr="00181A95">
        <w:rPr>
          <w:color w:val="000000"/>
          <w:sz w:val="24"/>
          <w:szCs w:val="24"/>
        </w:rPr>
        <w:t>Във връзка с подписването на споразумение за сътрудничество между Република България и Кралство Норвегия за изпълнение на програма „</w:t>
      </w:r>
      <w:r w:rsidR="00604CA7" w:rsidRPr="00181A95">
        <w:rPr>
          <w:color w:val="000000"/>
          <w:sz w:val="24"/>
          <w:szCs w:val="24"/>
        </w:rPr>
        <w:t>Правосъдие и вътрешен ред</w:t>
      </w:r>
      <w:r w:rsidRPr="00181A95">
        <w:rPr>
          <w:color w:val="000000"/>
          <w:sz w:val="24"/>
          <w:szCs w:val="24"/>
        </w:rPr>
        <w:t xml:space="preserve">“ и стартиране на програмна област 19 „ Корекционни услуги и предварително </w:t>
      </w:r>
      <w:r w:rsidR="00B90B79">
        <w:rPr>
          <w:color w:val="000000"/>
          <w:sz w:val="24"/>
          <w:szCs w:val="24"/>
        </w:rPr>
        <w:t>задържане“ по</w:t>
      </w:r>
      <w:r w:rsidRPr="00181A95">
        <w:rPr>
          <w:color w:val="000000"/>
          <w:sz w:val="24"/>
          <w:szCs w:val="24"/>
        </w:rPr>
        <w:t xml:space="preserve"> Но</w:t>
      </w:r>
      <w:r w:rsidR="00B90B79">
        <w:rPr>
          <w:color w:val="000000"/>
          <w:sz w:val="24"/>
          <w:szCs w:val="24"/>
        </w:rPr>
        <w:t>рвежки финансов механизъм 2014–</w:t>
      </w:r>
      <w:r w:rsidR="00655DC2">
        <w:rPr>
          <w:color w:val="000000"/>
          <w:sz w:val="24"/>
          <w:szCs w:val="24"/>
        </w:rPr>
        <w:t>2021, в рамките на която ГДИН</w:t>
      </w:r>
      <w:r w:rsidRPr="00181A95">
        <w:rPr>
          <w:color w:val="000000"/>
          <w:sz w:val="24"/>
          <w:szCs w:val="24"/>
        </w:rPr>
        <w:t xml:space="preserve"> изпълнява 3 предварителни дефинирани проекта</w:t>
      </w:r>
      <w:r w:rsidR="00604CA7" w:rsidRPr="00181A95">
        <w:rPr>
          <w:color w:val="000000"/>
          <w:sz w:val="24"/>
          <w:szCs w:val="24"/>
        </w:rPr>
        <w:t>:</w:t>
      </w:r>
      <w:r w:rsidRPr="00181A95">
        <w:rPr>
          <w:color w:val="000000"/>
          <w:sz w:val="24"/>
          <w:szCs w:val="24"/>
        </w:rPr>
        <w:t xml:space="preserve"> </w:t>
      </w:r>
    </w:p>
    <w:p w14:paraId="01FA2EC6" w14:textId="77777777" w:rsidR="00604CA7" w:rsidRPr="00181A95" w:rsidRDefault="00604CA7" w:rsidP="00604CA7">
      <w:pPr>
        <w:tabs>
          <w:tab w:val="left" w:pos="993"/>
        </w:tabs>
        <w:ind w:firstLine="708"/>
        <w:jc w:val="both"/>
        <w:rPr>
          <w:color w:val="000000"/>
          <w:sz w:val="24"/>
          <w:szCs w:val="24"/>
        </w:rPr>
      </w:pPr>
      <w:r w:rsidRPr="00181A95">
        <w:rPr>
          <w:color w:val="000000"/>
          <w:sz w:val="24"/>
          <w:szCs w:val="24"/>
        </w:rPr>
        <w:t>1.</w:t>
      </w:r>
      <w:r w:rsidRPr="00181A95">
        <w:rPr>
          <w:color w:val="000000"/>
          <w:sz w:val="24"/>
          <w:szCs w:val="24"/>
        </w:rPr>
        <w:tab/>
        <w:t>Осигуряване на сигурно и безопасна материална среда в затворите и арестите</w:t>
      </w:r>
    </w:p>
    <w:p w14:paraId="75E114CE" w14:textId="77777777" w:rsidR="00604CA7" w:rsidRPr="00181A95" w:rsidRDefault="00604CA7" w:rsidP="00604CA7">
      <w:pPr>
        <w:tabs>
          <w:tab w:val="left" w:pos="993"/>
        </w:tabs>
        <w:ind w:firstLine="708"/>
        <w:jc w:val="both"/>
        <w:rPr>
          <w:color w:val="000000"/>
          <w:sz w:val="24"/>
          <w:szCs w:val="24"/>
        </w:rPr>
      </w:pPr>
      <w:r w:rsidRPr="00181A95">
        <w:rPr>
          <w:color w:val="000000"/>
          <w:sz w:val="24"/>
          <w:szCs w:val="24"/>
        </w:rPr>
        <w:t>2.</w:t>
      </w:r>
      <w:r w:rsidRPr="00181A95">
        <w:rPr>
          <w:color w:val="000000"/>
          <w:sz w:val="24"/>
          <w:szCs w:val="24"/>
        </w:rPr>
        <w:tab/>
        <w:t>Повишаване капацитета на персонала в затворите, изграждане на пилотен затвор свързан с учебен център за подобряването на рехабилитацията на правонарушителите.</w:t>
      </w:r>
    </w:p>
    <w:p w14:paraId="56E8097D" w14:textId="77777777" w:rsidR="00604CA7" w:rsidRPr="00181A95" w:rsidRDefault="00604CA7" w:rsidP="00604CA7">
      <w:pPr>
        <w:tabs>
          <w:tab w:val="left" w:pos="993"/>
        </w:tabs>
        <w:ind w:firstLine="708"/>
        <w:jc w:val="both"/>
        <w:rPr>
          <w:color w:val="000000"/>
          <w:sz w:val="24"/>
          <w:szCs w:val="24"/>
        </w:rPr>
      </w:pPr>
      <w:r w:rsidRPr="00181A95">
        <w:rPr>
          <w:color w:val="000000"/>
          <w:sz w:val="24"/>
          <w:szCs w:val="24"/>
        </w:rPr>
        <w:t>3.</w:t>
      </w:r>
      <w:r w:rsidRPr="00181A95">
        <w:rPr>
          <w:color w:val="000000"/>
          <w:sz w:val="24"/>
          <w:szCs w:val="24"/>
        </w:rPr>
        <w:tab/>
        <w:t>Повишаване прилагането на алтернативните мерки на лишаваните от свобода.</w:t>
      </w:r>
    </w:p>
    <w:p w14:paraId="1EC0EB7C" w14:textId="77777777" w:rsidR="00604CA7" w:rsidRPr="00181A95" w:rsidRDefault="00604CA7" w:rsidP="00604CA7">
      <w:pPr>
        <w:ind w:firstLine="708"/>
        <w:jc w:val="both"/>
        <w:rPr>
          <w:color w:val="000000"/>
          <w:sz w:val="24"/>
          <w:szCs w:val="24"/>
        </w:rPr>
      </w:pPr>
      <w:r w:rsidRPr="00181A95">
        <w:rPr>
          <w:color w:val="000000"/>
          <w:sz w:val="24"/>
          <w:szCs w:val="24"/>
        </w:rPr>
        <w:t>Проектите ще покриват постигането на резултатите както следва:</w:t>
      </w:r>
    </w:p>
    <w:p w14:paraId="6A16BD2D" w14:textId="77777777" w:rsidR="00604CA7" w:rsidRPr="00181A95" w:rsidRDefault="00604CA7" w:rsidP="00604CA7">
      <w:pPr>
        <w:tabs>
          <w:tab w:val="left" w:pos="993"/>
        </w:tabs>
        <w:ind w:firstLine="708"/>
        <w:jc w:val="both"/>
        <w:rPr>
          <w:color w:val="000000"/>
          <w:sz w:val="24"/>
          <w:szCs w:val="24"/>
        </w:rPr>
      </w:pPr>
      <w:r w:rsidRPr="00181A95">
        <w:rPr>
          <w:color w:val="000000"/>
          <w:sz w:val="24"/>
          <w:szCs w:val="24"/>
        </w:rPr>
        <w:t>-</w:t>
      </w:r>
      <w:r w:rsidRPr="00181A95">
        <w:rPr>
          <w:color w:val="000000"/>
          <w:sz w:val="24"/>
          <w:szCs w:val="24"/>
        </w:rPr>
        <w:tab/>
        <w:t>Подобряване на инфраструктурата на ГДИН, чрез ремонтиране на арести подобряване условията на затворническите сгради и общежития;</w:t>
      </w:r>
    </w:p>
    <w:p w14:paraId="05644BFB" w14:textId="4265DAA7" w:rsidR="00604CA7" w:rsidRPr="00181A95" w:rsidRDefault="00604CA7" w:rsidP="00604CA7">
      <w:pPr>
        <w:tabs>
          <w:tab w:val="left" w:pos="993"/>
        </w:tabs>
        <w:ind w:firstLine="708"/>
        <w:jc w:val="both"/>
        <w:rPr>
          <w:color w:val="000000"/>
          <w:sz w:val="24"/>
          <w:szCs w:val="24"/>
        </w:rPr>
      </w:pPr>
      <w:r w:rsidRPr="00181A95">
        <w:rPr>
          <w:color w:val="000000"/>
          <w:sz w:val="24"/>
          <w:szCs w:val="24"/>
        </w:rPr>
        <w:t>-</w:t>
      </w:r>
      <w:r w:rsidRPr="00181A95">
        <w:rPr>
          <w:color w:val="000000"/>
          <w:sz w:val="24"/>
          <w:szCs w:val="24"/>
        </w:rPr>
        <w:tab/>
        <w:t>Изграждане пилотен затвор с център за обучение на персонала на ГДИН, разработване на учебни програми за иницииращо и последващо обучение</w:t>
      </w:r>
      <w:r w:rsidR="00E13A36">
        <w:rPr>
          <w:color w:val="000000"/>
          <w:sz w:val="24"/>
          <w:szCs w:val="24"/>
        </w:rPr>
        <w:t>,</w:t>
      </w:r>
      <w:r w:rsidRPr="00181A95">
        <w:rPr>
          <w:color w:val="000000"/>
          <w:sz w:val="24"/>
          <w:szCs w:val="24"/>
        </w:rPr>
        <w:t xml:space="preserve"> подобряване на здравните грижи за лишените от свобода с фокус върху уязвими групи и зависими;</w:t>
      </w:r>
    </w:p>
    <w:p w14:paraId="73C38D7C" w14:textId="77777777" w:rsidR="00604CA7" w:rsidRPr="00181A95" w:rsidRDefault="00604CA7" w:rsidP="00604CA7">
      <w:pPr>
        <w:tabs>
          <w:tab w:val="left" w:pos="993"/>
        </w:tabs>
        <w:ind w:firstLine="708"/>
        <w:jc w:val="both"/>
        <w:rPr>
          <w:color w:val="000000"/>
          <w:sz w:val="24"/>
          <w:szCs w:val="24"/>
        </w:rPr>
      </w:pPr>
      <w:r w:rsidRPr="00181A95">
        <w:rPr>
          <w:color w:val="000000"/>
          <w:sz w:val="24"/>
          <w:szCs w:val="24"/>
        </w:rPr>
        <w:t>-</w:t>
      </w:r>
      <w:r w:rsidRPr="00181A95">
        <w:rPr>
          <w:color w:val="000000"/>
          <w:sz w:val="24"/>
          <w:szCs w:val="24"/>
        </w:rPr>
        <w:tab/>
        <w:t>Засилване прилагането на алтернативни мерки на лишаването от свобода , по –специално повишаване качеството на пробацията и повишаване компетентностите на пробационните служите;</w:t>
      </w:r>
    </w:p>
    <w:p w14:paraId="3017BBD1" w14:textId="77777777" w:rsidR="0045460D" w:rsidRDefault="00604CA7" w:rsidP="00604CA7">
      <w:pPr>
        <w:tabs>
          <w:tab w:val="left" w:pos="993"/>
        </w:tabs>
        <w:ind w:firstLine="708"/>
        <w:jc w:val="both"/>
        <w:rPr>
          <w:color w:val="000000"/>
          <w:sz w:val="24"/>
          <w:szCs w:val="24"/>
        </w:rPr>
      </w:pPr>
      <w:r w:rsidRPr="00181A95">
        <w:rPr>
          <w:color w:val="000000"/>
          <w:sz w:val="24"/>
          <w:szCs w:val="24"/>
        </w:rPr>
        <w:t>-</w:t>
      </w:r>
      <w:r w:rsidRPr="00181A95">
        <w:rPr>
          <w:color w:val="000000"/>
          <w:sz w:val="24"/>
          <w:szCs w:val="24"/>
        </w:rPr>
        <w:tab/>
        <w:t>Рехабилитация на затворници. Подобряване условията на живот и рехабилитация на уязвимите групи в затворите, включително изграждане/рехабилитация на преходни отделения в затворниче</w:t>
      </w:r>
      <w:r w:rsidR="003026C7">
        <w:rPr>
          <w:color w:val="000000"/>
          <w:sz w:val="24"/>
          <w:szCs w:val="24"/>
        </w:rPr>
        <w:t>ските общежития от открит тип (</w:t>
      </w:r>
      <w:r w:rsidRPr="00181A95">
        <w:rPr>
          <w:color w:val="000000"/>
          <w:sz w:val="24"/>
          <w:szCs w:val="24"/>
        </w:rPr>
        <w:t>half way house) предлагащи програми, съобразени с техните нужди.</w:t>
      </w:r>
    </w:p>
    <w:p w14:paraId="76F4D37C" w14:textId="5948CE61" w:rsidR="007E3D4B" w:rsidRPr="003F38EF" w:rsidRDefault="007E3D4B" w:rsidP="003C3AD1">
      <w:pPr>
        <w:jc w:val="both"/>
        <w:rPr>
          <w:color w:val="000000"/>
          <w:sz w:val="24"/>
          <w:szCs w:val="24"/>
        </w:rPr>
      </w:pPr>
      <w:r>
        <w:rPr>
          <w:color w:val="000000"/>
          <w:sz w:val="24"/>
          <w:szCs w:val="24"/>
        </w:rPr>
        <w:t xml:space="preserve"> </w:t>
      </w:r>
    </w:p>
    <w:tbl>
      <w:tblPr>
        <w:tblW w:w="9640" w:type="dxa"/>
        <w:jc w:val="center"/>
        <w:tblLook w:val="04A0" w:firstRow="1" w:lastRow="0" w:firstColumn="1" w:lastColumn="0" w:noHBand="0" w:noVBand="1"/>
      </w:tblPr>
      <w:tblGrid>
        <w:gridCol w:w="5641"/>
        <w:gridCol w:w="973"/>
        <w:gridCol w:w="886"/>
        <w:gridCol w:w="1070"/>
        <w:gridCol w:w="1070"/>
      </w:tblGrid>
      <w:tr w:rsidR="002A69F7" w:rsidRPr="002A69F7" w14:paraId="42B972A4" w14:textId="77777777" w:rsidTr="00C62BFF">
        <w:trPr>
          <w:trHeight w:val="300"/>
          <w:jc w:val="center"/>
        </w:trPr>
        <w:tc>
          <w:tcPr>
            <w:tcW w:w="564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55E3DBE4" w14:textId="77777777" w:rsidR="002A69F7" w:rsidRPr="007F6D6D" w:rsidRDefault="002A69F7" w:rsidP="002A69F7">
            <w:pPr>
              <w:jc w:val="center"/>
              <w:rPr>
                <w:b/>
                <w:bCs/>
                <w:color w:val="000000"/>
                <w:lang w:val="ru-RU" w:eastAsia="en-US"/>
              </w:rPr>
            </w:pPr>
            <w:r w:rsidRPr="007F6D6D">
              <w:rPr>
                <w:b/>
                <w:bCs/>
                <w:color w:val="000000"/>
                <w:lang w:val="ru-RU" w:eastAsia="en-US"/>
              </w:rPr>
              <w:t>Показатели за изпълнение на Политика в областта на изпълнението на наказанията</w:t>
            </w:r>
          </w:p>
        </w:tc>
        <w:tc>
          <w:tcPr>
            <w:tcW w:w="973"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21779ADD" w14:textId="77777777" w:rsidR="002A69F7" w:rsidRPr="002A69F7" w:rsidRDefault="002A69F7" w:rsidP="002A69F7">
            <w:pPr>
              <w:jc w:val="center"/>
              <w:rPr>
                <w:b/>
                <w:bCs/>
                <w:color w:val="000000"/>
                <w:lang w:val="en-US" w:eastAsia="en-US"/>
              </w:rPr>
            </w:pPr>
            <w:r w:rsidRPr="002A69F7">
              <w:rPr>
                <w:b/>
                <w:bCs/>
                <w:color w:val="000000"/>
                <w:lang w:val="en-US" w:eastAsia="en-US"/>
              </w:rPr>
              <w:t>Мерна единица</w:t>
            </w:r>
          </w:p>
        </w:tc>
        <w:tc>
          <w:tcPr>
            <w:tcW w:w="3026" w:type="dxa"/>
            <w:gridSpan w:val="3"/>
            <w:tcBorders>
              <w:top w:val="single" w:sz="4" w:space="0" w:color="auto"/>
              <w:left w:val="nil"/>
              <w:bottom w:val="single" w:sz="4" w:space="0" w:color="auto"/>
              <w:right w:val="single" w:sz="4" w:space="0" w:color="000000"/>
            </w:tcBorders>
            <w:shd w:val="clear" w:color="000000" w:fill="C0C0C0"/>
            <w:vAlign w:val="center"/>
            <w:hideMark/>
          </w:tcPr>
          <w:p w14:paraId="047CCC62" w14:textId="77777777" w:rsidR="002A69F7" w:rsidRPr="002A69F7" w:rsidRDefault="002A69F7" w:rsidP="002A69F7">
            <w:pPr>
              <w:jc w:val="center"/>
              <w:rPr>
                <w:b/>
                <w:bCs/>
                <w:color w:val="000000"/>
                <w:lang w:val="en-US" w:eastAsia="en-US"/>
              </w:rPr>
            </w:pPr>
            <w:r w:rsidRPr="002A69F7">
              <w:rPr>
                <w:b/>
                <w:bCs/>
                <w:color w:val="000000"/>
                <w:lang w:val="en-US" w:eastAsia="en-US"/>
              </w:rPr>
              <w:t>Целева стойност</w:t>
            </w:r>
          </w:p>
        </w:tc>
      </w:tr>
      <w:tr w:rsidR="002A69F7" w:rsidRPr="002A69F7" w14:paraId="0D201790" w14:textId="77777777" w:rsidTr="00C62BFF">
        <w:trPr>
          <w:trHeight w:val="510"/>
          <w:jc w:val="center"/>
        </w:trPr>
        <w:tc>
          <w:tcPr>
            <w:tcW w:w="5641" w:type="dxa"/>
            <w:vMerge/>
            <w:tcBorders>
              <w:top w:val="single" w:sz="4" w:space="0" w:color="auto"/>
              <w:left w:val="single" w:sz="4" w:space="0" w:color="auto"/>
              <w:bottom w:val="single" w:sz="4" w:space="0" w:color="auto"/>
              <w:right w:val="single" w:sz="4" w:space="0" w:color="auto"/>
            </w:tcBorders>
            <w:vAlign w:val="center"/>
            <w:hideMark/>
          </w:tcPr>
          <w:p w14:paraId="5F6FC967" w14:textId="77777777" w:rsidR="002A69F7" w:rsidRPr="002A69F7" w:rsidRDefault="002A69F7" w:rsidP="002A69F7">
            <w:pPr>
              <w:rPr>
                <w:b/>
                <w:bCs/>
                <w:color w:val="000000"/>
                <w:lang w:val="en-US" w:eastAsia="en-US"/>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5E8E6DBA" w14:textId="77777777" w:rsidR="002A69F7" w:rsidRPr="002A69F7" w:rsidRDefault="002A69F7" w:rsidP="002A69F7">
            <w:pPr>
              <w:rPr>
                <w:b/>
                <w:bCs/>
                <w:color w:val="000000"/>
                <w:lang w:val="en-US" w:eastAsia="en-US"/>
              </w:rPr>
            </w:pPr>
          </w:p>
        </w:tc>
        <w:tc>
          <w:tcPr>
            <w:tcW w:w="886" w:type="dxa"/>
            <w:tcBorders>
              <w:top w:val="nil"/>
              <w:left w:val="nil"/>
              <w:bottom w:val="single" w:sz="4" w:space="0" w:color="auto"/>
              <w:right w:val="single" w:sz="4" w:space="0" w:color="auto"/>
            </w:tcBorders>
            <w:shd w:val="clear" w:color="000000" w:fill="C0C0C0"/>
            <w:vAlign w:val="center"/>
            <w:hideMark/>
          </w:tcPr>
          <w:p w14:paraId="19145556" w14:textId="77777777" w:rsidR="002A69F7" w:rsidRPr="002A69F7" w:rsidRDefault="00A10C5F" w:rsidP="00901559">
            <w:pPr>
              <w:jc w:val="center"/>
              <w:rPr>
                <w:b/>
                <w:bCs/>
                <w:color w:val="000000"/>
                <w:lang w:val="en-US" w:eastAsia="en-US"/>
              </w:rPr>
            </w:pPr>
            <w:r>
              <w:rPr>
                <w:b/>
                <w:bCs/>
                <w:color w:val="000000"/>
                <w:lang w:eastAsia="en-US"/>
              </w:rPr>
              <w:t>Проект 2022</w:t>
            </w:r>
            <w:r w:rsidR="002A69F7" w:rsidRPr="002A69F7">
              <w:rPr>
                <w:b/>
                <w:bCs/>
                <w:color w:val="000000"/>
                <w:lang w:val="en-US" w:eastAsia="en-US"/>
              </w:rPr>
              <w:t xml:space="preserve"> г.</w:t>
            </w:r>
          </w:p>
        </w:tc>
        <w:tc>
          <w:tcPr>
            <w:tcW w:w="1070" w:type="dxa"/>
            <w:tcBorders>
              <w:top w:val="nil"/>
              <w:left w:val="nil"/>
              <w:bottom w:val="single" w:sz="4" w:space="0" w:color="auto"/>
              <w:right w:val="single" w:sz="4" w:space="0" w:color="auto"/>
            </w:tcBorders>
            <w:shd w:val="clear" w:color="000000" w:fill="C0C0C0"/>
            <w:vAlign w:val="center"/>
            <w:hideMark/>
          </w:tcPr>
          <w:p w14:paraId="3C1A72C6" w14:textId="77777777" w:rsidR="002A69F7" w:rsidRPr="002A69F7" w:rsidRDefault="002A69F7" w:rsidP="00901559">
            <w:pPr>
              <w:jc w:val="center"/>
              <w:rPr>
                <w:b/>
                <w:bCs/>
                <w:color w:val="000000"/>
                <w:lang w:val="en-US" w:eastAsia="en-US"/>
              </w:rPr>
            </w:pPr>
            <w:r w:rsidRPr="002A69F7">
              <w:rPr>
                <w:b/>
                <w:bCs/>
                <w:color w:val="000000"/>
                <w:lang w:val="en-US" w:eastAsia="en-US"/>
              </w:rPr>
              <w:t>Прогноза 202</w:t>
            </w:r>
            <w:r w:rsidR="00901559">
              <w:rPr>
                <w:b/>
                <w:bCs/>
                <w:color w:val="000000"/>
                <w:lang w:eastAsia="en-US"/>
              </w:rPr>
              <w:t>3</w:t>
            </w:r>
            <w:r w:rsidRPr="002A69F7">
              <w:rPr>
                <w:b/>
                <w:bCs/>
                <w:color w:val="000000"/>
                <w:lang w:val="en-US" w:eastAsia="en-US"/>
              </w:rPr>
              <w:t xml:space="preserve"> г.</w:t>
            </w:r>
          </w:p>
        </w:tc>
        <w:tc>
          <w:tcPr>
            <w:tcW w:w="1070" w:type="dxa"/>
            <w:tcBorders>
              <w:top w:val="nil"/>
              <w:left w:val="nil"/>
              <w:bottom w:val="single" w:sz="4" w:space="0" w:color="auto"/>
              <w:right w:val="single" w:sz="4" w:space="0" w:color="auto"/>
            </w:tcBorders>
            <w:shd w:val="clear" w:color="000000" w:fill="C0C0C0"/>
            <w:vAlign w:val="center"/>
            <w:hideMark/>
          </w:tcPr>
          <w:p w14:paraId="5DB1E80D" w14:textId="77777777" w:rsidR="002A69F7" w:rsidRPr="002A69F7" w:rsidRDefault="002A69F7" w:rsidP="00901559">
            <w:pPr>
              <w:jc w:val="center"/>
              <w:rPr>
                <w:b/>
                <w:bCs/>
                <w:color w:val="000000"/>
                <w:lang w:val="en-US" w:eastAsia="en-US"/>
              </w:rPr>
            </w:pPr>
            <w:r w:rsidRPr="002A69F7">
              <w:rPr>
                <w:b/>
                <w:bCs/>
                <w:color w:val="000000"/>
                <w:lang w:val="en-US" w:eastAsia="en-US"/>
              </w:rPr>
              <w:t>Прогноза 202</w:t>
            </w:r>
            <w:r w:rsidR="00901559">
              <w:rPr>
                <w:b/>
                <w:bCs/>
                <w:color w:val="000000"/>
                <w:lang w:eastAsia="en-US"/>
              </w:rPr>
              <w:t>4</w:t>
            </w:r>
            <w:r w:rsidRPr="002A69F7">
              <w:rPr>
                <w:b/>
                <w:bCs/>
                <w:color w:val="000000"/>
                <w:lang w:val="en-US" w:eastAsia="en-US"/>
              </w:rPr>
              <w:t xml:space="preserve"> г.</w:t>
            </w:r>
          </w:p>
        </w:tc>
      </w:tr>
      <w:tr w:rsidR="002A69F7" w:rsidRPr="002A69F7" w14:paraId="2EB8107D" w14:textId="77777777" w:rsidTr="00C62BFF">
        <w:trPr>
          <w:trHeight w:val="510"/>
          <w:jc w:val="center"/>
        </w:trPr>
        <w:tc>
          <w:tcPr>
            <w:tcW w:w="5641" w:type="dxa"/>
            <w:tcBorders>
              <w:top w:val="nil"/>
              <w:left w:val="single" w:sz="4" w:space="0" w:color="auto"/>
              <w:bottom w:val="single" w:sz="4" w:space="0" w:color="auto"/>
              <w:right w:val="single" w:sz="4" w:space="0" w:color="auto"/>
            </w:tcBorders>
            <w:shd w:val="clear" w:color="000000" w:fill="FFFFFF"/>
            <w:vAlign w:val="center"/>
            <w:hideMark/>
          </w:tcPr>
          <w:p w14:paraId="2334A4D0" w14:textId="77777777" w:rsidR="002A69F7" w:rsidRPr="007F6D6D" w:rsidRDefault="002A69F7" w:rsidP="002A69F7">
            <w:pPr>
              <w:rPr>
                <w:color w:val="000000"/>
                <w:lang w:val="ru-RU" w:eastAsia="en-US"/>
              </w:rPr>
            </w:pPr>
            <w:r w:rsidRPr="007F6D6D">
              <w:rPr>
                <w:color w:val="000000"/>
                <w:lang w:val="ru-RU" w:eastAsia="en-US"/>
              </w:rPr>
              <w:t>Процент на настанените в места за лишаване от свобода, които не са в съответствие с европейските стандарти за затворите (включително 4 м2 на задържан)</w:t>
            </w:r>
          </w:p>
        </w:tc>
        <w:tc>
          <w:tcPr>
            <w:tcW w:w="973" w:type="dxa"/>
            <w:tcBorders>
              <w:top w:val="nil"/>
              <w:left w:val="nil"/>
              <w:bottom w:val="single" w:sz="4" w:space="0" w:color="auto"/>
              <w:right w:val="single" w:sz="4" w:space="0" w:color="auto"/>
            </w:tcBorders>
            <w:shd w:val="clear" w:color="000000" w:fill="FFFFFF"/>
            <w:noWrap/>
            <w:vAlign w:val="center"/>
            <w:hideMark/>
          </w:tcPr>
          <w:p w14:paraId="35A38D90" w14:textId="77777777" w:rsidR="002A69F7" w:rsidRPr="002A69F7" w:rsidRDefault="002A69F7" w:rsidP="00C3502B">
            <w:pPr>
              <w:jc w:val="center"/>
              <w:rPr>
                <w:color w:val="000000"/>
                <w:lang w:val="en-US" w:eastAsia="en-US"/>
              </w:rPr>
            </w:pPr>
            <w:r w:rsidRPr="002A69F7">
              <w:rPr>
                <w:color w:val="000000"/>
                <w:lang w:val="en-US" w:eastAsia="en-US"/>
              </w:rPr>
              <w:t>%</w:t>
            </w:r>
          </w:p>
        </w:tc>
        <w:tc>
          <w:tcPr>
            <w:tcW w:w="886" w:type="dxa"/>
            <w:tcBorders>
              <w:top w:val="nil"/>
              <w:left w:val="nil"/>
              <w:bottom w:val="single" w:sz="4" w:space="0" w:color="auto"/>
              <w:right w:val="single" w:sz="4" w:space="0" w:color="auto"/>
            </w:tcBorders>
            <w:shd w:val="clear" w:color="000000" w:fill="FFFFFF"/>
            <w:noWrap/>
            <w:vAlign w:val="bottom"/>
            <w:hideMark/>
          </w:tcPr>
          <w:p w14:paraId="5E7AAA86" w14:textId="77777777" w:rsidR="002A69F7" w:rsidRPr="002A69F7" w:rsidRDefault="002A69F7" w:rsidP="002A69F7">
            <w:pPr>
              <w:jc w:val="right"/>
              <w:rPr>
                <w:color w:val="000000"/>
                <w:sz w:val="18"/>
                <w:szCs w:val="18"/>
                <w:lang w:val="en-US" w:eastAsia="en-US"/>
              </w:rPr>
            </w:pPr>
            <w:r w:rsidRPr="002A69F7">
              <w:rPr>
                <w:color w:val="000000"/>
                <w:sz w:val="18"/>
                <w:szCs w:val="18"/>
                <w:lang w:val="en-US" w:eastAsia="en-US"/>
              </w:rPr>
              <w:t>5</w:t>
            </w:r>
          </w:p>
        </w:tc>
        <w:tc>
          <w:tcPr>
            <w:tcW w:w="1070" w:type="dxa"/>
            <w:tcBorders>
              <w:top w:val="nil"/>
              <w:left w:val="nil"/>
              <w:bottom w:val="single" w:sz="4" w:space="0" w:color="auto"/>
              <w:right w:val="single" w:sz="4" w:space="0" w:color="auto"/>
            </w:tcBorders>
            <w:shd w:val="clear" w:color="000000" w:fill="FFFFFF"/>
            <w:noWrap/>
            <w:vAlign w:val="bottom"/>
            <w:hideMark/>
          </w:tcPr>
          <w:p w14:paraId="22ECAF06" w14:textId="77777777" w:rsidR="002A69F7" w:rsidRPr="002A69F7" w:rsidRDefault="002A69F7" w:rsidP="002A69F7">
            <w:pPr>
              <w:jc w:val="right"/>
              <w:rPr>
                <w:color w:val="000000"/>
                <w:sz w:val="18"/>
                <w:szCs w:val="18"/>
                <w:lang w:val="en-US" w:eastAsia="en-US"/>
              </w:rPr>
            </w:pPr>
            <w:r w:rsidRPr="002A69F7">
              <w:rPr>
                <w:color w:val="000000"/>
                <w:sz w:val="18"/>
                <w:szCs w:val="18"/>
                <w:lang w:val="en-US" w:eastAsia="en-US"/>
              </w:rPr>
              <w:t>5</w:t>
            </w:r>
          </w:p>
        </w:tc>
        <w:tc>
          <w:tcPr>
            <w:tcW w:w="1070" w:type="dxa"/>
            <w:tcBorders>
              <w:top w:val="nil"/>
              <w:left w:val="nil"/>
              <w:bottom w:val="single" w:sz="4" w:space="0" w:color="auto"/>
              <w:right w:val="single" w:sz="4" w:space="0" w:color="auto"/>
            </w:tcBorders>
            <w:shd w:val="clear" w:color="000000" w:fill="FFFFFF"/>
            <w:noWrap/>
            <w:vAlign w:val="bottom"/>
            <w:hideMark/>
          </w:tcPr>
          <w:p w14:paraId="6D033293" w14:textId="77777777" w:rsidR="002A69F7" w:rsidRPr="002A69F7" w:rsidRDefault="002A69F7" w:rsidP="002A69F7">
            <w:pPr>
              <w:jc w:val="right"/>
              <w:rPr>
                <w:color w:val="000000"/>
                <w:sz w:val="18"/>
                <w:szCs w:val="18"/>
                <w:lang w:val="en-US" w:eastAsia="en-US"/>
              </w:rPr>
            </w:pPr>
            <w:r w:rsidRPr="002A69F7">
              <w:rPr>
                <w:color w:val="000000"/>
                <w:sz w:val="18"/>
                <w:szCs w:val="18"/>
                <w:lang w:val="en-US" w:eastAsia="en-US"/>
              </w:rPr>
              <w:t>5</w:t>
            </w:r>
          </w:p>
        </w:tc>
      </w:tr>
      <w:tr w:rsidR="002A69F7" w:rsidRPr="002A69F7" w14:paraId="74374F17" w14:textId="77777777" w:rsidTr="00C62BFF">
        <w:trPr>
          <w:trHeight w:val="510"/>
          <w:jc w:val="center"/>
        </w:trPr>
        <w:tc>
          <w:tcPr>
            <w:tcW w:w="5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5D5237" w14:textId="3CDF40C2" w:rsidR="002A69F7" w:rsidRPr="007F6D6D" w:rsidRDefault="00B9612B" w:rsidP="002A69F7">
            <w:pPr>
              <w:rPr>
                <w:color w:val="000000"/>
                <w:lang w:val="ru-RU" w:eastAsia="en-US"/>
              </w:rPr>
            </w:pPr>
            <w:r w:rsidRPr="00B9612B">
              <w:rPr>
                <w:color w:val="000000"/>
                <w:lang w:val="ru-RU" w:eastAsia="en-US"/>
              </w:rPr>
              <w:t xml:space="preserve">Процент на лицата в пробация, </w:t>
            </w:r>
            <w:r>
              <w:rPr>
                <w:color w:val="000000"/>
                <w:lang w:val="ru-RU" w:eastAsia="en-US"/>
              </w:rPr>
              <w:t>в</w:t>
            </w:r>
            <w:r w:rsidRPr="00B9612B">
              <w:rPr>
                <w:color w:val="000000"/>
                <w:lang w:val="ru-RU" w:eastAsia="en-US"/>
              </w:rPr>
              <w:t>ключени в програми за обществено въздействие</w:t>
            </w:r>
          </w:p>
        </w:tc>
        <w:tc>
          <w:tcPr>
            <w:tcW w:w="9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7FAC6" w14:textId="77777777" w:rsidR="002A69F7" w:rsidRPr="002A69F7" w:rsidRDefault="002A69F7" w:rsidP="00C3502B">
            <w:pPr>
              <w:jc w:val="center"/>
              <w:rPr>
                <w:color w:val="000000"/>
                <w:lang w:val="en-US" w:eastAsia="en-US"/>
              </w:rPr>
            </w:pPr>
            <w:r w:rsidRPr="002A69F7">
              <w:rPr>
                <w:color w:val="000000"/>
                <w:lang w:val="en-US" w:eastAsia="en-US"/>
              </w:rPr>
              <w:t>%</w:t>
            </w:r>
          </w:p>
        </w:tc>
        <w:tc>
          <w:tcPr>
            <w:tcW w:w="8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CC3BE6" w14:textId="77777777" w:rsidR="002A69F7" w:rsidRPr="002A69F7" w:rsidRDefault="002A69F7" w:rsidP="002A69F7">
            <w:pPr>
              <w:jc w:val="right"/>
              <w:rPr>
                <w:color w:val="000000"/>
                <w:sz w:val="18"/>
                <w:szCs w:val="18"/>
                <w:lang w:val="en-US" w:eastAsia="en-US"/>
              </w:rPr>
            </w:pPr>
            <w:r w:rsidRPr="002A69F7">
              <w:rPr>
                <w:color w:val="000000"/>
                <w:sz w:val="18"/>
                <w:szCs w:val="18"/>
                <w:lang w:val="en-US" w:eastAsia="en-US"/>
              </w:rPr>
              <w:t>28</w:t>
            </w:r>
          </w:p>
        </w:tc>
        <w:tc>
          <w:tcPr>
            <w:tcW w:w="10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22A258" w14:textId="77777777" w:rsidR="002A69F7" w:rsidRPr="002A69F7" w:rsidRDefault="002A69F7" w:rsidP="002A69F7">
            <w:pPr>
              <w:jc w:val="right"/>
              <w:rPr>
                <w:color w:val="000000"/>
                <w:sz w:val="18"/>
                <w:szCs w:val="18"/>
                <w:lang w:val="en-US" w:eastAsia="en-US"/>
              </w:rPr>
            </w:pPr>
            <w:r w:rsidRPr="002A69F7">
              <w:rPr>
                <w:color w:val="000000"/>
                <w:sz w:val="18"/>
                <w:szCs w:val="18"/>
                <w:lang w:val="en-US" w:eastAsia="en-US"/>
              </w:rPr>
              <w:t>28</w:t>
            </w:r>
          </w:p>
        </w:tc>
        <w:tc>
          <w:tcPr>
            <w:tcW w:w="10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BB0838" w14:textId="77777777" w:rsidR="002A69F7" w:rsidRPr="002A69F7" w:rsidRDefault="002A69F7" w:rsidP="002A69F7">
            <w:pPr>
              <w:jc w:val="right"/>
              <w:rPr>
                <w:color w:val="000000"/>
                <w:sz w:val="18"/>
                <w:szCs w:val="18"/>
                <w:lang w:val="en-US" w:eastAsia="en-US"/>
              </w:rPr>
            </w:pPr>
            <w:r w:rsidRPr="002A69F7">
              <w:rPr>
                <w:color w:val="000000"/>
                <w:sz w:val="18"/>
                <w:szCs w:val="18"/>
                <w:lang w:val="en-US" w:eastAsia="en-US"/>
              </w:rPr>
              <w:t>28</w:t>
            </w:r>
          </w:p>
        </w:tc>
      </w:tr>
      <w:tr w:rsidR="002A69F7" w:rsidRPr="002A69F7" w14:paraId="6FEFE171" w14:textId="77777777" w:rsidTr="00C62BFF">
        <w:trPr>
          <w:trHeight w:val="510"/>
          <w:jc w:val="center"/>
        </w:trPr>
        <w:tc>
          <w:tcPr>
            <w:tcW w:w="5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22436" w14:textId="77777777" w:rsidR="002A69F7" w:rsidRPr="007F6D6D" w:rsidRDefault="002A69F7" w:rsidP="002A69F7">
            <w:pPr>
              <w:rPr>
                <w:color w:val="000000"/>
                <w:lang w:val="ru-RU" w:eastAsia="en-US"/>
              </w:rPr>
            </w:pPr>
            <w:r w:rsidRPr="007F6D6D">
              <w:rPr>
                <w:color w:val="000000"/>
                <w:lang w:val="ru-RU" w:eastAsia="en-US"/>
              </w:rPr>
              <w:t>Процент на бившите затворници, завърнали се обратно в пенитенциарната система в рамките на 1 година след освобождаването</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14:paraId="6693F306" w14:textId="77777777" w:rsidR="002A69F7" w:rsidRPr="002A69F7" w:rsidRDefault="002A69F7" w:rsidP="00C3502B">
            <w:pPr>
              <w:jc w:val="center"/>
              <w:rPr>
                <w:color w:val="000000"/>
                <w:lang w:val="en-US" w:eastAsia="en-US"/>
              </w:rPr>
            </w:pPr>
            <w:r w:rsidRPr="002A69F7">
              <w:rPr>
                <w:color w:val="000000"/>
                <w:lang w:val="en-US" w:eastAsia="en-US"/>
              </w:rPr>
              <w:t>%</w:t>
            </w:r>
          </w:p>
        </w:tc>
        <w:tc>
          <w:tcPr>
            <w:tcW w:w="886" w:type="dxa"/>
            <w:tcBorders>
              <w:top w:val="single" w:sz="4" w:space="0" w:color="auto"/>
              <w:left w:val="nil"/>
              <w:bottom w:val="single" w:sz="4" w:space="0" w:color="auto"/>
              <w:right w:val="single" w:sz="4" w:space="0" w:color="auto"/>
            </w:tcBorders>
            <w:shd w:val="clear" w:color="000000" w:fill="FFFFFF"/>
            <w:noWrap/>
            <w:vAlign w:val="bottom"/>
            <w:hideMark/>
          </w:tcPr>
          <w:p w14:paraId="54DF0AFD" w14:textId="77777777" w:rsidR="002A69F7" w:rsidRPr="002A69F7" w:rsidRDefault="002A69F7" w:rsidP="002A69F7">
            <w:pPr>
              <w:jc w:val="right"/>
              <w:rPr>
                <w:color w:val="000000"/>
                <w:sz w:val="18"/>
                <w:szCs w:val="18"/>
                <w:lang w:val="en-US" w:eastAsia="en-US"/>
              </w:rPr>
            </w:pPr>
            <w:r w:rsidRPr="002A69F7">
              <w:rPr>
                <w:color w:val="000000"/>
                <w:sz w:val="18"/>
                <w:szCs w:val="18"/>
                <w:lang w:val="en-US" w:eastAsia="en-US"/>
              </w:rPr>
              <w:t>5</w:t>
            </w:r>
          </w:p>
        </w:tc>
        <w:tc>
          <w:tcPr>
            <w:tcW w:w="1070" w:type="dxa"/>
            <w:tcBorders>
              <w:top w:val="single" w:sz="4" w:space="0" w:color="auto"/>
              <w:left w:val="nil"/>
              <w:bottom w:val="single" w:sz="4" w:space="0" w:color="auto"/>
              <w:right w:val="single" w:sz="4" w:space="0" w:color="auto"/>
            </w:tcBorders>
            <w:shd w:val="clear" w:color="000000" w:fill="FFFFFF"/>
            <w:noWrap/>
            <w:vAlign w:val="bottom"/>
            <w:hideMark/>
          </w:tcPr>
          <w:p w14:paraId="0BB575A3" w14:textId="77777777" w:rsidR="002A69F7" w:rsidRPr="002A69F7" w:rsidRDefault="002A69F7" w:rsidP="002A69F7">
            <w:pPr>
              <w:jc w:val="right"/>
              <w:rPr>
                <w:color w:val="000000"/>
                <w:sz w:val="18"/>
                <w:szCs w:val="18"/>
                <w:lang w:val="en-US" w:eastAsia="en-US"/>
              </w:rPr>
            </w:pPr>
            <w:r w:rsidRPr="002A69F7">
              <w:rPr>
                <w:color w:val="000000"/>
                <w:sz w:val="18"/>
                <w:szCs w:val="18"/>
                <w:lang w:val="en-US" w:eastAsia="en-US"/>
              </w:rPr>
              <w:t>5</w:t>
            </w:r>
          </w:p>
        </w:tc>
        <w:tc>
          <w:tcPr>
            <w:tcW w:w="1070" w:type="dxa"/>
            <w:tcBorders>
              <w:top w:val="single" w:sz="4" w:space="0" w:color="auto"/>
              <w:left w:val="nil"/>
              <w:bottom w:val="single" w:sz="4" w:space="0" w:color="auto"/>
              <w:right w:val="single" w:sz="4" w:space="0" w:color="auto"/>
            </w:tcBorders>
            <w:shd w:val="clear" w:color="000000" w:fill="FFFFFF"/>
            <w:noWrap/>
            <w:vAlign w:val="bottom"/>
            <w:hideMark/>
          </w:tcPr>
          <w:p w14:paraId="4B6EAD01" w14:textId="77777777" w:rsidR="002A69F7" w:rsidRPr="002A69F7" w:rsidRDefault="002A69F7" w:rsidP="002A69F7">
            <w:pPr>
              <w:jc w:val="right"/>
              <w:rPr>
                <w:color w:val="000000"/>
                <w:sz w:val="18"/>
                <w:szCs w:val="18"/>
                <w:lang w:val="en-US" w:eastAsia="en-US"/>
              </w:rPr>
            </w:pPr>
            <w:r w:rsidRPr="002A69F7">
              <w:rPr>
                <w:color w:val="000000"/>
                <w:sz w:val="18"/>
                <w:szCs w:val="18"/>
                <w:lang w:val="en-US" w:eastAsia="en-US"/>
              </w:rPr>
              <w:t>5</w:t>
            </w:r>
          </w:p>
        </w:tc>
      </w:tr>
      <w:tr w:rsidR="002A69F7" w:rsidRPr="002A69F7" w14:paraId="25A80F51" w14:textId="77777777" w:rsidTr="00C62BFF">
        <w:trPr>
          <w:trHeight w:val="510"/>
          <w:jc w:val="center"/>
        </w:trPr>
        <w:tc>
          <w:tcPr>
            <w:tcW w:w="5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8A356" w14:textId="77777777" w:rsidR="002A69F7" w:rsidRPr="007F6D6D" w:rsidRDefault="002A69F7" w:rsidP="002A69F7">
            <w:pPr>
              <w:rPr>
                <w:color w:val="000000"/>
                <w:lang w:val="ru-RU" w:eastAsia="en-US"/>
              </w:rPr>
            </w:pPr>
            <w:r w:rsidRPr="007F6D6D">
              <w:rPr>
                <w:color w:val="000000"/>
                <w:lang w:val="ru-RU" w:eastAsia="en-US"/>
              </w:rPr>
              <w:t>Процент на бившите затворници, завърнали се обратно в пенитенциарната система в рамките на 2 година след освобождаването.</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14:paraId="408EFAAD" w14:textId="77777777" w:rsidR="002A69F7" w:rsidRPr="002A69F7" w:rsidRDefault="002A69F7" w:rsidP="00C3502B">
            <w:pPr>
              <w:jc w:val="center"/>
              <w:rPr>
                <w:color w:val="000000"/>
                <w:lang w:val="en-US" w:eastAsia="en-US"/>
              </w:rPr>
            </w:pPr>
            <w:r w:rsidRPr="002A69F7">
              <w:rPr>
                <w:color w:val="000000"/>
                <w:lang w:val="en-US" w:eastAsia="en-US"/>
              </w:rPr>
              <w:t>%</w:t>
            </w:r>
          </w:p>
        </w:tc>
        <w:tc>
          <w:tcPr>
            <w:tcW w:w="886" w:type="dxa"/>
            <w:tcBorders>
              <w:top w:val="single" w:sz="4" w:space="0" w:color="auto"/>
              <w:left w:val="nil"/>
              <w:bottom w:val="single" w:sz="4" w:space="0" w:color="auto"/>
              <w:right w:val="single" w:sz="4" w:space="0" w:color="auto"/>
            </w:tcBorders>
            <w:shd w:val="clear" w:color="000000" w:fill="FFFFFF"/>
            <w:noWrap/>
            <w:vAlign w:val="bottom"/>
            <w:hideMark/>
          </w:tcPr>
          <w:p w14:paraId="48338FEB" w14:textId="77777777" w:rsidR="002A69F7" w:rsidRPr="002A69F7" w:rsidRDefault="002A69F7" w:rsidP="002A69F7">
            <w:pPr>
              <w:jc w:val="right"/>
              <w:rPr>
                <w:color w:val="000000"/>
                <w:sz w:val="18"/>
                <w:szCs w:val="18"/>
                <w:lang w:val="en-US" w:eastAsia="en-US"/>
              </w:rPr>
            </w:pPr>
            <w:r w:rsidRPr="002A69F7">
              <w:rPr>
                <w:color w:val="000000"/>
                <w:sz w:val="18"/>
                <w:szCs w:val="18"/>
                <w:lang w:val="en-US" w:eastAsia="en-US"/>
              </w:rPr>
              <w:t>10</w:t>
            </w:r>
          </w:p>
        </w:tc>
        <w:tc>
          <w:tcPr>
            <w:tcW w:w="1070" w:type="dxa"/>
            <w:tcBorders>
              <w:top w:val="single" w:sz="4" w:space="0" w:color="auto"/>
              <w:left w:val="nil"/>
              <w:bottom w:val="single" w:sz="4" w:space="0" w:color="auto"/>
              <w:right w:val="single" w:sz="4" w:space="0" w:color="auto"/>
            </w:tcBorders>
            <w:shd w:val="clear" w:color="000000" w:fill="FFFFFF"/>
            <w:noWrap/>
            <w:vAlign w:val="bottom"/>
            <w:hideMark/>
          </w:tcPr>
          <w:p w14:paraId="7D2518BD" w14:textId="77777777" w:rsidR="002A69F7" w:rsidRPr="002A69F7" w:rsidRDefault="002A69F7" w:rsidP="002A69F7">
            <w:pPr>
              <w:jc w:val="right"/>
              <w:rPr>
                <w:color w:val="000000"/>
                <w:sz w:val="18"/>
                <w:szCs w:val="18"/>
                <w:lang w:val="en-US" w:eastAsia="en-US"/>
              </w:rPr>
            </w:pPr>
            <w:r w:rsidRPr="002A69F7">
              <w:rPr>
                <w:color w:val="000000"/>
                <w:sz w:val="18"/>
                <w:szCs w:val="18"/>
                <w:lang w:val="en-US" w:eastAsia="en-US"/>
              </w:rPr>
              <w:t>10</w:t>
            </w:r>
          </w:p>
        </w:tc>
        <w:tc>
          <w:tcPr>
            <w:tcW w:w="1070" w:type="dxa"/>
            <w:tcBorders>
              <w:top w:val="single" w:sz="4" w:space="0" w:color="auto"/>
              <w:left w:val="nil"/>
              <w:bottom w:val="single" w:sz="4" w:space="0" w:color="auto"/>
              <w:right w:val="single" w:sz="4" w:space="0" w:color="auto"/>
            </w:tcBorders>
            <w:shd w:val="clear" w:color="000000" w:fill="FFFFFF"/>
            <w:noWrap/>
            <w:vAlign w:val="bottom"/>
            <w:hideMark/>
          </w:tcPr>
          <w:p w14:paraId="1332F9DB" w14:textId="77777777" w:rsidR="002A69F7" w:rsidRPr="002A69F7" w:rsidRDefault="002A69F7" w:rsidP="002A69F7">
            <w:pPr>
              <w:jc w:val="right"/>
              <w:rPr>
                <w:color w:val="000000"/>
                <w:sz w:val="18"/>
                <w:szCs w:val="18"/>
                <w:lang w:val="en-US" w:eastAsia="en-US"/>
              </w:rPr>
            </w:pPr>
            <w:r w:rsidRPr="002A69F7">
              <w:rPr>
                <w:color w:val="000000"/>
                <w:sz w:val="18"/>
                <w:szCs w:val="18"/>
                <w:lang w:val="en-US" w:eastAsia="en-US"/>
              </w:rPr>
              <w:t>10</w:t>
            </w:r>
          </w:p>
        </w:tc>
      </w:tr>
      <w:tr w:rsidR="00EF7BA3" w:rsidRPr="00267000" w14:paraId="7216CEEF" w14:textId="77777777" w:rsidTr="00C62BFF">
        <w:trPr>
          <w:trHeight w:val="510"/>
          <w:jc w:val="center"/>
        </w:trPr>
        <w:tc>
          <w:tcPr>
            <w:tcW w:w="5641" w:type="dxa"/>
            <w:tcBorders>
              <w:top w:val="single" w:sz="4" w:space="0" w:color="auto"/>
              <w:left w:val="single" w:sz="4" w:space="0" w:color="auto"/>
              <w:bottom w:val="single" w:sz="4" w:space="0" w:color="auto"/>
              <w:right w:val="single" w:sz="4" w:space="0" w:color="auto"/>
            </w:tcBorders>
            <w:shd w:val="clear" w:color="000000" w:fill="FFFFFF"/>
            <w:vAlign w:val="center"/>
          </w:tcPr>
          <w:p w14:paraId="3B605837" w14:textId="77777777" w:rsidR="00EF7BA3" w:rsidRPr="00EF7BA3" w:rsidRDefault="00EF7BA3" w:rsidP="00A07785">
            <w:pPr>
              <w:rPr>
                <w:color w:val="000000"/>
                <w:lang w:val="ru-RU" w:eastAsia="en-US"/>
              </w:rPr>
            </w:pPr>
            <w:r w:rsidRPr="00EF7BA3">
              <w:rPr>
                <w:color w:val="000000"/>
                <w:lang w:val="ru-RU" w:eastAsia="en-US"/>
              </w:rPr>
              <w:t>Брой служители преминали през обучение по новите програми за първоначална подготовка и продължаващо обучение</w:t>
            </w:r>
          </w:p>
        </w:tc>
        <w:tc>
          <w:tcPr>
            <w:tcW w:w="973" w:type="dxa"/>
            <w:tcBorders>
              <w:top w:val="single" w:sz="4" w:space="0" w:color="auto"/>
              <w:left w:val="nil"/>
              <w:bottom w:val="single" w:sz="4" w:space="0" w:color="auto"/>
              <w:right w:val="single" w:sz="4" w:space="0" w:color="auto"/>
            </w:tcBorders>
            <w:shd w:val="clear" w:color="000000" w:fill="FFFFFF"/>
            <w:noWrap/>
            <w:vAlign w:val="center"/>
          </w:tcPr>
          <w:p w14:paraId="7A24FBE3" w14:textId="77777777" w:rsidR="00EF7BA3" w:rsidRPr="00EF7BA3" w:rsidRDefault="00EF7BA3" w:rsidP="00EF7BA3">
            <w:pPr>
              <w:jc w:val="center"/>
              <w:rPr>
                <w:color w:val="000000"/>
                <w:lang w:val="en-US" w:eastAsia="en-US"/>
              </w:rPr>
            </w:pPr>
            <w:r w:rsidRPr="00EF7BA3">
              <w:rPr>
                <w:color w:val="000000"/>
                <w:lang w:val="en-US" w:eastAsia="en-US"/>
              </w:rPr>
              <w:t>Бр.</w:t>
            </w:r>
          </w:p>
        </w:tc>
        <w:tc>
          <w:tcPr>
            <w:tcW w:w="886" w:type="dxa"/>
            <w:tcBorders>
              <w:top w:val="single" w:sz="4" w:space="0" w:color="auto"/>
              <w:left w:val="nil"/>
              <w:bottom w:val="single" w:sz="4" w:space="0" w:color="auto"/>
              <w:right w:val="single" w:sz="4" w:space="0" w:color="auto"/>
            </w:tcBorders>
            <w:shd w:val="clear" w:color="000000" w:fill="FFFFFF"/>
            <w:noWrap/>
            <w:vAlign w:val="bottom"/>
          </w:tcPr>
          <w:p w14:paraId="77E01F5C" w14:textId="77777777" w:rsidR="00EF7BA3" w:rsidRPr="00EF7BA3" w:rsidRDefault="00EF7BA3" w:rsidP="00EF7BA3">
            <w:pPr>
              <w:jc w:val="right"/>
              <w:rPr>
                <w:color w:val="000000"/>
                <w:sz w:val="18"/>
                <w:szCs w:val="18"/>
                <w:lang w:val="en-US" w:eastAsia="en-US"/>
              </w:rPr>
            </w:pPr>
            <w:r w:rsidRPr="00EF7BA3">
              <w:rPr>
                <w:color w:val="000000"/>
                <w:sz w:val="18"/>
                <w:szCs w:val="18"/>
                <w:lang w:val="en-US" w:eastAsia="en-US"/>
              </w:rPr>
              <w:t>30</w:t>
            </w:r>
          </w:p>
        </w:tc>
        <w:tc>
          <w:tcPr>
            <w:tcW w:w="1070" w:type="dxa"/>
            <w:tcBorders>
              <w:top w:val="single" w:sz="4" w:space="0" w:color="auto"/>
              <w:left w:val="nil"/>
              <w:bottom w:val="single" w:sz="4" w:space="0" w:color="auto"/>
              <w:right w:val="single" w:sz="4" w:space="0" w:color="auto"/>
            </w:tcBorders>
            <w:shd w:val="clear" w:color="000000" w:fill="FFFFFF"/>
            <w:noWrap/>
            <w:vAlign w:val="bottom"/>
          </w:tcPr>
          <w:p w14:paraId="6C1FFBD6" w14:textId="77777777" w:rsidR="00EF7BA3" w:rsidRPr="00EF7BA3" w:rsidRDefault="00EF7BA3" w:rsidP="00EF7BA3">
            <w:pPr>
              <w:jc w:val="right"/>
              <w:rPr>
                <w:color w:val="000000"/>
                <w:sz w:val="18"/>
                <w:szCs w:val="18"/>
                <w:lang w:val="en-US" w:eastAsia="en-US"/>
              </w:rPr>
            </w:pPr>
            <w:r w:rsidRPr="00EF7BA3">
              <w:rPr>
                <w:color w:val="000000"/>
                <w:sz w:val="18"/>
                <w:szCs w:val="18"/>
                <w:lang w:val="en-US" w:eastAsia="en-US"/>
              </w:rPr>
              <w:t>70</w:t>
            </w:r>
          </w:p>
        </w:tc>
        <w:tc>
          <w:tcPr>
            <w:tcW w:w="1070" w:type="dxa"/>
            <w:tcBorders>
              <w:top w:val="single" w:sz="4" w:space="0" w:color="auto"/>
              <w:left w:val="nil"/>
              <w:bottom w:val="single" w:sz="4" w:space="0" w:color="auto"/>
              <w:right w:val="single" w:sz="4" w:space="0" w:color="auto"/>
            </w:tcBorders>
            <w:shd w:val="clear" w:color="000000" w:fill="FFFFFF"/>
            <w:noWrap/>
            <w:vAlign w:val="bottom"/>
          </w:tcPr>
          <w:p w14:paraId="220D44D8" w14:textId="77777777" w:rsidR="00EF7BA3" w:rsidRPr="00EF7BA3" w:rsidRDefault="00EF7BA3" w:rsidP="00EF7BA3">
            <w:pPr>
              <w:jc w:val="right"/>
              <w:rPr>
                <w:color w:val="000000"/>
                <w:sz w:val="18"/>
                <w:szCs w:val="18"/>
                <w:lang w:val="en-US" w:eastAsia="en-US"/>
              </w:rPr>
            </w:pPr>
            <w:r w:rsidRPr="00EF7BA3">
              <w:rPr>
                <w:color w:val="000000"/>
                <w:sz w:val="18"/>
                <w:szCs w:val="18"/>
                <w:lang w:val="en-US" w:eastAsia="en-US"/>
              </w:rPr>
              <w:t>120</w:t>
            </w:r>
          </w:p>
        </w:tc>
      </w:tr>
      <w:tr w:rsidR="00EF7BA3" w:rsidRPr="00A10753" w14:paraId="41E30E5B" w14:textId="77777777" w:rsidTr="00C62BFF">
        <w:trPr>
          <w:trHeight w:val="510"/>
          <w:jc w:val="center"/>
        </w:trPr>
        <w:tc>
          <w:tcPr>
            <w:tcW w:w="5641" w:type="dxa"/>
            <w:tcBorders>
              <w:top w:val="nil"/>
              <w:left w:val="single" w:sz="4" w:space="0" w:color="auto"/>
              <w:bottom w:val="single" w:sz="4" w:space="0" w:color="auto"/>
              <w:right w:val="single" w:sz="4" w:space="0" w:color="auto"/>
            </w:tcBorders>
            <w:shd w:val="clear" w:color="000000" w:fill="FFFFFF"/>
            <w:vAlign w:val="center"/>
          </w:tcPr>
          <w:p w14:paraId="700D9710" w14:textId="77777777" w:rsidR="00EF7BA3" w:rsidRPr="00EF7BA3" w:rsidRDefault="00EF7BA3" w:rsidP="00A07785">
            <w:pPr>
              <w:rPr>
                <w:color w:val="000000"/>
                <w:lang w:val="ru-RU" w:eastAsia="en-US"/>
              </w:rPr>
            </w:pPr>
            <w:r w:rsidRPr="00EF7BA3">
              <w:rPr>
                <w:color w:val="000000"/>
                <w:lang w:val="ru-RU" w:eastAsia="en-US"/>
              </w:rPr>
              <w:t>Брой внедрени програми за рехабилитация и реинтеграция на лишените от свобода</w:t>
            </w:r>
          </w:p>
        </w:tc>
        <w:tc>
          <w:tcPr>
            <w:tcW w:w="973" w:type="dxa"/>
            <w:tcBorders>
              <w:top w:val="nil"/>
              <w:left w:val="nil"/>
              <w:bottom w:val="single" w:sz="4" w:space="0" w:color="auto"/>
              <w:right w:val="single" w:sz="4" w:space="0" w:color="auto"/>
            </w:tcBorders>
            <w:shd w:val="clear" w:color="000000" w:fill="FFFFFF"/>
            <w:noWrap/>
            <w:vAlign w:val="center"/>
          </w:tcPr>
          <w:p w14:paraId="546944E9" w14:textId="77777777" w:rsidR="00EF7BA3" w:rsidRPr="00EF7BA3" w:rsidRDefault="00EF7BA3" w:rsidP="00EF7BA3">
            <w:pPr>
              <w:jc w:val="center"/>
              <w:rPr>
                <w:color w:val="000000"/>
                <w:lang w:val="en-US" w:eastAsia="en-US"/>
              </w:rPr>
            </w:pPr>
            <w:r w:rsidRPr="00EF7BA3">
              <w:rPr>
                <w:color w:val="000000"/>
                <w:lang w:val="en-US" w:eastAsia="en-US"/>
              </w:rPr>
              <w:t>Бр.</w:t>
            </w:r>
          </w:p>
        </w:tc>
        <w:tc>
          <w:tcPr>
            <w:tcW w:w="886" w:type="dxa"/>
            <w:tcBorders>
              <w:top w:val="nil"/>
              <w:left w:val="nil"/>
              <w:bottom w:val="single" w:sz="4" w:space="0" w:color="auto"/>
              <w:right w:val="single" w:sz="4" w:space="0" w:color="auto"/>
            </w:tcBorders>
            <w:shd w:val="clear" w:color="000000" w:fill="FFFFFF"/>
            <w:noWrap/>
            <w:vAlign w:val="bottom"/>
          </w:tcPr>
          <w:p w14:paraId="65858179" w14:textId="77777777" w:rsidR="00EF7BA3" w:rsidRPr="00EF7BA3" w:rsidRDefault="00EF7BA3" w:rsidP="00EF7BA3">
            <w:pPr>
              <w:jc w:val="right"/>
              <w:rPr>
                <w:color w:val="000000"/>
                <w:sz w:val="18"/>
                <w:szCs w:val="18"/>
                <w:lang w:val="en-US" w:eastAsia="en-US"/>
              </w:rPr>
            </w:pPr>
            <w:r w:rsidRPr="00EF7BA3">
              <w:rPr>
                <w:color w:val="000000"/>
                <w:sz w:val="18"/>
                <w:szCs w:val="18"/>
                <w:lang w:val="en-US" w:eastAsia="en-US"/>
              </w:rPr>
              <w:t>1</w:t>
            </w:r>
          </w:p>
        </w:tc>
        <w:tc>
          <w:tcPr>
            <w:tcW w:w="1070" w:type="dxa"/>
            <w:tcBorders>
              <w:top w:val="nil"/>
              <w:left w:val="nil"/>
              <w:bottom w:val="single" w:sz="4" w:space="0" w:color="auto"/>
              <w:right w:val="single" w:sz="4" w:space="0" w:color="auto"/>
            </w:tcBorders>
            <w:shd w:val="clear" w:color="000000" w:fill="FFFFFF"/>
            <w:noWrap/>
            <w:vAlign w:val="bottom"/>
          </w:tcPr>
          <w:p w14:paraId="4DC4EF33" w14:textId="77777777" w:rsidR="00EF7BA3" w:rsidRPr="00EF7BA3" w:rsidRDefault="00EF7BA3" w:rsidP="00EF7BA3">
            <w:pPr>
              <w:jc w:val="right"/>
              <w:rPr>
                <w:color w:val="000000"/>
                <w:sz w:val="18"/>
                <w:szCs w:val="18"/>
                <w:lang w:val="en-US" w:eastAsia="en-US"/>
              </w:rPr>
            </w:pPr>
            <w:r w:rsidRPr="00EF7BA3">
              <w:rPr>
                <w:color w:val="000000"/>
                <w:sz w:val="18"/>
                <w:szCs w:val="18"/>
                <w:lang w:val="en-US" w:eastAsia="en-US"/>
              </w:rPr>
              <w:t>1</w:t>
            </w:r>
          </w:p>
        </w:tc>
        <w:tc>
          <w:tcPr>
            <w:tcW w:w="1070" w:type="dxa"/>
            <w:tcBorders>
              <w:top w:val="nil"/>
              <w:left w:val="nil"/>
              <w:bottom w:val="single" w:sz="4" w:space="0" w:color="auto"/>
              <w:right w:val="single" w:sz="4" w:space="0" w:color="auto"/>
            </w:tcBorders>
            <w:shd w:val="clear" w:color="000000" w:fill="FFFFFF"/>
            <w:noWrap/>
            <w:vAlign w:val="bottom"/>
          </w:tcPr>
          <w:p w14:paraId="1719551E" w14:textId="77777777" w:rsidR="00EF7BA3" w:rsidRPr="00EF7BA3" w:rsidRDefault="00EF7BA3" w:rsidP="00EF7BA3">
            <w:pPr>
              <w:jc w:val="right"/>
              <w:rPr>
                <w:color w:val="000000"/>
                <w:sz w:val="18"/>
                <w:szCs w:val="18"/>
                <w:lang w:val="en-US" w:eastAsia="en-US"/>
              </w:rPr>
            </w:pPr>
            <w:r w:rsidRPr="00EF7BA3">
              <w:rPr>
                <w:color w:val="000000"/>
                <w:sz w:val="18"/>
                <w:szCs w:val="18"/>
                <w:lang w:val="en-US" w:eastAsia="en-US"/>
              </w:rPr>
              <w:t>1</w:t>
            </w:r>
          </w:p>
        </w:tc>
      </w:tr>
      <w:tr w:rsidR="00EF7BA3" w:rsidRPr="00A10753" w14:paraId="752FA245" w14:textId="77777777" w:rsidTr="00C62BFF">
        <w:trPr>
          <w:trHeight w:val="510"/>
          <w:jc w:val="center"/>
        </w:trPr>
        <w:tc>
          <w:tcPr>
            <w:tcW w:w="5641" w:type="dxa"/>
            <w:tcBorders>
              <w:top w:val="nil"/>
              <w:left w:val="single" w:sz="4" w:space="0" w:color="auto"/>
              <w:bottom w:val="single" w:sz="4" w:space="0" w:color="auto"/>
              <w:right w:val="single" w:sz="4" w:space="0" w:color="auto"/>
            </w:tcBorders>
            <w:shd w:val="clear" w:color="000000" w:fill="FFFFFF"/>
            <w:vAlign w:val="center"/>
          </w:tcPr>
          <w:p w14:paraId="3EAA8436" w14:textId="77777777" w:rsidR="00EF7BA3" w:rsidRPr="00EF7BA3" w:rsidRDefault="00EF7BA3" w:rsidP="00A07785">
            <w:pPr>
              <w:rPr>
                <w:color w:val="000000"/>
                <w:lang w:val="ru-RU" w:eastAsia="en-US"/>
              </w:rPr>
            </w:pPr>
            <w:r w:rsidRPr="00EF7BA3">
              <w:rPr>
                <w:color w:val="000000"/>
                <w:lang w:val="ru-RU" w:eastAsia="en-US"/>
              </w:rPr>
              <w:t>Брой лишени от свобода преминали през съвременни програми за рехабилитация и реинтеграция.</w:t>
            </w:r>
          </w:p>
        </w:tc>
        <w:tc>
          <w:tcPr>
            <w:tcW w:w="973" w:type="dxa"/>
            <w:tcBorders>
              <w:top w:val="nil"/>
              <w:left w:val="nil"/>
              <w:bottom w:val="single" w:sz="4" w:space="0" w:color="auto"/>
              <w:right w:val="single" w:sz="4" w:space="0" w:color="auto"/>
            </w:tcBorders>
            <w:shd w:val="clear" w:color="000000" w:fill="FFFFFF"/>
            <w:noWrap/>
            <w:vAlign w:val="center"/>
          </w:tcPr>
          <w:p w14:paraId="2E9EEC93" w14:textId="77777777" w:rsidR="00EF7BA3" w:rsidRPr="00EF7BA3" w:rsidRDefault="00EF7BA3" w:rsidP="00EF7BA3">
            <w:pPr>
              <w:jc w:val="center"/>
              <w:rPr>
                <w:color w:val="000000"/>
                <w:lang w:val="en-US" w:eastAsia="en-US"/>
              </w:rPr>
            </w:pPr>
            <w:r w:rsidRPr="00EF7BA3">
              <w:rPr>
                <w:color w:val="000000"/>
                <w:lang w:val="en-US" w:eastAsia="en-US"/>
              </w:rPr>
              <w:t>Бр.</w:t>
            </w:r>
          </w:p>
        </w:tc>
        <w:tc>
          <w:tcPr>
            <w:tcW w:w="886" w:type="dxa"/>
            <w:tcBorders>
              <w:top w:val="nil"/>
              <w:left w:val="nil"/>
              <w:bottom w:val="single" w:sz="4" w:space="0" w:color="auto"/>
              <w:right w:val="single" w:sz="4" w:space="0" w:color="auto"/>
            </w:tcBorders>
            <w:shd w:val="clear" w:color="000000" w:fill="FFFFFF"/>
            <w:noWrap/>
            <w:vAlign w:val="bottom"/>
          </w:tcPr>
          <w:p w14:paraId="21E69EE4" w14:textId="77777777" w:rsidR="00EF7BA3" w:rsidRPr="00EF7BA3" w:rsidRDefault="00EF7BA3" w:rsidP="00EF7BA3">
            <w:pPr>
              <w:jc w:val="right"/>
              <w:rPr>
                <w:color w:val="000000"/>
                <w:sz w:val="18"/>
                <w:szCs w:val="18"/>
                <w:lang w:val="en-US" w:eastAsia="en-US"/>
              </w:rPr>
            </w:pPr>
            <w:r w:rsidRPr="00EF7BA3">
              <w:rPr>
                <w:color w:val="000000"/>
                <w:sz w:val="18"/>
                <w:szCs w:val="18"/>
                <w:lang w:val="en-US" w:eastAsia="en-US"/>
              </w:rPr>
              <w:t>20</w:t>
            </w:r>
          </w:p>
        </w:tc>
        <w:tc>
          <w:tcPr>
            <w:tcW w:w="1070" w:type="dxa"/>
            <w:tcBorders>
              <w:top w:val="nil"/>
              <w:left w:val="nil"/>
              <w:bottom w:val="single" w:sz="4" w:space="0" w:color="auto"/>
              <w:right w:val="single" w:sz="4" w:space="0" w:color="auto"/>
            </w:tcBorders>
            <w:shd w:val="clear" w:color="000000" w:fill="FFFFFF"/>
            <w:noWrap/>
            <w:vAlign w:val="bottom"/>
          </w:tcPr>
          <w:p w14:paraId="276A625A" w14:textId="77777777" w:rsidR="00EF7BA3" w:rsidRPr="00EF7BA3" w:rsidRDefault="00EF7BA3" w:rsidP="00EF7BA3">
            <w:pPr>
              <w:jc w:val="right"/>
              <w:rPr>
                <w:color w:val="000000"/>
                <w:sz w:val="18"/>
                <w:szCs w:val="18"/>
                <w:lang w:val="en-US" w:eastAsia="en-US"/>
              </w:rPr>
            </w:pPr>
            <w:r w:rsidRPr="00EF7BA3">
              <w:rPr>
                <w:color w:val="000000"/>
                <w:sz w:val="18"/>
                <w:szCs w:val="18"/>
                <w:lang w:val="en-US" w:eastAsia="en-US"/>
              </w:rPr>
              <w:t>20</w:t>
            </w:r>
          </w:p>
        </w:tc>
        <w:tc>
          <w:tcPr>
            <w:tcW w:w="1070" w:type="dxa"/>
            <w:tcBorders>
              <w:top w:val="nil"/>
              <w:left w:val="nil"/>
              <w:bottom w:val="single" w:sz="4" w:space="0" w:color="auto"/>
              <w:right w:val="single" w:sz="4" w:space="0" w:color="auto"/>
            </w:tcBorders>
            <w:shd w:val="clear" w:color="000000" w:fill="FFFFFF"/>
            <w:noWrap/>
            <w:vAlign w:val="bottom"/>
          </w:tcPr>
          <w:p w14:paraId="374BE226" w14:textId="77777777" w:rsidR="00EF7BA3" w:rsidRPr="00EF7BA3" w:rsidRDefault="00EF7BA3" w:rsidP="00EF7BA3">
            <w:pPr>
              <w:jc w:val="right"/>
              <w:rPr>
                <w:color w:val="000000"/>
                <w:sz w:val="18"/>
                <w:szCs w:val="18"/>
                <w:lang w:val="en-US" w:eastAsia="en-US"/>
              </w:rPr>
            </w:pPr>
            <w:r w:rsidRPr="00EF7BA3">
              <w:rPr>
                <w:color w:val="000000"/>
                <w:sz w:val="18"/>
                <w:szCs w:val="18"/>
                <w:lang w:val="en-US" w:eastAsia="en-US"/>
              </w:rPr>
              <w:t>60</w:t>
            </w:r>
          </w:p>
        </w:tc>
      </w:tr>
    </w:tbl>
    <w:p w14:paraId="3B007BB1" w14:textId="135500C9" w:rsidR="00F77EEF" w:rsidRPr="00460022" w:rsidRDefault="00F77EEF" w:rsidP="00F77EEF">
      <w:pPr>
        <w:pBdr>
          <w:top w:val="single" w:sz="4" w:space="1" w:color="auto"/>
          <w:left w:val="single" w:sz="4" w:space="6" w:color="auto"/>
          <w:bottom w:val="single" w:sz="4" w:space="1" w:color="auto"/>
          <w:right w:val="single" w:sz="4" w:space="4" w:color="auto"/>
        </w:pBdr>
        <w:shd w:val="clear" w:color="auto" w:fill="00FF00"/>
        <w:spacing w:after="120"/>
        <w:jc w:val="center"/>
        <w:rPr>
          <w:b/>
          <w:caps/>
          <w:sz w:val="24"/>
          <w:szCs w:val="24"/>
        </w:rPr>
      </w:pPr>
      <w:r>
        <w:rPr>
          <w:b/>
          <w:caps/>
          <w:sz w:val="24"/>
          <w:szCs w:val="24"/>
        </w:rPr>
        <w:lastRenderedPageBreak/>
        <w:t xml:space="preserve">IV. </w:t>
      </w:r>
      <w:r w:rsidR="00DE5202" w:rsidRPr="00DE5202">
        <w:rPr>
          <w:b/>
          <w:caps/>
          <w:sz w:val="24"/>
          <w:szCs w:val="24"/>
        </w:rPr>
        <w:t xml:space="preserve">Основни параметри на </w:t>
      </w:r>
      <w:r w:rsidR="00DA2101" w:rsidRPr="00DA2101">
        <w:rPr>
          <w:b/>
          <w:caps/>
          <w:sz w:val="24"/>
          <w:szCs w:val="24"/>
        </w:rPr>
        <w:t>ПРОГНОЗА</w:t>
      </w:r>
      <w:r w:rsidR="00DE5202" w:rsidRPr="00DE5202">
        <w:rPr>
          <w:b/>
          <w:caps/>
          <w:sz w:val="24"/>
          <w:szCs w:val="24"/>
        </w:rPr>
        <w:t>тА за 202</w:t>
      </w:r>
      <w:r w:rsidR="00DA2101">
        <w:rPr>
          <w:b/>
          <w:caps/>
          <w:sz w:val="24"/>
          <w:szCs w:val="24"/>
        </w:rPr>
        <w:t>3-</w:t>
      </w:r>
      <w:r w:rsidR="00DE5202" w:rsidRPr="00DE5202">
        <w:rPr>
          <w:b/>
          <w:caps/>
          <w:sz w:val="24"/>
          <w:szCs w:val="24"/>
        </w:rPr>
        <w:t>202</w:t>
      </w:r>
      <w:r w:rsidR="00DA2101">
        <w:rPr>
          <w:b/>
          <w:caps/>
          <w:sz w:val="24"/>
          <w:szCs w:val="24"/>
        </w:rPr>
        <w:t>5</w:t>
      </w:r>
      <w:r w:rsidR="00DE5202" w:rsidRPr="00DE5202">
        <w:rPr>
          <w:b/>
          <w:caps/>
          <w:sz w:val="24"/>
          <w:szCs w:val="24"/>
        </w:rPr>
        <w:t xml:space="preserve"> г.</w:t>
      </w:r>
    </w:p>
    <w:p w14:paraId="1C96082D" w14:textId="77777777" w:rsidR="00F77EEF" w:rsidRDefault="00F77EEF" w:rsidP="0035419A">
      <w:pPr>
        <w:pStyle w:val="Heading1"/>
        <w:spacing w:after="120"/>
        <w:ind w:firstLine="0"/>
        <w:jc w:val="center"/>
        <w:rPr>
          <w:szCs w:val="24"/>
        </w:rPr>
      </w:pPr>
    </w:p>
    <w:p w14:paraId="42C455C7" w14:textId="77777777" w:rsidR="00B80EAF" w:rsidRDefault="00A55B68" w:rsidP="0035419A">
      <w:pPr>
        <w:pStyle w:val="Heading1"/>
        <w:spacing w:after="120"/>
        <w:ind w:firstLine="0"/>
        <w:jc w:val="center"/>
        <w:rPr>
          <w:szCs w:val="24"/>
          <w:lang w:val="en-US"/>
        </w:rPr>
      </w:pPr>
      <w:r w:rsidRPr="00C62BFF">
        <w:rPr>
          <w:szCs w:val="24"/>
        </w:rPr>
        <w:t>Описание на приходите</w:t>
      </w:r>
    </w:p>
    <w:p w14:paraId="011B8C50" w14:textId="77777777" w:rsidR="00BD45DC" w:rsidRDefault="00BD45DC" w:rsidP="00457B92">
      <w:pPr>
        <w:rPr>
          <w:lang w:val="en-US" w:eastAsia="en-US"/>
        </w:rPr>
      </w:pPr>
    </w:p>
    <w:p w14:paraId="18E28473" w14:textId="77777777" w:rsidR="00CD49F5" w:rsidRDefault="00CD49F5" w:rsidP="00457B92">
      <w:pPr>
        <w:rPr>
          <w:lang w:val="en-US" w:eastAsia="en-US"/>
        </w:rPr>
      </w:pPr>
      <w:r>
        <w:rPr>
          <w:lang w:val="en-US"/>
        </w:rPr>
        <w:fldChar w:fldCharType="begin"/>
      </w:r>
      <w:r>
        <w:rPr>
          <w:lang w:val="en-US"/>
        </w:rPr>
        <w:instrText xml:space="preserve"> LINK Excel.Sheet.12 "\\\\172.16.0.139\\CORPORATE\\fb\\budget\\Budget procedure 2022-2024\\I_etap\\Таблици връзки\\таблици приложение 3.xlsx" "приходи!R3C1:R13C4" \a \f 4 \h </w:instrText>
      </w:r>
      <w:r>
        <w:rPr>
          <w:lang w:val="en-US"/>
        </w:rPr>
        <w:fldChar w:fldCharType="separate"/>
      </w:r>
    </w:p>
    <w:tbl>
      <w:tblPr>
        <w:tblW w:w="9997" w:type="dxa"/>
        <w:tblCellMar>
          <w:left w:w="70" w:type="dxa"/>
          <w:right w:w="70" w:type="dxa"/>
        </w:tblCellMar>
        <w:tblLook w:val="04A0" w:firstRow="1" w:lastRow="0" w:firstColumn="1" w:lastColumn="0" w:noHBand="0" w:noVBand="1"/>
      </w:tblPr>
      <w:tblGrid>
        <w:gridCol w:w="5377"/>
        <w:gridCol w:w="1540"/>
        <w:gridCol w:w="1540"/>
        <w:gridCol w:w="1540"/>
      </w:tblGrid>
      <w:tr w:rsidR="00DA2101" w:rsidRPr="00CD49F5" w14:paraId="3C5A7AF0" w14:textId="77777777" w:rsidTr="005844A5">
        <w:trPr>
          <w:trHeight w:val="300"/>
        </w:trPr>
        <w:tc>
          <w:tcPr>
            <w:tcW w:w="5377" w:type="dxa"/>
            <w:tcBorders>
              <w:top w:val="single" w:sz="8" w:space="0" w:color="auto"/>
              <w:left w:val="single" w:sz="8" w:space="0" w:color="auto"/>
              <w:bottom w:val="nil"/>
              <w:right w:val="single" w:sz="8" w:space="0" w:color="auto"/>
            </w:tcBorders>
            <w:shd w:val="clear" w:color="000000" w:fill="FFCC99"/>
            <w:vAlign w:val="center"/>
            <w:hideMark/>
          </w:tcPr>
          <w:p w14:paraId="44FFE9C6" w14:textId="77777777" w:rsidR="00DA2101" w:rsidRPr="00CD49F5" w:rsidRDefault="00DA2101" w:rsidP="00DA2101">
            <w:pPr>
              <w:jc w:val="center"/>
              <w:rPr>
                <w:b/>
                <w:bCs/>
                <w:color w:val="000000"/>
                <w:sz w:val="18"/>
                <w:szCs w:val="18"/>
              </w:rPr>
            </w:pPr>
            <w:r w:rsidRPr="00CD49F5">
              <w:rPr>
                <w:b/>
                <w:bCs/>
                <w:color w:val="000000"/>
                <w:sz w:val="18"/>
                <w:szCs w:val="18"/>
              </w:rPr>
              <w:t>ПРИХОДИ</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28B82689" w14:textId="29EF7223" w:rsidR="00DA2101" w:rsidRPr="00CD49F5" w:rsidRDefault="00DA2101" w:rsidP="00DA2101">
            <w:pPr>
              <w:jc w:val="center"/>
              <w:rPr>
                <w:b/>
                <w:bCs/>
                <w:i/>
                <w:iCs/>
                <w:color w:val="000000"/>
                <w:sz w:val="16"/>
                <w:szCs w:val="16"/>
              </w:rPr>
            </w:pPr>
            <w:r w:rsidRPr="00CD49F5">
              <w:rPr>
                <w:b/>
                <w:bCs/>
                <w:i/>
                <w:iCs/>
                <w:color w:val="000000"/>
                <w:sz w:val="16"/>
                <w:szCs w:val="16"/>
              </w:rPr>
              <w:t>Прогноза 2023 г.</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3BAB3095" w14:textId="5F3EF7FC" w:rsidR="00DA2101" w:rsidRPr="00CD49F5" w:rsidRDefault="00DA2101" w:rsidP="00DA2101">
            <w:pPr>
              <w:jc w:val="center"/>
              <w:rPr>
                <w:b/>
                <w:bCs/>
                <w:i/>
                <w:iCs/>
                <w:color w:val="000000"/>
                <w:sz w:val="16"/>
                <w:szCs w:val="16"/>
              </w:rPr>
            </w:pPr>
            <w:r w:rsidRPr="00CD49F5">
              <w:rPr>
                <w:b/>
                <w:bCs/>
                <w:i/>
                <w:iCs/>
                <w:color w:val="000000"/>
                <w:sz w:val="16"/>
                <w:szCs w:val="16"/>
              </w:rPr>
              <w:t>Прогноза 2024 г.</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3173A3AA" w14:textId="58C32952" w:rsidR="00DA2101" w:rsidRPr="00CD49F5" w:rsidRDefault="00DA2101" w:rsidP="00DA2101">
            <w:pPr>
              <w:jc w:val="center"/>
              <w:rPr>
                <w:b/>
                <w:bCs/>
                <w:i/>
                <w:iCs/>
                <w:color w:val="000000"/>
                <w:sz w:val="16"/>
                <w:szCs w:val="16"/>
              </w:rPr>
            </w:pPr>
            <w:r w:rsidRPr="00CD49F5">
              <w:rPr>
                <w:b/>
                <w:bCs/>
                <w:i/>
                <w:iCs/>
                <w:color w:val="000000"/>
                <w:sz w:val="16"/>
                <w:szCs w:val="16"/>
              </w:rPr>
              <w:t>Прогноза 202</w:t>
            </w:r>
            <w:r>
              <w:rPr>
                <w:b/>
                <w:bCs/>
                <w:i/>
                <w:iCs/>
                <w:color w:val="000000"/>
                <w:sz w:val="16"/>
                <w:szCs w:val="16"/>
              </w:rPr>
              <w:t>5</w:t>
            </w:r>
            <w:r w:rsidRPr="00CD49F5">
              <w:rPr>
                <w:b/>
                <w:bCs/>
                <w:i/>
                <w:iCs/>
                <w:color w:val="000000"/>
                <w:sz w:val="16"/>
                <w:szCs w:val="16"/>
              </w:rPr>
              <w:t xml:space="preserve"> г.</w:t>
            </w:r>
          </w:p>
        </w:tc>
      </w:tr>
      <w:tr w:rsidR="00CD49F5" w:rsidRPr="00CD49F5" w14:paraId="2C7AE126" w14:textId="77777777" w:rsidTr="005844A5">
        <w:trPr>
          <w:trHeight w:val="315"/>
        </w:trPr>
        <w:tc>
          <w:tcPr>
            <w:tcW w:w="5377" w:type="dxa"/>
            <w:tcBorders>
              <w:top w:val="nil"/>
              <w:left w:val="single" w:sz="8" w:space="0" w:color="auto"/>
              <w:bottom w:val="single" w:sz="8" w:space="0" w:color="auto"/>
              <w:right w:val="single" w:sz="8" w:space="0" w:color="auto"/>
            </w:tcBorders>
            <w:shd w:val="clear" w:color="000000" w:fill="FFCC99"/>
            <w:vAlign w:val="center"/>
            <w:hideMark/>
          </w:tcPr>
          <w:p w14:paraId="762B1C48" w14:textId="77777777" w:rsidR="00CD49F5" w:rsidRPr="00CD49F5" w:rsidRDefault="00CD49F5" w:rsidP="00CD49F5">
            <w:pPr>
              <w:jc w:val="center"/>
              <w:rPr>
                <w:b/>
                <w:bCs/>
                <w:color w:val="000000"/>
                <w:sz w:val="16"/>
                <w:szCs w:val="16"/>
              </w:rPr>
            </w:pPr>
            <w:r w:rsidRPr="00CD49F5">
              <w:rPr>
                <w:b/>
                <w:bCs/>
                <w:color w:val="000000"/>
                <w:sz w:val="16"/>
                <w:szCs w:val="16"/>
              </w:rPr>
              <w:t>(в хил. лв.)</w:t>
            </w: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6EE8E0DA" w14:textId="77777777" w:rsidR="00CD49F5" w:rsidRPr="00CD49F5" w:rsidRDefault="00CD49F5" w:rsidP="00CD49F5">
            <w:pPr>
              <w:rPr>
                <w:b/>
                <w:bCs/>
                <w:i/>
                <w:iCs/>
                <w:color w:val="000000"/>
                <w:sz w:val="16"/>
                <w:szCs w:val="16"/>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7706FE35" w14:textId="77777777" w:rsidR="00CD49F5" w:rsidRPr="00CD49F5" w:rsidRDefault="00CD49F5" w:rsidP="00CD49F5">
            <w:pPr>
              <w:rPr>
                <w:b/>
                <w:bCs/>
                <w:i/>
                <w:iCs/>
                <w:color w:val="000000"/>
                <w:sz w:val="16"/>
                <w:szCs w:val="16"/>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62533090" w14:textId="77777777" w:rsidR="00CD49F5" w:rsidRPr="00CD49F5" w:rsidRDefault="00CD49F5" w:rsidP="00CD49F5">
            <w:pPr>
              <w:rPr>
                <w:b/>
                <w:bCs/>
                <w:i/>
                <w:iCs/>
                <w:color w:val="000000"/>
                <w:sz w:val="16"/>
                <w:szCs w:val="16"/>
              </w:rPr>
            </w:pPr>
          </w:p>
        </w:tc>
      </w:tr>
      <w:tr w:rsidR="00CD49F5" w:rsidRPr="00CD49F5" w14:paraId="7D748394" w14:textId="77777777" w:rsidTr="005844A5">
        <w:trPr>
          <w:trHeight w:val="315"/>
        </w:trPr>
        <w:tc>
          <w:tcPr>
            <w:tcW w:w="5377" w:type="dxa"/>
            <w:tcBorders>
              <w:top w:val="nil"/>
              <w:left w:val="single" w:sz="8" w:space="0" w:color="auto"/>
              <w:bottom w:val="single" w:sz="8" w:space="0" w:color="auto"/>
              <w:right w:val="single" w:sz="8" w:space="0" w:color="auto"/>
            </w:tcBorders>
            <w:shd w:val="clear" w:color="000000" w:fill="FFFFFF"/>
            <w:vAlign w:val="center"/>
            <w:hideMark/>
          </w:tcPr>
          <w:p w14:paraId="011C4AAC" w14:textId="77777777" w:rsidR="00CD49F5" w:rsidRPr="00CD49F5" w:rsidRDefault="00CD49F5" w:rsidP="00CD49F5">
            <w:pPr>
              <w:jc w:val="center"/>
              <w:rPr>
                <w:b/>
                <w:bCs/>
                <w:color w:val="000000"/>
                <w:sz w:val="18"/>
                <w:szCs w:val="18"/>
              </w:rPr>
            </w:pPr>
            <w:r w:rsidRPr="00CD49F5">
              <w:rPr>
                <w:b/>
                <w:bCs/>
                <w:color w:val="000000"/>
                <w:sz w:val="18"/>
                <w:szCs w:val="18"/>
              </w:rPr>
              <w:t> </w:t>
            </w:r>
          </w:p>
        </w:tc>
        <w:tc>
          <w:tcPr>
            <w:tcW w:w="1540" w:type="dxa"/>
            <w:tcBorders>
              <w:top w:val="nil"/>
              <w:left w:val="nil"/>
              <w:bottom w:val="single" w:sz="8" w:space="0" w:color="auto"/>
              <w:right w:val="single" w:sz="8" w:space="0" w:color="auto"/>
            </w:tcBorders>
            <w:shd w:val="clear" w:color="000000" w:fill="FFFFFF"/>
            <w:vAlign w:val="center"/>
            <w:hideMark/>
          </w:tcPr>
          <w:p w14:paraId="3569501F" w14:textId="77777777" w:rsidR="00CD49F5" w:rsidRPr="00CD49F5" w:rsidRDefault="00CD49F5" w:rsidP="00CD49F5">
            <w:pPr>
              <w:jc w:val="center"/>
              <w:rPr>
                <w:b/>
                <w:bCs/>
                <w:i/>
                <w:iCs/>
                <w:color w:val="000000"/>
                <w:sz w:val="16"/>
                <w:szCs w:val="16"/>
              </w:rPr>
            </w:pPr>
            <w:r w:rsidRPr="00CD49F5">
              <w:rPr>
                <w:b/>
                <w:bCs/>
                <w:i/>
                <w:iCs/>
                <w:color w:val="000000"/>
                <w:sz w:val="16"/>
                <w:szCs w:val="16"/>
              </w:rPr>
              <w:t> </w:t>
            </w:r>
          </w:p>
        </w:tc>
        <w:tc>
          <w:tcPr>
            <w:tcW w:w="1540" w:type="dxa"/>
            <w:tcBorders>
              <w:top w:val="nil"/>
              <w:left w:val="nil"/>
              <w:bottom w:val="single" w:sz="8" w:space="0" w:color="auto"/>
              <w:right w:val="single" w:sz="8" w:space="0" w:color="auto"/>
            </w:tcBorders>
            <w:shd w:val="clear" w:color="000000" w:fill="FFFFFF"/>
            <w:vAlign w:val="center"/>
            <w:hideMark/>
          </w:tcPr>
          <w:p w14:paraId="2433927A" w14:textId="77777777" w:rsidR="00CD49F5" w:rsidRPr="00CD49F5" w:rsidRDefault="00CD49F5" w:rsidP="00CD49F5">
            <w:pPr>
              <w:jc w:val="center"/>
              <w:rPr>
                <w:b/>
                <w:bCs/>
                <w:i/>
                <w:iCs/>
                <w:color w:val="000000"/>
                <w:sz w:val="16"/>
                <w:szCs w:val="16"/>
              </w:rPr>
            </w:pPr>
            <w:r w:rsidRPr="00CD49F5">
              <w:rPr>
                <w:b/>
                <w:bCs/>
                <w:i/>
                <w:iCs/>
                <w:color w:val="000000"/>
                <w:sz w:val="16"/>
                <w:szCs w:val="16"/>
              </w:rPr>
              <w:t> </w:t>
            </w:r>
          </w:p>
        </w:tc>
        <w:tc>
          <w:tcPr>
            <w:tcW w:w="1540" w:type="dxa"/>
            <w:tcBorders>
              <w:top w:val="nil"/>
              <w:left w:val="nil"/>
              <w:bottom w:val="single" w:sz="8" w:space="0" w:color="auto"/>
              <w:right w:val="single" w:sz="8" w:space="0" w:color="auto"/>
            </w:tcBorders>
            <w:shd w:val="clear" w:color="000000" w:fill="FFFFFF"/>
            <w:vAlign w:val="center"/>
            <w:hideMark/>
          </w:tcPr>
          <w:p w14:paraId="69870FC2" w14:textId="77777777" w:rsidR="00CD49F5" w:rsidRPr="00CD49F5" w:rsidRDefault="00CD49F5" w:rsidP="00CD49F5">
            <w:pPr>
              <w:jc w:val="center"/>
              <w:rPr>
                <w:b/>
                <w:bCs/>
                <w:i/>
                <w:iCs/>
                <w:color w:val="000000"/>
                <w:sz w:val="16"/>
                <w:szCs w:val="16"/>
              </w:rPr>
            </w:pPr>
            <w:r w:rsidRPr="00CD49F5">
              <w:rPr>
                <w:b/>
                <w:bCs/>
                <w:i/>
                <w:iCs/>
                <w:color w:val="000000"/>
                <w:sz w:val="16"/>
                <w:szCs w:val="16"/>
              </w:rPr>
              <w:t> </w:t>
            </w:r>
          </w:p>
        </w:tc>
      </w:tr>
      <w:tr w:rsidR="002E3DD3" w:rsidRPr="00CD49F5" w14:paraId="285E17E1" w14:textId="77777777" w:rsidTr="00746065">
        <w:trPr>
          <w:trHeight w:val="315"/>
        </w:trPr>
        <w:tc>
          <w:tcPr>
            <w:tcW w:w="5377" w:type="dxa"/>
            <w:tcBorders>
              <w:top w:val="nil"/>
              <w:left w:val="single" w:sz="8" w:space="0" w:color="auto"/>
              <w:bottom w:val="single" w:sz="8" w:space="0" w:color="auto"/>
              <w:right w:val="single" w:sz="8" w:space="0" w:color="auto"/>
            </w:tcBorders>
            <w:shd w:val="clear" w:color="000000" w:fill="FFCC99"/>
            <w:vAlign w:val="center"/>
            <w:hideMark/>
          </w:tcPr>
          <w:p w14:paraId="79E8B980" w14:textId="77777777" w:rsidR="002E3DD3" w:rsidRPr="00CD49F5" w:rsidRDefault="002E3DD3" w:rsidP="002E3DD3">
            <w:pPr>
              <w:jc w:val="both"/>
              <w:rPr>
                <w:b/>
                <w:bCs/>
                <w:color w:val="000000"/>
                <w:sz w:val="18"/>
                <w:szCs w:val="18"/>
              </w:rPr>
            </w:pPr>
            <w:r w:rsidRPr="00CD49F5">
              <w:rPr>
                <w:b/>
                <w:bCs/>
                <w:color w:val="000000"/>
                <w:sz w:val="18"/>
                <w:szCs w:val="18"/>
              </w:rPr>
              <w:t>Общо приходи:</w:t>
            </w:r>
          </w:p>
        </w:tc>
        <w:tc>
          <w:tcPr>
            <w:tcW w:w="1540" w:type="dxa"/>
            <w:tcBorders>
              <w:top w:val="nil"/>
              <w:left w:val="nil"/>
              <w:bottom w:val="single" w:sz="8" w:space="0" w:color="auto"/>
              <w:right w:val="single" w:sz="8" w:space="0" w:color="auto"/>
            </w:tcBorders>
            <w:shd w:val="clear" w:color="000000" w:fill="FFCC99"/>
            <w:hideMark/>
          </w:tcPr>
          <w:p w14:paraId="702163B3" w14:textId="42631C9F" w:rsidR="002E3DD3" w:rsidRPr="00CD49F5" w:rsidRDefault="002E3DD3" w:rsidP="002E3DD3">
            <w:pPr>
              <w:jc w:val="right"/>
              <w:rPr>
                <w:b/>
                <w:bCs/>
                <w:color w:val="000000"/>
                <w:sz w:val="18"/>
                <w:szCs w:val="18"/>
              </w:rPr>
            </w:pPr>
            <w:r w:rsidRPr="00375CD4">
              <w:t>2 000,0</w:t>
            </w:r>
          </w:p>
        </w:tc>
        <w:tc>
          <w:tcPr>
            <w:tcW w:w="1540" w:type="dxa"/>
            <w:tcBorders>
              <w:top w:val="nil"/>
              <w:left w:val="nil"/>
              <w:bottom w:val="single" w:sz="8" w:space="0" w:color="auto"/>
              <w:right w:val="single" w:sz="8" w:space="0" w:color="auto"/>
            </w:tcBorders>
            <w:shd w:val="clear" w:color="000000" w:fill="FFCC99"/>
            <w:hideMark/>
          </w:tcPr>
          <w:p w14:paraId="4BFAC223" w14:textId="194E32DC" w:rsidR="002E3DD3" w:rsidRPr="00CD49F5" w:rsidRDefault="002E3DD3" w:rsidP="002E3DD3">
            <w:pPr>
              <w:jc w:val="right"/>
              <w:rPr>
                <w:b/>
                <w:bCs/>
                <w:color w:val="000000"/>
                <w:sz w:val="18"/>
                <w:szCs w:val="18"/>
              </w:rPr>
            </w:pPr>
            <w:r w:rsidRPr="00375CD4">
              <w:t>2 000,0</w:t>
            </w:r>
          </w:p>
        </w:tc>
        <w:tc>
          <w:tcPr>
            <w:tcW w:w="1540" w:type="dxa"/>
            <w:tcBorders>
              <w:top w:val="nil"/>
              <w:left w:val="nil"/>
              <w:bottom w:val="single" w:sz="8" w:space="0" w:color="auto"/>
              <w:right w:val="single" w:sz="8" w:space="0" w:color="auto"/>
            </w:tcBorders>
            <w:shd w:val="clear" w:color="000000" w:fill="FFCC99"/>
            <w:hideMark/>
          </w:tcPr>
          <w:p w14:paraId="6DF69925" w14:textId="2C895784" w:rsidR="002E3DD3" w:rsidRPr="00CD49F5" w:rsidRDefault="002E3DD3" w:rsidP="002E3DD3">
            <w:pPr>
              <w:jc w:val="right"/>
              <w:rPr>
                <w:b/>
                <w:bCs/>
                <w:color w:val="000000"/>
                <w:sz w:val="18"/>
                <w:szCs w:val="18"/>
              </w:rPr>
            </w:pPr>
            <w:r w:rsidRPr="00375CD4">
              <w:t>2 000,0</w:t>
            </w:r>
          </w:p>
        </w:tc>
      </w:tr>
      <w:tr w:rsidR="002E3DD3" w:rsidRPr="00CD49F5" w14:paraId="68247471" w14:textId="77777777" w:rsidTr="00746065">
        <w:trPr>
          <w:trHeight w:val="315"/>
        </w:trPr>
        <w:tc>
          <w:tcPr>
            <w:tcW w:w="5377" w:type="dxa"/>
            <w:tcBorders>
              <w:top w:val="nil"/>
              <w:left w:val="single" w:sz="8" w:space="0" w:color="auto"/>
              <w:bottom w:val="single" w:sz="8" w:space="0" w:color="auto"/>
              <w:right w:val="single" w:sz="8" w:space="0" w:color="auto"/>
            </w:tcBorders>
            <w:shd w:val="clear" w:color="auto" w:fill="auto"/>
            <w:vAlign w:val="center"/>
            <w:hideMark/>
          </w:tcPr>
          <w:p w14:paraId="3CC6DAE5" w14:textId="77777777" w:rsidR="002E3DD3" w:rsidRPr="00CD49F5" w:rsidRDefault="002E3DD3" w:rsidP="002E3DD3">
            <w:pPr>
              <w:jc w:val="both"/>
              <w:rPr>
                <w:b/>
                <w:bCs/>
                <w:color w:val="000000"/>
                <w:sz w:val="18"/>
                <w:szCs w:val="18"/>
              </w:rPr>
            </w:pPr>
            <w:r w:rsidRPr="00CD49F5">
              <w:rPr>
                <w:b/>
                <w:bCs/>
                <w:color w:val="000000"/>
                <w:sz w:val="18"/>
                <w:szCs w:val="18"/>
              </w:rPr>
              <w:t> </w:t>
            </w:r>
          </w:p>
        </w:tc>
        <w:tc>
          <w:tcPr>
            <w:tcW w:w="1540" w:type="dxa"/>
            <w:tcBorders>
              <w:top w:val="nil"/>
              <w:left w:val="nil"/>
              <w:bottom w:val="single" w:sz="8" w:space="0" w:color="auto"/>
              <w:right w:val="single" w:sz="8" w:space="0" w:color="auto"/>
            </w:tcBorders>
            <w:shd w:val="clear" w:color="auto" w:fill="auto"/>
            <w:hideMark/>
          </w:tcPr>
          <w:p w14:paraId="33C859F6" w14:textId="2BEF3959" w:rsidR="002E3DD3" w:rsidRPr="00CD49F5" w:rsidRDefault="002E3DD3" w:rsidP="002E3DD3">
            <w:pPr>
              <w:jc w:val="both"/>
              <w:rPr>
                <w:color w:val="000000"/>
                <w:sz w:val="18"/>
                <w:szCs w:val="18"/>
              </w:rPr>
            </w:pPr>
          </w:p>
        </w:tc>
        <w:tc>
          <w:tcPr>
            <w:tcW w:w="1540" w:type="dxa"/>
            <w:tcBorders>
              <w:top w:val="nil"/>
              <w:left w:val="nil"/>
              <w:bottom w:val="single" w:sz="8" w:space="0" w:color="auto"/>
              <w:right w:val="single" w:sz="8" w:space="0" w:color="auto"/>
            </w:tcBorders>
            <w:shd w:val="clear" w:color="auto" w:fill="auto"/>
            <w:hideMark/>
          </w:tcPr>
          <w:p w14:paraId="282FF2E2" w14:textId="1377CF5F" w:rsidR="002E3DD3" w:rsidRPr="00CD49F5" w:rsidRDefault="002E3DD3" w:rsidP="002E3DD3">
            <w:pPr>
              <w:jc w:val="both"/>
              <w:rPr>
                <w:color w:val="000000"/>
                <w:sz w:val="18"/>
                <w:szCs w:val="18"/>
              </w:rPr>
            </w:pPr>
          </w:p>
        </w:tc>
        <w:tc>
          <w:tcPr>
            <w:tcW w:w="1540" w:type="dxa"/>
            <w:tcBorders>
              <w:top w:val="nil"/>
              <w:left w:val="nil"/>
              <w:bottom w:val="single" w:sz="8" w:space="0" w:color="auto"/>
              <w:right w:val="single" w:sz="8" w:space="0" w:color="auto"/>
            </w:tcBorders>
            <w:shd w:val="clear" w:color="auto" w:fill="auto"/>
            <w:hideMark/>
          </w:tcPr>
          <w:p w14:paraId="52858AA3" w14:textId="765B2049" w:rsidR="002E3DD3" w:rsidRPr="00CD49F5" w:rsidRDefault="002E3DD3" w:rsidP="002E3DD3">
            <w:pPr>
              <w:jc w:val="both"/>
              <w:rPr>
                <w:color w:val="000000"/>
                <w:sz w:val="18"/>
                <w:szCs w:val="18"/>
              </w:rPr>
            </w:pPr>
          </w:p>
        </w:tc>
      </w:tr>
      <w:tr w:rsidR="002E3DD3" w:rsidRPr="00CD49F5" w14:paraId="767338BE" w14:textId="77777777" w:rsidTr="00746065">
        <w:trPr>
          <w:trHeight w:val="315"/>
        </w:trPr>
        <w:tc>
          <w:tcPr>
            <w:tcW w:w="5377" w:type="dxa"/>
            <w:tcBorders>
              <w:top w:val="nil"/>
              <w:left w:val="single" w:sz="8" w:space="0" w:color="auto"/>
              <w:bottom w:val="single" w:sz="8" w:space="0" w:color="auto"/>
              <w:right w:val="single" w:sz="8" w:space="0" w:color="auto"/>
            </w:tcBorders>
            <w:shd w:val="clear" w:color="auto" w:fill="auto"/>
            <w:vAlign w:val="center"/>
            <w:hideMark/>
          </w:tcPr>
          <w:p w14:paraId="5993FC19" w14:textId="77777777" w:rsidR="002E3DD3" w:rsidRPr="00CD49F5" w:rsidRDefault="002E3DD3" w:rsidP="002E3DD3">
            <w:pPr>
              <w:rPr>
                <w:i/>
                <w:iCs/>
                <w:color w:val="000000"/>
                <w:sz w:val="18"/>
                <w:szCs w:val="18"/>
              </w:rPr>
            </w:pPr>
            <w:r w:rsidRPr="00CD49F5">
              <w:rPr>
                <w:i/>
                <w:iCs/>
                <w:color w:val="000000"/>
                <w:sz w:val="18"/>
                <w:szCs w:val="18"/>
              </w:rPr>
              <w:t>Данъчни приходи</w:t>
            </w:r>
          </w:p>
        </w:tc>
        <w:tc>
          <w:tcPr>
            <w:tcW w:w="1540" w:type="dxa"/>
            <w:tcBorders>
              <w:top w:val="nil"/>
              <w:left w:val="nil"/>
              <w:bottom w:val="single" w:sz="8" w:space="0" w:color="auto"/>
              <w:right w:val="single" w:sz="8" w:space="0" w:color="auto"/>
            </w:tcBorders>
            <w:shd w:val="clear" w:color="auto" w:fill="auto"/>
            <w:hideMark/>
          </w:tcPr>
          <w:p w14:paraId="1D3B3E40" w14:textId="20F29A3D" w:rsidR="002E3DD3" w:rsidRPr="00CD49F5" w:rsidRDefault="002E3DD3" w:rsidP="002E3DD3">
            <w:pPr>
              <w:jc w:val="right"/>
              <w:rPr>
                <w:color w:val="000000"/>
                <w:sz w:val="18"/>
                <w:szCs w:val="18"/>
              </w:rPr>
            </w:pPr>
          </w:p>
        </w:tc>
        <w:tc>
          <w:tcPr>
            <w:tcW w:w="1540" w:type="dxa"/>
            <w:tcBorders>
              <w:top w:val="nil"/>
              <w:left w:val="nil"/>
              <w:bottom w:val="single" w:sz="8" w:space="0" w:color="auto"/>
              <w:right w:val="single" w:sz="8" w:space="0" w:color="auto"/>
            </w:tcBorders>
            <w:shd w:val="clear" w:color="auto" w:fill="auto"/>
            <w:hideMark/>
          </w:tcPr>
          <w:p w14:paraId="04CFD7B3" w14:textId="1613EA9B" w:rsidR="002E3DD3" w:rsidRPr="00CD49F5" w:rsidRDefault="002E3DD3" w:rsidP="002E3DD3">
            <w:pPr>
              <w:jc w:val="right"/>
              <w:rPr>
                <w:color w:val="000000"/>
                <w:sz w:val="18"/>
                <w:szCs w:val="18"/>
              </w:rPr>
            </w:pPr>
          </w:p>
        </w:tc>
        <w:tc>
          <w:tcPr>
            <w:tcW w:w="1540" w:type="dxa"/>
            <w:tcBorders>
              <w:top w:val="nil"/>
              <w:left w:val="nil"/>
              <w:bottom w:val="single" w:sz="8" w:space="0" w:color="auto"/>
              <w:right w:val="single" w:sz="8" w:space="0" w:color="auto"/>
            </w:tcBorders>
            <w:shd w:val="clear" w:color="auto" w:fill="auto"/>
            <w:hideMark/>
          </w:tcPr>
          <w:p w14:paraId="34929537" w14:textId="151C0AFC" w:rsidR="002E3DD3" w:rsidRPr="00CD49F5" w:rsidRDefault="002E3DD3" w:rsidP="002E3DD3">
            <w:pPr>
              <w:jc w:val="right"/>
              <w:rPr>
                <w:color w:val="000000"/>
                <w:sz w:val="18"/>
                <w:szCs w:val="18"/>
              </w:rPr>
            </w:pPr>
          </w:p>
        </w:tc>
      </w:tr>
      <w:tr w:rsidR="002E3DD3" w:rsidRPr="00CD49F5" w14:paraId="4F63D4B7" w14:textId="77777777" w:rsidTr="00746065">
        <w:trPr>
          <w:trHeight w:val="315"/>
        </w:trPr>
        <w:tc>
          <w:tcPr>
            <w:tcW w:w="5377" w:type="dxa"/>
            <w:tcBorders>
              <w:top w:val="nil"/>
              <w:left w:val="single" w:sz="8" w:space="0" w:color="auto"/>
              <w:bottom w:val="single" w:sz="8" w:space="0" w:color="auto"/>
              <w:right w:val="single" w:sz="8" w:space="0" w:color="auto"/>
            </w:tcBorders>
            <w:shd w:val="clear" w:color="auto" w:fill="auto"/>
            <w:vAlign w:val="center"/>
            <w:hideMark/>
          </w:tcPr>
          <w:p w14:paraId="3D54C217" w14:textId="77777777" w:rsidR="002E3DD3" w:rsidRPr="00CD49F5" w:rsidRDefault="002E3DD3" w:rsidP="002E3DD3">
            <w:pPr>
              <w:rPr>
                <w:i/>
                <w:iCs/>
                <w:color w:val="000000"/>
                <w:sz w:val="18"/>
                <w:szCs w:val="18"/>
              </w:rPr>
            </w:pPr>
            <w:r w:rsidRPr="00CD49F5">
              <w:rPr>
                <w:i/>
                <w:iCs/>
                <w:color w:val="000000"/>
                <w:sz w:val="18"/>
                <w:szCs w:val="18"/>
              </w:rPr>
              <w:t>Неданъчни приходи</w:t>
            </w:r>
          </w:p>
        </w:tc>
        <w:tc>
          <w:tcPr>
            <w:tcW w:w="1540" w:type="dxa"/>
            <w:tcBorders>
              <w:top w:val="nil"/>
              <w:left w:val="nil"/>
              <w:bottom w:val="single" w:sz="8" w:space="0" w:color="auto"/>
              <w:right w:val="single" w:sz="8" w:space="0" w:color="auto"/>
            </w:tcBorders>
            <w:shd w:val="clear" w:color="auto" w:fill="auto"/>
            <w:hideMark/>
          </w:tcPr>
          <w:p w14:paraId="77A6C9F0" w14:textId="3A9A5D00" w:rsidR="002E3DD3" w:rsidRPr="00CD49F5" w:rsidRDefault="002E3DD3" w:rsidP="002E3DD3">
            <w:pPr>
              <w:jc w:val="right"/>
              <w:rPr>
                <w:color w:val="000000"/>
                <w:sz w:val="18"/>
                <w:szCs w:val="18"/>
              </w:rPr>
            </w:pPr>
            <w:r w:rsidRPr="00375CD4">
              <w:t>1 800,0</w:t>
            </w:r>
          </w:p>
        </w:tc>
        <w:tc>
          <w:tcPr>
            <w:tcW w:w="1540" w:type="dxa"/>
            <w:tcBorders>
              <w:top w:val="nil"/>
              <w:left w:val="nil"/>
              <w:bottom w:val="single" w:sz="8" w:space="0" w:color="auto"/>
              <w:right w:val="single" w:sz="8" w:space="0" w:color="auto"/>
            </w:tcBorders>
            <w:shd w:val="clear" w:color="auto" w:fill="auto"/>
            <w:hideMark/>
          </w:tcPr>
          <w:p w14:paraId="549DF75E" w14:textId="354E53BE" w:rsidR="002E3DD3" w:rsidRPr="00CD49F5" w:rsidRDefault="002E3DD3" w:rsidP="002E3DD3">
            <w:pPr>
              <w:jc w:val="right"/>
              <w:rPr>
                <w:color w:val="000000"/>
                <w:sz w:val="18"/>
                <w:szCs w:val="18"/>
              </w:rPr>
            </w:pPr>
            <w:r w:rsidRPr="00375CD4">
              <w:t>1 800,0</w:t>
            </w:r>
          </w:p>
        </w:tc>
        <w:tc>
          <w:tcPr>
            <w:tcW w:w="1540" w:type="dxa"/>
            <w:tcBorders>
              <w:top w:val="nil"/>
              <w:left w:val="nil"/>
              <w:bottom w:val="single" w:sz="8" w:space="0" w:color="auto"/>
              <w:right w:val="single" w:sz="8" w:space="0" w:color="auto"/>
            </w:tcBorders>
            <w:shd w:val="clear" w:color="auto" w:fill="auto"/>
            <w:hideMark/>
          </w:tcPr>
          <w:p w14:paraId="4B27C2AA" w14:textId="343A3AF2" w:rsidR="002E3DD3" w:rsidRPr="00CD49F5" w:rsidRDefault="002E3DD3" w:rsidP="002E3DD3">
            <w:pPr>
              <w:jc w:val="right"/>
              <w:rPr>
                <w:color w:val="000000"/>
                <w:sz w:val="18"/>
                <w:szCs w:val="18"/>
              </w:rPr>
            </w:pPr>
            <w:r w:rsidRPr="00375CD4">
              <w:t>1 800,0</w:t>
            </w:r>
          </w:p>
        </w:tc>
      </w:tr>
      <w:tr w:rsidR="002E3DD3" w:rsidRPr="00CD49F5" w14:paraId="1CAE7BC3" w14:textId="77777777" w:rsidTr="00746065">
        <w:trPr>
          <w:trHeight w:val="315"/>
        </w:trPr>
        <w:tc>
          <w:tcPr>
            <w:tcW w:w="5377" w:type="dxa"/>
            <w:tcBorders>
              <w:top w:val="nil"/>
              <w:left w:val="single" w:sz="8" w:space="0" w:color="auto"/>
              <w:bottom w:val="single" w:sz="8" w:space="0" w:color="auto"/>
              <w:right w:val="single" w:sz="8" w:space="0" w:color="auto"/>
            </w:tcBorders>
            <w:shd w:val="clear" w:color="auto" w:fill="auto"/>
            <w:vAlign w:val="center"/>
            <w:hideMark/>
          </w:tcPr>
          <w:p w14:paraId="43E44BF8" w14:textId="77777777" w:rsidR="002E3DD3" w:rsidRPr="00CD49F5" w:rsidRDefault="002E3DD3" w:rsidP="002E3DD3">
            <w:pPr>
              <w:ind w:firstLineChars="200" w:firstLine="360"/>
              <w:rPr>
                <w:color w:val="000000"/>
                <w:sz w:val="18"/>
                <w:szCs w:val="18"/>
              </w:rPr>
            </w:pPr>
            <w:r w:rsidRPr="00CD49F5">
              <w:rPr>
                <w:color w:val="000000"/>
                <w:sz w:val="18"/>
                <w:szCs w:val="18"/>
              </w:rPr>
              <w:t>Приходи и доходи от собственост</w:t>
            </w:r>
          </w:p>
        </w:tc>
        <w:tc>
          <w:tcPr>
            <w:tcW w:w="1540" w:type="dxa"/>
            <w:tcBorders>
              <w:top w:val="nil"/>
              <w:left w:val="nil"/>
              <w:bottom w:val="single" w:sz="8" w:space="0" w:color="auto"/>
              <w:right w:val="single" w:sz="8" w:space="0" w:color="auto"/>
            </w:tcBorders>
            <w:shd w:val="clear" w:color="auto" w:fill="auto"/>
            <w:hideMark/>
          </w:tcPr>
          <w:p w14:paraId="28433A9E" w14:textId="06890273" w:rsidR="002E3DD3" w:rsidRPr="00CD49F5" w:rsidRDefault="002E3DD3" w:rsidP="002E3DD3">
            <w:pPr>
              <w:jc w:val="right"/>
              <w:rPr>
                <w:color w:val="000000"/>
                <w:sz w:val="18"/>
                <w:szCs w:val="18"/>
              </w:rPr>
            </w:pPr>
            <w:r w:rsidRPr="00375CD4">
              <w:t>0,0</w:t>
            </w:r>
          </w:p>
        </w:tc>
        <w:tc>
          <w:tcPr>
            <w:tcW w:w="1540" w:type="dxa"/>
            <w:tcBorders>
              <w:top w:val="nil"/>
              <w:left w:val="nil"/>
              <w:bottom w:val="single" w:sz="8" w:space="0" w:color="auto"/>
              <w:right w:val="single" w:sz="8" w:space="0" w:color="auto"/>
            </w:tcBorders>
            <w:shd w:val="clear" w:color="auto" w:fill="auto"/>
            <w:hideMark/>
          </w:tcPr>
          <w:p w14:paraId="362C8ADA" w14:textId="2DDBA482" w:rsidR="002E3DD3" w:rsidRPr="00CD49F5" w:rsidRDefault="002E3DD3" w:rsidP="002E3DD3">
            <w:pPr>
              <w:jc w:val="right"/>
              <w:rPr>
                <w:color w:val="000000"/>
                <w:sz w:val="18"/>
                <w:szCs w:val="18"/>
              </w:rPr>
            </w:pPr>
            <w:r w:rsidRPr="00375CD4">
              <w:t>0,0</w:t>
            </w:r>
          </w:p>
        </w:tc>
        <w:tc>
          <w:tcPr>
            <w:tcW w:w="1540" w:type="dxa"/>
            <w:tcBorders>
              <w:top w:val="nil"/>
              <w:left w:val="nil"/>
              <w:bottom w:val="single" w:sz="8" w:space="0" w:color="auto"/>
              <w:right w:val="single" w:sz="8" w:space="0" w:color="auto"/>
            </w:tcBorders>
            <w:shd w:val="clear" w:color="auto" w:fill="auto"/>
            <w:hideMark/>
          </w:tcPr>
          <w:p w14:paraId="65D7A3A9" w14:textId="47478A9B" w:rsidR="002E3DD3" w:rsidRPr="00CD49F5" w:rsidRDefault="002E3DD3" w:rsidP="002E3DD3">
            <w:pPr>
              <w:jc w:val="right"/>
              <w:rPr>
                <w:color w:val="000000"/>
                <w:sz w:val="18"/>
                <w:szCs w:val="18"/>
              </w:rPr>
            </w:pPr>
            <w:r w:rsidRPr="00375CD4">
              <w:t>0,0</w:t>
            </w:r>
          </w:p>
        </w:tc>
      </w:tr>
      <w:tr w:rsidR="002E3DD3" w:rsidRPr="00CD49F5" w14:paraId="14E74B11" w14:textId="77777777" w:rsidTr="00746065">
        <w:trPr>
          <w:trHeight w:val="315"/>
        </w:trPr>
        <w:tc>
          <w:tcPr>
            <w:tcW w:w="5377" w:type="dxa"/>
            <w:tcBorders>
              <w:top w:val="nil"/>
              <w:left w:val="single" w:sz="8" w:space="0" w:color="auto"/>
              <w:bottom w:val="single" w:sz="8" w:space="0" w:color="auto"/>
              <w:right w:val="single" w:sz="8" w:space="0" w:color="auto"/>
            </w:tcBorders>
            <w:shd w:val="clear" w:color="auto" w:fill="auto"/>
            <w:vAlign w:val="center"/>
            <w:hideMark/>
          </w:tcPr>
          <w:p w14:paraId="6CCEBADC" w14:textId="77777777" w:rsidR="002E3DD3" w:rsidRPr="00CD49F5" w:rsidRDefault="002E3DD3" w:rsidP="002E3DD3">
            <w:pPr>
              <w:ind w:firstLineChars="200" w:firstLine="360"/>
              <w:rPr>
                <w:color w:val="000000"/>
                <w:sz w:val="18"/>
                <w:szCs w:val="18"/>
              </w:rPr>
            </w:pPr>
            <w:r w:rsidRPr="00CD49F5">
              <w:rPr>
                <w:color w:val="000000"/>
                <w:sz w:val="18"/>
                <w:szCs w:val="18"/>
              </w:rPr>
              <w:t>Приходи от държавни такси</w:t>
            </w:r>
          </w:p>
        </w:tc>
        <w:tc>
          <w:tcPr>
            <w:tcW w:w="1540" w:type="dxa"/>
            <w:tcBorders>
              <w:top w:val="nil"/>
              <w:left w:val="nil"/>
              <w:bottom w:val="single" w:sz="8" w:space="0" w:color="auto"/>
              <w:right w:val="single" w:sz="8" w:space="0" w:color="auto"/>
            </w:tcBorders>
            <w:shd w:val="clear" w:color="auto" w:fill="auto"/>
            <w:hideMark/>
          </w:tcPr>
          <w:p w14:paraId="51E36DA7" w14:textId="12B144C5" w:rsidR="002E3DD3" w:rsidRPr="00CD49F5" w:rsidRDefault="002E3DD3" w:rsidP="002E3DD3">
            <w:pPr>
              <w:jc w:val="right"/>
              <w:rPr>
                <w:color w:val="000000"/>
                <w:sz w:val="18"/>
                <w:szCs w:val="18"/>
              </w:rPr>
            </w:pPr>
            <w:r w:rsidRPr="00375CD4">
              <w:t>1 764,0</w:t>
            </w:r>
          </w:p>
        </w:tc>
        <w:tc>
          <w:tcPr>
            <w:tcW w:w="1540" w:type="dxa"/>
            <w:tcBorders>
              <w:top w:val="nil"/>
              <w:left w:val="nil"/>
              <w:bottom w:val="single" w:sz="8" w:space="0" w:color="auto"/>
              <w:right w:val="single" w:sz="8" w:space="0" w:color="auto"/>
            </w:tcBorders>
            <w:shd w:val="clear" w:color="auto" w:fill="auto"/>
            <w:hideMark/>
          </w:tcPr>
          <w:p w14:paraId="1CF27085" w14:textId="070C875C" w:rsidR="002E3DD3" w:rsidRPr="00CD49F5" w:rsidRDefault="002E3DD3" w:rsidP="002E3DD3">
            <w:pPr>
              <w:jc w:val="right"/>
              <w:rPr>
                <w:color w:val="000000"/>
                <w:sz w:val="18"/>
                <w:szCs w:val="18"/>
              </w:rPr>
            </w:pPr>
            <w:r w:rsidRPr="00375CD4">
              <w:t>1 764,0</w:t>
            </w:r>
          </w:p>
        </w:tc>
        <w:tc>
          <w:tcPr>
            <w:tcW w:w="1540" w:type="dxa"/>
            <w:tcBorders>
              <w:top w:val="nil"/>
              <w:left w:val="nil"/>
              <w:bottom w:val="single" w:sz="8" w:space="0" w:color="auto"/>
              <w:right w:val="single" w:sz="8" w:space="0" w:color="auto"/>
            </w:tcBorders>
            <w:shd w:val="clear" w:color="auto" w:fill="auto"/>
            <w:hideMark/>
          </w:tcPr>
          <w:p w14:paraId="1BD3516C" w14:textId="652D036A" w:rsidR="002E3DD3" w:rsidRPr="00CD49F5" w:rsidRDefault="002E3DD3" w:rsidP="002E3DD3">
            <w:pPr>
              <w:jc w:val="right"/>
              <w:rPr>
                <w:color w:val="000000"/>
                <w:sz w:val="18"/>
                <w:szCs w:val="18"/>
              </w:rPr>
            </w:pPr>
            <w:r w:rsidRPr="00375CD4">
              <w:t>1 764,0</w:t>
            </w:r>
          </w:p>
        </w:tc>
      </w:tr>
      <w:tr w:rsidR="002E3DD3" w:rsidRPr="00CD49F5" w14:paraId="70FA344B" w14:textId="77777777" w:rsidTr="00746065">
        <w:trPr>
          <w:trHeight w:val="315"/>
        </w:trPr>
        <w:tc>
          <w:tcPr>
            <w:tcW w:w="5377" w:type="dxa"/>
            <w:tcBorders>
              <w:top w:val="nil"/>
              <w:left w:val="single" w:sz="8" w:space="0" w:color="auto"/>
              <w:bottom w:val="single" w:sz="8" w:space="0" w:color="auto"/>
              <w:right w:val="single" w:sz="8" w:space="0" w:color="auto"/>
            </w:tcBorders>
            <w:shd w:val="clear" w:color="auto" w:fill="auto"/>
            <w:vAlign w:val="center"/>
            <w:hideMark/>
          </w:tcPr>
          <w:p w14:paraId="083792D0" w14:textId="77777777" w:rsidR="002E3DD3" w:rsidRPr="00CD49F5" w:rsidRDefault="002E3DD3" w:rsidP="002E3DD3">
            <w:pPr>
              <w:ind w:firstLineChars="200" w:firstLine="360"/>
              <w:rPr>
                <w:color w:val="000000"/>
                <w:sz w:val="18"/>
                <w:szCs w:val="18"/>
              </w:rPr>
            </w:pPr>
            <w:r w:rsidRPr="00CD49F5">
              <w:rPr>
                <w:color w:val="000000"/>
                <w:sz w:val="18"/>
                <w:szCs w:val="18"/>
              </w:rPr>
              <w:t>Глоби, санкции и наказателни лихви</w:t>
            </w:r>
          </w:p>
        </w:tc>
        <w:tc>
          <w:tcPr>
            <w:tcW w:w="1540" w:type="dxa"/>
            <w:tcBorders>
              <w:top w:val="nil"/>
              <w:left w:val="nil"/>
              <w:bottom w:val="single" w:sz="8" w:space="0" w:color="auto"/>
              <w:right w:val="single" w:sz="8" w:space="0" w:color="auto"/>
            </w:tcBorders>
            <w:shd w:val="clear" w:color="auto" w:fill="auto"/>
            <w:hideMark/>
          </w:tcPr>
          <w:p w14:paraId="5707DB8D" w14:textId="21234D74" w:rsidR="002E3DD3" w:rsidRPr="00CD49F5" w:rsidRDefault="002E3DD3" w:rsidP="002E3DD3">
            <w:pPr>
              <w:jc w:val="right"/>
              <w:rPr>
                <w:color w:val="000000"/>
                <w:sz w:val="18"/>
                <w:szCs w:val="18"/>
              </w:rPr>
            </w:pPr>
            <w:r w:rsidRPr="00375CD4">
              <w:t>36,0</w:t>
            </w:r>
          </w:p>
        </w:tc>
        <w:tc>
          <w:tcPr>
            <w:tcW w:w="1540" w:type="dxa"/>
            <w:tcBorders>
              <w:top w:val="nil"/>
              <w:left w:val="nil"/>
              <w:bottom w:val="single" w:sz="8" w:space="0" w:color="auto"/>
              <w:right w:val="single" w:sz="8" w:space="0" w:color="auto"/>
            </w:tcBorders>
            <w:shd w:val="clear" w:color="auto" w:fill="auto"/>
            <w:hideMark/>
          </w:tcPr>
          <w:p w14:paraId="637E8D95" w14:textId="77C5A6C5" w:rsidR="002E3DD3" w:rsidRPr="00CD49F5" w:rsidRDefault="002E3DD3" w:rsidP="002E3DD3">
            <w:pPr>
              <w:jc w:val="right"/>
              <w:rPr>
                <w:color w:val="000000"/>
                <w:sz w:val="18"/>
                <w:szCs w:val="18"/>
              </w:rPr>
            </w:pPr>
            <w:r w:rsidRPr="00375CD4">
              <w:t>36,0</w:t>
            </w:r>
          </w:p>
        </w:tc>
        <w:tc>
          <w:tcPr>
            <w:tcW w:w="1540" w:type="dxa"/>
            <w:tcBorders>
              <w:top w:val="nil"/>
              <w:left w:val="nil"/>
              <w:bottom w:val="single" w:sz="8" w:space="0" w:color="auto"/>
              <w:right w:val="single" w:sz="8" w:space="0" w:color="auto"/>
            </w:tcBorders>
            <w:shd w:val="clear" w:color="auto" w:fill="auto"/>
            <w:hideMark/>
          </w:tcPr>
          <w:p w14:paraId="090A7369" w14:textId="16661D5B" w:rsidR="002E3DD3" w:rsidRPr="00CD49F5" w:rsidRDefault="002E3DD3" w:rsidP="002E3DD3">
            <w:pPr>
              <w:jc w:val="right"/>
              <w:rPr>
                <w:color w:val="000000"/>
                <w:sz w:val="18"/>
                <w:szCs w:val="18"/>
              </w:rPr>
            </w:pPr>
            <w:r w:rsidRPr="00375CD4">
              <w:t>36,0</w:t>
            </w:r>
          </w:p>
        </w:tc>
      </w:tr>
      <w:tr w:rsidR="002E3DD3" w:rsidRPr="00CD49F5" w14:paraId="7319804E" w14:textId="77777777" w:rsidTr="00746065">
        <w:trPr>
          <w:trHeight w:val="315"/>
        </w:trPr>
        <w:tc>
          <w:tcPr>
            <w:tcW w:w="5377" w:type="dxa"/>
            <w:tcBorders>
              <w:top w:val="nil"/>
              <w:left w:val="single" w:sz="8" w:space="0" w:color="auto"/>
              <w:bottom w:val="single" w:sz="8" w:space="0" w:color="auto"/>
              <w:right w:val="single" w:sz="8" w:space="0" w:color="auto"/>
            </w:tcBorders>
            <w:shd w:val="clear" w:color="auto" w:fill="auto"/>
            <w:vAlign w:val="center"/>
            <w:hideMark/>
          </w:tcPr>
          <w:p w14:paraId="49B52771" w14:textId="77777777" w:rsidR="002E3DD3" w:rsidRPr="00CD49F5" w:rsidRDefault="002E3DD3" w:rsidP="002E3DD3">
            <w:pPr>
              <w:rPr>
                <w:i/>
                <w:iCs/>
                <w:color w:val="000000"/>
                <w:sz w:val="18"/>
                <w:szCs w:val="18"/>
              </w:rPr>
            </w:pPr>
            <w:r w:rsidRPr="00CD49F5">
              <w:rPr>
                <w:i/>
                <w:iCs/>
                <w:color w:val="000000"/>
                <w:sz w:val="18"/>
                <w:szCs w:val="18"/>
              </w:rPr>
              <w:t>Други</w:t>
            </w:r>
          </w:p>
        </w:tc>
        <w:tc>
          <w:tcPr>
            <w:tcW w:w="1540" w:type="dxa"/>
            <w:tcBorders>
              <w:top w:val="nil"/>
              <w:left w:val="nil"/>
              <w:bottom w:val="single" w:sz="8" w:space="0" w:color="auto"/>
              <w:right w:val="single" w:sz="8" w:space="0" w:color="auto"/>
            </w:tcBorders>
            <w:shd w:val="clear" w:color="auto" w:fill="auto"/>
            <w:hideMark/>
          </w:tcPr>
          <w:p w14:paraId="45B7002E" w14:textId="78C75F8B" w:rsidR="002E3DD3" w:rsidRPr="00CD49F5" w:rsidRDefault="002E3DD3" w:rsidP="002E3DD3">
            <w:pPr>
              <w:jc w:val="right"/>
              <w:rPr>
                <w:color w:val="000000"/>
                <w:sz w:val="18"/>
                <w:szCs w:val="18"/>
              </w:rPr>
            </w:pPr>
            <w:r w:rsidRPr="00375CD4">
              <w:t>200,0</w:t>
            </w:r>
          </w:p>
        </w:tc>
        <w:tc>
          <w:tcPr>
            <w:tcW w:w="1540" w:type="dxa"/>
            <w:tcBorders>
              <w:top w:val="nil"/>
              <w:left w:val="nil"/>
              <w:bottom w:val="single" w:sz="8" w:space="0" w:color="auto"/>
              <w:right w:val="single" w:sz="8" w:space="0" w:color="auto"/>
            </w:tcBorders>
            <w:shd w:val="clear" w:color="auto" w:fill="auto"/>
            <w:hideMark/>
          </w:tcPr>
          <w:p w14:paraId="188EAE4B" w14:textId="60181C7C" w:rsidR="002E3DD3" w:rsidRPr="00CD49F5" w:rsidRDefault="002E3DD3" w:rsidP="002E3DD3">
            <w:pPr>
              <w:jc w:val="right"/>
              <w:rPr>
                <w:color w:val="000000"/>
                <w:sz w:val="18"/>
                <w:szCs w:val="18"/>
              </w:rPr>
            </w:pPr>
            <w:r w:rsidRPr="00375CD4">
              <w:t>200,0</w:t>
            </w:r>
          </w:p>
        </w:tc>
        <w:tc>
          <w:tcPr>
            <w:tcW w:w="1540" w:type="dxa"/>
            <w:tcBorders>
              <w:top w:val="nil"/>
              <w:left w:val="nil"/>
              <w:bottom w:val="single" w:sz="8" w:space="0" w:color="auto"/>
              <w:right w:val="single" w:sz="8" w:space="0" w:color="auto"/>
            </w:tcBorders>
            <w:shd w:val="clear" w:color="auto" w:fill="auto"/>
            <w:hideMark/>
          </w:tcPr>
          <w:p w14:paraId="34C134F6" w14:textId="43A1A6F9" w:rsidR="002E3DD3" w:rsidRPr="00CD49F5" w:rsidRDefault="002E3DD3" w:rsidP="002E3DD3">
            <w:pPr>
              <w:jc w:val="right"/>
              <w:rPr>
                <w:color w:val="000000"/>
                <w:sz w:val="18"/>
                <w:szCs w:val="18"/>
              </w:rPr>
            </w:pPr>
            <w:r w:rsidRPr="00375CD4">
              <w:t>200,0</w:t>
            </w:r>
          </w:p>
        </w:tc>
      </w:tr>
    </w:tbl>
    <w:p w14:paraId="4D520BD0" w14:textId="11AE89DB" w:rsidR="00C41730" w:rsidRDefault="00CD49F5" w:rsidP="00457B92">
      <w:pPr>
        <w:rPr>
          <w:lang w:val="en-US"/>
        </w:rPr>
      </w:pPr>
      <w:r>
        <w:rPr>
          <w:lang w:val="en-US"/>
        </w:rPr>
        <w:fldChar w:fldCharType="end"/>
      </w:r>
    </w:p>
    <w:p w14:paraId="5F9C12B6" w14:textId="03E0BFAD" w:rsidR="001C00EA" w:rsidRDefault="002E3DD3" w:rsidP="007D5983">
      <w:pPr>
        <w:ind w:firstLine="709"/>
        <w:jc w:val="both"/>
        <w:rPr>
          <w:sz w:val="24"/>
          <w:szCs w:val="24"/>
        </w:rPr>
      </w:pPr>
      <w:r>
        <w:rPr>
          <w:sz w:val="24"/>
          <w:szCs w:val="24"/>
        </w:rPr>
        <w:t>П</w:t>
      </w:r>
      <w:r w:rsidR="007C1F03">
        <w:rPr>
          <w:sz w:val="24"/>
          <w:szCs w:val="24"/>
        </w:rPr>
        <w:t>ланираните приходи</w:t>
      </w:r>
      <w:r w:rsidR="007C1F03" w:rsidRPr="007C1F03">
        <w:rPr>
          <w:sz w:val="24"/>
          <w:szCs w:val="24"/>
        </w:rPr>
        <w:t xml:space="preserve"> от държавни такси по бюджета на Министерството на правосъдието</w:t>
      </w:r>
      <w:r w:rsidR="007C1F03">
        <w:rPr>
          <w:sz w:val="24"/>
          <w:szCs w:val="24"/>
        </w:rPr>
        <w:t>, в размер на 1 764 хил. лв., са от предоставя</w:t>
      </w:r>
      <w:r w:rsidR="007C1F03" w:rsidRPr="007C1F03">
        <w:rPr>
          <w:sz w:val="24"/>
          <w:szCs w:val="24"/>
        </w:rPr>
        <w:t>ните услуги от администрацията на министерството</w:t>
      </w:r>
      <w:r w:rsidR="007C1F03">
        <w:rPr>
          <w:sz w:val="24"/>
          <w:szCs w:val="24"/>
        </w:rPr>
        <w:t>.</w:t>
      </w:r>
    </w:p>
    <w:p w14:paraId="61BDCF37" w14:textId="77777777" w:rsidR="004E74E1" w:rsidRDefault="004E74E1" w:rsidP="00435C92">
      <w:pPr>
        <w:ind w:firstLine="540"/>
        <w:jc w:val="both"/>
        <w:rPr>
          <w:sz w:val="24"/>
          <w:szCs w:val="24"/>
        </w:rPr>
      </w:pPr>
    </w:p>
    <w:p w14:paraId="65C9588F" w14:textId="66A97531" w:rsidR="00AE2CDD" w:rsidRDefault="00A55B68" w:rsidP="00940338">
      <w:pPr>
        <w:pStyle w:val="Heading1"/>
        <w:spacing w:after="120"/>
        <w:ind w:firstLine="708"/>
        <w:rPr>
          <w:lang w:val="en-US"/>
        </w:rPr>
      </w:pPr>
      <w:r w:rsidRPr="00A91F46">
        <w:t>Описание</w:t>
      </w:r>
      <w:r w:rsidR="00E26606">
        <w:t xml:space="preserve"> НА</w:t>
      </w:r>
      <w:r w:rsidRPr="00A91F46">
        <w:t xml:space="preserve"> разходите</w:t>
      </w:r>
    </w:p>
    <w:p w14:paraId="7857615A" w14:textId="495C212B" w:rsidR="00ED3589" w:rsidRDefault="00ED3589" w:rsidP="00CF75B9">
      <w:pPr>
        <w:rPr>
          <w:lang w:val="en-US" w:eastAsia="en-US"/>
        </w:rPr>
      </w:pPr>
      <w:r>
        <w:rPr>
          <w:lang w:val="en-US"/>
        </w:rPr>
        <w:fldChar w:fldCharType="begin"/>
      </w:r>
      <w:r>
        <w:rPr>
          <w:lang w:val="en-US"/>
        </w:rPr>
        <w:instrText xml:space="preserve"> LINK Excel.Sheet.12 "\\\\172.16.0.139\\CORPORATE\\fb\\budget\\Budget procedure 2022-2024\\I_etap\\Таблици връзки\\таблици приложение 3.xlsx" "политики!R3C1:R91C11" \a \f 4 \h </w:instrText>
      </w:r>
      <w:r w:rsidR="007E00A2">
        <w:rPr>
          <w:lang w:val="en-US"/>
        </w:rPr>
        <w:instrText xml:space="preserve"> \* MERGEFORMAT </w:instrText>
      </w:r>
      <w:r>
        <w:rPr>
          <w:lang w:val="en-US"/>
        </w:rPr>
        <w:fldChar w:fldCharType="separate"/>
      </w:r>
    </w:p>
    <w:tbl>
      <w:tblPr>
        <w:tblW w:w="10578" w:type="dxa"/>
        <w:tblCellMar>
          <w:left w:w="70" w:type="dxa"/>
          <w:right w:w="70" w:type="dxa"/>
        </w:tblCellMar>
        <w:tblLook w:val="04A0" w:firstRow="1" w:lastRow="0" w:firstColumn="1" w:lastColumn="0" w:noHBand="0" w:noVBand="1"/>
      </w:tblPr>
      <w:tblGrid>
        <w:gridCol w:w="860"/>
        <w:gridCol w:w="1577"/>
        <w:gridCol w:w="873"/>
        <w:gridCol w:w="830"/>
        <w:gridCol w:w="830"/>
        <w:gridCol w:w="1008"/>
        <w:gridCol w:w="830"/>
        <w:gridCol w:w="830"/>
        <w:gridCol w:w="1280"/>
        <w:gridCol w:w="830"/>
        <w:gridCol w:w="830"/>
      </w:tblGrid>
      <w:tr w:rsidR="00C01F79" w:rsidRPr="00ED3589" w14:paraId="5DB056E8" w14:textId="77777777" w:rsidTr="006F1C4B">
        <w:trPr>
          <w:trHeight w:val="420"/>
        </w:trPr>
        <w:tc>
          <w:tcPr>
            <w:tcW w:w="860" w:type="dxa"/>
            <w:vMerge w:val="restart"/>
            <w:tcBorders>
              <w:top w:val="single" w:sz="8" w:space="0" w:color="auto"/>
              <w:left w:val="single" w:sz="8" w:space="0" w:color="auto"/>
              <w:bottom w:val="nil"/>
              <w:right w:val="single" w:sz="8" w:space="0" w:color="auto"/>
            </w:tcBorders>
            <w:shd w:val="clear" w:color="000000" w:fill="FFCC99"/>
            <w:vAlign w:val="center"/>
            <w:hideMark/>
          </w:tcPr>
          <w:p w14:paraId="4B3EC01E" w14:textId="77777777" w:rsidR="00ED3589" w:rsidRPr="00ED3589" w:rsidRDefault="00ED3589" w:rsidP="00ED3589">
            <w:pPr>
              <w:jc w:val="center"/>
              <w:rPr>
                <w:b/>
                <w:bCs/>
                <w:color w:val="000000"/>
                <w:sz w:val="16"/>
                <w:szCs w:val="16"/>
              </w:rPr>
            </w:pPr>
            <w:r w:rsidRPr="00ED3589">
              <w:rPr>
                <w:b/>
                <w:bCs/>
                <w:color w:val="000000"/>
                <w:sz w:val="16"/>
                <w:szCs w:val="16"/>
              </w:rPr>
              <w:t>Код</w:t>
            </w:r>
          </w:p>
        </w:tc>
        <w:tc>
          <w:tcPr>
            <w:tcW w:w="1577" w:type="dxa"/>
            <w:tcBorders>
              <w:top w:val="single" w:sz="8" w:space="0" w:color="auto"/>
              <w:left w:val="nil"/>
              <w:bottom w:val="nil"/>
              <w:right w:val="single" w:sz="8" w:space="0" w:color="auto"/>
            </w:tcBorders>
            <w:shd w:val="clear" w:color="000000" w:fill="FFCC99"/>
            <w:vAlign w:val="center"/>
            <w:hideMark/>
          </w:tcPr>
          <w:p w14:paraId="415D13A5" w14:textId="77777777" w:rsidR="00ED3589" w:rsidRPr="00ED3589" w:rsidRDefault="00ED3589" w:rsidP="00ED3589">
            <w:pPr>
              <w:jc w:val="center"/>
              <w:rPr>
                <w:b/>
                <w:bCs/>
                <w:color w:val="000000"/>
                <w:sz w:val="16"/>
                <w:szCs w:val="16"/>
              </w:rPr>
            </w:pPr>
            <w:r w:rsidRPr="00ED3589">
              <w:rPr>
                <w:b/>
                <w:bCs/>
                <w:color w:val="000000"/>
                <w:sz w:val="16"/>
                <w:szCs w:val="16"/>
              </w:rPr>
              <w:t>ОБЛАСТИ НА ПОЛИТИКИ</w:t>
            </w:r>
          </w:p>
        </w:tc>
        <w:tc>
          <w:tcPr>
            <w:tcW w:w="2533"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2AC76521" w14:textId="77777777" w:rsidR="00ED3589" w:rsidRPr="00ED3589" w:rsidRDefault="00ED3589" w:rsidP="00ED3589">
            <w:pPr>
              <w:jc w:val="center"/>
              <w:rPr>
                <w:b/>
                <w:bCs/>
                <w:color w:val="000000"/>
                <w:sz w:val="16"/>
                <w:szCs w:val="16"/>
              </w:rPr>
            </w:pPr>
            <w:r w:rsidRPr="00ED3589">
              <w:rPr>
                <w:b/>
                <w:bCs/>
                <w:color w:val="000000"/>
                <w:sz w:val="16"/>
                <w:szCs w:val="16"/>
              </w:rPr>
              <w:t>Консолидирани разходи</w:t>
            </w:r>
          </w:p>
        </w:tc>
        <w:tc>
          <w:tcPr>
            <w:tcW w:w="2668"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3E7F61B4" w14:textId="77777777" w:rsidR="00ED3589" w:rsidRPr="00ED3589" w:rsidRDefault="00ED3589" w:rsidP="00ED3589">
            <w:pPr>
              <w:jc w:val="center"/>
              <w:rPr>
                <w:b/>
                <w:bCs/>
                <w:color w:val="000000"/>
                <w:sz w:val="16"/>
                <w:szCs w:val="16"/>
              </w:rPr>
            </w:pPr>
            <w:r w:rsidRPr="00ED3589">
              <w:rPr>
                <w:b/>
                <w:bCs/>
                <w:color w:val="000000"/>
                <w:sz w:val="16"/>
                <w:szCs w:val="16"/>
              </w:rPr>
              <w:t>Ведомствени разходи</w:t>
            </w:r>
          </w:p>
        </w:tc>
        <w:tc>
          <w:tcPr>
            <w:tcW w:w="2940"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37D41181" w14:textId="77777777" w:rsidR="00ED3589" w:rsidRPr="00ED3589" w:rsidRDefault="00ED3589" w:rsidP="00ED3589">
            <w:pPr>
              <w:jc w:val="center"/>
              <w:rPr>
                <w:b/>
                <w:bCs/>
                <w:color w:val="000000"/>
                <w:sz w:val="16"/>
                <w:szCs w:val="16"/>
              </w:rPr>
            </w:pPr>
            <w:r w:rsidRPr="00ED3589">
              <w:rPr>
                <w:b/>
                <w:bCs/>
                <w:color w:val="000000"/>
                <w:sz w:val="16"/>
                <w:szCs w:val="16"/>
              </w:rPr>
              <w:t>Администрирани разходи</w:t>
            </w:r>
          </w:p>
        </w:tc>
      </w:tr>
      <w:tr w:rsidR="00ED3589" w:rsidRPr="00ED3589" w14:paraId="6BE232F0" w14:textId="77777777" w:rsidTr="006F1C4B">
        <w:trPr>
          <w:trHeight w:val="420"/>
        </w:trPr>
        <w:tc>
          <w:tcPr>
            <w:tcW w:w="860" w:type="dxa"/>
            <w:vMerge/>
            <w:tcBorders>
              <w:top w:val="single" w:sz="8" w:space="0" w:color="auto"/>
              <w:left w:val="single" w:sz="8" w:space="0" w:color="auto"/>
              <w:bottom w:val="nil"/>
              <w:right w:val="single" w:sz="8" w:space="0" w:color="auto"/>
            </w:tcBorders>
            <w:vAlign w:val="center"/>
            <w:hideMark/>
          </w:tcPr>
          <w:p w14:paraId="5102E257" w14:textId="77777777" w:rsidR="00ED3589" w:rsidRPr="00ED3589" w:rsidRDefault="00ED3589" w:rsidP="00ED3589">
            <w:pPr>
              <w:rPr>
                <w:b/>
                <w:bCs/>
                <w:color w:val="000000"/>
                <w:sz w:val="16"/>
                <w:szCs w:val="16"/>
              </w:rPr>
            </w:pPr>
          </w:p>
        </w:tc>
        <w:tc>
          <w:tcPr>
            <w:tcW w:w="1577" w:type="dxa"/>
            <w:tcBorders>
              <w:top w:val="nil"/>
              <w:left w:val="nil"/>
              <w:bottom w:val="nil"/>
              <w:right w:val="single" w:sz="8" w:space="0" w:color="auto"/>
            </w:tcBorders>
            <w:shd w:val="clear" w:color="000000" w:fill="FFCC99"/>
            <w:vAlign w:val="center"/>
            <w:hideMark/>
          </w:tcPr>
          <w:p w14:paraId="76B1F832" w14:textId="77777777" w:rsidR="00ED3589" w:rsidRPr="00ED3589" w:rsidRDefault="00ED3589" w:rsidP="00ED3589">
            <w:pPr>
              <w:jc w:val="center"/>
              <w:rPr>
                <w:b/>
                <w:bCs/>
                <w:color w:val="000000"/>
                <w:sz w:val="16"/>
                <w:szCs w:val="16"/>
              </w:rPr>
            </w:pPr>
            <w:r w:rsidRPr="00ED3589">
              <w:rPr>
                <w:b/>
                <w:bCs/>
                <w:color w:val="000000"/>
                <w:sz w:val="16"/>
                <w:szCs w:val="16"/>
              </w:rPr>
              <w:t>И БЮДЖЕТНИ ПРОГРАМИ</w:t>
            </w:r>
          </w:p>
        </w:tc>
        <w:tc>
          <w:tcPr>
            <w:tcW w:w="2533" w:type="dxa"/>
            <w:gridSpan w:val="3"/>
            <w:vMerge/>
            <w:tcBorders>
              <w:top w:val="nil"/>
              <w:left w:val="nil"/>
              <w:bottom w:val="nil"/>
              <w:right w:val="single" w:sz="8" w:space="0" w:color="auto"/>
            </w:tcBorders>
            <w:vAlign w:val="center"/>
            <w:hideMark/>
          </w:tcPr>
          <w:p w14:paraId="248B9924" w14:textId="77777777" w:rsidR="00ED3589" w:rsidRPr="00ED3589" w:rsidRDefault="00ED3589" w:rsidP="00ED3589">
            <w:pPr>
              <w:rPr>
                <w:b/>
                <w:bCs/>
                <w:color w:val="000000"/>
                <w:sz w:val="16"/>
                <w:szCs w:val="16"/>
              </w:rPr>
            </w:pPr>
          </w:p>
        </w:tc>
        <w:tc>
          <w:tcPr>
            <w:tcW w:w="2668" w:type="dxa"/>
            <w:gridSpan w:val="3"/>
            <w:vMerge/>
            <w:tcBorders>
              <w:top w:val="nil"/>
              <w:left w:val="nil"/>
              <w:bottom w:val="nil"/>
              <w:right w:val="single" w:sz="8" w:space="0" w:color="auto"/>
            </w:tcBorders>
            <w:vAlign w:val="center"/>
            <w:hideMark/>
          </w:tcPr>
          <w:p w14:paraId="1A7EC10A" w14:textId="77777777" w:rsidR="00ED3589" w:rsidRPr="00ED3589" w:rsidRDefault="00ED3589" w:rsidP="00ED3589">
            <w:pPr>
              <w:rPr>
                <w:b/>
                <w:bCs/>
                <w:color w:val="000000"/>
                <w:sz w:val="16"/>
                <w:szCs w:val="16"/>
              </w:rPr>
            </w:pPr>
          </w:p>
        </w:tc>
        <w:tc>
          <w:tcPr>
            <w:tcW w:w="2940" w:type="dxa"/>
            <w:gridSpan w:val="3"/>
            <w:vMerge/>
            <w:tcBorders>
              <w:top w:val="nil"/>
              <w:left w:val="nil"/>
              <w:bottom w:val="nil"/>
              <w:right w:val="single" w:sz="8" w:space="0" w:color="auto"/>
            </w:tcBorders>
            <w:vAlign w:val="center"/>
            <w:hideMark/>
          </w:tcPr>
          <w:p w14:paraId="0BC050A3" w14:textId="77777777" w:rsidR="00ED3589" w:rsidRPr="00ED3589" w:rsidRDefault="00ED3589" w:rsidP="00ED3589">
            <w:pPr>
              <w:rPr>
                <w:b/>
                <w:bCs/>
                <w:color w:val="000000"/>
                <w:sz w:val="16"/>
                <w:szCs w:val="16"/>
              </w:rPr>
            </w:pPr>
          </w:p>
        </w:tc>
      </w:tr>
      <w:tr w:rsidR="00ED3589" w:rsidRPr="00ED3589" w14:paraId="40DFFE0A" w14:textId="77777777" w:rsidTr="006F1C4B">
        <w:trPr>
          <w:trHeight w:val="315"/>
        </w:trPr>
        <w:tc>
          <w:tcPr>
            <w:tcW w:w="860" w:type="dxa"/>
            <w:tcBorders>
              <w:top w:val="nil"/>
              <w:left w:val="single" w:sz="8" w:space="0" w:color="auto"/>
              <w:bottom w:val="nil"/>
              <w:right w:val="single" w:sz="8" w:space="0" w:color="auto"/>
            </w:tcBorders>
            <w:shd w:val="clear" w:color="000000" w:fill="FFCC99"/>
            <w:vAlign w:val="center"/>
            <w:hideMark/>
          </w:tcPr>
          <w:p w14:paraId="5FC90417" w14:textId="77777777" w:rsidR="00ED3589" w:rsidRPr="00ED3589" w:rsidRDefault="00ED3589" w:rsidP="00ED3589">
            <w:pPr>
              <w:jc w:val="center"/>
              <w:rPr>
                <w:b/>
                <w:bCs/>
                <w:color w:val="000000"/>
                <w:sz w:val="16"/>
                <w:szCs w:val="16"/>
              </w:rPr>
            </w:pPr>
            <w:r w:rsidRPr="00ED3589">
              <w:rPr>
                <w:b/>
                <w:bCs/>
                <w:color w:val="000000"/>
                <w:sz w:val="16"/>
                <w:szCs w:val="16"/>
              </w:rPr>
              <w:t> </w:t>
            </w:r>
          </w:p>
        </w:tc>
        <w:tc>
          <w:tcPr>
            <w:tcW w:w="1577" w:type="dxa"/>
            <w:tcBorders>
              <w:top w:val="nil"/>
              <w:left w:val="nil"/>
              <w:bottom w:val="nil"/>
              <w:right w:val="single" w:sz="8" w:space="0" w:color="auto"/>
            </w:tcBorders>
            <w:shd w:val="clear" w:color="000000" w:fill="FFCC99"/>
            <w:vAlign w:val="center"/>
            <w:hideMark/>
          </w:tcPr>
          <w:p w14:paraId="3DAEDD91" w14:textId="0CF64662" w:rsidR="00ED3589" w:rsidRPr="00ED3589" w:rsidRDefault="00ED3589" w:rsidP="00445783">
            <w:pPr>
              <w:jc w:val="center"/>
              <w:rPr>
                <w:b/>
                <w:bCs/>
                <w:color w:val="000000"/>
                <w:sz w:val="16"/>
                <w:szCs w:val="16"/>
              </w:rPr>
            </w:pPr>
            <w:r w:rsidRPr="00ED3589">
              <w:rPr>
                <w:b/>
                <w:bCs/>
                <w:color w:val="000000"/>
                <w:sz w:val="16"/>
                <w:szCs w:val="16"/>
              </w:rPr>
              <w:t>(Отчет 20</w:t>
            </w:r>
            <w:r w:rsidR="00445783">
              <w:rPr>
                <w:b/>
                <w:bCs/>
                <w:color w:val="000000"/>
                <w:sz w:val="16"/>
                <w:szCs w:val="16"/>
              </w:rPr>
              <w:t>20</w:t>
            </w:r>
            <w:r w:rsidRPr="00ED3589">
              <w:rPr>
                <w:b/>
                <w:bCs/>
                <w:color w:val="000000"/>
                <w:sz w:val="16"/>
                <w:szCs w:val="16"/>
              </w:rPr>
              <w:t xml:space="preserve"> г.)</w:t>
            </w:r>
          </w:p>
        </w:tc>
        <w:tc>
          <w:tcPr>
            <w:tcW w:w="2533" w:type="dxa"/>
            <w:gridSpan w:val="3"/>
            <w:vMerge/>
            <w:tcBorders>
              <w:top w:val="nil"/>
              <w:left w:val="nil"/>
              <w:bottom w:val="nil"/>
              <w:right w:val="single" w:sz="8" w:space="0" w:color="auto"/>
            </w:tcBorders>
            <w:vAlign w:val="center"/>
            <w:hideMark/>
          </w:tcPr>
          <w:p w14:paraId="7876DD23" w14:textId="77777777" w:rsidR="00ED3589" w:rsidRPr="00ED3589" w:rsidRDefault="00ED3589" w:rsidP="00ED3589">
            <w:pPr>
              <w:rPr>
                <w:b/>
                <w:bCs/>
                <w:color w:val="000000"/>
                <w:sz w:val="16"/>
                <w:szCs w:val="16"/>
              </w:rPr>
            </w:pPr>
          </w:p>
        </w:tc>
        <w:tc>
          <w:tcPr>
            <w:tcW w:w="2668" w:type="dxa"/>
            <w:gridSpan w:val="3"/>
            <w:vMerge/>
            <w:tcBorders>
              <w:top w:val="nil"/>
              <w:left w:val="nil"/>
              <w:bottom w:val="nil"/>
              <w:right w:val="single" w:sz="8" w:space="0" w:color="auto"/>
            </w:tcBorders>
            <w:vAlign w:val="center"/>
            <w:hideMark/>
          </w:tcPr>
          <w:p w14:paraId="030E8347" w14:textId="77777777" w:rsidR="00ED3589" w:rsidRPr="00ED3589" w:rsidRDefault="00ED3589" w:rsidP="00ED3589">
            <w:pPr>
              <w:rPr>
                <w:b/>
                <w:bCs/>
                <w:color w:val="000000"/>
                <w:sz w:val="16"/>
                <w:szCs w:val="16"/>
              </w:rPr>
            </w:pPr>
          </w:p>
        </w:tc>
        <w:tc>
          <w:tcPr>
            <w:tcW w:w="2940" w:type="dxa"/>
            <w:gridSpan w:val="3"/>
            <w:vMerge/>
            <w:tcBorders>
              <w:top w:val="nil"/>
              <w:left w:val="nil"/>
              <w:bottom w:val="nil"/>
              <w:right w:val="single" w:sz="8" w:space="0" w:color="auto"/>
            </w:tcBorders>
            <w:vAlign w:val="center"/>
            <w:hideMark/>
          </w:tcPr>
          <w:p w14:paraId="5ECEDC22" w14:textId="77777777" w:rsidR="00ED3589" w:rsidRPr="00ED3589" w:rsidRDefault="00ED3589" w:rsidP="00ED3589">
            <w:pPr>
              <w:rPr>
                <w:b/>
                <w:bCs/>
                <w:color w:val="000000"/>
                <w:sz w:val="16"/>
                <w:szCs w:val="16"/>
              </w:rPr>
            </w:pPr>
          </w:p>
        </w:tc>
      </w:tr>
      <w:tr w:rsidR="00C01F79" w:rsidRPr="00ED3589" w14:paraId="7CD92EBC" w14:textId="77777777" w:rsidTr="006F1C4B">
        <w:trPr>
          <w:trHeight w:val="2040"/>
        </w:trPr>
        <w:tc>
          <w:tcPr>
            <w:tcW w:w="860" w:type="dxa"/>
            <w:tcBorders>
              <w:top w:val="nil"/>
              <w:left w:val="single" w:sz="8" w:space="0" w:color="auto"/>
              <w:bottom w:val="single" w:sz="8" w:space="0" w:color="auto"/>
              <w:right w:val="nil"/>
            </w:tcBorders>
            <w:shd w:val="clear" w:color="000000" w:fill="FFCC99"/>
            <w:vAlign w:val="center"/>
            <w:hideMark/>
          </w:tcPr>
          <w:p w14:paraId="6C218F82" w14:textId="77777777" w:rsidR="00ED3589" w:rsidRPr="00ED3589" w:rsidRDefault="00ED3589" w:rsidP="00ED3589">
            <w:pPr>
              <w:jc w:val="center"/>
              <w:rPr>
                <w:b/>
                <w:bCs/>
                <w:color w:val="000000"/>
                <w:sz w:val="16"/>
                <w:szCs w:val="16"/>
              </w:rPr>
            </w:pPr>
            <w:r w:rsidRPr="00ED3589">
              <w:rPr>
                <w:b/>
                <w:bCs/>
                <w:color w:val="000000"/>
                <w:sz w:val="16"/>
                <w:szCs w:val="16"/>
              </w:rPr>
              <w:t> </w:t>
            </w:r>
          </w:p>
        </w:tc>
        <w:tc>
          <w:tcPr>
            <w:tcW w:w="1577" w:type="dxa"/>
            <w:tcBorders>
              <w:top w:val="nil"/>
              <w:left w:val="single" w:sz="8" w:space="0" w:color="auto"/>
              <w:bottom w:val="single" w:sz="8" w:space="0" w:color="auto"/>
              <w:right w:val="single" w:sz="8" w:space="0" w:color="auto"/>
            </w:tcBorders>
            <w:shd w:val="clear" w:color="000000" w:fill="FFCC99"/>
            <w:vAlign w:val="center"/>
            <w:hideMark/>
          </w:tcPr>
          <w:p w14:paraId="5E8B722C" w14:textId="77777777" w:rsidR="00ED3589" w:rsidRPr="00ED3589" w:rsidRDefault="00ED3589" w:rsidP="00ED3589">
            <w:pPr>
              <w:jc w:val="center"/>
              <w:rPr>
                <w:b/>
                <w:bCs/>
                <w:color w:val="000000"/>
                <w:sz w:val="16"/>
                <w:szCs w:val="16"/>
              </w:rPr>
            </w:pPr>
            <w:r w:rsidRPr="00ED3589">
              <w:rPr>
                <w:b/>
                <w:bCs/>
                <w:color w:val="000000"/>
                <w:sz w:val="16"/>
                <w:szCs w:val="16"/>
              </w:rPr>
              <w:t>(в хил. лв.)</w:t>
            </w:r>
          </w:p>
        </w:tc>
        <w:tc>
          <w:tcPr>
            <w:tcW w:w="873" w:type="dxa"/>
            <w:tcBorders>
              <w:top w:val="nil"/>
              <w:left w:val="nil"/>
              <w:bottom w:val="single" w:sz="8" w:space="0" w:color="auto"/>
              <w:right w:val="single" w:sz="8" w:space="0" w:color="auto"/>
            </w:tcBorders>
            <w:shd w:val="clear" w:color="000000" w:fill="FFCC99"/>
            <w:vAlign w:val="center"/>
            <w:hideMark/>
          </w:tcPr>
          <w:p w14:paraId="26A7FD3E" w14:textId="77777777" w:rsidR="00ED3589" w:rsidRPr="00ED3589" w:rsidRDefault="00ED3589" w:rsidP="00ED3589">
            <w:pPr>
              <w:jc w:val="center"/>
              <w:rPr>
                <w:color w:val="000000"/>
                <w:sz w:val="16"/>
                <w:szCs w:val="16"/>
              </w:rPr>
            </w:pPr>
            <w:r w:rsidRPr="00ED3589">
              <w:rPr>
                <w:color w:val="000000"/>
                <w:sz w:val="16"/>
                <w:szCs w:val="16"/>
              </w:rPr>
              <w:t>Общо разходи</w:t>
            </w:r>
          </w:p>
        </w:tc>
        <w:tc>
          <w:tcPr>
            <w:tcW w:w="830" w:type="dxa"/>
            <w:tcBorders>
              <w:top w:val="nil"/>
              <w:left w:val="nil"/>
              <w:bottom w:val="single" w:sz="8" w:space="0" w:color="auto"/>
              <w:right w:val="single" w:sz="8" w:space="0" w:color="auto"/>
            </w:tcBorders>
            <w:shd w:val="clear" w:color="000000" w:fill="FDE9D9"/>
            <w:vAlign w:val="center"/>
            <w:hideMark/>
          </w:tcPr>
          <w:p w14:paraId="15AB05A6"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5D0467C7"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c>
          <w:tcPr>
            <w:tcW w:w="1008" w:type="dxa"/>
            <w:tcBorders>
              <w:top w:val="nil"/>
              <w:left w:val="nil"/>
              <w:bottom w:val="single" w:sz="8" w:space="0" w:color="auto"/>
              <w:right w:val="single" w:sz="8" w:space="0" w:color="auto"/>
            </w:tcBorders>
            <w:shd w:val="clear" w:color="000000" w:fill="FFCC99"/>
            <w:vAlign w:val="center"/>
            <w:hideMark/>
          </w:tcPr>
          <w:p w14:paraId="0D0E1929" w14:textId="77777777" w:rsidR="00ED3589" w:rsidRPr="00ED3589" w:rsidRDefault="00ED3589" w:rsidP="00ED3589">
            <w:pPr>
              <w:jc w:val="center"/>
              <w:rPr>
                <w:color w:val="000000"/>
                <w:sz w:val="16"/>
                <w:szCs w:val="16"/>
              </w:rPr>
            </w:pPr>
            <w:r w:rsidRPr="00ED3589">
              <w:rPr>
                <w:color w:val="000000"/>
                <w:sz w:val="16"/>
                <w:szCs w:val="16"/>
              </w:rPr>
              <w:t>Общо ведомствени</w:t>
            </w:r>
          </w:p>
        </w:tc>
        <w:tc>
          <w:tcPr>
            <w:tcW w:w="830" w:type="dxa"/>
            <w:tcBorders>
              <w:top w:val="nil"/>
              <w:left w:val="nil"/>
              <w:bottom w:val="single" w:sz="8" w:space="0" w:color="auto"/>
              <w:right w:val="single" w:sz="8" w:space="0" w:color="auto"/>
            </w:tcBorders>
            <w:shd w:val="clear" w:color="000000" w:fill="FDE9D9"/>
            <w:vAlign w:val="center"/>
            <w:hideMark/>
          </w:tcPr>
          <w:p w14:paraId="70E7E187"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0AC3FB9F"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c>
          <w:tcPr>
            <w:tcW w:w="1280" w:type="dxa"/>
            <w:tcBorders>
              <w:top w:val="nil"/>
              <w:left w:val="nil"/>
              <w:bottom w:val="single" w:sz="8" w:space="0" w:color="auto"/>
              <w:right w:val="single" w:sz="8" w:space="0" w:color="auto"/>
            </w:tcBorders>
            <w:shd w:val="clear" w:color="000000" w:fill="FFCC99"/>
            <w:vAlign w:val="center"/>
            <w:hideMark/>
          </w:tcPr>
          <w:p w14:paraId="1B98B4BE" w14:textId="77777777" w:rsidR="00ED3589" w:rsidRPr="00ED3589" w:rsidRDefault="00ED3589" w:rsidP="00ED3589">
            <w:pPr>
              <w:jc w:val="center"/>
              <w:rPr>
                <w:color w:val="000000"/>
                <w:sz w:val="16"/>
                <w:szCs w:val="16"/>
              </w:rPr>
            </w:pPr>
            <w:r w:rsidRPr="00ED3589">
              <w:rPr>
                <w:color w:val="000000"/>
                <w:sz w:val="16"/>
                <w:szCs w:val="16"/>
              </w:rPr>
              <w:t>Общо администрирани</w:t>
            </w:r>
          </w:p>
        </w:tc>
        <w:tc>
          <w:tcPr>
            <w:tcW w:w="830" w:type="dxa"/>
            <w:tcBorders>
              <w:top w:val="nil"/>
              <w:left w:val="nil"/>
              <w:bottom w:val="single" w:sz="8" w:space="0" w:color="auto"/>
              <w:right w:val="single" w:sz="8" w:space="0" w:color="auto"/>
            </w:tcBorders>
            <w:shd w:val="clear" w:color="000000" w:fill="FDE9D9"/>
            <w:vAlign w:val="center"/>
            <w:hideMark/>
          </w:tcPr>
          <w:p w14:paraId="4C5A966B"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4A4965F4"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r>
      <w:tr w:rsidR="00447EBD" w:rsidRPr="00ED3589" w14:paraId="441C4577" w14:textId="77777777" w:rsidTr="006F1C4B">
        <w:trPr>
          <w:trHeight w:val="315"/>
        </w:trPr>
        <w:tc>
          <w:tcPr>
            <w:tcW w:w="860" w:type="dxa"/>
            <w:tcBorders>
              <w:top w:val="nil"/>
              <w:left w:val="single" w:sz="8" w:space="0" w:color="auto"/>
              <w:bottom w:val="single" w:sz="8" w:space="0" w:color="auto"/>
              <w:right w:val="nil"/>
            </w:tcBorders>
            <w:shd w:val="clear" w:color="auto" w:fill="auto"/>
            <w:vAlign w:val="center"/>
            <w:hideMark/>
          </w:tcPr>
          <w:p w14:paraId="32E2CE1F" w14:textId="77777777" w:rsidR="00447EBD" w:rsidRPr="00ED3589" w:rsidRDefault="00447EBD" w:rsidP="00447EBD">
            <w:pPr>
              <w:jc w:val="center"/>
              <w:rPr>
                <w:b/>
                <w:bCs/>
                <w:color w:val="000000"/>
                <w:sz w:val="16"/>
                <w:szCs w:val="16"/>
              </w:rPr>
            </w:pPr>
            <w:r w:rsidRPr="00ED3589">
              <w:rPr>
                <w:b/>
                <w:bCs/>
                <w:color w:val="000000"/>
                <w:sz w:val="16"/>
                <w:szCs w:val="16"/>
              </w:rPr>
              <w:t> </w:t>
            </w:r>
          </w:p>
        </w:tc>
        <w:tc>
          <w:tcPr>
            <w:tcW w:w="1577" w:type="dxa"/>
            <w:tcBorders>
              <w:top w:val="nil"/>
              <w:left w:val="single" w:sz="8" w:space="0" w:color="auto"/>
              <w:bottom w:val="single" w:sz="8" w:space="0" w:color="auto"/>
              <w:right w:val="nil"/>
            </w:tcBorders>
            <w:shd w:val="clear" w:color="auto" w:fill="auto"/>
            <w:vAlign w:val="center"/>
            <w:hideMark/>
          </w:tcPr>
          <w:p w14:paraId="420A3D6C" w14:textId="77777777" w:rsidR="00447EBD" w:rsidRPr="00ED3589" w:rsidRDefault="00447EBD" w:rsidP="00447EBD">
            <w:pPr>
              <w:jc w:val="both"/>
              <w:rPr>
                <w:b/>
                <w:bCs/>
                <w:color w:val="000000"/>
                <w:sz w:val="16"/>
                <w:szCs w:val="16"/>
              </w:rPr>
            </w:pPr>
            <w:r w:rsidRPr="00ED3589">
              <w:rPr>
                <w:b/>
                <w:bCs/>
                <w:color w:val="000000"/>
                <w:sz w:val="16"/>
                <w:szCs w:val="16"/>
              </w:rPr>
              <w:t>Общо разходи</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1DE340FD" w14:textId="32BF55E2" w:rsidR="00447EBD" w:rsidRPr="00ED3589" w:rsidRDefault="00447EBD" w:rsidP="00447EBD">
            <w:pPr>
              <w:jc w:val="right"/>
              <w:rPr>
                <w:b/>
                <w:bCs/>
                <w:color w:val="000000"/>
                <w:sz w:val="16"/>
                <w:szCs w:val="16"/>
              </w:rPr>
            </w:pPr>
            <w:r>
              <w:rPr>
                <w:b/>
                <w:bCs/>
                <w:color w:val="000000"/>
                <w:sz w:val="16"/>
                <w:szCs w:val="16"/>
              </w:rPr>
              <w:t>311 188,6</w:t>
            </w:r>
          </w:p>
        </w:tc>
        <w:tc>
          <w:tcPr>
            <w:tcW w:w="830" w:type="dxa"/>
            <w:tcBorders>
              <w:top w:val="nil"/>
              <w:left w:val="nil"/>
              <w:bottom w:val="single" w:sz="8" w:space="0" w:color="auto"/>
              <w:right w:val="single" w:sz="8" w:space="0" w:color="auto"/>
            </w:tcBorders>
            <w:shd w:val="clear" w:color="auto" w:fill="auto"/>
            <w:vAlign w:val="center"/>
            <w:hideMark/>
          </w:tcPr>
          <w:p w14:paraId="3240DAD7" w14:textId="6C06CCFC" w:rsidR="00447EBD" w:rsidRPr="00ED3589" w:rsidRDefault="00447EBD" w:rsidP="00447EBD">
            <w:pPr>
              <w:jc w:val="right"/>
              <w:rPr>
                <w:b/>
                <w:bCs/>
                <w:color w:val="000000"/>
                <w:sz w:val="16"/>
                <w:szCs w:val="16"/>
              </w:rPr>
            </w:pPr>
            <w:r>
              <w:rPr>
                <w:b/>
                <w:bCs/>
                <w:color w:val="000000"/>
                <w:sz w:val="16"/>
                <w:szCs w:val="16"/>
              </w:rPr>
              <w:t>311 188,6</w:t>
            </w:r>
          </w:p>
        </w:tc>
        <w:tc>
          <w:tcPr>
            <w:tcW w:w="830" w:type="dxa"/>
            <w:tcBorders>
              <w:top w:val="nil"/>
              <w:left w:val="nil"/>
              <w:bottom w:val="single" w:sz="8" w:space="0" w:color="auto"/>
              <w:right w:val="single" w:sz="8" w:space="0" w:color="auto"/>
            </w:tcBorders>
            <w:shd w:val="clear" w:color="auto" w:fill="auto"/>
            <w:vAlign w:val="center"/>
            <w:hideMark/>
          </w:tcPr>
          <w:p w14:paraId="7D183508" w14:textId="0BCFC4EB" w:rsidR="00447EBD" w:rsidRPr="00ED3589" w:rsidRDefault="00447EBD" w:rsidP="00447EBD">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24B76653" w14:textId="007941BD" w:rsidR="00447EBD" w:rsidRPr="00ED3589" w:rsidRDefault="00447EBD" w:rsidP="00447EBD">
            <w:pPr>
              <w:jc w:val="right"/>
              <w:rPr>
                <w:b/>
                <w:bCs/>
                <w:color w:val="000000"/>
                <w:sz w:val="16"/>
                <w:szCs w:val="16"/>
              </w:rPr>
            </w:pPr>
            <w:r>
              <w:rPr>
                <w:b/>
                <w:bCs/>
                <w:color w:val="000000"/>
                <w:sz w:val="16"/>
                <w:szCs w:val="16"/>
              </w:rPr>
              <w:t>274 533,0</w:t>
            </w:r>
          </w:p>
        </w:tc>
        <w:tc>
          <w:tcPr>
            <w:tcW w:w="830" w:type="dxa"/>
            <w:tcBorders>
              <w:top w:val="nil"/>
              <w:left w:val="nil"/>
              <w:bottom w:val="single" w:sz="8" w:space="0" w:color="auto"/>
              <w:right w:val="single" w:sz="8" w:space="0" w:color="auto"/>
            </w:tcBorders>
            <w:shd w:val="clear" w:color="auto" w:fill="auto"/>
            <w:vAlign w:val="center"/>
            <w:hideMark/>
          </w:tcPr>
          <w:p w14:paraId="2ADD3FB7" w14:textId="71A137CF" w:rsidR="00447EBD" w:rsidRPr="00ED3589" w:rsidRDefault="00447EBD" w:rsidP="00447EBD">
            <w:pPr>
              <w:jc w:val="right"/>
              <w:rPr>
                <w:b/>
                <w:bCs/>
                <w:color w:val="000000"/>
                <w:sz w:val="16"/>
                <w:szCs w:val="16"/>
              </w:rPr>
            </w:pPr>
            <w:r>
              <w:rPr>
                <w:b/>
                <w:bCs/>
                <w:color w:val="000000"/>
                <w:sz w:val="16"/>
                <w:szCs w:val="16"/>
              </w:rPr>
              <w:t>274 533,0</w:t>
            </w:r>
          </w:p>
        </w:tc>
        <w:tc>
          <w:tcPr>
            <w:tcW w:w="830" w:type="dxa"/>
            <w:tcBorders>
              <w:top w:val="nil"/>
              <w:left w:val="nil"/>
              <w:bottom w:val="single" w:sz="8" w:space="0" w:color="auto"/>
              <w:right w:val="single" w:sz="8" w:space="0" w:color="auto"/>
            </w:tcBorders>
            <w:shd w:val="clear" w:color="auto" w:fill="auto"/>
            <w:vAlign w:val="center"/>
            <w:hideMark/>
          </w:tcPr>
          <w:p w14:paraId="04E226DA" w14:textId="489FC5D2" w:rsidR="00447EBD" w:rsidRPr="00ED3589" w:rsidRDefault="00447EBD" w:rsidP="00447EBD">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72F924BA" w14:textId="0370D835" w:rsidR="00447EBD" w:rsidRPr="00ED3589" w:rsidRDefault="00447EBD" w:rsidP="00447EBD">
            <w:pPr>
              <w:jc w:val="right"/>
              <w:rPr>
                <w:b/>
                <w:bCs/>
                <w:color w:val="000000"/>
                <w:sz w:val="16"/>
                <w:szCs w:val="16"/>
              </w:rPr>
            </w:pPr>
            <w:r>
              <w:rPr>
                <w:b/>
                <w:bCs/>
                <w:color w:val="000000"/>
                <w:sz w:val="16"/>
                <w:szCs w:val="16"/>
              </w:rPr>
              <w:t>36 655,6</w:t>
            </w:r>
          </w:p>
        </w:tc>
        <w:tc>
          <w:tcPr>
            <w:tcW w:w="830" w:type="dxa"/>
            <w:tcBorders>
              <w:top w:val="nil"/>
              <w:left w:val="nil"/>
              <w:bottom w:val="single" w:sz="8" w:space="0" w:color="auto"/>
              <w:right w:val="single" w:sz="8" w:space="0" w:color="auto"/>
            </w:tcBorders>
            <w:shd w:val="clear" w:color="auto" w:fill="auto"/>
            <w:vAlign w:val="center"/>
            <w:hideMark/>
          </w:tcPr>
          <w:p w14:paraId="5B02E1DD" w14:textId="2CC46719" w:rsidR="00447EBD" w:rsidRPr="00ED3589" w:rsidRDefault="00447EBD" w:rsidP="00447EBD">
            <w:pPr>
              <w:jc w:val="right"/>
              <w:rPr>
                <w:b/>
                <w:bCs/>
                <w:color w:val="000000"/>
                <w:sz w:val="16"/>
                <w:szCs w:val="16"/>
              </w:rPr>
            </w:pPr>
            <w:r>
              <w:rPr>
                <w:b/>
                <w:bCs/>
                <w:color w:val="000000"/>
                <w:sz w:val="16"/>
                <w:szCs w:val="16"/>
              </w:rPr>
              <w:t>36 655,6</w:t>
            </w:r>
          </w:p>
        </w:tc>
        <w:tc>
          <w:tcPr>
            <w:tcW w:w="830" w:type="dxa"/>
            <w:tcBorders>
              <w:top w:val="nil"/>
              <w:left w:val="nil"/>
              <w:bottom w:val="single" w:sz="8" w:space="0" w:color="auto"/>
              <w:right w:val="single" w:sz="8" w:space="0" w:color="auto"/>
            </w:tcBorders>
            <w:shd w:val="clear" w:color="auto" w:fill="auto"/>
            <w:vAlign w:val="center"/>
            <w:hideMark/>
          </w:tcPr>
          <w:p w14:paraId="189FC383" w14:textId="65636DC7" w:rsidR="00447EBD" w:rsidRPr="00ED3589" w:rsidRDefault="00447EBD" w:rsidP="00447EBD">
            <w:pPr>
              <w:jc w:val="right"/>
              <w:rPr>
                <w:b/>
                <w:bCs/>
                <w:color w:val="000000"/>
                <w:sz w:val="16"/>
                <w:szCs w:val="16"/>
              </w:rPr>
            </w:pPr>
            <w:r>
              <w:rPr>
                <w:b/>
                <w:bCs/>
                <w:color w:val="000000"/>
                <w:sz w:val="16"/>
                <w:szCs w:val="16"/>
              </w:rPr>
              <w:t>0,0</w:t>
            </w:r>
          </w:p>
        </w:tc>
      </w:tr>
      <w:tr w:rsidR="00447EBD" w:rsidRPr="00ED3589" w14:paraId="3FB0211E" w14:textId="77777777" w:rsidTr="006F1C4B">
        <w:trPr>
          <w:trHeight w:val="645"/>
        </w:trPr>
        <w:tc>
          <w:tcPr>
            <w:tcW w:w="860" w:type="dxa"/>
            <w:tcBorders>
              <w:top w:val="nil"/>
              <w:left w:val="single" w:sz="8" w:space="0" w:color="auto"/>
              <w:bottom w:val="single" w:sz="8" w:space="0" w:color="auto"/>
              <w:right w:val="nil"/>
            </w:tcBorders>
            <w:shd w:val="clear" w:color="000000" w:fill="FFCC99"/>
            <w:vAlign w:val="center"/>
            <w:hideMark/>
          </w:tcPr>
          <w:p w14:paraId="0BA1CE02" w14:textId="77777777" w:rsidR="00447EBD" w:rsidRPr="00ED3589" w:rsidRDefault="00447EBD" w:rsidP="00447EBD">
            <w:pPr>
              <w:jc w:val="center"/>
              <w:rPr>
                <w:b/>
                <w:bCs/>
                <w:color w:val="000000"/>
                <w:sz w:val="16"/>
                <w:szCs w:val="16"/>
              </w:rPr>
            </w:pPr>
            <w:r w:rsidRPr="00ED3589">
              <w:rPr>
                <w:b/>
                <w:bCs/>
                <w:color w:val="000000"/>
                <w:sz w:val="16"/>
                <w:szCs w:val="16"/>
              </w:rPr>
              <w:t>1400.01.00</w:t>
            </w:r>
          </w:p>
        </w:tc>
        <w:tc>
          <w:tcPr>
            <w:tcW w:w="1577" w:type="dxa"/>
            <w:tcBorders>
              <w:top w:val="nil"/>
              <w:left w:val="single" w:sz="8" w:space="0" w:color="auto"/>
              <w:bottom w:val="single" w:sz="8" w:space="0" w:color="auto"/>
              <w:right w:val="nil"/>
            </w:tcBorders>
            <w:shd w:val="clear" w:color="000000" w:fill="FFCC99"/>
            <w:vAlign w:val="center"/>
            <w:hideMark/>
          </w:tcPr>
          <w:p w14:paraId="5968EC28" w14:textId="77777777" w:rsidR="00447EBD" w:rsidRPr="00ED3589" w:rsidRDefault="00447EBD" w:rsidP="00447EBD">
            <w:pPr>
              <w:jc w:val="both"/>
              <w:rPr>
                <w:b/>
                <w:bCs/>
                <w:color w:val="000000"/>
                <w:sz w:val="16"/>
                <w:szCs w:val="16"/>
              </w:rPr>
            </w:pPr>
            <w:r w:rsidRPr="00ED3589">
              <w:rPr>
                <w:b/>
                <w:bCs/>
                <w:color w:val="000000"/>
                <w:sz w:val="16"/>
                <w:szCs w:val="16"/>
              </w:rPr>
              <w:t>Политика в областта на правосъдието</w:t>
            </w:r>
          </w:p>
        </w:tc>
        <w:tc>
          <w:tcPr>
            <w:tcW w:w="873" w:type="dxa"/>
            <w:tcBorders>
              <w:top w:val="nil"/>
              <w:left w:val="single" w:sz="8" w:space="0" w:color="auto"/>
              <w:bottom w:val="single" w:sz="8" w:space="0" w:color="auto"/>
              <w:right w:val="single" w:sz="8" w:space="0" w:color="auto"/>
            </w:tcBorders>
            <w:shd w:val="clear" w:color="000000" w:fill="FFCC99"/>
            <w:vAlign w:val="center"/>
            <w:hideMark/>
          </w:tcPr>
          <w:p w14:paraId="293894AC" w14:textId="2547D3A7" w:rsidR="00447EBD" w:rsidRPr="00ED3589" w:rsidRDefault="00447EBD" w:rsidP="00447EBD">
            <w:pPr>
              <w:jc w:val="right"/>
              <w:rPr>
                <w:b/>
                <w:bCs/>
                <w:color w:val="000000"/>
                <w:sz w:val="16"/>
                <w:szCs w:val="16"/>
              </w:rPr>
            </w:pPr>
            <w:r>
              <w:rPr>
                <w:b/>
                <w:bCs/>
                <w:color w:val="000000"/>
                <w:sz w:val="16"/>
                <w:szCs w:val="16"/>
              </w:rPr>
              <w:t>101 133,8</w:t>
            </w:r>
          </w:p>
        </w:tc>
        <w:tc>
          <w:tcPr>
            <w:tcW w:w="830" w:type="dxa"/>
            <w:tcBorders>
              <w:top w:val="nil"/>
              <w:left w:val="nil"/>
              <w:bottom w:val="single" w:sz="8" w:space="0" w:color="auto"/>
              <w:right w:val="single" w:sz="8" w:space="0" w:color="auto"/>
            </w:tcBorders>
            <w:shd w:val="clear" w:color="000000" w:fill="FFCC99"/>
            <w:vAlign w:val="center"/>
            <w:hideMark/>
          </w:tcPr>
          <w:p w14:paraId="7AAC51AA" w14:textId="4F8800D2" w:rsidR="00447EBD" w:rsidRPr="00ED3589" w:rsidRDefault="00447EBD" w:rsidP="00447EBD">
            <w:pPr>
              <w:jc w:val="right"/>
              <w:rPr>
                <w:b/>
                <w:bCs/>
                <w:color w:val="000000"/>
                <w:sz w:val="16"/>
                <w:szCs w:val="16"/>
              </w:rPr>
            </w:pPr>
            <w:r>
              <w:rPr>
                <w:b/>
                <w:bCs/>
                <w:color w:val="000000"/>
                <w:sz w:val="16"/>
                <w:szCs w:val="16"/>
              </w:rPr>
              <w:t>101 133,8</w:t>
            </w:r>
          </w:p>
        </w:tc>
        <w:tc>
          <w:tcPr>
            <w:tcW w:w="830" w:type="dxa"/>
            <w:tcBorders>
              <w:top w:val="nil"/>
              <w:left w:val="nil"/>
              <w:bottom w:val="single" w:sz="8" w:space="0" w:color="auto"/>
              <w:right w:val="single" w:sz="8" w:space="0" w:color="auto"/>
            </w:tcBorders>
            <w:shd w:val="clear" w:color="000000" w:fill="FFCC99"/>
            <w:vAlign w:val="center"/>
            <w:hideMark/>
          </w:tcPr>
          <w:p w14:paraId="3FC5D607" w14:textId="6A6CD325" w:rsidR="00447EBD" w:rsidRPr="00ED3589" w:rsidRDefault="00447EBD" w:rsidP="00447EBD">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FCC99"/>
            <w:vAlign w:val="center"/>
            <w:hideMark/>
          </w:tcPr>
          <w:p w14:paraId="23B09A58" w14:textId="058BD7D1" w:rsidR="00447EBD" w:rsidRPr="00ED3589" w:rsidRDefault="00447EBD" w:rsidP="00447EBD">
            <w:pPr>
              <w:jc w:val="right"/>
              <w:rPr>
                <w:b/>
                <w:bCs/>
                <w:color w:val="000000"/>
                <w:sz w:val="16"/>
                <w:szCs w:val="16"/>
              </w:rPr>
            </w:pPr>
            <w:r>
              <w:rPr>
                <w:b/>
                <w:bCs/>
                <w:color w:val="000000"/>
                <w:sz w:val="16"/>
                <w:szCs w:val="16"/>
              </w:rPr>
              <w:t>92 819,5</w:t>
            </w:r>
          </w:p>
        </w:tc>
        <w:tc>
          <w:tcPr>
            <w:tcW w:w="830" w:type="dxa"/>
            <w:tcBorders>
              <w:top w:val="nil"/>
              <w:left w:val="nil"/>
              <w:bottom w:val="single" w:sz="8" w:space="0" w:color="auto"/>
              <w:right w:val="single" w:sz="8" w:space="0" w:color="auto"/>
            </w:tcBorders>
            <w:shd w:val="clear" w:color="000000" w:fill="FFCC99"/>
            <w:vAlign w:val="center"/>
            <w:hideMark/>
          </w:tcPr>
          <w:p w14:paraId="491DE69A" w14:textId="0350AD40" w:rsidR="00447EBD" w:rsidRPr="00ED3589" w:rsidRDefault="00447EBD" w:rsidP="00447EBD">
            <w:pPr>
              <w:jc w:val="right"/>
              <w:rPr>
                <w:b/>
                <w:bCs/>
                <w:color w:val="000000"/>
                <w:sz w:val="16"/>
                <w:szCs w:val="16"/>
              </w:rPr>
            </w:pPr>
            <w:r>
              <w:rPr>
                <w:b/>
                <w:bCs/>
                <w:color w:val="000000"/>
                <w:sz w:val="16"/>
                <w:szCs w:val="16"/>
              </w:rPr>
              <w:t>92 819,5</w:t>
            </w:r>
          </w:p>
        </w:tc>
        <w:tc>
          <w:tcPr>
            <w:tcW w:w="830" w:type="dxa"/>
            <w:tcBorders>
              <w:top w:val="nil"/>
              <w:left w:val="nil"/>
              <w:bottom w:val="single" w:sz="8" w:space="0" w:color="auto"/>
              <w:right w:val="single" w:sz="8" w:space="0" w:color="auto"/>
            </w:tcBorders>
            <w:shd w:val="clear" w:color="000000" w:fill="FFCC99"/>
            <w:vAlign w:val="center"/>
            <w:hideMark/>
          </w:tcPr>
          <w:p w14:paraId="1B248A79" w14:textId="7ECCE28D" w:rsidR="00447EBD" w:rsidRPr="00ED3589" w:rsidRDefault="00447EBD" w:rsidP="00447EBD">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000000" w:fill="FFCC99"/>
            <w:vAlign w:val="center"/>
            <w:hideMark/>
          </w:tcPr>
          <w:p w14:paraId="63E10657" w14:textId="76547F73" w:rsidR="00447EBD" w:rsidRPr="00ED3589" w:rsidRDefault="00447EBD" w:rsidP="00447EBD">
            <w:pPr>
              <w:jc w:val="right"/>
              <w:rPr>
                <w:b/>
                <w:bCs/>
                <w:color w:val="000000"/>
                <w:sz w:val="16"/>
                <w:szCs w:val="16"/>
              </w:rPr>
            </w:pPr>
            <w:r>
              <w:rPr>
                <w:b/>
                <w:bCs/>
                <w:color w:val="000000"/>
                <w:sz w:val="16"/>
                <w:szCs w:val="16"/>
              </w:rPr>
              <w:t>8 314,3</w:t>
            </w:r>
          </w:p>
        </w:tc>
        <w:tc>
          <w:tcPr>
            <w:tcW w:w="830" w:type="dxa"/>
            <w:tcBorders>
              <w:top w:val="nil"/>
              <w:left w:val="nil"/>
              <w:bottom w:val="single" w:sz="8" w:space="0" w:color="auto"/>
              <w:right w:val="single" w:sz="8" w:space="0" w:color="auto"/>
            </w:tcBorders>
            <w:shd w:val="clear" w:color="000000" w:fill="FFCC99"/>
            <w:vAlign w:val="center"/>
            <w:hideMark/>
          </w:tcPr>
          <w:p w14:paraId="4ABD3543" w14:textId="7AD44E7B" w:rsidR="00447EBD" w:rsidRPr="00ED3589" w:rsidRDefault="00447EBD" w:rsidP="00447EBD">
            <w:pPr>
              <w:jc w:val="right"/>
              <w:rPr>
                <w:b/>
                <w:bCs/>
                <w:color w:val="000000"/>
                <w:sz w:val="16"/>
                <w:szCs w:val="16"/>
              </w:rPr>
            </w:pPr>
            <w:r>
              <w:rPr>
                <w:b/>
                <w:bCs/>
                <w:color w:val="000000"/>
                <w:sz w:val="16"/>
                <w:szCs w:val="16"/>
              </w:rPr>
              <w:t>8 314,3</w:t>
            </w:r>
          </w:p>
        </w:tc>
        <w:tc>
          <w:tcPr>
            <w:tcW w:w="830" w:type="dxa"/>
            <w:tcBorders>
              <w:top w:val="nil"/>
              <w:left w:val="nil"/>
              <w:bottom w:val="single" w:sz="8" w:space="0" w:color="auto"/>
              <w:right w:val="single" w:sz="8" w:space="0" w:color="auto"/>
            </w:tcBorders>
            <w:shd w:val="clear" w:color="000000" w:fill="FFCC99"/>
            <w:vAlign w:val="center"/>
            <w:hideMark/>
          </w:tcPr>
          <w:p w14:paraId="57B11644" w14:textId="7D694A7C" w:rsidR="00447EBD" w:rsidRPr="00ED3589" w:rsidRDefault="00447EBD" w:rsidP="00447EBD">
            <w:pPr>
              <w:jc w:val="right"/>
              <w:rPr>
                <w:b/>
                <w:bCs/>
                <w:color w:val="000000"/>
                <w:sz w:val="16"/>
                <w:szCs w:val="16"/>
              </w:rPr>
            </w:pPr>
            <w:r>
              <w:rPr>
                <w:b/>
                <w:bCs/>
                <w:color w:val="000000"/>
                <w:sz w:val="16"/>
                <w:szCs w:val="16"/>
              </w:rPr>
              <w:t>0,0</w:t>
            </w:r>
          </w:p>
        </w:tc>
      </w:tr>
      <w:tr w:rsidR="00447EBD" w:rsidRPr="00ED3589" w14:paraId="3050D7E7" w14:textId="77777777" w:rsidTr="006F1C4B">
        <w:trPr>
          <w:trHeight w:val="1815"/>
        </w:trPr>
        <w:tc>
          <w:tcPr>
            <w:tcW w:w="860" w:type="dxa"/>
            <w:tcBorders>
              <w:top w:val="nil"/>
              <w:left w:val="single" w:sz="8" w:space="0" w:color="auto"/>
              <w:bottom w:val="single" w:sz="8" w:space="0" w:color="auto"/>
              <w:right w:val="nil"/>
            </w:tcBorders>
            <w:shd w:val="clear" w:color="auto" w:fill="auto"/>
            <w:vAlign w:val="center"/>
            <w:hideMark/>
          </w:tcPr>
          <w:p w14:paraId="62F363BF" w14:textId="77777777" w:rsidR="00447EBD" w:rsidRPr="00ED3589" w:rsidRDefault="00447EBD" w:rsidP="00447EBD">
            <w:pPr>
              <w:jc w:val="center"/>
              <w:rPr>
                <w:color w:val="000000"/>
                <w:sz w:val="16"/>
                <w:szCs w:val="16"/>
              </w:rPr>
            </w:pPr>
            <w:r w:rsidRPr="00ED3589">
              <w:rPr>
                <w:color w:val="000000"/>
                <w:sz w:val="16"/>
                <w:szCs w:val="16"/>
              </w:rPr>
              <w:t>1400.01.01</w:t>
            </w:r>
          </w:p>
        </w:tc>
        <w:tc>
          <w:tcPr>
            <w:tcW w:w="1577" w:type="dxa"/>
            <w:tcBorders>
              <w:top w:val="nil"/>
              <w:left w:val="single" w:sz="8" w:space="0" w:color="auto"/>
              <w:bottom w:val="single" w:sz="8" w:space="0" w:color="auto"/>
              <w:right w:val="nil"/>
            </w:tcBorders>
            <w:shd w:val="clear" w:color="auto" w:fill="auto"/>
            <w:vAlign w:val="center"/>
            <w:hideMark/>
          </w:tcPr>
          <w:p w14:paraId="2E468D26"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„Правна рамка за функционирането на съдебната система“</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63A1C0D2" w14:textId="0F8D3D7B" w:rsidR="00447EBD" w:rsidRPr="00ED3589" w:rsidRDefault="00447EBD" w:rsidP="00447EBD">
            <w:pPr>
              <w:jc w:val="right"/>
              <w:rPr>
                <w:color w:val="000000"/>
                <w:sz w:val="16"/>
                <w:szCs w:val="16"/>
              </w:rPr>
            </w:pPr>
            <w:r>
              <w:rPr>
                <w:color w:val="000000"/>
                <w:sz w:val="16"/>
                <w:szCs w:val="16"/>
              </w:rPr>
              <w:t>8 169,6</w:t>
            </w:r>
          </w:p>
        </w:tc>
        <w:tc>
          <w:tcPr>
            <w:tcW w:w="830" w:type="dxa"/>
            <w:tcBorders>
              <w:top w:val="nil"/>
              <w:left w:val="nil"/>
              <w:bottom w:val="single" w:sz="8" w:space="0" w:color="auto"/>
              <w:right w:val="single" w:sz="8" w:space="0" w:color="auto"/>
            </w:tcBorders>
            <w:shd w:val="clear" w:color="000000" w:fill="FDE9D9"/>
            <w:vAlign w:val="center"/>
            <w:hideMark/>
          </w:tcPr>
          <w:p w14:paraId="4F6F2635" w14:textId="12A15DFA" w:rsidR="00447EBD" w:rsidRPr="00ED3589" w:rsidRDefault="00447EBD" w:rsidP="00447EBD">
            <w:pPr>
              <w:jc w:val="right"/>
              <w:rPr>
                <w:i/>
                <w:iCs/>
                <w:color w:val="000000"/>
                <w:sz w:val="16"/>
                <w:szCs w:val="16"/>
              </w:rPr>
            </w:pPr>
            <w:r>
              <w:rPr>
                <w:i/>
                <w:iCs/>
                <w:color w:val="000000"/>
                <w:sz w:val="16"/>
                <w:szCs w:val="16"/>
              </w:rPr>
              <w:t>8 169,6</w:t>
            </w:r>
          </w:p>
        </w:tc>
        <w:tc>
          <w:tcPr>
            <w:tcW w:w="830" w:type="dxa"/>
            <w:tcBorders>
              <w:top w:val="nil"/>
              <w:left w:val="nil"/>
              <w:bottom w:val="single" w:sz="8" w:space="0" w:color="auto"/>
              <w:right w:val="single" w:sz="8" w:space="0" w:color="auto"/>
            </w:tcBorders>
            <w:shd w:val="clear" w:color="auto" w:fill="auto"/>
            <w:vAlign w:val="center"/>
            <w:hideMark/>
          </w:tcPr>
          <w:p w14:paraId="7619AAFF" w14:textId="13BD5E39" w:rsidR="00447EBD" w:rsidRPr="00ED3589" w:rsidRDefault="00447EBD" w:rsidP="00447EBD">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51C2007B" w14:textId="0C86A90C" w:rsidR="00447EBD" w:rsidRPr="00ED3589" w:rsidRDefault="00447EBD" w:rsidP="00447EBD">
            <w:pPr>
              <w:jc w:val="right"/>
              <w:rPr>
                <w:color w:val="000000"/>
                <w:sz w:val="16"/>
                <w:szCs w:val="16"/>
              </w:rPr>
            </w:pPr>
            <w:r>
              <w:rPr>
                <w:color w:val="000000"/>
                <w:sz w:val="16"/>
                <w:szCs w:val="16"/>
              </w:rPr>
              <w:t>6 337,8</w:t>
            </w:r>
          </w:p>
        </w:tc>
        <w:tc>
          <w:tcPr>
            <w:tcW w:w="830" w:type="dxa"/>
            <w:tcBorders>
              <w:top w:val="nil"/>
              <w:left w:val="nil"/>
              <w:bottom w:val="single" w:sz="8" w:space="0" w:color="auto"/>
              <w:right w:val="single" w:sz="8" w:space="0" w:color="auto"/>
            </w:tcBorders>
            <w:shd w:val="clear" w:color="000000" w:fill="FDE9D9"/>
            <w:vAlign w:val="center"/>
            <w:hideMark/>
          </w:tcPr>
          <w:p w14:paraId="1A9954AA" w14:textId="6DD916C4" w:rsidR="00447EBD" w:rsidRPr="00ED3589" w:rsidRDefault="00447EBD" w:rsidP="00447EBD">
            <w:pPr>
              <w:jc w:val="right"/>
              <w:rPr>
                <w:i/>
                <w:iCs/>
                <w:color w:val="000000"/>
                <w:sz w:val="16"/>
                <w:szCs w:val="16"/>
              </w:rPr>
            </w:pPr>
            <w:r>
              <w:rPr>
                <w:i/>
                <w:iCs/>
                <w:color w:val="000000"/>
                <w:sz w:val="16"/>
                <w:szCs w:val="16"/>
              </w:rPr>
              <w:t>6 337,8</w:t>
            </w:r>
          </w:p>
        </w:tc>
        <w:tc>
          <w:tcPr>
            <w:tcW w:w="830" w:type="dxa"/>
            <w:tcBorders>
              <w:top w:val="nil"/>
              <w:left w:val="nil"/>
              <w:bottom w:val="single" w:sz="8" w:space="0" w:color="auto"/>
              <w:right w:val="single" w:sz="8" w:space="0" w:color="auto"/>
            </w:tcBorders>
            <w:shd w:val="clear" w:color="auto" w:fill="auto"/>
            <w:vAlign w:val="center"/>
            <w:hideMark/>
          </w:tcPr>
          <w:p w14:paraId="0751B968" w14:textId="2F2374F2" w:rsidR="00447EBD" w:rsidRPr="00ED3589" w:rsidRDefault="00447EBD" w:rsidP="00447EBD">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65426E5F" w14:textId="7F20196F" w:rsidR="00447EBD" w:rsidRPr="00ED3589" w:rsidRDefault="00447EBD" w:rsidP="00447EBD">
            <w:pPr>
              <w:jc w:val="right"/>
              <w:rPr>
                <w:color w:val="000000"/>
                <w:sz w:val="16"/>
                <w:szCs w:val="16"/>
              </w:rPr>
            </w:pPr>
            <w:r>
              <w:rPr>
                <w:color w:val="000000"/>
                <w:sz w:val="16"/>
                <w:szCs w:val="16"/>
              </w:rPr>
              <w:t>1 831,8</w:t>
            </w:r>
          </w:p>
        </w:tc>
        <w:tc>
          <w:tcPr>
            <w:tcW w:w="830" w:type="dxa"/>
            <w:tcBorders>
              <w:top w:val="nil"/>
              <w:left w:val="nil"/>
              <w:bottom w:val="single" w:sz="8" w:space="0" w:color="auto"/>
              <w:right w:val="single" w:sz="8" w:space="0" w:color="auto"/>
            </w:tcBorders>
            <w:shd w:val="clear" w:color="000000" w:fill="FDE9D9"/>
            <w:vAlign w:val="center"/>
            <w:hideMark/>
          </w:tcPr>
          <w:p w14:paraId="40911711" w14:textId="016EEC44" w:rsidR="00447EBD" w:rsidRPr="00ED3589" w:rsidRDefault="00447EBD" w:rsidP="00447EBD">
            <w:pPr>
              <w:jc w:val="right"/>
              <w:rPr>
                <w:i/>
                <w:iCs/>
                <w:color w:val="000000"/>
                <w:sz w:val="16"/>
                <w:szCs w:val="16"/>
              </w:rPr>
            </w:pPr>
            <w:r>
              <w:rPr>
                <w:i/>
                <w:iCs/>
                <w:color w:val="000000"/>
                <w:sz w:val="16"/>
                <w:szCs w:val="16"/>
              </w:rPr>
              <w:t>1 831,8</w:t>
            </w:r>
          </w:p>
        </w:tc>
        <w:tc>
          <w:tcPr>
            <w:tcW w:w="830" w:type="dxa"/>
            <w:tcBorders>
              <w:top w:val="nil"/>
              <w:left w:val="nil"/>
              <w:bottom w:val="single" w:sz="8" w:space="0" w:color="auto"/>
              <w:right w:val="single" w:sz="8" w:space="0" w:color="auto"/>
            </w:tcBorders>
            <w:shd w:val="clear" w:color="auto" w:fill="auto"/>
            <w:vAlign w:val="center"/>
            <w:hideMark/>
          </w:tcPr>
          <w:p w14:paraId="192EB7E0" w14:textId="6D7959F2" w:rsidR="00447EBD" w:rsidRPr="00ED3589" w:rsidRDefault="00447EBD" w:rsidP="00447EBD">
            <w:pPr>
              <w:jc w:val="right"/>
              <w:rPr>
                <w:color w:val="000000"/>
                <w:sz w:val="16"/>
                <w:szCs w:val="16"/>
              </w:rPr>
            </w:pPr>
            <w:r>
              <w:rPr>
                <w:color w:val="000000"/>
                <w:sz w:val="16"/>
                <w:szCs w:val="16"/>
              </w:rPr>
              <w:t>0,0</w:t>
            </w:r>
          </w:p>
        </w:tc>
      </w:tr>
      <w:tr w:rsidR="00447EBD" w:rsidRPr="00ED3589" w14:paraId="10B7146F" w14:textId="77777777" w:rsidTr="007B275A">
        <w:trPr>
          <w:trHeight w:val="690"/>
        </w:trPr>
        <w:tc>
          <w:tcPr>
            <w:tcW w:w="860" w:type="dxa"/>
            <w:tcBorders>
              <w:top w:val="nil"/>
              <w:left w:val="single" w:sz="8" w:space="0" w:color="auto"/>
              <w:bottom w:val="single" w:sz="4" w:space="0" w:color="auto"/>
              <w:right w:val="nil"/>
            </w:tcBorders>
            <w:shd w:val="clear" w:color="auto" w:fill="auto"/>
            <w:vAlign w:val="center"/>
            <w:hideMark/>
          </w:tcPr>
          <w:p w14:paraId="2877965B" w14:textId="77777777" w:rsidR="00447EBD" w:rsidRPr="00ED3589" w:rsidRDefault="00447EBD" w:rsidP="00447EBD">
            <w:pPr>
              <w:jc w:val="center"/>
              <w:rPr>
                <w:color w:val="000000"/>
                <w:sz w:val="16"/>
                <w:szCs w:val="16"/>
              </w:rPr>
            </w:pPr>
            <w:r w:rsidRPr="00ED3589">
              <w:rPr>
                <w:color w:val="000000"/>
                <w:sz w:val="16"/>
                <w:szCs w:val="16"/>
              </w:rPr>
              <w:t>1400.01.02</w:t>
            </w:r>
          </w:p>
        </w:tc>
        <w:tc>
          <w:tcPr>
            <w:tcW w:w="1577" w:type="dxa"/>
            <w:tcBorders>
              <w:top w:val="nil"/>
              <w:left w:val="single" w:sz="8" w:space="0" w:color="auto"/>
              <w:bottom w:val="single" w:sz="4" w:space="0" w:color="auto"/>
              <w:right w:val="nil"/>
            </w:tcBorders>
            <w:shd w:val="clear" w:color="auto" w:fill="auto"/>
            <w:vAlign w:val="center"/>
            <w:hideMark/>
          </w:tcPr>
          <w:p w14:paraId="0ECFE7F2"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„Регистри“</w:t>
            </w:r>
          </w:p>
        </w:tc>
        <w:tc>
          <w:tcPr>
            <w:tcW w:w="873" w:type="dxa"/>
            <w:tcBorders>
              <w:top w:val="nil"/>
              <w:left w:val="single" w:sz="8" w:space="0" w:color="auto"/>
              <w:bottom w:val="single" w:sz="4" w:space="0" w:color="auto"/>
              <w:right w:val="single" w:sz="8" w:space="0" w:color="auto"/>
            </w:tcBorders>
            <w:shd w:val="clear" w:color="auto" w:fill="auto"/>
            <w:vAlign w:val="center"/>
            <w:hideMark/>
          </w:tcPr>
          <w:p w14:paraId="5901DBF2" w14:textId="3D0F60ED" w:rsidR="00447EBD" w:rsidRPr="00ED3589" w:rsidRDefault="00447EBD" w:rsidP="00447EBD">
            <w:pPr>
              <w:jc w:val="right"/>
              <w:rPr>
                <w:color w:val="000000"/>
                <w:sz w:val="16"/>
                <w:szCs w:val="16"/>
              </w:rPr>
            </w:pPr>
            <w:r>
              <w:rPr>
                <w:color w:val="000000"/>
                <w:sz w:val="16"/>
                <w:szCs w:val="16"/>
              </w:rPr>
              <w:t>26 016,7</w:t>
            </w:r>
          </w:p>
        </w:tc>
        <w:tc>
          <w:tcPr>
            <w:tcW w:w="830" w:type="dxa"/>
            <w:tcBorders>
              <w:top w:val="nil"/>
              <w:left w:val="nil"/>
              <w:bottom w:val="single" w:sz="4" w:space="0" w:color="auto"/>
              <w:right w:val="single" w:sz="8" w:space="0" w:color="auto"/>
            </w:tcBorders>
            <w:shd w:val="clear" w:color="000000" w:fill="FDE9D9"/>
            <w:vAlign w:val="center"/>
            <w:hideMark/>
          </w:tcPr>
          <w:p w14:paraId="375FB31F" w14:textId="11837464" w:rsidR="00447EBD" w:rsidRPr="00ED3589" w:rsidRDefault="00447EBD" w:rsidP="00447EBD">
            <w:pPr>
              <w:jc w:val="right"/>
              <w:rPr>
                <w:i/>
                <w:iCs/>
                <w:color w:val="000000"/>
                <w:sz w:val="16"/>
                <w:szCs w:val="16"/>
              </w:rPr>
            </w:pPr>
            <w:r>
              <w:rPr>
                <w:i/>
                <w:iCs/>
                <w:color w:val="000000"/>
                <w:sz w:val="16"/>
                <w:szCs w:val="16"/>
              </w:rPr>
              <w:t>26 016,7</w:t>
            </w:r>
          </w:p>
        </w:tc>
        <w:tc>
          <w:tcPr>
            <w:tcW w:w="830" w:type="dxa"/>
            <w:tcBorders>
              <w:top w:val="nil"/>
              <w:left w:val="nil"/>
              <w:bottom w:val="single" w:sz="4" w:space="0" w:color="auto"/>
              <w:right w:val="single" w:sz="8" w:space="0" w:color="auto"/>
            </w:tcBorders>
            <w:shd w:val="clear" w:color="auto" w:fill="auto"/>
            <w:vAlign w:val="center"/>
            <w:hideMark/>
          </w:tcPr>
          <w:p w14:paraId="6D678ECA" w14:textId="6CE84B26" w:rsidR="00447EBD" w:rsidRPr="00ED3589" w:rsidRDefault="00447EBD" w:rsidP="00447EBD">
            <w:pPr>
              <w:jc w:val="right"/>
              <w:rPr>
                <w:color w:val="000000"/>
                <w:sz w:val="16"/>
                <w:szCs w:val="16"/>
              </w:rPr>
            </w:pPr>
            <w:r>
              <w:rPr>
                <w:color w:val="000000"/>
                <w:sz w:val="16"/>
                <w:szCs w:val="16"/>
              </w:rPr>
              <w:t>0,0</w:t>
            </w:r>
          </w:p>
        </w:tc>
        <w:tc>
          <w:tcPr>
            <w:tcW w:w="1008" w:type="dxa"/>
            <w:tcBorders>
              <w:top w:val="nil"/>
              <w:left w:val="nil"/>
              <w:bottom w:val="single" w:sz="4" w:space="0" w:color="auto"/>
              <w:right w:val="single" w:sz="8" w:space="0" w:color="auto"/>
            </w:tcBorders>
            <w:shd w:val="clear" w:color="auto" w:fill="auto"/>
            <w:vAlign w:val="center"/>
            <w:hideMark/>
          </w:tcPr>
          <w:p w14:paraId="38DDD61E" w14:textId="291AA41F" w:rsidR="00447EBD" w:rsidRPr="00ED3589" w:rsidRDefault="00447EBD" w:rsidP="00447EBD">
            <w:pPr>
              <w:jc w:val="right"/>
              <w:rPr>
                <w:color w:val="000000"/>
                <w:sz w:val="16"/>
                <w:szCs w:val="16"/>
              </w:rPr>
            </w:pPr>
            <w:r>
              <w:rPr>
                <w:color w:val="000000"/>
                <w:sz w:val="16"/>
                <w:szCs w:val="16"/>
              </w:rPr>
              <w:t>26 016,7</w:t>
            </w:r>
          </w:p>
        </w:tc>
        <w:tc>
          <w:tcPr>
            <w:tcW w:w="830" w:type="dxa"/>
            <w:tcBorders>
              <w:top w:val="nil"/>
              <w:left w:val="nil"/>
              <w:bottom w:val="single" w:sz="4" w:space="0" w:color="auto"/>
              <w:right w:val="single" w:sz="8" w:space="0" w:color="auto"/>
            </w:tcBorders>
            <w:shd w:val="clear" w:color="000000" w:fill="FDE9D9"/>
            <w:vAlign w:val="center"/>
            <w:hideMark/>
          </w:tcPr>
          <w:p w14:paraId="316C04C2" w14:textId="51C9B1B8" w:rsidR="00447EBD" w:rsidRPr="00ED3589" w:rsidRDefault="00447EBD" w:rsidP="00447EBD">
            <w:pPr>
              <w:jc w:val="right"/>
              <w:rPr>
                <w:i/>
                <w:iCs/>
                <w:color w:val="000000"/>
                <w:sz w:val="16"/>
                <w:szCs w:val="16"/>
              </w:rPr>
            </w:pPr>
            <w:r>
              <w:rPr>
                <w:i/>
                <w:iCs/>
                <w:color w:val="000000"/>
                <w:sz w:val="16"/>
                <w:szCs w:val="16"/>
              </w:rPr>
              <w:t>26 016,7</w:t>
            </w:r>
          </w:p>
        </w:tc>
        <w:tc>
          <w:tcPr>
            <w:tcW w:w="830" w:type="dxa"/>
            <w:tcBorders>
              <w:top w:val="nil"/>
              <w:left w:val="nil"/>
              <w:bottom w:val="single" w:sz="4" w:space="0" w:color="auto"/>
              <w:right w:val="single" w:sz="8" w:space="0" w:color="auto"/>
            </w:tcBorders>
            <w:shd w:val="clear" w:color="auto" w:fill="auto"/>
            <w:vAlign w:val="center"/>
            <w:hideMark/>
          </w:tcPr>
          <w:p w14:paraId="17FF415F" w14:textId="260CCA14" w:rsidR="00447EBD" w:rsidRPr="00ED3589" w:rsidRDefault="00447EBD" w:rsidP="00447EBD">
            <w:pPr>
              <w:jc w:val="right"/>
              <w:rPr>
                <w:color w:val="000000"/>
                <w:sz w:val="16"/>
                <w:szCs w:val="16"/>
              </w:rPr>
            </w:pPr>
            <w:r>
              <w:rPr>
                <w:color w:val="000000"/>
                <w:sz w:val="16"/>
                <w:szCs w:val="16"/>
              </w:rPr>
              <w:t>0,0</w:t>
            </w:r>
          </w:p>
        </w:tc>
        <w:tc>
          <w:tcPr>
            <w:tcW w:w="1280" w:type="dxa"/>
            <w:tcBorders>
              <w:top w:val="nil"/>
              <w:left w:val="nil"/>
              <w:bottom w:val="single" w:sz="4" w:space="0" w:color="auto"/>
              <w:right w:val="single" w:sz="8" w:space="0" w:color="auto"/>
            </w:tcBorders>
            <w:shd w:val="clear" w:color="auto" w:fill="auto"/>
            <w:vAlign w:val="center"/>
            <w:hideMark/>
          </w:tcPr>
          <w:p w14:paraId="367BAA83" w14:textId="4C55C49C" w:rsidR="00447EBD" w:rsidRPr="00ED3589" w:rsidRDefault="00447EBD" w:rsidP="00447EBD">
            <w:pPr>
              <w:jc w:val="right"/>
              <w:rPr>
                <w:color w:val="000000"/>
                <w:sz w:val="16"/>
                <w:szCs w:val="16"/>
              </w:rPr>
            </w:pPr>
            <w:r>
              <w:rPr>
                <w:color w:val="000000"/>
                <w:sz w:val="16"/>
                <w:szCs w:val="16"/>
              </w:rPr>
              <w:t>0,0</w:t>
            </w:r>
          </w:p>
        </w:tc>
        <w:tc>
          <w:tcPr>
            <w:tcW w:w="830" w:type="dxa"/>
            <w:tcBorders>
              <w:top w:val="nil"/>
              <w:left w:val="nil"/>
              <w:bottom w:val="single" w:sz="4" w:space="0" w:color="auto"/>
              <w:right w:val="single" w:sz="8" w:space="0" w:color="auto"/>
            </w:tcBorders>
            <w:shd w:val="clear" w:color="000000" w:fill="FDE9D9"/>
            <w:vAlign w:val="center"/>
            <w:hideMark/>
          </w:tcPr>
          <w:p w14:paraId="414924A1" w14:textId="52B18320" w:rsidR="00447EBD" w:rsidRPr="00ED3589" w:rsidRDefault="00447EBD" w:rsidP="00447EBD">
            <w:pPr>
              <w:jc w:val="right"/>
              <w:rPr>
                <w:i/>
                <w:iCs/>
                <w:color w:val="000000"/>
                <w:sz w:val="16"/>
                <w:szCs w:val="16"/>
              </w:rPr>
            </w:pPr>
            <w:r>
              <w:rPr>
                <w:i/>
                <w:iCs/>
                <w:color w:val="000000"/>
                <w:sz w:val="16"/>
                <w:szCs w:val="16"/>
              </w:rPr>
              <w:t>0,0</w:t>
            </w:r>
          </w:p>
        </w:tc>
        <w:tc>
          <w:tcPr>
            <w:tcW w:w="830" w:type="dxa"/>
            <w:tcBorders>
              <w:top w:val="nil"/>
              <w:left w:val="nil"/>
              <w:bottom w:val="single" w:sz="4" w:space="0" w:color="auto"/>
              <w:right w:val="single" w:sz="8" w:space="0" w:color="auto"/>
            </w:tcBorders>
            <w:shd w:val="clear" w:color="auto" w:fill="auto"/>
            <w:vAlign w:val="center"/>
            <w:hideMark/>
          </w:tcPr>
          <w:p w14:paraId="2E0F0171" w14:textId="49D4139B" w:rsidR="00447EBD" w:rsidRPr="00ED3589" w:rsidRDefault="00447EBD" w:rsidP="00447EBD">
            <w:pPr>
              <w:jc w:val="right"/>
              <w:rPr>
                <w:color w:val="000000"/>
                <w:sz w:val="16"/>
                <w:szCs w:val="16"/>
              </w:rPr>
            </w:pPr>
            <w:r>
              <w:rPr>
                <w:color w:val="000000"/>
                <w:sz w:val="16"/>
                <w:szCs w:val="16"/>
              </w:rPr>
              <w:t>0,0</w:t>
            </w:r>
          </w:p>
        </w:tc>
      </w:tr>
      <w:tr w:rsidR="00447EBD" w:rsidRPr="00ED3589" w14:paraId="513FC6F1" w14:textId="77777777" w:rsidTr="007B275A">
        <w:trPr>
          <w:trHeight w:val="114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7ABA2" w14:textId="77777777" w:rsidR="00447EBD" w:rsidRPr="00ED3589" w:rsidRDefault="00447EBD" w:rsidP="00447EBD">
            <w:pPr>
              <w:jc w:val="center"/>
              <w:rPr>
                <w:color w:val="000000"/>
                <w:sz w:val="16"/>
                <w:szCs w:val="16"/>
              </w:rPr>
            </w:pPr>
            <w:r w:rsidRPr="00ED3589">
              <w:rPr>
                <w:color w:val="000000"/>
                <w:sz w:val="16"/>
                <w:szCs w:val="16"/>
              </w:rPr>
              <w:lastRenderedPageBreak/>
              <w:t>1400.01.03</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0405E"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„Охрана на съдебната власт“</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219CF" w14:textId="08A432FF" w:rsidR="00447EBD" w:rsidRPr="00ED3589" w:rsidRDefault="00447EBD" w:rsidP="00447EBD">
            <w:pPr>
              <w:jc w:val="right"/>
              <w:rPr>
                <w:color w:val="000000"/>
                <w:sz w:val="16"/>
                <w:szCs w:val="16"/>
              </w:rPr>
            </w:pPr>
            <w:r>
              <w:rPr>
                <w:color w:val="000000"/>
                <w:sz w:val="16"/>
                <w:szCs w:val="16"/>
              </w:rPr>
              <w:t>59 875,3</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C34F4DC" w14:textId="5D889288" w:rsidR="00447EBD" w:rsidRPr="00ED3589" w:rsidRDefault="00447EBD" w:rsidP="00447EBD">
            <w:pPr>
              <w:jc w:val="right"/>
              <w:rPr>
                <w:i/>
                <w:iCs/>
                <w:color w:val="000000"/>
                <w:sz w:val="16"/>
                <w:szCs w:val="16"/>
              </w:rPr>
            </w:pPr>
            <w:r>
              <w:rPr>
                <w:i/>
                <w:iCs/>
                <w:color w:val="000000"/>
                <w:sz w:val="16"/>
                <w:szCs w:val="16"/>
              </w:rPr>
              <w:t>59 875,3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293E3" w14:textId="16EF5390" w:rsidR="00447EBD" w:rsidRPr="00ED3589" w:rsidRDefault="00447EBD" w:rsidP="00447EBD">
            <w:pPr>
              <w:jc w:val="right"/>
              <w:rPr>
                <w:color w:val="000000"/>
                <w:sz w:val="16"/>
                <w:szCs w:val="16"/>
              </w:rPr>
            </w:pPr>
            <w:r>
              <w:rPr>
                <w:color w:val="000000"/>
                <w:sz w:val="16"/>
                <w:szCs w:val="16"/>
              </w:rPr>
              <w:t>0,0</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01798" w14:textId="2C46CDD5" w:rsidR="00447EBD" w:rsidRPr="00ED3589" w:rsidRDefault="00447EBD" w:rsidP="00447EBD">
            <w:pPr>
              <w:jc w:val="right"/>
              <w:rPr>
                <w:color w:val="000000"/>
                <w:sz w:val="16"/>
                <w:szCs w:val="16"/>
              </w:rPr>
            </w:pPr>
            <w:r>
              <w:rPr>
                <w:color w:val="000000"/>
                <w:sz w:val="16"/>
                <w:szCs w:val="16"/>
              </w:rPr>
              <w:t>59 747,3</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626621E5" w14:textId="196A5455" w:rsidR="00447EBD" w:rsidRPr="00ED3589" w:rsidRDefault="00447EBD" w:rsidP="00447EBD">
            <w:pPr>
              <w:jc w:val="right"/>
              <w:rPr>
                <w:i/>
                <w:iCs/>
                <w:color w:val="000000"/>
                <w:sz w:val="16"/>
                <w:szCs w:val="16"/>
              </w:rPr>
            </w:pPr>
            <w:r>
              <w:rPr>
                <w:i/>
                <w:iCs/>
                <w:color w:val="000000"/>
                <w:sz w:val="16"/>
                <w:szCs w:val="16"/>
              </w:rPr>
              <w:t>59 747,3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F3BD1" w14:textId="5B864C93" w:rsidR="00447EBD" w:rsidRPr="00ED3589" w:rsidRDefault="00447EBD" w:rsidP="00447EBD">
            <w:pPr>
              <w:jc w:val="right"/>
              <w:rPr>
                <w:color w:val="000000"/>
                <w:sz w:val="16"/>
                <w:szCs w:val="16"/>
              </w:rPr>
            </w:pPr>
            <w:r>
              <w:rPr>
                <w:color w:val="000000"/>
                <w:sz w:val="16"/>
                <w:szCs w:val="16"/>
              </w:rPr>
              <w:t>0,0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66A70" w14:textId="5A148C70" w:rsidR="00447EBD" w:rsidRPr="00ED3589" w:rsidRDefault="00447EBD" w:rsidP="00447EBD">
            <w:pPr>
              <w:jc w:val="right"/>
              <w:rPr>
                <w:color w:val="000000"/>
                <w:sz w:val="16"/>
                <w:szCs w:val="16"/>
              </w:rPr>
            </w:pPr>
            <w:r>
              <w:rPr>
                <w:color w:val="000000"/>
                <w:sz w:val="16"/>
                <w:szCs w:val="16"/>
              </w:rPr>
              <w:t>128,0</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64FE164A" w14:textId="34749275" w:rsidR="00447EBD" w:rsidRPr="00ED3589" w:rsidRDefault="00447EBD" w:rsidP="00447EBD">
            <w:pPr>
              <w:jc w:val="right"/>
              <w:rPr>
                <w:i/>
                <w:iCs/>
                <w:color w:val="000000"/>
                <w:sz w:val="16"/>
                <w:szCs w:val="16"/>
              </w:rPr>
            </w:pPr>
            <w:r>
              <w:rPr>
                <w:i/>
                <w:iCs/>
                <w:color w:val="000000"/>
                <w:sz w:val="16"/>
                <w:szCs w:val="16"/>
              </w:rPr>
              <w:t>128,0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A104B" w14:textId="23B2CCA5" w:rsidR="00447EBD" w:rsidRPr="00ED3589" w:rsidRDefault="00447EBD" w:rsidP="00447EBD">
            <w:pPr>
              <w:jc w:val="right"/>
              <w:rPr>
                <w:color w:val="000000"/>
                <w:sz w:val="16"/>
                <w:szCs w:val="16"/>
              </w:rPr>
            </w:pPr>
            <w:r>
              <w:rPr>
                <w:color w:val="000000"/>
                <w:sz w:val="16"/>
                <w:szCs w:val="16"/>
              </w:rPr>
              <w:t>0,0</w:t>
            </w:r>
          </w:p>
        </w:tc>
      </w:tr>
      <w:tr w:rsidR="00447EBD" w:rsidRPr="00ED3589" w14:paraId="7E6D277A" w14:textId="77777777" w:rsidTr="007B275A">
        <w:trPr>
          <w:trHeight w:val="915"/>
        </w:trPr>
        <w:tc>
          <w:tcPr>
            <w:tcW w:w="860" w:type="dxa"/>
            <w:tcBorders>
              <w:top w:val="single" w:sz="4" w:space="0" w:color="auto"/>
              <w:left w:val="single" w:sz="8" w:space="0" w:color="auto"/>
              <w:bottom w:val="single" w:sz="8" w:space="0" w:color="auto"/>
              <w:right w:val="nil"/>
            </w:tcBorders>
            <w:shd w:val="clear" w:color="auto" w:fill="auto"/>
            <w:vAlign w:val="center"/>
            <w:hideMark/>
          </w:tcPr>
          <w:p w14:paraId="16BFE026" w14:textId="77777777" w:rsidR="00447EBD" w:rsidRPr="00ED3589" w:rsidRDefault="00447EBD" w:rsidP="00447EBD">
            <w:pPr>
              <w:jc w:val="center"/>
              <w:rPr>
                <w:color w:val="000000"/>
                <w:sz w:val="16"/>
                <w:szCs w:val="16"/>
              </w:rPr>
            </w:pPr>
            <w:r w:rsidRPr="00ED3589">
              <w:rPr>
                <w:color w:val="000000"/>
                <w:sz w:val="16"/>
                <w:szCs w:val="16"/>
              </w:rPr>
              <w:t>1400.01.04</w:t>
            </w:r>
          </w:p>
        </w:tc>
        <w:tc>
          <w:tcPr>
            <w:tcW w:w="1577" w:type="dxa"/>
            <w:tcBorders>
              <w:top w:val="single" w:sz="4" w:space="0" w:color="auto"/>
              <w:left w:val="single" w:sz="8" w:space="0" w:color="auto"/>
              <w:bottom w:val="single" w:sz="8" w:space="0" w:color="auto"/>
              <w:right w:val="nil"/>
            </w:tcBorders>
            <w:shd w:val="clear" w:color="auto" w:fill="auto"/>
            <w:vAlign w:val="center"/>
            <w:hideMark/>
          </w:tcPr>
          <w:p w14:paraId="5A06DF0E"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„Равен достъп до правосъдие“</w:t>
            </w:r>
          </w:p>
        </w:tc>
        <w:tc>
          <w:tcPr>
            <w:tcW w:w="87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4A80057" w14:textId="447C818A" w:rsidR="00447EBD" w:rsidRPr="00ED3589" w:rsidRDefault="00447EBD" w:rsidP="00447EBD">
            <w:pPr>
              <w:jc w:val="right"/>
              <w:rPr>
                <w:color w:val="000000"/>
                <w:sz w:val="16"/>
                <w:szCs w:val="16"/>
              </w:rPr>
            </w:pPr>
            <w:r>
              <w:rPr>
                <w:color w:val="000000"/>
                <w:sz w:val="16"/>
                <w:szCs w:val="16"/>
              </w:rPr>
              <w:t>7 072,2</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4C21E4CB" w14:textId="60CA31BB" w:rsidR="00447EBD" w:rsidRPr="00ED3589" w:rsidRDefault="00447EBD" w:rsidP="00447EBD">
            <w:pPr>
              <w:jc w:val="right"/>
              <w:rPr>
                <w:i/>
                <w:iCs/>
                <w:color w:val="000000"/>
                <w:sz w:val="16"/>
                <w:szCs w:val="16"/>
              </w:rPr>
            </w:pPr>
            <w:r>
              <w:rPr>
                <w:i/>
                <w:iCs/>
                <w:color w:val="000000"/>
                <w:sz w:val="16"/>
                <w:szCs w:val="16"/>
              </w:rPr>
              <w:t>7 072,2</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4B531BC2" w14:textId="5FF9635B" w:rsidR="00447EBD" w:rsidRPr="00ED3589" w:rsidRDefault="00447EBD" w:rsidP="00447EBD">
            <w:pPr>
              <w:jc w:val="right"/>
              <w:rPr>
                <w:color w:val="000000"/>
                <w:sz w:val="16"/>
                <w:szCs w:val="16"/>
              </w:rPr>
            </w:pPr>
            <w:r>
              <w:rPr>
                <w:color w:val="000000"/>
                <w:sz w:val="16"/>
                <w:szCs w:val="16"/>
              </w:rPr>
              <w:t>0,0</w:t>
            </w:r>
          </w:p>
        </w:tc>
        <w:tc>
          <w:tcPr>
            <w:tcW w:w="1008" w:type="dxa"/>
            <w:tcBorders>
              <w:top w:val="single" w:sz="4" w:space="0" w:color="auto"/>
              <w:left w:val="nil"/>
              <w:bottom w:val="single" w:sz="8" w:space="0" w:color="auto"/>
              <w:right w:val="single" w:sz="8" w:space="0" w:color="auto"/>
            </w:tcBorders>
            <w:shd w:val="clear" w:color="auto" w:fill="auto"/>
            <w:vAlign w:val="center"/>
            <w:hideMark/>
          </w:tcPr>
          <w:p w14:paraId="4E5CBD6A" w14:textId="3B0D2E58" w:rsidR="00447EBD" w:rsidRPr="00ED3589" w:rsidRDefault="00447EBD" w:rsidP="00447EBD">
            <w:pPr>
              <w:jc w:val="right"/>
              <w:rPr>
                <w:color w:val="000000"/>
                <w:sz w:val="16"/>
                <w:szCs w:val="16"/>
              </w:rPr>
            </w:pPr>
            <w:r>
              <w:rPr>
                <w:color w:val="000000"/>
                <w:sz w:val="16"/>
                <w:szCs w:val="16"/>
              </w:rPr>
              <w:t>717,6</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56DB607A" w14:textId="3A604438" w:rsidR="00447EBD" w:rsidRPr="00ED3589" w:rsidRDefault="00447EBD" w:rsidP="00447EBD">
            <w:pPr>
              <w:jc w:val="right"/>
              <w:rPr>
                <w:i/>
                <w:iCs/>
                <w:color w:val="000000"/>
                <w:sz w:val="16"/>
                <w:szCs w:val="16"/>
              </w:rPr>
            </w:pPr>
            <w:r>
              <w:rPr>
                <w:i/>
                <w:iCs/>
                <w:color w:val="000000"/>
                <w:sz w:val="16"/>
                <w:szCs w:val="16"/>
              </w:rPr>
              <w:t>717,6</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39110169" w14:textId="3A61A26C" w:rsidR="00447EBD" w:rsidRPr="00ED3589" w:rsidRDefault="00447EBD" w:rsidP="00447EBD">
            <w:pPr>
              <w:jc w:val="right"/>
              <w:rPr>
                <w:color w:val="000000"/>
                <w:sz w:val="16"/>
                <w:szCs w:val="16"/>
              </w:rPr>
            </w:pPr>
            <w:r>
              <w:rPr>
                <w:color w:val="000000"/>
                <w:sz w:val="16"/>
                <w:szCs w:val="16"/>
              </w:rPr>
              <w:t>0,0</w:t>
            </w:r>
          </w:p>
        </w:tc>
        <w:tc>
          <w:tcPr>
            <w:tcW w:w="1280" w:type="dxa"/>
            <w:tcBorders>
              <w:top w:val="single" w:sz="4" w:space="0" w:color="auto"/>
              <w:left w:val="nil"/>
              <w:bottom w:val="single" w:sz="8" w:space="0" w:color="auto"/>
              <w:right w:val="single" w:sz="8" w:space="0" w:color="auto"/>
            </w:tcBorders>
            <w:shd w:val="clear" w:color="auto" w:fill="auto"/>
            <w:vAlign w:val="center"/>
            <w:hideMark/>
          </w:tcPr>
          <w:p w14:paraId="5C6FF1DC" w14:textId="0D11A321" w:rsidR="00447EBD" w:rsidRPr="00ED3589" w:rsidRDefault="00447EBD" w:rsidP="00447EBD">
            <w:pPr>
              <w:jc w:val="right"/>
              <w:rPr>
                <w:color w:val="000000"/>
                <w:sz w:val="16"/>
                <w:szCs w:val="16"/>
              </w:rPr>
            </w:pPr>
            <w:r>
              <w:rPr>
                <w:color w:val="000000"/>
                <w:sz w:val="16"/>
                <w:szCs w:val="16"/>
              </w:rPr>
              <w:t>6 354,6</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4D9E6128" w14:textId="75CDC089" w:rsidR="00447EBD" w:rsidRPr="00ED3589" w:rsidRDefault="00447EBD" w:rsidP="00447EBD">
            <w:pPr>
              <w:jc w:val="right"/>
              <w:rPr>
                <w:i/>
                <w:iCs/>
                <w:color w:val="000000"/>
                <w:sz w:val="16"/>
                <w:szCs w:val="16"/>
              </w:rPr>
            </w:pPr>
            <w:r>
              <w:rPr>
                <w:i/>
                <w:iCs/>
                <w:color w:val="000000"/>
                <w:sz w:val="16"/>
                <w:szCs w:val="16"/>
              </w:rPr>
              <w:t>6 354,6</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50022C5F" w14:textId="142EFECC" w:rsidR="00447EBD" w:rsidRPr="00ED3589" w:rsidRDefault="00447EBD" w:rsidP="00447EBD">
            <w:pPr>
              <w:jc w:val="right"/>
              <w:rPr>
                <w:color w:val="000000"/>
                <w:sz w:val="16"/>
                <w:szCs w:val="16"/>
              </w:rPr>
            </w:pPr>
            <w:r>
              <w:rPr>
                <w:color w:val="000000"/>
                <w:sz w:val="16"/>
                <w:szCs w:val="16"/>
              </w:rPr>
              <w:t>0,0</w:t>
            </w:r>
          </w:p>
        </w:tc>
      </w:tr>
      <w:tr w:rsidR="00447EBD" w:rsidRPr="00ED3589" w14:paraId="3F5A5B62" w14:textId="77777777" w:rsidTr="006F1C4B">
        <w:trPr>
          <w:trHeight w:val="855"/>
        </w:trPr>
        <w:tc>
          <w:tcPr>
            <w:tcW w:w="860" w:type="dxa"/>
            <w:tcBorders>
              <w:top w:val="nil"/>
              <w:left w:val="single" w:sz="8" w:space="0" w:color="auto"/>
              <w:bottom w:val="single" w:sz="8" w:space="0" w:color="auto"/>
              <w:right w:val="nil"/>
            </w:tcBorders>
            <w:shd w:val="clear" w:color="000000" w:fill="FFCC99"/>
            <w:vAlign w:val="center"/>
            <w:hideMark/>
          </w:tcPr>
          <w:p w14:paraId="3C9073E6" w14:textId="77777777" w:rsidR="00447EBD" w:rsidRPr="00ED3589" w:rsidRDefault="00447EBD" w:rsidP="00447EBD">
            <w:pPr>
              <w:jc w:val="center"/>
              <w:rPr>
                <w:b/>
                <w:bCs/>
                <w:color w:val="000000"/>
                <w:sz w:val="16"/>
                <w:szCs w:val="16"/>
              </w:rPr>
            </w:pPr>
            <w:r w:rsidRPr="00ED3589">
              <w:rPr>
                <w:b/>
                <w:bCs/>
                <w:color w:val="000000"/>
                <w:sz w:val="16"/>
                <w:szCs w:val="16"/>
              </w:rPr>
              <w:t>1400.02.00</w:t>
            </w:r>
          </w:p>
        </w:tc>
        <w:tc>
          <w:tcPr>
            <w:tcW w:w="1577" w:type="dxa"/>
            <w:tcBorders>
              <w:top w:val="nil"/>
              <w:left w:val="single" w:sz="8" w:space="0" w:color="auto"/>
              <w:bottom w:val="single" w:sz="8" w:space="0" w:color="auto"/>
              <w:right w:val="nil"/>
            </w:tcBorders>
            <w:shd w:val="clear" w:color="000000" w:fill="FFCC99"/>
            <w:vAlign w:val="center"/>
            <w:hideMark/>
          </w:tcPr>
          <w:p w14:paraId="0CBB0CB5" w14:textId="77777777" w:rsidR="00447EBD" w:rsidRPr="00ED3589" w:rsidRDefault="00447EBD" w:rsidP="00447EBD">
            <w:pPr>
              <w:jc w:val="both"/>
              <w:rPr>
                <w:b/>
                <w:bCs/>
                <w:color w:val="000000"/>
                <w:sz w:val="16"/>
                <w:szCs w:val="16"/>
              </w:rPr>
            </w:pPr>
            <w:r w:rsidRPr="00ED3589">
              <w:rPr>
                <w:b/>
                <w:bCs/>
                <w:color w:val="000000"/>
                <w:sz w:val="16"/>
                <w:szCs w:val="16"/>
              </w:rPr>
              <w:t>Политика в областта на изпълнение на наказанията</w:t>
            </w:r>
          </w:p>
        </w:tc>
        <w:tc>
          <w:tcPr>
            <w:tcW w:w="873" w:type="dxa"/>
            <w:tcBorders>
              <w:top w:val="nil"/>
              <w:left w:val="single" w:sz="8" w:space="0" w:color="auto"/>
              <w:bottom w:val="single" w:sz="8" w:space="0" w:color="auto"/>
              <w:right w:val="single" w:sz="8" w:space="0" w:color="auto"/>
            </w:tcBorders>
            <w:shd w:val="clear" w:color="000000" w:fill="FFCC99"/>
            <w:vAlign w:val="center"/>
            <w:hideMark/>
          </w:tcPr>
          <w:p w14:paraId="7EE34089" w14:textId="505E5672" w:rsidR="00447EBD" w:rsidRPr="00ED3589" w:rsidRDefault="00447EBD" w:rsidP="00447EBD">
            <w:pPr>
              <w:jc w:val="right"/>
              <w:rPr>
                <w:b/>
                <w:bCs/>
                <w:color w:val="000000"/>
                <w:sz w:val="16"/>
                <w:szCs w:val="16"/>
              </w:rPr>
            </w:pPr>
            <w:r>
              <w:rPr>
                <w:b/>
                <w:bCs/>
                <w:color w:val="000000"/>
                <w:sz w:val="16"/>
                <w:szCs w:val="16"/>
              </w:rPr>
              <w:t>203 528,2</w:t>
            </w:r>
          </w:p>
        </w:tc>
        <w:tc>
          <w:tcPr>
            <w:tcW w:w="830" w:type="dxa"/>
            <w:tcBorders>
              <w:top w:val="nil"/>
              <w:left w:val="nil"/>
              <w:bottom w:val="single" w:sz="8" w:space="0" w:color="auto"/>
              <w:right w:val="single" w:sz="8" w:space="0" w:color="auto"/>
            </w:tcBorders>
            <w:shd w:val="clear" w:color="000000" w:fill="FFCC99"/>
            <w:vAlign w:val="center"/>
            <w:hideMark/>
          </w:tcPr>
          <w:p w14:paraId="6F2FBE3B" w14:textId="4F64AF45" w:rsidR="00447EBD" w:rsidRPr="00ED3589" w:rsidRDefault="00447EBD" w:rsidP="00447EBD">
            <w:pPr>
              <w:jc w:val="right"/>
              <w:rPr>
                <w:b/>
                <w:bCs/>
                <w:color w:val="000000"/>
                <w:sz w:val="16"/>
                <w:szCs w:val="16"/>
              </w:rPr>
            </w:pPr>
            <w:r>
              <w:rPr>
                <w:b/>
                <w:bCs/>
                <w:color w:val="000000"/>
                <w:sz w:val="16"/>
                <w:szCs w:val="16"/>
              </w:rPr>
              <w:t>203 528,2</w:t>
            </w:r>
          </w:p>
        </w:tc>
        <w:tc>
          <w:tcPr>
            <w:tcW w:w="830" w:type="dxa"/>
            <w:tcBorders>
              <w:top w:val="nil"/>
              <w:left w:val="nil"/>
              <w:bottom w:val="single" w:sz="8" w:space="0" w:color="auto"/>
              <w:right w:val="single" w:sz="8" w:space="0" w:color="auto"/>
            </w:tcBorders>
            <w:shd w:val="clear" w:color="000000" w:fill="FFCC99"/>
            <w:vAlign w:val="center"/>
            <w:hideMark/>
          </w:tcPr>
          <w:p w14:paraId="15A1BE05" w14:textId="1EC5FAEC" w:rsidR="00447EBD" w:rsidRPr="00ED3589" w:rsidRDefault="00447EBD" w:rsidP="00447EBD">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FCC99"/>
            <w:vAlign w:val="center"/>
            <w:hideMark/>
          </w:tcPr>
          <w:p w14:paraId="79037E89" w14:textId="7A78793B" w:rsidR="00447EBD" w:rsidRPr="00ED3589" w:rsidRDefault="00447EBD" w:rsidP="00447EBD">
            <w:pPr>
              <w:jc w:val="right"/>
              <w:rPr>
                <w:b/>
                <w:bCs/>
                <w:color w:val="000000"/>
                <w:sz w:val="16"/>
                <w:szCs w:val="16"/>
              </w:rPr>
            </w:pPr>
            <w:r>
              <w:rPr>
                <w:b/>
                <w:bCs/>
                <w:color w:val="000000"/>
                <w:sz w:val="16"/>
                <w:szCs w:val="16"/>
              </w:rPr>
              <w:t>175 186,9</w:t>
            </w:r>
          </w:p>
        </w:tc>
        <w:tc>
          <w:tcPr>
            <w:tcW w:w="830" w:type="dxa"/>
            <w:tcBorders>
              <w:top w:val="nil"/>
              <w:left w:val="nil"/>
              <w:bottom w:val="single" w:sz="8" w:space="0" w:color="auto"/>
              <w:right w:val="single" w:sz="8" w:space="0" w:color="auto"/>
            </w:tcBorders>
            <w:shd w:val="clear" w:color="000000" w:fill="FFCC99"/>
            <w:vAlign w:val="center"/>
            <w:hideMark/>
          </w:tcPr>
          <w:p w14:paraId="161A3ADE" w14:textId="0E4F78F8" w:rsidR="00447EBD" w:rsidRPr="00ED3589" w:rsidRDefault="00447EBD" w:rsidP="00447EBD">
            <w:pPr>
              <w:jc w:val="right"/>
              <w:rPr>
                <w:b/>
                <w:bCs/>
                <w:color w:val="000000"/>
                <w:sz w:val="16"/>
                <w:szCs w:val="16"/>
              </w:rPr>
            </w:pPr>
            <w:r>
              <w:rPr>
                <w:b/>
                <w:bCs/>
                <w:color w:val="000000"/>
                <w:sz w:val="16"/>
                <w:szCs w:val="16"/>
              </w:rPr>
              <w:t>175 186,9</w:t>
            </w:r>
          </w:p>
        </w:tc>
        <w:tc>
          <w:tcPr>
            <w:tcW w:w="830" w:type="dxa"/>
            <w:tcBorders>
              <w:top w:val="nil"/>
              <w:left w:val="nil"/>
              <w:bottom w:val="single" w:sz="8" w:space="0" w:color="auto"/>
              <w:right w:val="single" w:sz="8" w:space="0" w:color="auto"/>
            </w:tcBorders>
            <w:shd w:val="clear" w:color="000000" w:fill="FFCC99"/>
            <w:vAlign w:val="center"/>
            <w:hideMark/>
          </w:tcPr>
          <w:p w14:paraId="07511C1C" w14:textId="53952D81" w:rsidR="00447EBD" w:rsidRPr="00ED3589" w:rsidRDefault="00447EBD" w:rsidP="00447EBD">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000000" w:fill="FFCC99"/>
            <w:vAlign w:val="center"/>
            <w:hideMark/>
          </w:tcPr>
          <w:p w14:paraId="4DB02042" w14:textId="110EA130" w:rsidR="00447EBD" w:rsidRPr="00ED3589" w:rsidRDefault="00447EBD" w:rsidP="00447EBD">
            <w:pPr>
              <w:jc w:val="right"/>
              <w:rPr>
                <w:b/>
                <w:bCs/>
                <w:color w:val="000000"/>
                <w:sz w:val="16"/>
                <w:szCs w:val="16"/>
              </w:rPr>
            </w:pPr>
            <w:r>
              <w:rPr>
                <w:b/>
                <w:bCs/>
                <w:color w:val="000000"/>
                <w:sz w:val="16"/>
                <w:szCs w:val="16"/>
              </w:rPr>
              <w:t>28 341,3</w:t>
            </w:r>
          </w:p>
        </w:tc>
        <w:tc>
          <w:tcPr>
            <w:tcW w:w="830" w:type="dxa"/>
            <w:tcBorders>
              <w:top w:val="nil"/>
              <w:left w:val="nil"/>
              <w:bottom w:val="single" w:sz="8" w:space="0" w:color="auto"/>
              <w:right w:val="single" w:sz="8" w:space="0" w:color="auto"/>
            </w:tcBorders>
            <w:shd w:val="clear" w:color="000000" w:fill="FFCC99"/>
            <w:vAlign w:val="center"/>
            <w:hideMark/>
          </w:tcPr>
          <w:p w14:paraId="78D265C1" w14:textId="36E890AE" w:rsidR="00447EBD" w:rsidRPr="00ED3589" w:rsidRDefault="00447EBD" w:rsidP="00447EBD">
            <w:pPr>
              <w:jc w:val="right"/>
              <w:rPr>
                <w:b/>
                <w:bCs/>
                <w:color w:val="000000"/>
                <w:sz w:val="16"/>
                <w:szCs w:val="16"/>
              </w:rPr>
            </w:pPr>
            <w:r>
              <w:rPr>
                <w:b/>
                <w:bCs/>
                <w:color w:val="000000"/>
                <w:sz w:val="16"/>
                <w:szCs w:val="16"/>
              </w:rPr>
              <w:t>28 341,3</w:t>
            </w:r>
          </w:p>
        </w:tc>
        <w:tc>
          <w:tcPr>
            <w:tcW w:w="830" w:type="dxa"/>
            <w:tcBorders>
              <w:top w:val="nil"/>
              <w:left w:val="nil"/>
              <w:bottom w:val="single" w:sz="8" w:space="0" w:color="auto"/>
              <w:right w:val="single" w:sz="8" w:space="0" w:color="auto"/>
            </w:tcBorders>
            <w:shd w:val="clear" w:color="000000" w:fill="FFCC99"/>
            <w:vAlign w:val="center"/>
            <w:hideMark/>
          </w:tcPr>
          <w:p w14:paraId="3A969EE4" w14:textId="7B980C6E" w:rsidR="00447EBD" w:rsidRPr="00ED3589" w:rsidRDefault="00447EBD" w:rsidP="00447EBD">
            <w:pPr>
              <w:jc w:val="right"/>
              <w:rPr>
                <w:b/>
                <w:bCs/>
                <w:color w:val="000000"/>
                <w:sz w:val="16"/>
                <w:szCs w:val="16"/>
              </w:rPr>
            </w:pPr>
            <w:r>
              <w:rPr>
                <w:b/>
                <w:bCs/>
                <w:color w:val="000000"/>
                <w:sz w:val="16"/>
                <w:szCs w:val="16"/>
              </w:rPr>
              <w:t>0,0</w:t>
            </w:r>
          </w:p>
        </w:tc>
      </w:tr>
      <w:tr w:rsidR="00447EBD" w:rsidRPr="00ED3589" w14:paraId="38163E00" w14:textId="77777777" w:rsidTr="006F1C4B">
        <w:trPr>
          <w:trHeight w:val="1365"/>
        </w:trPr>
        <w:tc>
          <w:tcPr>
            <w:tcW w:w="860" w:type="dxa"/>
            <w:tcBorders>
              <w:top w:val="nil"/>
              <w:left w:val="single" w:sz="8" w:space="0" w:color="auto"/>
              <w:bottom w:val="single" w:sz="8" w:space="0" w:color="auto"/>
              <w:right w:val="nil"/>
            </w:tcBorders>
            <w:shd w:val="clear" w:color="auto" w:fill="auto"/>
            <w:vAlign w:val="center"/>
            <w:hideMark/>
          </w:tcPr>
          <w:p w14:paraId="08708E2E" w14:textId="77777777" w:rsidR="00447EBD" w:rsidRPr="00ED3589" w:rsidRDefault="00447EBD" w:rsidP="00447EBD">
            <w:pPr>
              <w:jc w:val="center"/>
              <w:rPr>
                <w:color w:val="000000"/>
                <w:sz w:val="16"/>
                <w:szCs w:val="16"/>
              </w:rPr>
            </w:pPr>
            <w:r w:rsidRPr="00ED3589">
              <w:rPr>
                <w:color w:val="000000"/>
                <w:sz w:val="16"/>
                <w:szCs w:val="16"/>
              </w:rPr>
              <w:t>1400.02.01</w:t>
            </w:r>
          </w:p>
        </w:tc>
        <w:tc>
          <w:tcPr>
            <w:tcW w:w="1577" w:type="dxa"/>
            <w:tcBorders>
              <w:top w:val="nil"/>
              <w:left w:val="single" w:sz="8" w:space="0" w:color="auto"/>
              <w:bottom w:val="single" w:sz="8" w:space="0" w:color="auto"/>
              <w:right w:val="nil"/>
            </w:tcBorders>
            <w:shd w:val="clear" w:color="auto" w:fill="auto"/>
            <w:vAlign w:val="center"/>
            <w:hideMark/>
          </w:tcPr>
          <w:p w14:paraId="610B2A70"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„Затвори - изолация на правонарушителите“</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0467FF94" w14:textId="131B6445" w:rsidR="00447EBD" w:rsidRPr="00ED3589" w:rsidRDefault="00447EBD" w:rsidP="00447EBD">
            <w:pPr>
              <w:jc w:val="right"/>
              <w:rPr>
                <w:color w:val="000000"/>
                <w:sz w:val="16"/>
                <w:szCs w:val="16"/>
              </w:rPr>
            </w:pPr>
            <w:r>
              <w:rPr>
                <w:color w:val="000000"/>
                <w:sz w:val="16"/>
                <w:szCs w:val="16"/>
              </w:rPr>
              <w:t>148 698,2</w:t>
            </w:r>
          </w:p>
        </w:tc>
        <w:tc>
          <w:tcPr>
            <w:tcW w:w="830" w:type="dxa"/>
            <w:tcBorders>
              <w:top w:val="nil"/>
              <w:left w:val="nil"/>
              <w:bottom w:val="single" w:sz="8" w:space="0" w:color="auto"/>
              <w:right w:val="single" w:sz="8" w:space="0" w:color="auto"/>
            </w:tcBorders>
            <w:shd w:val="clear" w:color="000000" w:fill="FDE9D9"/>
            <w:vAlign w:val="center"/>
            <w:hideMark/>
          </w:tcPr>
          <w:p w14:paraId="24C49208" w14:textId="326EB663" w:rsidR="00447EBD" w:rsidRPr="00ED3589" w:rsidRDefault="00447EBD" w:rsidP="00447EBD">
            <w:pPr>
              <w:jc w:val="right"/>
              <w:rPr>
                <w:i/>
                <w:iCs/>
                <w:color w:val="000000"/>
                <w:sz w:val="16"/>
                <w:szCs w:val="16"/>
              </w:rPr>
            </w:pPr>
            <w:r>
              <w:rPr>
                <w:i/>
                <w:iCs/>
                <w:color w:val="000000"/>
                <w:sz w:val="16"/>
                <w:szCs w:val="16"/>
              </w:rPr>
              <w:t>148 698,2</w:t>
            </w:r>
          </w:p>
        </w:tc>
        <w:tc>
          <w:tcPr>
            <w:tcW w:w="830" w:type="dxa"/>
            <w:tcBorders>
              <w:top w:val="nil"/>
              <w:left w:val="nil"/>
              <w:bottom w:val="single" w:sz="8" w:space="0" w:color="auto"/>
              <w:right w:val="single" w:sz="8" w:space="0" w:color="auto"/>
            </w:tcBorders>
            <w:shd w:val="clear" w:color="auto" w:fill="auto"/>
            <w:vAlign w:val="center"/>
            <w:hideMark/>
          </w:tcPr>
          <w:p w14:paraId="2422F867" w14:textId="2C79EC4C" w:rsidR="00447EBD" w:rsidRPr="00ED3589" w:rsidRDefault="00447EBD" w:rsidP="00447EBD">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6CA0436F" w14:textId="0E46EA15" w:rsidR="00447EBD" w:rsidRPr="00ED3589" w:rsidRDefault="00447EBD" w:rsidP="00447EBD">
            <w:pPr>
              <w:jc w:val="right"/>
              <w:rPr>
                <w:color w:val="000000"/>
                <w:sz w:val="16"/>
                <w:szCs w:val="16"/>
              </w:rPr>
            </w:pPr>
            <w:r>
              <w:rPr>
                <w:color w:val="000000"/>
                <w:sz w:val="16"/>
                <w:szCs w:val="16"/>
              </w:rPr>
              <w:t>122 857,7</w:t>
            </w:r>
          </w:p>
        </w:tc>
        <w:tc>
          <w:tcPr>
            <w:tcW w:w="830" w:type="dxa"/>
            <w:tcBorders>
              <w:top w:val="nil"/>
              <w:left w:val="nil"/>
              <w:bottom w:val="single" w:sz="8" w:space="0" w:color="auto"/>
              <w:right w:val="single" w:sz="8" w:space="0" w:color="auto"/>
            </w:tcBorders>
            <w:shd w:val="clear" w:color="000000" w:fill="FDE9D9"/>
            <w:vAlign w:val="center"/>
            <w:hideMark/>
          </w:tcPr>
          <w:p w14:paraId="5B47E61E" w14:textId="725876E1" w:rsidR="00447EBD" w:rsidRPr="00ED3589" w:rsidRDefault="00447EBD" w:rsidP="00447EBD">
            <w:pPr>
              <w:jc w:val="right"/>
              <w:rPr>
                <w:i/>
                <w:iCs/>
                <w:color w:val="000000"/>
                <w:sz w:val="16"/>
                <w:szCs w:val="16"/>
              </w:rPr>
            </w:pPr>
            <w:r>
              <w:rPr>
                <w:i/>
                <w:iCs/>
                <w:color w:val="000000"/>
                <w:sz w:val="16"/>
                <w:szCs w:val="16"/>
              </w:rPr>
              <w:t>122 857,7</w:t>
            </w:r>
          </w:p>
        </w:tc>
        <w:tc>
          <w:tcPr>
            <w:tcW w:w="830" w:type="dxa"/>
            <w:tcBorders>
              <w:top w:val="nil"/>
              <w:left w:val="nil"/>
              <w:bottom w:val="single" w:sz="8" w:space="0" w:color="auto"/>
              <w:right w:val="single" w:sz="8" w:space="0" w:color="auto"/>
            </w:tcBorders>
            <w:shd w:val="clear" w:color="auto" w:fill="auto"/>
            <w:vAlign w:val="center"/>
            <w:hideMark/>
          </w:tcPr>
          <w:p w14:paraId="70540335" w14:textId="0B2DECFE" w:rsidR="00447EBD" w:rsidRPr="00ED3589" w:rsidRDefault="00447EBD" w:rsidP="00447EBD">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620C0130" w14:textId="49944660" w:rsidR="00447EBD" w:rsidRPr="00ED3589" w:rsidRDefault="00447EBD" w:rsidP="00447EBD">
            <w:pPr>
              <w:jc w:val="right"/>
              <w:rPr>
                <w:color w:val="000000"/>
                <w:sz w:val="16"/>
                <w:szCs w:val="16"/>
              </w:rPr>
            </w:pPr>
            <w:r>
              <w:rPr>
                <w:color w:val="000000"/>
                <w:sz w:val="16"/>
                <w:szCs w:val="16"/>
              </w:rPr>
              <w:t>25 840,5</w:t>
            </w:r>
          </w:p>
        </w:tc>
        <w:tc>
          <w:tcPr>
            <w:tcW w:w="830" w:type="dxa"/>
            <w:tcBorders>
              <w:top w:val="nil"/>
              <w:left w:val="nil"/>
              <w:bottom w:val="single" w:sz="8" w:space="0" w:color="auto"/>
              <w:right w:val="single" w:sz="8" w:space="0" w:color="auto"/>
            </w:tcBorders>
            <w:shd w:val="clear" w:color="000000" w:fill="FDE9D9"/>
            <w:vAlign w:val="center"/>
            <w:hideMark/>
          </w:tcPr>
          <w:p w14:paraId="01966EE0" w14:textId="780229A6" w:rsidR="00447EBD" w:rsidRPr="00ED3589" w:rsidRDefault="00447EBD" w:rsidP="00447EBD">
            <w:pPr>
              <w:jc w:val="right"/>
              <w:rPr>
                <w:i/>
                <w:iCs/>
                <w:color w:val="000000"/>
                <w:sz w:val="16"/>
                <w:szCs w:val="16"/>
              </w:rPr>
            </w:pPr>
            <w:r>
              <w:rPr>
                <w:i/>
                <w:iCs/>
                <w:color w:val="000000"/>
                <w:sz w:val="16"/>
                <w:szCs w:val="16"/>
              </w:rPr>
              <w:t>25 840,5</w:t>
            </w:r>
          </w:p>
        </w:tc>
        <w:tc>
          <w:tcPr>
            <w:tcW w:w="830" w:type="dxa"/>
            <w:tcBorders>
              <w:top w:val="nil"/>
              <w:left w:val="nil"/>
              <w:bottom w:val="single" w:sz="8" w:space="0" w:color="auto"/>
              <w:right w:val="single" w:sz="8" w:space="0" w:color="auto"/>
            </w:tcBorders>
            <w:shd w:val="clear" w:color="auto" w:fill="auto"/>
            <w:vAlign w:val="center"/>
            <w:hideMark/>
          </w:tcPr>
          <w:p w14:paraId="03283217" w14:textId="7C0F0C87" w:rsidR="00447EBD" w:rsidRPr="00ED3589" w:rsidRDefault="00447EBD" w:rsidP="00447EBD">
            <w:pPr>
              <w:jc w:val="right"/>
              <w:rPr>
                <w:color w:val="000000"/>
                <w:sz w:val="16"/>
                <w:szCs w:val="16"/>
              </w:rPr>
            </w:pPr>
            <w:r>
              <w:rPr>
                <w:color w:val="000000"/>
                <w:sz w:val="16"/>
                <w:szCs w:val="16"/>
              </w:rPr>
              <w:t>0,0</w:t>
            </w:r>
          </w:p>
        </w:tc>
      </w:tr>
      <w:tr w:rsidR="00447EBD" w:rsidRPr="00ED3589" w14:paraId="68D7E939" w14:textId="77777777" w:rsidTr="006F1C4B">
        <w:trPr>
          <w:trHeight w:val="1140"/>
        </w:trPr>
        <w:tc>
          <w:tcPr>
            <w:tcW w:w="860" w:type="dxa"/>
            <w:tcBorders>
              <w:top w:val="nil"/>
              <w:left w:val="single" w:sz="8" w:space="0" w:color="auto"/>
              <w:bottom w:val="single" w:sz="8" w:space="0" w:color="auto"/>
              <w:right w:val="nil"/>
            </w:tcBorders>
            <w:shd w:val="clear" w:color="auto" w:fill="auto"/>
            <w:vAlign w:val="center"/>
            <w:hideMark/>
          </w:tcPr>
          <w:p w14:paraId="48555A54" w14:textId="77777777" w:rsidR="00447EBD" w:rsidRPr="00ED3589" w:rsidRDefault="00447EBD" w:rsidP="00447EBD">
            <w:pPr>
              <w:jc w:val="center"/>
              <w:rPr>
                <w:color w:val="000000"/>
                <w:sz w:val="16"/>
                <w:szCs w:val="16"/>
              </w:rPr>
            </w:pPr>
            <w:r w:rsidRPr="00ED3589">
              <w:rPr>
                <w:color w:val="000000"/>
                <w:sz w:val="16"/>
                <w:szCs w:val="16"/>
              </w:rPr>
              <w:t>1400.02.02</w:t>
            </w:r>
          </w:p>
        </w:tc>
        <w:tc>
          <w:tcPr>
            <w:tcW w:w="1577" w:type="dxa"/>
            <w:tcBorders>
              <w:top w:val="nil"/>
              <w:left w:val="single" w:sz="8" w:space="0" w:color="auto"/>
              <w:bottom w:val="single" w:sz="8" w:space="0" w:color="auto"/>
              <w:right w:val="nil"/>
            </w:tcBorders>
            <w:shd w:val="clear" w:color="auto" w:fill="auto"/>
            <w:vAlign w:val="center"/>
            <w:hideMark/>
          </w:tcPr>
          <w:p w14:paraId="0D772F52"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„Следствени арести и пробация“</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305F185C" w14:textId="5BAE482F" w:rsidR="00447EBD" w:rsidRPr="00ED3589" w:rsidRDefault="00447EBD" w:rsidP="00447EBD">
            <w:pPr>
              <w:jc w:val="right"/>
              <w:rPr>
                <w:color w:val="000000"/>
                <w:sz w:val="16"/>
                <w:szCs w:val="16"/>
              </w:rPr>
            </w:pPr>
            <w:r>
              <w:rPr>
                <w:color w:val="000000"/>
                <w:sz w:val="16"/>
                <w:szCs w:val="16"/>
              </w:rPr>
              <w:t>54 830,0</w:t>
            </w:r>
          </w:p>
        </w:tc>
        <w:tc>
          <w:tcPr>
            <w:tcW w:w="830" w:type="dxa"/>
            <w:tcBorders>
              <w:top w:val="nil"/>
              <w:left w:val="nil"/>
              <w:bottom w:val="single" w:sz="8" w:space="0" w:color="auto"/>
              <w:right w:val="single" w:sz="8" w:space="0" w:color="auto"/>
            </w:tcBorders>
            <w:shd w:val="clear" w:color="000000" w:fill="FDE9D9"/>
            <w:vAlign w:val="center"/>
            <w:hideMark/>
          </w:tcPr>
          <w:p w14:paraId="4B364468" w14:textId="448DDB30" w:rsidR="00447EBD" w:rsidRPr="00ED3589" w:rsidRDefault="00447EBD" w:rsidP="00447EBD">
            <w:pPr>
              <w:jc w:val="right"/>
              <w:rPr>
                <w:i/>
                <w:iCs/>
                <w:color w:val="000000"/>
                <w:sz w:val="16"/>
                <w:szCs w:val="16"/>
              </w:rPr>
            </w:pPr>
            <w:r>
              <w:rPr>
                <w:i/>
                <w:iCs/>
                <w:color w:val="000000"/>
                <w:sz w:val="16"/>
                <w:szCs w:val="16"/>
              </w:rPr>
              <w:t>54 830,0</w:t>
            </w:r>
          </w:p>
        </w:tc>
        <w:tc>
          <w:tcPr>
            <w:tcW w:w="830" w:type="dxa"/>
            <w:tcBorders>
              <w:top w:val="nil"/>
              <w:left w:val="nil"/>
              <w:bottom w:val="single" w:sz="8" w:space="0" w:color="auto"/>
              <w:right w:val="single" w:sz="8" w:space="0" w:color="auto"/>
            </w:tcBorders>
            <w:shd w:val="clear" w:color="auto" w:fill="auto"/>
            <w:vAlign w:val="center"/>
            <w:hideMark/>
          </w:tcPr>
          <w:p w14:paraId="7BEB3274" w14:textId="5E92C1A5" w:rsidR="00447EBD" w:rsidRPr="00ED3589" w:rsidRDefault="00447EBD" w:rsidP="00447EBD">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08FB82D5" w14:textId="253CD01D" w:rsidR="00447EBD" w:rsidRPr="00ED3589" w:rsidRDefault="00447EBD" w:rsidP="00447EBD">
            <w:pPr>
              <w:jc w:val="right"/>
              <w:rPr>
                <w:color w:val="000000"/>
                <w:sz w:val="16"/>
                <w:szCs w:val="16"/>
              </w:rPr>
            </w:pPr>
            <w:r>
              <w:rPr>
                <w:color w:val="000000"/>
                <w:sz w:val="16"/>
                <w:szCs w:val="16"/>
              </w:rPr>
              <w:t>52 329,2</w:t>
            </w:r>
          </w:p>
        </w:tc>
        <w:tc>
          <w:tcPr>
            <w:tcW w:w="830" w:type="dxa"/>
            <w:tcBorders>
              <w:top w:val="nil"/>
              <w:left w:val="nil"/>
              <w:bottom w:val="single" w:sz="8" w:space="0" w:color="auto"/>
              <w:right w:val="single" w:sz="8" w:space="0" w:color="auto"/>
            </w:tcBorders>
            <w:shd w:val="clear" w:color="000000" w:fill="FDE9D9"/>
            <w:vAlign w:val="center"/>
            <w:hideMark/>
          </w:tcPr>
          <w:p w14:paraId="33D6CE11" w14:textId="4D38AF86" w:rsidR="00447EBD" w:rsidRPr="00ED3589" w:rsidRDefault="00447EBD" w:rsidP="00447EBD">
            <w:pPr>
              <w:jc w:val="right"/>
              <w:rPr>
                <w:i/>
                <w:iCs/>
                <w:color w:val="000000"/>
                <w:sz w:val="16"/>
                <w:szCs w:val="16"/>
              </w:rPr>
            </w:pPr>
            <w:r>
              <w:rPr>
                <w:i/>
                <w:iCs/>
                <w:color w:val="000000"/>
                <w:sz w:val="16"/>
                <w:szCs w:val="16"/>
              </w:rPr>
              <w:t>52 329,2</w:t>
            </w:r>
          </w:p>
        </w:tc>
        <w:tc>
          <w:tcPr>
            <w:tcW w:w="830" w:type="dxa"/>
            <w:tcBorders>
              <w:top w:val="nil"/>
              <w:left w:val="nil"/>
              <w:bottom w:val="single" w:sz="8" w:space="0" w:color="auto"/>
              <w:right w:val="single" w:sz="8" w:space="0" w:color="auto"/>
            </w:tcBorders>
            <w:shd w:val="clear" w:color="auto" w:fill="auto"/>
            <w:vAlign w:val="center"/>
            <w:hideMark/>
          </w:tcPr>
          <w:p w14:paraId="52AC2DDA" w14:textId="675023C5" w:rsidR="00447EBD" w:rsidRPr="00ED3589" w:rsidRDefault="00447EBD" w:rsidP="00447EBD">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3267EF92" w14:textId="2899C2BD" w:rsidR="00447EBD" w:rsidRPr="00ED3589" w:rsidRDefault="00447EBD" w:rsidP="00447EBD">
            <w:pPr>
              <w:jc w:val="right"/>
              <w:rPr>
                <w:color w:val="000000"/>
                <w:sz w:val="16"/>
                <w:szCs w:val="16"/>
              </w:rPr>
            </w:pPr>
            <w:r>
              <w:rPr>
                <w:color w:val="000000"/>
                <w:sz w:val="16"/>
                <w:szCs w:val="16"/>
              </w:rPr>
              <w:t>2 500,8</w:t>
            </w:r>
          </w:p>
        </w:tc>
        <w:tc>
          <w:tcPr>
            <w:tcW w:w="830" w:type="dxa"/>
            <w:tcBorders>
              <w:top w:val="nil"/>
              <w:left w:val="nil"/>
              <w:bottom w:val="single" w:sz="8" w:space="0" w:color="auto"/>
              <w:right w:val="single" w:sz="8" w:space="0" w:color="auto"/>
            </w:tcBorders>
            <w:shd w:val="clear" w:color="000000" w:fill="FDE9D9"/>
            <w:vAlign w:val="center"/>
            <w:hideMark/>
          </w:tcPr>
          <w:p w14:paraId="585E72AE" w14:textId="37067FE4" w:rsidR="00447EBD" w:rsidRPr="00ED3589" w:rsidRDefault="00447EBD" w:rsidP="00447EBD">
            <w:pPr>
              <w:jc w:val="right"/>
              <w:rPr>
                <w:i/>
                <w:iCs/>
                <w:color w:val="000000"/>
                <w:sz w:val="16"/>
                <w:szCs w:val="16"/>
              </w:rPr>
            </w:pPr>
            <w:r>
              <w:rPr>
                <w:i/>
                <w:iCs/>
                <w:color w:val="000000"/>
                <w:sz w:val="16"/>
                <w:szCs w:val="16"/>
              </w:rPr>
              <w:t>2 500,8</w:t>
            </w:r>
          </w:p>
        </w:tc>
        <w:tc>
          <w:tcPr>
            <w:tcW w:w="830" w:type="dxa"/>
            <w:tcBorders>
              <w:top w:val="nil"/>
              <w:left w:val="nil"/>
              <w:bottom w:val="single" w:sz="8" w:space="0" w:color="auto"/>
              <w:right w:val="single" w:sz="8" w:space="0" w:color="auto"/>
            </w:tcBorders>
            <w:shd w:val="clear" w:color="auto" w:fill="auto"/>
            <w:vAlign w:val="center"/>
            <w:hideMark/>
          </w:tcPr>
          <w:p w14:paraId="3A62515B" w14:textId="34FD9052" w:rsidR="00447EBD" w:rsidRPr="00ED3589" w:rsidRDefault="00447EBD" w:rsidP="00447EBD">
            <w:pPr>
              <w:jc w:val="right"/>
              <w:rPr>
                <w:color w:val="000000"/>
                <w:sz w:val="16"/>
                <w:szCs w:val="16"/>
              </w:rPr>
            </w:pPr>
            <w:r>
              <w:rPr>
                <w:color w:val="000000"/>
                <w:sz w:val="16"/>
                <w:szCs w:val="16"/>
              </w:rPr>
              <w:t>0,0</w:t>
            </w:r>
          </w:p>
        </w:tc>
      </w:tr>
      <w:tr w:rsidR="00447EBD" w:rsidRPr="00ED3589" w14:paraId="015A1F56" w14:textId="77777777" w:rsidTr="006F1C4B">
        <w:trPr>
          <w:trHeight w:val="855"/>
        </w:trPr>
        <w:tc>
          <w:tcPr>
            <w:tcW w:w="860" w:type="dxa"/>
            <w:tcBorders>
              <w:top w:val="nil"/>
              <w:left w:val="single" w:sz="8" w:space="0" w:color="auto"/>
              <w:bottom w:val="single" w:sz="8" w:space="0" w:color="auto"/>
              <w:right w:val="nil"/>
            </w:tcBorders>
            <w:shd w:val="clear" w:color="000000" w:fill="FFCC99"/>
            <w:vAlign w:val="center"/>
            <w:hideMark/>
          </w:tcPr>
          <w:p w14:paraId="3E1B0F64" w14:textId="77777777" w:rsidR="00447EBD" w:rsidRPr="00ED3589" w:rsidRDefault="00447EBD" w:rsidP="00447EBD">
            <w:pPr>
              <w:jc w:val="center"/>
              <w:rPr>
                <w:b/>
                <w:bCs/>
                <w:color w:val="000000"/>
                <w:sz w:val="16"/>
                <w:szCs w:val="16"/>
              </w:rPr>
            </w:pPr>
            <w:r w:rsidRPr="00ED3589">
              <w:rPr>
                <w:b/>
                <w:bCs/>
                <w:color w:val="000000"/>
                <w:sz w:val="16"/>
                <w:szCs w:val="16"/>
              </w:rPr>
              <w:t>1400.03.00</w:t>
            </w:r>
          </w:p>
        </w:tc>
        <w:tc>
          <w:tcPr>
            <w:tcW w:w="1577" w:type="dxa"/>
            <w:tcBorders>
              <w:top w:val="nil"/>
              <w:left w:val="single" w:sz="8" w:space="0" w:color="auto"/>
              <w:bottom w:val="single" w:sz="8" w:space="0" w:color="auto"/>
              <w:right w:val="nil"/>
            </w:tcBorders>
            <w:shd w:val="clear" w:color="000000" w:fill="FFCC99"/>
            <w:vAlign w:val="center"/>
            <w:hideMark/>
          </w:tcPr>
          <w:p w14:paraId="2F2A4772" w14:textId="77777777" w:rsidR="00447EBD" w:rsidRPr="00ED3589" w:rsidRDefault="00447EBD" w:rsidP="00447EBD">
            <w:pPr>
              <w:jc w:val="both"/>
              <w:rPr>
                <w:b/>
                <w:bCs/>
                <w:color w:val="000000"/>
                <w:sz w:val="16"/>
                <w:szCs w:val="16"/>
              </w:rPr>
            </w:pPr>
            <w:r w:rsidRPr="00ED3589">
              <w:rPr>
                <w:b/>
                <w:bCs/>
                <w:color w:val="000000"/>
                <w:sz w:val="16"/>
                <w:szCs w:val="16"/>
              </w:rPr>
              <w:t>Бюджетна програма „Администрация“</w:t>
            </w:r>
          </w:p>
        </w:tc>
        <w:tc>
          <w:tcPr>
            <w:tcW w:w="873" w:type="dxa"/>
            <w:tcBorders>
              <w:top w:val="nil"/>
              <w:left w:val="single" w:sz="8" w:space="0" w:color="auto"/>
              <w:bottom w:val="single" w:sz="8" w:space="0" w:color="auto"/>
              <w:right w:val="single" w:sz="8" w:space="0" w:color="auto"/>
            </w:tcBorders>
            <w:shd w:val="clear" w:color="000000" w:fill="FFCC99"/>
            <w:vAlign w:val="center"/>
            <w:hideMark/>
          </w:tcPr>
          <w:p w14:paraId="0403AB45" w14:textId="6E124B52" w:rsidR="00447EBD" w:rsidRPr="00ED3589" w:rsidRDefault="00447EBD" w:rsidP="00447EBD">
            <w:pPr>
              <w:jc w:val="right"/>
              <w:rPr>
                <w:b/>
                <w:bCs/>
                <w:color w:val="000000"/>
                <w:sz w:val="16"/>
                <w:szCs w:val="16"/>
              </w:rPr>
            </w:pPr>
            <w:r>
              <w:rPr>
                <w:b/>
                <w:bCs/>
                <w:color w:val="000000"/>
                <w:sz w:val="16"/>
                <w:szCs w:val="16"/>
              </w:rPr>
              <w:t>6 526,6</w:t>
            </w:r>
          </w:p>
        </w:tc>
        <w:tc>
          <w:tcPr>
            <w:tcW w:w="830" w:type="dxa"/>
            <w:tcBorders>
              <w:top w:val="nil"/>
              <w:left w:val="nil"/>
              <w:bottom w:val="single" w:sz="8" w:space="0" w:color="auto"/>
              <w:right w:val="single" w:sz="8" w:space="0" w:color="auto"/>
            </w:tcBorders>
            <w:shd w:val="clear" w:color="000000" w:fill="FFCC99"/>
            <w:vAlign w:val="center"/>
            <w:hideMark/>
          </w:tcPr>
          <w:p w14:paraId="1BCE3B27" w14:textId="140EAB64" w:rsidR="00447EBD" w:rsidRPr="00ED3589" w:rsidRDefault="00447EBD" w:rsidP="00447EBD">
            <w:pPr>
              <w:jc w:val="right"/>
              <w:rPr>
                <w:b/>
                <w:bCs/>
                <w:color w:val="000000"/>
                <w:sz w:val="16"/>
                <w:szCs w:val="16"/>
              </w:rPr>
            </w:pPr>
            <w:r>
              <w:rPr>
                <w:b/>
                <w:bCs/>
                <w:color w:val="000000"/>
                <w:sz w:val="16"/>
                <w:szCs w:val="16"/>
              </w:rPr>
              <w:t>6 526,6</w:t>
            </w:r>
          </w:p>
        </w:tc>
        <w:tc>
          <w:tcPr>
            <w:tcW w:w="830" w:type="dxa"/>
            <w:tcBorders>
              <w:top w:val="nil"/>
              <w:left w:val="nil"/>
              <w:bottom w:val="single" w:sz="8" w:space="0" w:color="auto"/>
              <w:right w:val="single" w:sz="8" w:space="0" w:color="auto"/>
            </w:tcBorders>
            <w:shd w:val="clear" w:color="000000" w:fill="FFCC99"/>
            <w:vAlign w:val="center"/>
            <w:hideMark/>
          </w:tcPr>
          <w:p w14:paraId="51C00CC7" w14:textId="384DEE24" w:rsidR="00447EBD" w:rsidRPr="00ED3589" w:rsidRDefault="00447EBD" w:rsidP="00447EBD">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FCC99"/>
            <w:vAlign w:val="center"/>
            <w:hideMark/>
          </w:tcPr>
          <w:p w14:paraId="4FB6FE51" w14:textId="720AB9A8" w:rsidR="00447EBD" w:rsidRPr="00ED3589" w:rsidRDefault="00447EBD" w:rsidP="00447EBD">
            <w:pPr>
              <w:jc w:val="right"/>
              <w:rPr>
                <w:b/>
                <w:bCs/>
                <w:color w:val="000000"/>
                <w:sz w:val="16"/>
                <w:szCs w:val="16"/>
              </w:rPr>
            </w:pPr>
            <w:r>
              <w:rPr>
                <w:b/>
                <w:bCs/>
                <w:color w:val="000000"/>
                <w:sz w:val="16"/>
                <w:szCs w:val="16"/>
              </w:rPr>
              <w:t>6 526,6</w:t>
            </w:r>
          </w:p>
        </w:tc>
        <w:tc>
          <w:tcPr>
            <w:tcW w:w="830" w:type="dxa"/>
            <w:tcBorders>
              <w:top w:val="nil"/>
              <w:left w:val="nil"/>
              <w:bottom w:val="single" w:sz="8" w:space="0" w:color="auto"/>
              <w:right w:val="single" w:sz="8" w:space="0" w:color="auto"/>
            </w:tcBorders>
            <w:shd w:val="clear" w:color="000000" w:fill="FFCC99"/>
            <w:vAlign w:val="center"/>
            <w:hideMark/>
          </w:tcPr>
          <w:p w14:paraId="3A4742F7" w14:textId="1EEA463D" w:rsidR="00447EBD" w:rsidRPr="00ED3589" w:rsidRDefault="00447EBD" w:rsidP="00447EBD">
            <w:pPr>
              <w:jc w:val="right"/>
              <w:rPr>
                <w:b/>
                <w:bCs/>
                <w:color w:val="000000"/>
                <w:sz w:val="16"/>
                <w:szCs w:val="16"/>
              </w:rPr>
            </w:pPr>
            <w:r>
              <w:rPr>
                <w:b/>
                <w:bCs/>
                <w:color w:val="000000"/>
                <w:sz w:val="16"/>
                <w:szCs w:val="16"/>
              </w:rPr>
              <w:t>6 526,6</w:t>
            </w:r>
          </w:p>
        </w:tc>
        <w:tc>
          <w:tcPr>
            <w:tcW w:w="830" w:type="dxa"/>
            <w:tcBorders>
              <w:top w:val="nil"/>
              <w:left w:val="nil"/>
              <w:bottom w:val="single" w:sz="8" w:space="0" w:color="auto"/>
              <w:right w:val="single" w:sz="8" w:space="0" w:color="auto"/>
            </w:tcBorders>
            <w:shd w:val="clear" w:color="000000" w:fill="FFCC99"/>
            <w:vAlign w:val="center"/>
            <w:hideMark/>
          </w:tcPr>
          <w:p w14:paraId="5AE0D9E4" w14:textId="275ADBD8" w:rsidR="00447EBD" w:rsidRPr="00ED3589" w:rsidRDefault="00447EBD" w:rsidP="00447EBD">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000000" w:fill="FFCC99"/>
            <w:vAlign w:val="center"/>
            <w:hideMark/>
          </w:tcPr>
          <w:p w14:paraId="7F13E9B3" w14:textId="0C0C7F37" w:rsidR="00447EBD" w:rsidRPr="00ED3589" w:rsidRDefault="00447EBD" w:rsidP="00447EBD">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000000" w:fill="FFCC99"/>
            <w:vAlign w:val="center"/>
            <w:hideMark/>
          </w:tcPr>
          <w:p w14:paraId="39F96B1E" w14:textId="0065A369" w:rsidR="00447EBD" w:rsidRPr="00ED3589" w:rsidRDefault="00447EBD" w:rsidP="00447EBD">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000000" w:fill="FFCC99"/>
            <w:vAlign w:val="center"/>
            <w:hideMark/>
          </w:tcPr>
          <w:p w14:paraId="308F37BD" w14:textId="21A9E3DD" w:rsidR="00447EBD" w:rsidRPr="00ED3589" w:rsidRDefault="00447EBD" w:rsidP="00447EBD">
            <w:pPr>
              <w:jc w:val="right"/>
              <w:rPr>
                <w:b/>
                <w:bCs/>
                <w:color w:val="000000"/>
                <w:sz w:val="16"/>
                <w:szCs w:val="16"/>
              </w:rPr>
            </w:pPr>
            <w:r>
              <w:rPr>
                <w:b/>
                <w:bCs/>
                <w:color w:val="000000"/>
                <w:sz w:val="16"/>
                <w:szCs w:val="16"/>
              </w:rPr>
              <w:t>0,0</w:t>
            </w:r>
          </w:p>
        </w:tc>
      </w:tr>
      <w:tr w:rsidR="00C01F79" w:rsidRPr="00ED3589" w14:paraId="41D0E83F" w14:textId="77777777" w:rsidTr="006F1C4B">
        <w:trPr>
          <w:trHeight w:val="315"/>
        </w:trPr>
        <w:tc>
          <w:tcPr>
            <w:tcW w:w="860" w:type="dxa"/>
            <w:tcBorders>
              <w:top w:val="nil"/>
              <w:left w:val="nil"/>
              <w:bottom w:val="nil"/>
              <w:right w:val="nil"/>
            </w:tcBorders>
            <w:shd w:val="clear" w:color="auto" w:fill="auto"/>
            <w:noWrap/>
            <w:vAlign w:val="bottom"/>
            <w:hideMark/>
          </w:tcPr>
          <w:p w14:paraId="7970D944" w14:textId="77777777" w:rsidR="00ED3589" w:rsidRPr="00ED3589" w:rsidRDefault="00ED3589" w:rsidP="00ED3589">
            <w:pPr>
              <w:jc w:val="right"/>
              <w:rPr>
                <w:b/>
                <w:bCs/>
                <w:color w:val="000000"/>
                <w:sz w:val="16"/>
                <w:szCs w:val="16"/>
              </w:rPr>
            </w:pPr>
          </w:p>
        </w:tc>
        <w:tc>
          <w:tcPr>
            <w:tcW w:w="1577" w:type="dxa"/>
            <w:tcBorders>
              <w:top w:val="nil"/>
              <w:left w:val="nil"/>
              <w:bottom w:val="nil"/>
              <w:right w:val="nil"/>
            </w:tcBorders>
            <w:shd w:val="clear" w:color="auto" w:fill="auto"/>
            <w:noWrap/>
            <w:vAlign w:val="bottom"/>
            <w:hideMark/>
          </w:tcPr>
          <w:p w14:paraId="794BFA4A" w14:textId="77777777" w:rsidR="00ED3589" w:rsidRPr="00ED3589" w:rsidRDefault="00ED3589" w:rsidP="00ED3589"/>
        </w:tc>
        <w:tc>
          <w:tcPr>
            <w:tcW w:w="873" w:type="dxa"/>
            <w:tcBorders>
              <w:top w:val="nil"/>
              <w:left w:val="nil"/>
              <w:bottom w:val="nil"/>
              <w:right w:val="nil"/>
            </w:tcBorders>
            <w:shd w:val="clear" w:color="auto" w:fill="auto"/>
            <w:noWrap/>
            <w:vAlign w:val="bottom"/>
            <w:hideMark/>
          </w:tcPr>
          <w:p w14:paraId="72CDE689"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60120722"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2EA89CD0" w14:textId="77777777" w:rsidR="00ED3589" w:rsidRPr="00ED3589" w:rsidRDefault="00ED3589" w:rsidP="00ED3589"/>
        </w:tc>
        <w:tc>
          <w:tcPr>
            <w:tcW w:w="1008" w:type="dxa"/>
            <w:tcBorders>
              <w:top w:val="nil"/>
              <w:left w:val="nil"/>
              <w:bottom w:val="nil"/>
              <w:right w:val="nil"/>
            </w:tcBorders>
            <w:shd w:val="clear" w:color="auto" w:fill="auto"/>
            <w:noWrap/>
            <w:vAlign w:val="bottom"/>
            <w:hideMark/>
          </w:tcPr>
          <w:p w14:paraId="15949BE6"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012D9336"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4C752B20" w14:textId="77777777" w:rsidR="00ED3589" w:rsidRPr="00ED3589" w:rsidRDefault="00ED3589" w:rsidP="00ED3589"/>
        </w:tc>
        <w:tc>
          <w:tcPr>
            <w:tcW w:w="1280" w:type="dxa"/>
            <w:tcBorders>
              <w:top w:val="nil"/>
              <w:left w:val="nil"/>
              <w:bottom w:val="nil"/>
              <w:right w:val="nil"/>
            </w:tcBorders>
            <w:shd w:val="clear" w:color="auto" w:fill="auto"/>
            <w:noWrap/>
            <w:vAlign w:val="bottom"/>
            <w:hideMark/>
          </w:tcPr>
          <w:p w14:paraId="4604406B"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2C282D5A"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1C609F6D" w14:textId="77777777" w:rsidR="00ED3589" w:rsidRPr="00ED3589" w:rsidRDefault="00ED3589" w:rsidP="00ED3589"/>
        </w:tc>
      </w:tr>
      <w:tr w:rsidR="00C01F79" w:rsidRPr="00ED3589" w14:paraId="2F5FA054" w14:textId="77777777" w:rsidTr="006F1C4B">
        <w:trPr>
          <w:trHeight w:val="420"/>
        </w:trPr>
        <w:tc>
          <w:tcPr>
            <w:tcW w:w="860" w:type="dxa"/>
            <w:vMerge w:val="restart"/>
            <w:tcBorders>
              <w:top w:val="single" w:sz="8" w:space="0" w:color="auto"/>
              <w:left w:val="single" w:sz="8" w:space="0" w:color="auto"/>
              <w:bottom w:val="nil"/>
              <w:right w:val="single" w:sz="8" w:space="0" w:color="auto"/>
            </w:tcBorders>
            <w:shd w:val="clear" w:color="000000" w:fill="FFCC99"/>
            <w:vAlign w:val="center"/>
            <w:hideMark/>
          </w:tcPr>
          <w:p w14:paraId="066A95F4" w14:textId="77777777" w:rsidR="00ED3589" w:rsidRPr="00ED3589" w:rsidRDefault="00ED3589" w:rsidP="00ED3589">
            <w:pPr>
              <w:jc w:val="center"/>
              <w:rPr>
                <w:b/>
                <w:bCs/>
                <w:color w:val="000000"/>
                <w:sz w:val="16"/>
                <w:szCs w:val="16"/>
              </w:rPr>
            </w:pPr>
            <w:r w:rsidRPr="00ED3589">
              <w:rPr>
                <w:b/>
                <w:bCs/>
                <w:color w:val="000000"/>
                <w:sz w:val="16"/>
                <w:szCs w:val="16"/>
              </w:rPr>
              <w:t>Код</w:t>
            </w:r>
          </w:p>
        </w:tc>
        <w:tc>
          <w:tcPr>
            <w:tcW w:w="1577" w:type="dxa"/>
            <w:tcBorders>
              <w:top w:val="single" w:sz="8" w:space="0" w:color="auto"/>
              <w:left w:val="nil"/>
              <w:bottom w:val="nil"/>
              <w:right w:val="single" w:sz="8" w:space="0" w:color="auto"/>
            </w:tcBorders>
            <w:shd w:val="clear" w:color="000000" w:fill="FFCC99"/>
            <w:vAlign w:val="center"/>
            <w:hideMark/>
          </w:tcPr>
          <w:p w14:paraId="420755AE" w14:textId="77777777" w:rsidR="00ED3589" w:rsidRPr="00ED3589" w:rsidRDefault="00ED3589" w:rsidP="00ED3589">
            <w:pPr>
              <w:jc w:val="center"/>
              <w:rPr>
                <w:b/>
                <w:bCs/>
                <w:color w:val="000000"/>
                <w:sz w:val="16"/>
                <w:szCs w:val="16"/>
              </w:rPr>
            </w:pPr>
            <w:r w:rsidRPr="00ED3589">
              <w:rPr>
                <w:b/>
                <w:bCs/>
                <w:color w:val="000000"/>
                <w:sz w:val="16"/>
                <w:szCs w:val="16"/>
              </w:rPr>
              <w:t>ОБЛАСТИ НА ПОЛИТИКИ</w:t>
            </w:r>
          </w:p>
        </w:tc>
        <w:tc>
          <w:tcPr>
            <w:tcW w:w="2533"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2E6EDC36" w14:textId="77777777" w:rsidR="00ED3589" w:rsidRPr="00ED3589" w:rsidRDefault="00ED3589" w:rsidP="00ED3589">
            <w:pPr>
              <w:jc w:val="center"/>
              <w:rPr>
                <w:b/>
                <w:bCs/>
                <w:color w:val="000000"/>
                <w:sz w:val="16"/>
                <w:szCs w:val="16"/>
              </w:rPr>
            </w:pPr>
            <w:r w:rsidRPr="00ED3589">
              <w:rPr>
                <w:b/>
                <w:bCs/>
                <w:color w:val="000000"/>
                <w:sz w:val="16"/>
                <w:szCs w:val="16"/>
              </w:rPr>
              <w:t>Консолидирани разходи</w:t>
            </w:r>
          </w:p>
        </w:tc>
        <w:tc>
          <w:tcPr>
            <w:tcW w:w="2668"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6E02E1F3" w14:textId="77777777" w:rsidR="00ED3589" w:rsidRPr="00ED3589" w:rsidRDefault="00ED3589" w:rsidP="00ED3589">
            <w:pPr>
              <w:jc w:val="center"/>
              <w:rPr>
                <w:b/>
                <w:bCs/>
                <w:color w:val="000000"/>
                <w:sz w:val="16"/>
                <w:szCs w:val="16"/>
              </w:rPr>
            </w:pPr>
            <w:r w:rsidRPr="00ED3589">
              <w:rPr>
                <w:b/>
                <w:bCs/>
                <w:color w:val="000000"/>
                <w:sz w:val="16"/>
                <w:szCs w:val="16"/>
              </w:rPr>
              <w:t>Ведомствени разходи</w:t>
            </w:r>
          </w:p>
        </w:tc>
        <w:tc>
          <w:tcPr>
            <w:tcW w:w="2940"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7FA31B6A" w14:textId="77777777" w:rsidR="00ED3589" w:rsidRPr="00ED3589" w:rsidRDefault="00ED3589" w:rsidP="00ED3589">
            <w:pPr>
              <w:jc w:val="center"/>
              <w:rPr>
                <w:b/>
                <w:bCs/>
                <w:color w:val="000000"/>
                <w:sz w:val="16"/>
                <w:szCs w:val="16"/>
              </w:rPr>
            </w:pPr>
            <w:r w:rsidRPr="00ED3589">
              <w:rPr>
                <w:b/>
                <w:bCs/>
                <w:color w:val="000000"/>
                <w:sz w:val="16"/>
                <w:szCs w:val="16"/>
              </w:rPr>
              <w:t>Администрирани разходи</w:t>
            </w:r>
          </w:p>
        </w:tc>
      </w:tr>
      <w:tr w:rsidR="00ED3589" w:rsidRPr="00ED3589" w14:paraId="64293E78" w14:textId="77777777" w:rsidTr="006F1C4B">
        <w:trPr>
          <w:trHeight w:val="420"/>
        </w:trPr>
        <w:tc>
          <w:tcPr>
            <w:tcW w:w="860" w:type="dxa"/>
            <w:vMerge/>
            <w:tcBorders>
              <w:top w:val="single" w:sz="8" w:space="0" w:color="auto"/>
              <w:left w:val="single" w:sz="8" w:space="0" w:color="auto"/>
              <w:bottom w:val="nil"/>
              <w:right w:val="single" w:sz="8" w:space="0" w:color="auto"/>
            </w:tcBorders>
            <w:vAlign w:val="center"/>
            <w:hideMark/>
          </w:tcPr>
          <w:p w14:paraId="029682DF" w14:textId="77777777" w:rsidR="00ED3589" w:rsidRPr="00ED3589" w:rsidRDefault="00ED3589" w:rsidP="00ED3589">
            <w:pPr>
              <w:rPr>
                <w:b/>
                <w:bCs/>
                <w:color w:val="000000"/>
                <w:sz w:val="16"/>
                <w:szCs w:val="16"/>
              </w:rPr>
            </w:pPr>
          </w:p>
        </w:tc>
        <w:tc>
          <w:tcPr>
            <w:tcW w:w="1577" w:type="dxa"/>
            <w:tcBorders>
              <w:top w:val="nil"/>
              <w:left w:val="nil"/>
              <w:bottom w:val="nil"/>
              <w:right w:val="single" w:sz="8" w:space="0" w:color="auto"/>
            </w:tcBorders>
            <w:shd w:val="clear" w:color="000000" w:fill="FFCC99"/>
            <w:vAlign w:val="center"/>
            <w:hideMark/>
          </w:tcPr>
          <w:p w14:paraId="63275C02" w14:textId="77777777" w:rsidR="00ED3589" w:rsidRPr="00ED3589" w:rsidRDefault="00ED3589" w:rsidP="00ED3589">
            <w:pPr>
              <w:jc w:val="center"/>
              <w:rPr>
                <w:b/>
                <w:bCs/>
                <w:color w:val="000000"/>
                <w:sz w:val="16"/>
                <w:szCs w:val="16"/>
              </w:rPr>
            </w:pPr>
            <w:r w:rsidRPr="00ED3589">
              <w:rPr>
                <w:b/>
                <w:bCs/>
                <w:color w:val="000000"/>
                <w:sz w:val="16"/>
                <w:szCs w:val="16"/>
              </w:rPr>
              <w:t>И БЮДЖЕТНИ ПРОГРАМИ</w:t>
            </w:r>
          </w:p>
        </w:tc>
        <w:tc>
          <w:tcPr>
            <w:tcW w:w="2533" w:type="dxa"/>
            <w:gridSpan w:val="3"/>
            <w:vMerge/>
            <w:tcBorders>
              <w:top w:val="nil"/>
              <w:left w:val="nil"/>
              <w:bottom w:val="nil"/>
              <w:right w:val="single" w:sz="8" w:space="0" w:color="auto"/>
            </w:tcBorders>
            <w:vAlign w:val="center"/>
            <w:hideMark/>
          </w:tcPr>
          <w:p w14:paraId="78019F01" w14:textId="77777777" w:rsidR="00ED3589" w:rsidRPr="00ED3589" w:rsidRDefault="00ED3589" w:rsidP="00ED3589">
            <w:pPr>
              <w:rPr>
                <w:b/>
                <w:bCs/>
                <w:color w:val="000000"/>
                <w:sz w:val="16"/>
                <w:szCs w:val="16"/>
              </w:rPr>
            </w:pPr>
          </w:p>
        </w:tc>
        <w:tc>
          <w:tcPr>
            <w:tcW w:w="2668" w:type="dxa"/>
            <w:gridSpan w:val="3"/>
            <w:vMerge/>
            <w:tcBorders>
              <w:top w:val="nil"/>
              <w:left w:val="nil"/>
              <w:bottom w:val="nil"/>
              <w:right w:val="single" w:sz="8" w:space="0" w:color="auto"/>
            </w:tcBorders>
            <w:vAlign w:val="center"/>
            <w:hideMark/>
          </w:tcPr>
          <w:p w14:paraId="713DD7E1" w14:textId="77777777" w:rsidR="00ED3589" w:rsidRPr="00ED3589" w:rsidRDefault="00ED3589" w:rsidP="00ED3589">
            <w:pPr>
              <w:rPr>
                <w:b/>
                <w:bCs/>
                <w:color w:val="000000"/>
                <w:sz w:val="16"/>
                <w:szCs w:val="16"/>
              </w:rPr>
            </w:pPr>
          </w:p>
        </w:tc>
        <w:tc>
          <w:tcPr>
            <w:tcW w:w="2940" w:type="dxa"/>
            <w:gridSpan w:val="3"/>
            <w:vMerge/>
            <w:tcBorders>
              <w:top w:val="nil"/>
              <w:left w:val="nil"/>
              <w:bottom w:val="nil"/>
              <w:right w:val="single" w:sz="8" w:space="0" w:color="auto"/>
            </w:tcBorders>
            <w:vAlign w:val="center"/>
            <w:hideMark/>
          </w:tcPr>
          <w:p w14:paraId="6C8FCFF1" w14:textId="77777777" w:rsidR="00ED3589" w:rsidRPr="00ED3589" w:rsidRDefault="00ED3589" w:rsidP="00ED3589">
            <w:pPr>
              <w:rPr>
                <w:b/>
                <w:bCs/>
                <w:color w:val="000000"/>
                <w:sz w:val="16"/>
                <w:szCs w:val="16"/>
              </w:rPr>
            </w:pPr>
          </w:p>
        </w:tc>
      </w:tr>
      <w:tr w:rsidR="00ED3589" w:rsidRPr="00ED3589" w14:paraId="3E5CD850" w14:textId="77777777" w:rsidTr="006F1C4B">
        <w:trPr>
          <w:trHeight w:val="315"/>
        </w:trPr>
        <w:tc>
          <w:tcPr>
            <w:tcW w:w="860" w:type="dxa"/>
            <w:tcBorders>
              <w:top w:val="nil"/>
              <w:left w:val="single" w:sz="8" w:space="0" w:color="auto"/>
              <w:bottom w:val="nil"/>
              <w:right w:val="single" w:sz="8" w:space="0" w:color="auto"/>
            </w:tcBorders>
            <w:shd w:val="clear" w:color="000000" w:fill="FFCC99"/>
            <w:vAlign w:val="center"/>
            <w:hideMark/>
          </w:tcPr>
          <w:p w14:paraId="1D4E6D6B" w14:textId="77777777" w:rsidR="00ED3589" w:rsidRPr="00ED3589" w:rsidRDefault="00ED3589" w:rsidP="00ED3589">
            <w:pPr>
              <w:jc w:val="center"/>
              <w:rPr>
                <w:b/>
                <w:bCs/>
                <w:color w:val="000000"/>
                <w:sz w:val="16"/>
                <w:szCs w:val="16"/>
              </w:rPr>
            </w:pPr>
            <w:r w:rsidRPr="00ED3589">
              <w:rPr>
                <w:b/>
                <w:bCs/>
                <w:color w:val="000000"/>
                <w:sz w:val="16"/>
                <w:szCs w:val="16"/>
              </w:rPr>
              <w:t> </w:t>
            </w:r>
          </w:p>
        </w:tc>
        <w:tc>
          <w:tcPr>
            <w:tcW w:w="1577" w:type="dxa"/>
            <w:tcBorders>
              <w:top w:val="nil"/>
              <w:left w:val="nil"/>
              <w:bottom w:val="nil"/>
              <w:right w:val="single" w:sz="8" w:space="0" w:color="auto"/>
            </w:tcBorders>
            <w:shd w:val="clear" w:color="000000" w:fill="FFCC99"/>
            <w:vAlign w:val="center"/>
            <w:hideMark/>
          </w:tcPr>
          <w:p w14:paraId="64C863F5" w14:textId="0EFD6049" w:rsidR="00ED3589" w:rsidRPr="00ED3589" w:rsidRDefault="00ED3589" w:rsidP="00445783">
            <w:pPr>
              <w:jc w:val="center"/>
              <w:rPr>
                <w:b/>
                <w:bCs/>
                <w:color w:val="000000"/>
                <w:sz w:val="16"/>
                <w:szCs w:val="16"/>
              </w:rPr>
            </w:pPr>
            <w:r w:rsidRPr="00ED3589">
              <w:rPr>
                <w:b/>
                <w:bCs/>
                <w:color w:val="000000"/>
                <w:sz w:val="16"/>
                <w:szCs w:val="16"/>
              </w:rPr>
              <w:t>(Отчет 202</w:t>
            </w:r>
            <w:r w:rsidR="00445783">
              <w:rPr>
                <w:b/>
                <w:bCs/>
                <w:color w:val="000000"/>
                <w:sz w:val="16"/>
                <w:szCs w:val="16"/>
              </w:rPr>
              <w:t>1</w:t>
            </w:r>
            <w:r w:rsidRPr="00ED3589">
              <w:rPr>
                <w:b/>
                <w:bCs/>
                <w:color w:val="000000"/>
                <w:sz w:val="16"/>
                <w:szCs w:val="16"/>
              </w:rPr>
              <w:t xml:space="preserve"> г.)</w:t>
            </w:r>
          </w:p>
        </w:tc>
        <w:tc>
          <w:tcPr>
            <w:tcW w:w="2533" w:type="dxa"/>
            <w:gridSpan w:val="3"/>
            <w:vMerge/>
            <w:tcBorders>
              <w:top w:val="nil"/>
              <w:left w:val="nil"/>
              <w:bottom w:val="nil"/>
              <w:right w:val="single" w:sz="8" w:space="0" w:color="auto"/>
            </w:tcBorders>
            <w:vAlign w:val="center"/>
            <w:hideMark/>
          </w:tcPr>
          <w:p w14:paraId="76AF8FC8" w14:textId="77777777" w:rsidR="00ED3589" w:rsidRPr="00ED3589" w:rsidRDefault="00ED3589" w:rsidP="00ED3589">
            <w:pPr>
              <w:rPr>
                <w:b/>
                <w:bCs/>
                <w:color w:val="000000"/>
                <w:sz w:val="16"/>
                <w:szCs w:val="16"/>
              </w:rPr>
            </w:pPr>
          </w:p>
        </w:tc>
        <w:tc>
          <w:tcPr>
            <w:tcW w:w="2668" w:type="dxa"/>
            <w:gridSpan w:val="3"/>
            <w:vMerge/>
            <w:tcBorders>
              <w:top w:val="nil"/>
              <w:left w:val="nil"/>
              <w:bottom w:val="nil"/>
              <w:right w:val="single" w:sz="8" w:space="0" w:color="auto"/>
            </w:tcBorders>
            <w:vAlign w:val="center"/>
            <w:hideMark/>
          </w:tcPr>
          <w:p w14:paraId="482BED6F" w14:textId="77777777" w:rsidR="00ED3589" w:rsidRPr="00ED3589" w:rsidRDefault="00ED3589" w:rsidP="00ED3589">
            <w:pPr>
              <w:rPr>
                <w:b/>
                <w:bCs/>
                <w:color w:val="000000"/>
                <w:sz w:val="16"/>
                <w:szCs w:val="16"/>
              </w:rPr>
            </w:pPr>
          </w:p>
        </w:tc>
        <w:tc>
          <w:tcPr>
            <w:tcW w:w="2940" w:type="dxa"/>
            <w:gridSpan w:val="3"/>
            <w:vMerge/>
            <w:tcBorders>
              <w:top w:val="nil"/>
              <w:left w:val="nil"/>
              <w:bottom w:val="nil"/>
              <w:right w:val="single" w:sz="8" w:space="0" w:color="auto"/>
            </w:tcBorders>
            <w:vAlign w:val="center"/>
            <w:hideMark/>
          </w:tcPr>
          <w:p w14:paraId="584085E0" w14:textId="77777777" w:rsidR="00ED3589" w:rsidRPr="00ED3589" w:rsidRDefault="00ED3589" w:rsidP="00ED3589">
            <w:pPr>
              <w:rPr>
                <w:b/>
                <w:bCs/>
                <w:color w:val="000000"/>
                <w:sz w:val="16"/>
                <w:szCs w:val="16"/>
              </w:rPr>
            </w:pPr>
          </w:p>
        </w:tc>
      </w:tr>
      <w:tr w:rsidR="00C01F79" w:rsidRPr="00ED3589" w14:paraId="06322E5C" w14:textId="77777777" w:rsidTr="006F1C4B">
        <w:trPr>
          <w:trHeight w:val="2040"/>
        </w:trPr>
        <w:tc>
          <w:tcPr>
            <w:tcW w:w="860" w:type="dxa"/>
            <w:tcBorders>
              <w:top w:val="nil"/>
              <w:left w:val="single" w:sz="8" w:space="0" w:color="auto"/>
              <w:bottom w:val="single" w:sz="8" w:space="0" w:color="auto"/>
              <w:right w:val="nil"/>
            </w:tcBorders>
            <w:shd w:val="clear" w:color="000000" w:fill="FFCC99"/>
            <w:vAlign w:val="center"/>
            <w:hideMark/>
          </w:tcPr>
          <w:p w14:paraId="0AE34B29" w14:textId="77777777" w:rsidR="00ED3589" w:rsidRPr="00ED3589" w:rsidRDefault="00ED3589" w:rsidP="00ED3589">
            <w:pPr>
              <w:jc w:val="center"/>
              <w:rPr>
                <w:b/>
                <w:bCs/>
                <w:color w:val="000000"/>
                <w:sz w:val="16"/>
                <w:szCs w:val="16"/>
              </w:rPr>
            </w:pPr>
            <w:r w:rsidRPr="00ED3589">
              <w:rPr>
                <w:b/>
                <w:bCs/>
                <w:color w:val="000000"/>
                <w:sz w:val="16"/>
                <w:szCs w:val="16"/>
              </w:rPr>
              <w:t> </w:t>
            </w:r>
          </w:p>
        </w:tc>
        <w:tc>
          <w:tcPr>
            <w:tcW w:w="1577" w:type="dxa"/>
            <w:tcBorders>
              <w:top w:val="nil"/>
              <w:left w:val="single" w:sz="8" w:space="0" w:color="auto"/>
              <w:bottom w:val="single" w:sz="8" w:space="0" w:color="auto"/>
              <w:right w:val="single" w:sz="8" w:space="0" w:color="auto"/>
            </w:tcBorders>
            <w:shd w:val="clear" w:color="000000" w:fill="FFCC99"/>
            <w:vAlign w:val="center"/>
            <w:hideMark/>
          </w:tcPr>
          <w:p w14:paraId="4CC70C0E" w14:textId="77777777" w:rsidR="00ED3589" w:rsidRPr="00ED3589" w:rsidRDefault="00ED3589" w:rsidP="00ED3589">
            <w:pPr>
              <w:jc w:val="center"/>
              <w:rPr>
                <w:b/>
                <w:bCs/>
                <w:color w:val="000000"/>
                <w:sz w:val="16"/>
                <w:szCs w:val="16"/>
              </w:rPr>
            </w:pPr>
            <w:r w:rsidRPr="00ED3589">
              <w:rPr>
                <w:b/>
                <w:bCs/>
                <w:color w:val="000000"/>
                <w:sz w:val="16"/>
                <w:szCs w:val="16"/>
              </w:rPr>
              <w:t>(в хил. лв.)</w:t>
            </w:r>
          </w:p>
        </w:tc>
        <w:tc>
          <w:tcPr>
            <w:tcW w:w="873" w:type="dxa"/>
            <w:tcBorders>
              <w:top w:val="nil"/>
              <w:left w:val="nil"/>
              <w:bottom w:val="single" w:sz="8" w:space="0" w:color="auto"/>
              <w:right w:val="single" w:sz="8" w:space="0" w:color="auto"/>
            </w:tcBorders>
            <w:shd w:val="clear" w:color="000000" w:fill="FFCC99"/>
            <w:vAlign w:val="center"/>
            <w:hideMark/>
          </w:tcPr>
          <w:p w14:paraId="0B265CB7" w14:textId="77777777" w:rsidR="00ED3589" w:rsidRPr="00ED3589" w:rsidRDefault="00ED3589" w:rsidP="00ED3589">
            <w:pPr>
              <w:jc w:val="center"/>
              <w:rPr>
                <w:color w:val="000000"/>
                <w:sz w:val="16"/>
                <w:szCs w:val="16"/>
              </w:rPr>
            </w:pPr>
            <w:r w:rsidRPr="00ED3589">
              <w:rPr>
                <w:color w:val="000000"/>
                <w:sz w:val="16"/>
                <w:szCs w:val="16"/>
              </w:rPr>
              <w:t>Общо разходи</w:t>
            </w:r>
          </w:p>
        </w:tc>
        <w:tc>
          <w:tcPr>
            <w:tcW w:w="830" w:type="dxa"/>
            <w:tcBorders>
              <w:top w:val="nil"/>
              <w:left w:val="nil"/>
              <w:bottom w:val="single" w:sz="8" w:space="0" w:color="auto"/>
              <w:right w:val="single" w:sz="8" w:space="0" w:color="auto"/>
            </w:tcBorders>
            <w:shd w:val="clear" w:color="000000" w:fill="FDE9D9"/>
            <w:vAlign w:val="center"/>
            <w:hideMark/>
          </w:tcPr>
          <w:p w14:paraId="59BF93F9"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259C99D7"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c>
          <w:tcPr>
            <w:tcW w:w="1008" w:type="dxa"/>
            <w:tcBorders>
              <w:top w:val="nil"/>
              <w:left w:val="nil"/>
              <w:bottom w:val="single" w:sz="8" w:space="0" w:color="auto"/>
              <w:right w:val="single" w:sz="8" w:space="0" w:color="auto"/>
            </w:tcBorders>
            <w:shd w:val="clear" w:color="000000" w:fill="FFCC99"/>
            <w:vAlign w:val="center"/>
            <w:hideMark/>
          </w:tcPr>
          <w:p w14:paraId="03C6938B" w14:textId="77777777" w:rsidR="00ED3589" w:rsidRPr="00ED3589" w:rsidRDefault="00ED3589" w:rsidP="00ED3589">
            <w:pPr>
              <w:jc w:val="center"/>
              <w:rPr>
                <w:color w:val="000000"/>
                <w:sz w:val="16"/>
                <w:szCs w:val="16"/>
              </w:rPr>
            </w:pPr>
            <w:r w:rsidRPr="00ED3589">
              <w:rPr>
                <w:color w:val="000000"/>
                <w:sz w:val="16"/>
                <w:szCs w:val="16"/>
              </w:rPr>
              <w:t>Общо ведомствени</w:t>
            </w:r>
          </w:p>
        </w:tc>
        <w:tc>
          <w:tcPr>
            <w:tcW w:w="830" w:type="dxa"/>
            <w:tcBorders>
              <w:top w:val="nil"/>
              <w:left w:val="nil"/>
              <w:bottom w:val="single" w:sz="8" w:space="0" w:color="auto"/>
              <w:right w:val="single" w:sz="8" w:space="0" w:color="auto"/>
            </w:tcBorders>
            <w:shd w:val="clear" w:color="000000" w:fill="FDE9D9"/>
            <w:vAlign w:val="center"/>
            <w:hideMark/>
          </w:tcPr>
          <w:p w14:paraId="7416E514"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2D5F2934"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c>
          <w:tcPr>
            <w:tcW w:w="1280" w:type="dxa"/>
            <w:tcBorders>
              <w:top w:val="nil"/>
              <w:left w:val="nil"/>
              <w:bottom w:val="single" w:sz="8" w:space="0" w:color="auto"/>
              <w:right w:val="single" w:sz="8" w:space="0" w:color="auto"/>
            </w:tcBorders>
            <w:shd w:val="clear" w:color="000000" w:fill="FFCC99"/>
            <w:vAlign w:val="center"/>
            <w:hideMark/>
          </w:tcPr>
          <w:p w14:paraId="36BC69F6" w14:textId="77777777" w:rsidR="00ED3589" w:rsidRPr="00ED3589" w:rsidRDefault="00ED3589" w:rsidP="00ED3589">
            <w:pPr>
              <w:jc w:val="center"/>
              <w:rPr>
                <w:color w:val="000000"/>
                <w:sz w:val="16"/>
                <w:szCs w:val="16"/>
              </w:rPr>
            </w:pPr>
            <w:r w:rsidRPr="00ED3589">
              <w:rPr>
                <w:color w:val="000000"/>
                <w:sz w:val="16"/>
                <w:szCs w:val="16"/>
              </w:rPr>
              <w:t>Общо администрирани</w:t>
            </w:r>
          </w:p>
        </w:tc>
        <w:tc>
          <w:tcPr>
            <w:tcW w:w="830" w:type="dxa"/>
            <w:tcBorders>
              <w:top w:val="nil"/>
              <w:left w:val="nil"/>
              <w:bottom w:val="single" w:sz="8" w:space="0" w:color="auto"/>
              <w:right w:val="single" w:sz="8" w:space="0" w:color="auto"/>
            </w:tcBorders>
            <w:shd w:val="clear" w:color="000000" w:fill="FDE9D9"/>
            <w:vAlign w:val="center"/>
            <w:hideMark/>
          </w:tcPr>
          <w:p w14:paraId="7539D370"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46715E0F"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r>
      <w:tr w:rsidR="00447EBD" w:rsidRPr="00ED3589" w14:paraId="212BEBB0" w14:textId="77777777" w:rsidTr="006F1C4B">
        <w:trPr>
          <w:trHeight w:val="315"/>
        </w:trPr>
        <w:tc>
          <w:tcPr>
            <w:tcW w:w="860" w:type="dxa"/>
            <w:tcBorders>
              <w:top w:val="nil"/>
              <w:left w:val="single" w:sz="8" w:space="0" w:color="auto"/>
              <w:bottom w:val="single" w:sz="8" w:space="0" w:color="auto"/>
              <w:right w:val="nil"/>
            </w:tcBorders>
            <w:shd w:val="clear" w:color="auto" w:fill="auto"/>
            <w:vAlign w:val="center"/>
            <w:hideMark/>
          </w:tcPr>
          <w:p w14:paraId="4E2928C8" w14:textId="77777777" w:rsidR="00447EBD" w:rsidRPr="00ED3589" w:rsidRDefault="00447EBD" w:rsidP="00447EBD">
            <w:pPr>
              <w:jc w:val="center"/>
              <w:rPr>
                <w:b/>
                <w:bCs/>
                <w:color w:val="000000"/>
                <w:sz w:val="16"/>
                <w:szCs w:val="16"/>
              </w:rPr>
            </w:pPr>
            <w:r w:rsidRPr="00ED3589">
              <w:rPr>
                <w:b/>
                <w:bCs/>
                <w:color w:val="000000"/>
                <w:sz w:val="16"/>
                <w:szCs w:val="16"/>
              </w:rPr>
              <w:t> </w:t>
            </w:r>
          </w:p>
        </w:tc>
        <w:tc>
          <w:tcPr>
            <w:tcW w:w="1577" w:type="dxa"/>
            <w:tcBorders>
              <w:top w:val="nil"/>
              <w:left w:val="single" w:sz="8" w:space="0" w:color="auto"/>
              <w:bottom w:val="single" w:sz="8" w:space="0" w:color="auto"/>
              <w:right w:val="nil"/>
            </w:tcBorders>
            <w:shd w:val="clear" w:color="auto" w:fill="auto"/>
            <w:vAlign w:val="center"/>
            <w:hideMark/>
          </w:tcPr>
          <w:p w14:paraId="1C0E64B0" w14:textId="77777777" w:rsidR="00447EBD" w:rsidRPr="00ED3589" w:rsidRDefault="00447EBD" w:rsidP="00447EBD">
            <w:pPr>
              <w:jc w:val="both"/>
              <w:rPr>
                <w:b/>
                <w:bCs/>
                <w:color w:val="000000"/>
                <w:sz w:val="16"/>
                <w:szCs w:val="16"/>
              </w:rPr>
            </w:pPr>
            <w:r w:rsidRPr="00ED3589">
              <w:rPr>
                <w:b/>
                <w:bCs/>
                <w:color w:val="000000"/>
                <w:sz w:val="16"/>
                <w:szCs w:val="16"/>
              </w:rPr>
              <w:t>Общо разходи</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6F397A38" w14:textId="4742264B" w:rsidR="00447EBD" w:rsidRPr="00ED3589" w:rsidRDefault="00447EBD" w:rsidP="00447EBD">
            <w:pPr>
              <w:jc w:val="right"/>
              <w:rPr>
                <w:b/>
                <w:bCs/>
                <w:color w:val="000000"/>
                <w:sz w:val="16"/>
                <w:szCs w:val="16"/>
              </w:rPr>
            </w:pPr>
            <w:r>
              <w:rPr>
                <w:b/>
                <w:bCs/>
                <w:color w:val="000000"/>
                <w:sz w:val="16"/>
                <w:szCs w:val="16"/>
              </w:rPr>
              <w:t>377 134,6</w:t>
            </w:r>
          </w:p>
        </w:tc>
        <w:tc>
          <w:tcPr>
            <w:tcW w:w="830" w:type="dxa"/>
            <w:tcBorders>
              <w:top w:val="nil"/>
              <w:left w:val="nil"/>
              <w:bottom w:val="single" w:sz="8" w:space="0" w:color="auto"/>
              <w:right w:val="single" w:sz="8" w:space="0" w:color="auto"/>
            </w:tcBorders>
            <w:shd w:val="clear" w:color="auto" w:fill="auto"/>
            <w:vAlign w:val="center"/>
            <w:hideMark/>
          </w:tcPr>
          <w:p w14:paraId="0B129EB9" w14:textId="28A5B543" w:rsidR="00447EBD" w:rsidRPr="00ED3589" w:rsidRDefault="00447EBD" w:rsidP="00447EBD">
            <w:pPr>
              <w:jc w:val="right"/>
              <w:rPr>
                <w:b/>
                <w:bCs/>
                <w:color w:val="000000"/>
                <w:sz w:val="16"/>
                <w:szCs w:val="16"/>
              </w:rPr>
            </w:pPr>
            <w:r>
              <w:rPr>
                <w:b/>
                <w:bCs/>
                <w:color w:val="000000"/>
                <w:sz w:val="16"/>
                <w:szCs w:val="16"/>
              </w:rPr>
              <w:t>377 134,6</w:t>
            </w:r>
          </w:p>
        </w:tc>
        <w:tc>
          <w:tcPr>
            <w:tcW w:w="830" w:type="dxa"/>
            <w:tcBorders>
              <w:top w:val="nil"/>
              <w:left w:val="nil"/>
              <w:bottom w:val="single" w:sz="8" w:space="0" w:color="auto"/>
              <w:right w:val="single" w:sz="8" w:space="0" w:color="auto"/>
            </w:tcBorders>
            <w:shd w:val="clear" w:color="auto" w:fill="auto"/>
            <w:vAlign w:val="center"/>
            <w:hideMark/>
          </w:tcPr>
          <w:p w14:paraId="645FD3BB" w14:textId="20E7EAB1" w:rsidR="00447EBD" w:rsidRPr="00ED3589" w:rsidRDefault="00447EBD" w:rsidP="00447EBD">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4B4A936F" w14:textId="708ABE03" w:rsidR="00447EBD" w:rsidRPr="00ED3589" w:rsidRDefault="00447EBD" w:rsidP="00447EBD">
            <w:pPr>
              <w:jc w:val="right"/>
              <w:rPr>
                <w:b/>
                <w:bCs/>
                <w:color w:val="000000"/>
                <w:sz w:val="16"/>
                <w:szCs w:val="16"/>
              </w:rPr>
            </w:pPr>
            <w:r>
              <w:rPr>
                <w:b/>
                <w:bCs/>
                <w:color w:val="000000"/>
                <w:sz w:val="16"/>
                <w:szCs w:val="16"/>
              </w:rPr>
              <w:t>315 876,4</w:t>
            </w:r>
          </w:p>
        </w:tc>
        <w:tc>
          <w:tcPr>
            <w:tcW w:w="830" w:type="dxa"/>
            <w:tcBorders>
              <w:top w:val="nil"/>
              <w:left w:val="nil"/>
              <w:bottom w:val="single" w:sz="8" w:space="0" w:color="auto"/>
              <w:right w:val="single" w:sz="8" w:space="0" w:color="auto"/>
            </w:tcBorders>
            <w:shd w:val="clear" w:color="auto" w:fill="auto"/>
            <w:vAlign w:val="center"/>
            <w:hideMark/>
          </w:tcPr>
          <w:p w14:paraId="0706F5C0" w14:textId="78E09F68" w:rsidR="00447EBD" w:rsidRPr="00ED3589" w:rsidRDefault="00447EBD" w:rsidP="00447EBD">
            <w:pPr>
              <w:jc w:val="right"/>
              <w:rPr>
                <w:b/>
                <w:bCs/>
                <w:color w:val="000000"/>
                <w:sz w:val="16"/>
                <w:szCs w:val="16"/>
              </w:rPr>
            </w:pPr>
            <w:r>
              <w:rPr>
                <w:b/>
                <w:bCs/>
                <w:color w:val="000000"/>
                <w:sz w:val="16"/>
                <w:szCs w:val="16"/>
              </w:rPr>
              <w:t>315 876,4</w:t>
            </w:r>
          </w:p>
        </w:tc>
        <w:tc>
          <w:tcPr>
            <w:tcW w:w="830" w:type="dxa"/>
            <w:tcBorders>
              <w:top w:val="nil"/>
              <w:left w:val="nil"/>
              <w:bottom w:val="single" w:sz="8" w:space="0" w:color="auto"/>
              <w:right w:val="single" w:sz="8" w:space="0" w:color="auto"/>
            </w:tcBorders>
            <w:shd w:val="clear" w:color="auto" w:fill="auto"/>
            <w:vAlign w:val="center"/>
            <w:hideMark/>
          </w:tcPr>
          <w:p w14:paraId="310E73DC" w14:textId="111F311F" w:rsidR="00447EBD" w:rsidRPr="00ED3589" w:rsidRDefault="00447EBD" w:rsidP="00447EBD">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127F7FBD" w14:textId="0DDF966D" w:rsidR="00447EBD" w:rsidRPr="00ED3589" w:rsidRDefault="00447EBD" w:rsidP="00447EBD">
            <w:pPr>
              <w:jc w:val="right"/>
              <w:rPr>
                <w:b/>
                <w:bCs/>
                <w:color w:val="000000"/>
                <w:sz w:val="16"/>
                <w:szCs w:val="16"/>
              </w:rPr>
            </w:pPr>
            <w:r>
              <w:rPr>
                <w:b/>
                <w:bCs/>
                <w:color w:val="000000"/>
                <w:sz w:val="16"/>
                <w:szCs w:val="16"/>
              </w:rPr>
              <w:t>61 258,1</w:t>
            </w:r>
          </w:p>
        </w:tc>
        <w:tc>
          <w:tcPr>
            <w:tcW w:w="830" w:type="dxa"/>
            <w:tcBorders>
              <w:top w:val="nil"/>
              <w:left w:val="nil"/>
              <w:bottom w:val="single" w:sz="8" w:space="0" w:color="auto"/>
              <w:right w:val="single" w:sz="8" w:space="0" w:color="auto"/>
            </w:tcBorders>
            <w:shd w:val="clear" w:color="auto" w:fill="auto"/>
            <w:vAlign w:val="center"/>
            <w:hideMark/>
          </w:tcPr>
          <w:p w14:paraId="40542DB5" w14:textId="260E60A0" w:rsidR="00447EBD" w:rsidRPr="00ED3589" w:rsidRDefault="00447EBD" w:rsidP="00447EBD">
            <w:pPr>
              <w:jc w:val="right"/>
              <w:rPr>
                <w:b/>
                <w:bCs/>
                <w:color w:val="000000"/>
                <w:sz w:val="16"/>
                <w:szCs w:val="16"/>
              </w:rPr>
            </w:pPr>
            <w:r>
              <w:rPr>
                <w:b/>
                <w:bCs/>
                <w:color w:val="000000"/>
                <w:sz w:val="16"/>
                <w:szCs w:val="16"/>
              </w:rPr>
              <w:t>61 258,1</w:t>
            </w:r>
          </w:p>
        </w:tc>
        <w:tc>
          <w:tcPr>
            <w:tcW w:w="830" w:type="dxa"/>
            <w:tcBorders>
              <w:top w:val="nil"/>
              <w:left w:val="nil"/>
              <w:bottom w:val="single" w:sz="8" w:space="0" w:color="auto"/>
              <w:right w:val="single" w:sz="8" w:space="0" w:color="auto"/>
            </w:tcBorders>
            <w:shd w:val="clear" w:color="auto" w:fill="auto"/>
            <w:vAlign w:val="center"/>
            <w:hideMark/>
          </w:tcPr>
          <w:p w14:paraId="786A4D7F" w14:textId="0AAC77D3" w:rsidR="00447EBD" w:rsidRPr="00ED3589" w:rsidRDefault="00447EBD" w:rsidP="00447EBD">
            <w:pPr>
              <w:jc w:val="right"/>
              <w:rPr>
                <w:b/>
                <w:bCs/>
                <w:color w:val="000000"/>
                <w:sz w:val="16"/>
                <w:szCs w:val="16"/>
              </w:rPr>
            </w:pPr>
            <w:r>
              <w:rPr>
                <w:b/>
                <w:bCs/>
                <w:color w:val="000000"/>
                <w:sz w:val="16"/>
                <w:szCs w:val="16"/>
              </w:rPr>
              <w:t>0,0</w:t>
            </w:r>
          </w:p>
        </w:tc>
      </w:tr>
      <w:tr w:rsidR="00447EBD" w:rsidRPr="00ED3589" w14:paraId="525D5D25" w14:textId="77777777" w:rsidTr="006F1C4B">
        <w:trPr>
          <w:trHeight w:val="645"/>
        </w:trPr>
        <w:tc>
          <w:tcPr>
            <w:tcW w:w="860" w:type="dxa"/>
            <w:tcBorders>
              <w:top w:val="nil"/>
              <w:left w:val="single" w:sz="8" w:space="0" w:color="auto"/>
              <w:bottom w:val="single" w:sz="8" w:space="0" w:color="auto"/>
              <w:right w:val="nil"/>
            </w:tcBorders>
            <w:shd w:val="clear" w:color="000000" w:fill="FFCC99"/>
            <w:vAlign w:val="center"/>
            <w:hideMark/>
          </w:tcPr>
          <w:p w14:paraId="2CFD7DCE" w14:textId="77777777" w:rsidR="00447EBD" w:rsidRPr="00ED3589" w:rsidRDefault="00447EBD" w:rsidP="00447EBD">
            <w:pPr>
              <w:jc w:val="center"/>
              <w:rPr>
                <w:b/>
                <w:bCs/>
                <w:color w:val="000000"/>
                <w:sz w:val="16"/>
                <w:szCs w:val="16"/>
              </w:rPr>
            </w:pPr>
            <w:r w:rsidRPr="00ED3589">
              <w:rPr>
                <w:b/>
                <w:bCs/>
                <w:color w:val="000000"/>
                <w:sz w:val="16"/>
                <w:szCs w:val="16"/>
              </w:rPr>
              <w:t>1400.01.00</w:t>
            </w:r>
          </w:p>
        </w:tc>
        <w:tc>
          <w:tcPr>
            <w:tcW w:w="1577" w:type="dxa"/>
            <w:tcBorders>
              <w:top w:val="nil"/>
              <w:left w:val="single" w:sz="8" w:space="0" w:color="auto"/>
              <w:bottom w:val="single" w:sz="8" w:space="0" w:color="auto"/>
              <w:right w:val="nil"/>
            </w:tcBorders>
            <w:shd w:val="clear" w:color="000000" w:fill="FFCC99"/>
            <w:vAlign w:val="center"/>
            <w:hideMark/>
          </w:tcPr>
          <w:p w14:paraId="13D00A86" w14:textId="77777777" w:rsidR="00447EBD" w:rsidRPr="00ED3589" w:rsidRDefault="00447EBD" w:rsidP="00447EBD">
            <w:pPr>
              <w:jc w:val="both"/>
              <w:rPr>
                <w:b/>
                <w:bCs/>
                <w:color w:val="000000"/>
                <w:sz w:val="16"/>
                <w:szCs w:val="16"/>
              </w:rPr>
            </w:pPr>
            <w:r w:rsidRPr="00ED3589">
              <w:rPr>
                <w:b/>
                <w:bCs/>
                <w:color w:val="000000"/>
                <w:sz w:val="16"/>
                <w:szCs w:val="16"/>
              </w:rPr>
              <w:t>Политика в областта на правосъдието</w:t>
            </w:r>
          </w:p>
        </w:tc>
        <w:tc>
          <w:tcPr>
            <w:tcW w:w="873" w:type="dxa"/>
            <w:tcBorders>
              <w:top w:val="nil"/>
              <w:left w:val="single" w:sz="8" w:space="0" w:color="auto"/>
              <w:bottom w:val="single" w:sz="8" w:space="0" w:color="auto"/>
              <w:right w:val="single" w:sz="8" w:space="0" w:color="auto"/>
            </w:tcBorders>
            <w:shd w:val="clear" w:color="000000" w:fill="FFCC99"/>
            <w:vAlign w:val="center"/>
            <w:hideMark/>
          </w:tcPr>
          <w:p w14:paraId="2F30837C" w14:textId="0B3D4C71" w:rsidR="00447EBD" w:rsidRPr="00ED3589" w:rsidRDefault="00447EBD" w:rsidP="00447EBD">
            <w:pPr>
              <w:jc w:val="right"/>
              <w:rPr>
                <w:b/>
                <w:bCs/>
                <w:color w:val="000000"/>
                <w:sz w:val="16"/>
                <w:szCs w:val="16"/>
              </w:rPr>
            </w:pPr>
            <w:r>
              <w:rPr>
                <w:b/>
                <w:bCs/>
                <w:color w:val="000000"/>
                <w:sz w:val="16"/>
                <w:szCs w:val="16"/>
              </w:rPr>
              <w:t>138 100,5</w:t>
            </w:r>
          </w:p>
        </w:tc>
        <w:tc>
          <w:tcPr>
            <w:tcW w:w="830" w:type="dxa"/>
            <w:tcBorders>
              <w:top w:val="nil"/>
              <w:left w:val="nil"/>
              <w:bottom w:val="single" w:sz="8" w:space="0" w:color="auto"/>
              <w:right w:val="single" w:sz="8" w:space="0" w:color="auto"/>
            </w:tcBorders>
            <w:shd w:val="clear" w:color="000000" w:fill="FFCC99"/>
            <w:vAlign w:val="center"/>
            <w:hideMark/>
          </w:tcPr>
          <w:p w14:paraId="7330E67D" w14:textId="23B78C82" w:rsidR="00447EBD" w:rsidRPr="00ED3589" w:rsidRDefault="00447EBD" w:rsidP="00447EBD">
            <w:pPr>
              <w:jc w:val="right"/>
              <w:rPr>
                <w:b/>
                <w:bCs/>
                <w:color w:val="000000"/>
                <w:sz w:val="16"/>
                <w:szCs w:val="16"/>
              </w:rPr>
            </w:pPr>
            <w:r>
              <w:rPr>
                <w:b/>
                <w:bCs/>
                <w:color w:val="000000"/>
                <w:sz w:val="16"/>
                <w:szCs w:val="16"/>
              </w:rPr>
              <w:t>138 100,5</w:t>
            </w:r>
          </w:p>
        </w:tc>
        <w:tc>
          <w:tcPr>
            <w:tcW w:w="830" w:type="dxa"/>
            <w:tcBorders>
              <w:top w:val="nil"/>
              <w:left w:val="nil"/>
              <w:bottom w:val="single" w:sz="8" w:space="0" w:color="auto"/>
              <w:right w:val="single" w:sz="8" w:space="0" w:color="auto"/>
            </w:tcBorders>
            <w:shd w:val="clear" w:color="000000" w:fill="FFCC99"/>
            <w:vAlign w:val="center"/>
            <w:hideMark/>
          </w:tcPr>
          <w:p w14:paraId="36073D53" w14:textId="42EDF5F8" w:rsidR="00447EBD" w:rsidRPr="00ED3589" w:rsidRDefault="00447EBD" w:rsidP="00447EBD">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FCC99"/>
            <w:vAlign w:val="center"/>
            <w:hideMark/>
          </w:tcPr>
          <w:p w14:paraId="4EC872FE" w14:textId="6FD1877E" w:rsidR="00447EBD" w:rsidRPr="00ED3589" w:rsidRDefault="00447EBD" w:rsidP="00447EBD">
            <w:pPr>
              <w:jc w:val="right"/>
              <w:rPr>
                <w:b/>
                <w:bCs/>
                <w:color w:val="000000"/>
                <w:sz w:val="16"/>
                <w:szCs w:val="16"/>
              </w:rPr>
            </w:pPr>
            <w:r>
              <w:rPr>
                <w:b/>
                <w:bCs/>
                <w:color w:val="000000"/>
                <w:sz w:val="16"/>
                <w:szCs w:val="16"/>
              </w:rPr>
              <w:t>109 338,0</w:t>
            </w:r>
          </w:p>
        </w:tc>
        <w:tc>
          <w:tcPr>
            <w:tcW w:w="830" w:type="dxa"/>
            <w:tcBorders>
              <w:top w:val="nil"/>
              <w:left w:val="nil"/>
              <w:bottom w:val="single" w:sz="8" w:space="0" w:color="auto"/>
              <w:right w:val="single" w:sz="8" w:space="0" w:color="auto"/>
            </w:tcBorders>
            <w:shd w:val="clear" w:color="000000" w:fill="FFCC99"/>
            <w:vAlign w:val="center"/>
            <w:hideMark/>
          </w:tcPr>
          <w:p w14:paraId="7AF04BF1" w14:textId="63A363DD" w:rsidR="00447EBD" w:rsidRPr="00ED3589" w:rsidRDefault="00447EBD" w:rsidP="00447EBD">
            <w:pPr>
              <w:jc w:val="right"/>
              <w:rPr>
                <w:b/>
                <w:bCs/>
                <w:color w:val="000000"/>
                <w:sz w:val="16"/>
                <w:szCs w:val="16"/>
              </w:rPr>
            </w:pPr>
            <w:r>
              <w:rPr>
                <w:b/>
                <w:bCs/>
                <w:color w:val="000000"/>
                <w:sz w:val="16"/>
                <w:szCs w:val="16"/>
              </w:rPr>
              <w:t>109 338,0</w:t>
            </w:r>
          </w:p>
        </w:tc>
        <w:tc>
          <w:tcPr>
            <w:tcW w:w="830" w:type="dxa"/>
            <w:tcBorders>
              <w:top w:val="nil"/>
              <w:left w:val="nil"/>
              <w:bottom w:val="single" w:sz="8" w:space="0" w:color="auto"/>
              <w:right w:val="single" w:sz="8" w:space="0" w:color="auto"/>
            </w:tcBorders>
            <w:shd w:val="clear" w:color="000000" w:fill="FFCC99"/>
            <w:vAlign w:val="center"/>
            <w:hideMark/>
          </w:tcPr>
          <w:p w14:paraId="6F9E5C4D" w14:textId="06E8C54F" w:rsidR="00447EBD" w:rsidRPr="00ED3589" w:rsidRDefault="00447EBD" w:rsidP="00447EBD">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000000" w:fill="FFCC99"/>
            <w:vAlign w:val="center"/>
            <w:hideMark/>
          </w:tcPr>
          <w:p w14:paraId="2947EAA3" w14:textId="57DB8876" w:rsidR="00447EBD" w:rsidRPr="00ED3589" w:rsidRDefault="00447EBD" w:rsidP="00447EBD">
            <w:pPr>
              <w:jc w:val="right"/>
              <w:rPr>
                <w:b/>
                <w:bCs/>
                <w:color w:val="000000"/>
                <w:sz w:val="16"/>
                <w:szCs w:val="16"/>
              </w:rPr>
            </w:pPr>
            <w:r>
              <w:rPr>
                <w:b/>
                <w:bCs/>
                <w:color w:val="000000"/>
                <w:sz w:val="16"/>
                <w:szCs w:val="16"/>
              </w:rPr>
              <w:t>28 762,5</w:t>
            </w:r>
          </w:p>
        </w:tc>
        <w:tc>
          <w:tcPr>
            <w:tcW w:w="830" w:type="dxa"/>
            <w:tcBorders>
              <w:top w:val="nil"/>
              <w:left w:val="nil"/>
              <w:bottom w:val="single" w:sz="8" w:space="0" w:color="auto"/>
              <w:right w:val="single" w:sz="8" w:space="0" w:color="auto"/>
            </w:tcBorders>
            <w:shd w:val="clear" w:color="000000" w:fill="FFCC99"/>
            <w:vAlign w:val="center"/>
            <w:hideMark/>
          </w:tcPr>
          <w:p w14:paraId="47014203" w14:textId="033B0CAE" w:rsidR="00447EBD" w:rsidRPr="00ED3589" w:rsidRDefault="00447EBD" w:rsidP="00447EBD">
            <w:pPr>
              <w:jc w:val="right"/>
              <w:rPr>
                <w:b/>
                <w:bCs/>
                <w:color w:val="000000"/>
                <w:sz w:val="16"/>
                <w:szCs w:val="16"/>
              </w:rPr>
            </w:pPr>
            <w:r>
              <w:rPr>
                <w:b/>
                <w:bCs/>
                <w:color w:val="000000"/>
                <w:sz w:val="16"/>
                <w:szCs w:val="16"/>
              </w:rPr>
              <w:t>28 762,5</w:t>
            </w:r>
          </w:p>
        </w:tc>
        <w:tc>
          <w:tcPr>
            <w:tcW w:w="830" w:type="dxa"/>
            <w:tcBorders>
              <w:top w:val="nil"/>
              <w:left w:val="nil"/>
              <w:bottom w:val="single" w:sz="8" w:space="0" w:color="auto"/>
              <w:right w:val="single" w:sz="8" w:space="0" w:color="auto"/>
            </w:tcBorders>
            <w:shd w:val="clear" w:color="000000" w:fill="FFCC99"/>
            <w:vAlign w:val="center"/>
            <w:hideMark/>
          </w:tcPr>
          <w:p w14:paraId="164E3BEB" w14:textId="50C5157F" w:rsidR="00447EBD" w:rsidRPr="00ED3589" w:rsidRDefault="00447EBD" w:rsidP="00447EBD">
            <w:pPr>
              <w:jc w:val="right"/>
              <w:rPr>
                <w:b/>
                <w:bCs/>
                <w:color w:val="000000"/>
                <w:sz w:val="16"/>
                <w:szCs w:val="16"/>
              </w:rPr>
            </w:pPr>
            <w:r>
              <w:rPr>
                <w:b/>
                <w:bCs/>
                <w:color w:val="000000"/>
                <w:sz w:val="16"/>
                <w:szCs w:val="16"/>
              </w:rPr>
              <w:t>0,0</w:t>
            </w:r>
          </w:p>
        </w:tc>
      </w:tr>
      <w:tr w:rsidR="00447EBD" w:rsidRPr="00ED3589" w14:paraId="0BF28730" w14:textId="77777777" w:rsidTr="006F1C4B">
        <w:trPr>
          <w:trHeight w:val="1815"/>
        </w:trPr>
        <w:tc>
          <w:tcPr>
            <w:tcW w:w="860" w:type="dxa"/>
            <w:tcBorders>
              <w:top w:val="nil"/>
              <w:left w:val="single" w:sz="8" w:space="0" w:color="auto"/>
              <w:bottom w:val="single" w:sz="8" w:space="0" w:color="auto"/>
              <w:right w:val="nil"/>
            </w:tcBorders>
            <w:shd w:val="clear" w:color="auto" w:fill="auto"/>
            <w:vAlign w:val="center"/>
            <w:hideMark/>
          </w:tcPr>
          <w:p w14:paraId="62CB25D0" w14:textId="77777777" w:rsidR="00447EBD" w:rsidRPr="00ED3589" w:rsidRDefault="00447EBD" w:rsidP="00447EBD">
            <w:pPr>
              <w:jc w:val="center"/>
              <w:rPr>
                <w:color w:val="000000"/>
                <w:sz w:val="16"/>
                <w:szCs w:val="16"/>
              </w:rPr>
            </w:pPr>
            <w:r w:rsidRPr="00ED3589">
              <w:rPr>
                <w:color w:val="000000"/>
                <w:sz w:val="16"/>
                <w:szCs w:val="16"/>
              </w:rPr>
              <w:t>1400.01.01</w:t>
            </w:r>
          </w:p>
        </w:tc>
        <w:tc>
          <w:tcPr>
            <w:tcW w:w="1577" w:type="dxa"/>
            <w:tcBorders>
              <w:top w:val="nil"/>
              <w:left w:val="single" w:sz="8" w:space="0" w:color="auto"/>
              <w:bottom w:val="single" w:sz="8" w:space="0" w:color="auto"/>
              <w:right w:val="nil"/>
            </w:tcBorders>
            <w:shd w:val="clear" w:color="auto" w:fill="auto"/>
            <w:vAlign w:val="center"/>
            <w:hideMark/>
          </w:tcPr>
          <w:p w14:paraId="26768072"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„Правна рамка за функционирането на съдебната система“</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2B2A4DC3" w14:textId="48AD17FF" w:rsidR="00447EBD" w:rsidRPr="00ED3589" w:rsidRDefault="00447EBD" w:rsidP="00447EBD">
            <w:pPr>
              <w:jc w:val="right"/>
              <w:rPr>
                <w:color w:val="000000"/>
                <w:sz w:val="16"/>
                <w:szCs w:val="16"/>
              </w:rPr>
            </w:pPr>
            <w:r>
              <w:rPr>
                <w:color w:val="000000"/>
                <w:sz w:val="16"/>
                <w:szCs w:val="16"/>
              </w:rPr>
              <w:t>29 598,3</w:t>
            </w:r>
          </w:p>
        </w:tc>
        <w:tc>
          <w:tcPr>
            <w:tcW w:w="830" w:type="dxa"/>
            <w:tcBorders>
              <w:top w:val="nil"/>
              <w:left w:val="nil"/>
              <w:bottom w:val="single" w:sz="8" w:space="0" w:color="auto"/>
              <w:right w:val="single" w:sz="8" w:space="0" w:color="auto"/>
            </w:tcBorders>
            <w:shd w:val="clear" w:color="000000" w:fill="FDE9D9"/>
            <w:vAlign w:val="center"/>
            <w:hideMark/>
          </w:tcPr>
          <w:p w14:paraId="10F5FC19" w14:textId="135E3F76" w:rsidR="00447EBD" w:rsidRPr="00ED3589" w:rsidRDefault="00447EBD" w:rsidP="00447EBD">
            <w:pPr>
              <w:jc w:val="right"/>
              <w:rPr>
                <w:i/>
                <w:iCs/>
                <w:color w:val="000000"/>
                <w:sz w:val="16"/>
                <w:szCs w:val="16"/>
              </w:rPr>
            </w:pPr>
            <w:r>
              <w:rPr>
                <w:i/>
                <w:iCs/>
                <w:color w:val="000000"/>
                <w:sz w:val="16"/>
                <w:szCs w:val="16"/>
              </w:rPr>
              <w:t>29 598,3</w:t>
            </w:r>
          </w:p>
        </w:tc>
        <w:tc>
          <w:tcPr>
            <w:tcW w:w="830" w:type="dxa"/>
            <w:tcBorders>
              <w:top w:val="nil"/>
              <w:left w:val="nil"/>
              <w:bottom w:val="single" w:sz="8" w:space="0" w:color="auto"/>
              <w:right w:val="single" w:sz="8" w:space="0" w:color="auto"/>
            </w:tcBorders>
            <w:shd w:val="clear" w:color="auto" w:fill="auto"/>
            <w:vAlign w:val="center"/>
            <w:hideMark/>
          </w:tcPr>
          <w:p w14:paraId="47D4FEC8" w14:textId="4442FAD8" w:rsidR="00447EBD" w:rsidRPr="00ED3589" w:rsidRDefault="00447EBD" w:rsidP="00447EBD">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513F253B" w14:textId="4345FBA1" w:rsidR="00447EBD" w:rsidRPr="00ED3589" w:rsidRDefault="00447EBD" w:rsidP="00447EBD">
            <w:pPr>
              <w:jc w:val="right"/>
              <w:rPr>
                <w:color w:val="000000"/>
                <w:sz w:val="16"/>
                <w:szCs w:val="16"/>
              </w:rPr>
            </w:pPr>
            <w:r>
              <w:rPr>
                <w:color w:val="000000"/>
                <w:sz w:val="16"/>
                <w:szCs w:val="16"/>
              </w:rPr>
              <w:t>8 630,8</w:t>
            </w:r>
          </w:p>
        </w:tc>
        <w:tc>
          <w:tcPr>
            <w:tcW w:w="830" w:type="dxa"/>
            <w:tcBorders>
              <w:top w:val="nil"/>
              <w:left w:val="nil"/>
              <w:bottom w:val="single" w:sz="8" w:space="0" w:color="auto"/>
              <w:right w:val="single" w:sz="8" w:space="0" w:color="auto"/>
            </w:tcBorders>
            <w:shd w:val="clear" w:color="000000" w:fill="FDE9D9"/>
            <w:vAlign w:val="center"/>
            <w:hideMark/>
          </w:tcPr>
          <w:p w14:paraId="7E843BD2" w14:textId="3469DE42" w:rsidR="00447EBD" w:rsidRPr="00ED3589" w:rsidRDefault="00447EBD" w:rsidP="00447EBD">
            <w:pPr>
              <w:jc w:val="right"/>
              <w:rPr>
                <w:i/>
                <w:iCs/>
                <w:color w:val="000000"/>
                <w:sz w:val="16"/>
                <w:szCs w:val="16"/>
              </w:rPr>
            </w:pPr>
            <w:r>
              <w:rPr>
                <w:i/>
                <w:iCs/>
                <w:color w:val="000000"/>
                <w:sz w:val="16"/>
                <w:szCs w:val="16"/>
              </w:rPr>
              <w:t>8 630,8</w:t>
            </w:r>
          </w:p>
        </w:tc>
        <w:tc>
          <w:tcPr>
            <w:tcW w:w="830" w:type="dxa"/>
            <w:tcBorders>
              <w:top w:val="nil"/>
              <w:left w:val="nil"/>
              <w:bottom w:val="single" w:sz="8" w:space="0" w:color="auto"/>
              <w:right w:val="single" w:sz="8" w:space="0" w:color="auto"/>
            </w:tcBorders>
            <w:shd w:val="clear" w:color="auto" w:fill="auto"/>
            <w:vAlign w:val="center"/>
            <w:hideMark/>
          </w:tcPr>
          <w:p w14:paraId="31F7DD01" w14:textId="457F0F38" w:rsidR="00447EBD" w:rsidRPr="00ED3589" w:rsidRDefault="00447EBD" w:rsidP="00447EBD">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0CE630A1" w14:textId="26290887" w:rsidR="00447EBD" w:rsidRPr="00ED3589" w:rsidRDefault="00447EBD" w:rsidP="00447EBD">
            <w:pPr>
              <w:jc w:val="right"/>
              <w:rPr>
                <w:color w:val="000000"/>
                <w:sz w:val="16"/>
                <w:szCs w:val="16"/>
              </w:rPr>
            </w:pPr>
            <w:r>
              <w:rPr>
                <w:color w:val="000000"/>
                <w:sz w:val="16"/>
                <w:szCs w:val="16"/>
              </w:rPr>
              <w:t>20 967,5</w:t>
            </w:r>
          </w:p>
        </w:tc>
        <w:tc>
          <w:tcPr>
            <w:tcW w:w="830" w:type="dxa"/>
            <w:tcBorders>
              <w:top w:val="nil"/>
              <w:left w:val="nil"/>
              <w:bottom w:val="single" w:sz="8" w:space="0" w:color="auto"/>
              <w:right w:val="single" w:sz="8" w:space="0" w:color="auto"/>
            </w:tcBorders>
            <w:shd w:val="clear" w:color="000000" w:fill="FDE9D9"/>
            <w:vAlign w:val="center"/>
            <w:hideMark/>
          </w:tcPr>
          <w:p w14:paraId="75E44BFA" w14:textId="15BAD943" w:rsidR="00447EBD" w:rsidRPr="00ED3589" w:rsidRDefault="00447EBD" w:rsidP="00447EBD">
            <w:pPr>
              <w:jc w:val="right"/>
              <w:rPr>
                <w:i/>
                <w:iCs/>
                <w:color w:val="000000"/>
                <w:sz w:val="16"/>
                <w:szCs w:val="16"/>
              </w:rPr>
            </w:pPr>
            <w:r>
              <w:rPr>
                <w:i/>
                <w:iCs/>
                <w:color w:val="000000"/>
                <w:sz w:val="16"/>
                <w:szCs w:val="16"/>
              </w:rPr>
              <w:t>20 967,5</w:t>
            </w:r>
          </w:p>
        </w:tc>
        <w:tc>
          <w:tcPr>
            <w:tcW w:w="830" w:type="dxa"/>
            <w:tcBorders>
              <w:top w:val="nil"/>
              <w:left w:val="nil"/>
              <w:bottom w:val="single" w:sz="8" w:space="0" w:color="auto"/>
              <w:right w:val="single" w:sz="8" w:space="0" w:color="auto"/>
            </w:tcBorders>
            <w:shd w:val="clear" w:color="auto" w:fill="auto"/>
            <w:vAlign w:val="center"/>
            <w:hideMark/>
          </w:tcPr>
          <w:p w14:paraId="5243BE90" w14:textId="3E294DC9" w:rsidR="00447EBD" w:rsidRPr="00ED3589" w:rsidRDefault="00447EBD" w:rsidP="00447EBD">
            <w:pPr>
              <w:jc w:val="right"/>
              <w:rPr>
                <w:color w:val="000000"/>
                <w:sz w:val="16"/>
                <w:szCs w:val="16"/>
              </w:rPr>
            </w:pPr>
            <w:r>
              <w:rPr>
                <w:color w:val="000000"/>
                <w:sz w:val="16"/>
                <w:szCs w:val="16"/>
              </w:rPr>
              <w:t>0,0</w:t>
            </w:r>
          </w:p>
        </w:tc>
      </w:tr>
      <w:tr w:rsidR="00447EBD" w:rsidRPr="00ED3589" w14:paraId="3DEC87C1" w14:textId="77777777" w:rsidTr="006F1C4B">
        <w:trPr>
          <w:trHeight w:val="690"/>
        </w:trPr>
        <w:tc>
          <w:tcPr>
            <w:tcW w:w="860" w:type="dxa"/>
            <w:tcBorders>
              <w:top w:val="nil"/>
              <w:left w:val="single" w:sz="8" w:space="0" w:color="auto"/>
              <w:bottom w:val="single" w:sz="8" w:space="0" w:color="auto"/>
              <w:right w:val="nil"/>
            </w:tcBorders>
            <w:shd w:val="clear" w:color="auto" w:fill="auto"/>
            <w:vAlign w:val="center"/>
            <w:hideMark/>
          </w:tcPr>
          <w:p w14:paraId="7238ECFD" w14:textId="77777777" w:rsidR="00447EBD" w:rsidRPr="00ED3589" w:rsidRDefault="00447EBD" w:rsidP="00447EBD">
            <w:pPr>
              <w:jc w:val="center"/>
              <w:rPr>
                <w:color w:val="000000"/>
                <w:sz w:val="16"/>
                <w:szCs w:val="16"/>
              </w:rPr>
            </w:pPr>
            <w:r w:rsidRPr="00ED3589">
              <w:rPr>
                <w:color w:val="000000"/>
                <w:sz w:val="16"/>
                <w:szCs w:val="16"/>
              </w:rPr>
              <w:t>1400.01.02</w:t>
            </w:r>
          </w:p>
        </w:tc>
        <w:tc>
          <w:tcPr>
            <w:tcW w:w="1577" w:type="dxa"/>
            <w:tcBorders>
              <w:top w:val="nil"/>
              <w:left w:val="single" w:sz="8" w:space="0" w:color="auto"/>
              <w:bottom w:val="single" w:sz="8" w:space="0" w:color="auto"/>
              <w:right w:val="nil"/>
            </w:tcBorders>
            <w:shd w:val="clear" w:color="auto" w:fill="auto"/>
            <w:vAlign w:val="center"/>
            <w:hideMark/>
          </w:tcPr>
          <w:p w14:paraId="0CE89ABA"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„Регистри“</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52848BF0" w14:textId="175C7391" w:rsidR="00447EBD" w:rsidRPr="00ED3589" w:rsidRDefault="00447EBD" w:rsidP="00447EBD">
            <w:pPr>
              <w:jc w:val="right"/>
              <w:rPr>
                <w:color w:val="000000"/>
                <w:sz w:val="16"/>
                <w:szCs w:val="16"/>
              </w:rPr>
            </w:pPr>
            <w:r>
              <w:rPr>
                <w:color w:val="000000"/>
                <w:sz w:val="16"/>
                <w:szCs w:val="16"/>
              </w:rPr>
              <w:t>28 437,9</w:t>
            </w:r>
          </w:p>
        </w:tc>
        <w:tc>
          <w:tcPr>
            <w:tcW w:w="830" w:type="dxa"/>
            <w:tcBorders>
              <w:top w:val="nil"/>
              <w:left w:val="nil"/>
              <w:bottom w:val="single" w:sz="8" w:space="0" w:color="auto"/>
              <w:right w:val="single" w:sz="8" w:space="0" w:color="auto"/>
            </w:tcBorders>
            <w:shd w:val="clear" w:color="000000" w:fill="FDE9D9"/>
            <w:vAlign w:val="center"/>
            <w:hideMark/>
          </w:tcPr>
          <w:p w14:paraId="41F96322" w14:textId="78B0A779" w:rsidR="00447EBD" w:rsidRPr="00ED3589" w:rsidRDefault="00447EBD" w:rsidP="00447EBD">
            <w:pPr>
              <w:jc w:val="right"/>
              <w:rPr>
                <w:i/>
                <w:iCs/>
                <w:color w:val="000000"/>
                <w:sz w:val="16"/>
                <w:szCs w:val="16"/>
              </w:rPr>
            </w:pPr>
            <w:r>
              <w:rPr>
                <w:i/>
                <w:iCs/>
                <w:color w:val="000000"/>
                <w:sz w:val="16"/>
                <w:szCs w:val="16"/>
              </w:rPr>
              <w:t>28 437,9</w:t>
            </w:r>
          </w:p>
        </w:tc>
        <w:tc>
          <w:tcPr>
            <w:tcW w:w="830" w:type="dxa"/>
            <w:tcBorders>
              <w:top w:val="nil"/>
              <w:left w:val="nil"/>
              <w:bottom w:val="single" w:sz="8" w:space="0" w:color="auto"/>
              <w:right w:val="single" w:sz="8" w:space="0" w:color="auto"/>
            </w:tcBorders>
            <w:shd w:val="clear" w:color="auto" w:fill="auto"/>
            <w:vAlign w:val="center"/>
            <w:hideMark/>
          </w:tcPr>
          <w:p w14:paraId="175CED3D" w14:textId="5C8BE2B5" w:rsidR="00447EBD" w:rsidRPr="00ED3589" w:rsidRDefault="00447EBD" w:rsidP="00447EBD">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6306077D" w14:textId="77C30391" w:rsidR="00447EBD" w:rsidRPr="00ED3589" w:rsidRDefault="00447EBD" w:rsidP="00447EBD">
            <w:pPr>
              <w:jc w:val="right"/>
              <w:rPr>
                <w:color w:val="000000"/>
                <w:sz w:val="16"/>
                <w:szCs w:val="16"/>
              </w:rPr>
            </w:pPr>
            <w:r>
              <w:rPr>
                <w:color w:val="000000"/>
                <w:sz w:val="16"/>
                <w:szCs w:val="16"/>
              </w:rPr>
              <w:t>28 437,9</w:t>
            </w:r>
          </w:p>
        </w:tc>
        <w:tc>
          <w:tcPr>
            <w:tcW w:w="830" w:type="dxa"/>
            <w:tcBorders>
              <w:top w:val="nil"/>
              <w:left w:val="nil"/>
              <w:bottom w:val="single" w:sz="8" w:space="0" w:color="auto"/>
              <w:right w:val="single" w:sz="8" w:space="0" w:color="auto"/>
            </w:tcBorders>
            <w:shd w:val="clear" w:color="000000" w:fill="FDE9D9"/>
            <w:vAlign w:val="center"/>
            <w:hideMark/>
          </w:tcPr>
          <w:p w14:paraId="795A2770" w14:textId="59A8D9EB" w:rsidR="00447EBD" w:rsidRPr="00ED3589" w:rsidRDefault="00447EBD" w:rsidP="00447EBD">
            <w:pPr>
              <w:jc w:val="right"/>
              <w:rPr>
                <w:i/>
                <w:iCs/>
                <w:color w:val="000000"/>
                <w:sz w:val="16"/>
                <w:szCs w:val="16"/>
              </w:rPr>
            </w:pPr>
            <w:r>
              <w:rPr>
                <w:i/>
                <w:iCs/>
                <w:color w:val="000000"/>
                <w:sz w:val="16"/>
                <w:szCs w:val="16"/>
              </w:rPr>
              <w:t>28 437,9</w:t>
            </w:r>
          </w:p>
        </w:tc>
        <w:tc>
          <w:tcPr>
            <w:tcW w:w="830" w:type="dxa"/>
            <w:tcBorders>
              <w:top w:val="nil"/>
              <w:left w:val="nil"/>
              <w:bottom w:val="single" w:sz="8" w:space="0" w:color="auto"/>
              <w:right w:val="single" w:sz="8" w:space="0" w:color="auto"/>
            </w:tcBorders>
            <w:shd w:val="clear" w:color="auto" w:fill="auto"/>
            <w:vAlign w:val="center"/>
            <w:hideMark/>
          </w:tcPr>
          <w:p w14:paraId="12A7FC82" w14:textId="1650AF55" w:rsidR="00447EBD" w:rsidRPr="00ED3589" w:rsidRDefault="00447EBD" w:rsidP="00447EBD">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518ED4C7" w14:textId="6056B94F" w:rsidR="00447EBD" w:rsidRPr="00ED3589" w:rsidRDefault="00447EBD" w:rsidP="00447EBD">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6F85B00E" w14:textId="506F7F16" w:rsidR="00447EBD" w:rsidRPr="00ED3589" w:rsidRDefault="00447EBD" w:rsidP="00447EBD">
            <w:pPr>
              <w:jc w:val="right"/>
              <w:rPr>
                <w:i/>
                <w:iCs/>
                <w:color w:val="000000"/>
                <w:sz w:val="16"/>
                <w:szCs w:val="16"/>
              </w:rPr>
            </w:pPr>
            <w:r>
              <w:rPr>
                <w:i/>
                <w:i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76BFFA26" w14:textId="106852F3" w:rsidR="00447EBD" w:rsidRPr="00ED3589" w:rsidRDefault="00447EBD" w:rsidP="00447EBD">
            <w:pPr>
              <w:jc w:val="right"/>
              <w:rPr>
                <w:color w:val="000000"/>
                <w:sz w:val="16"/>
                <w:szCs w:val="16"/>
              </w:rPr>
            </w:pPr>
            <w:r>
              <w:rPr>
                <w:color w:val="000000"/>
                <w:sz w:val="16"/>
                <w:szCs w:val="16"/>
              </w:rPr>
              <w:t>0,0</w:t>
            </w:r>
          </w:p>
        </w:tc>
      </w:tr>
      <w:tr w:rsidR="00447EBD" w:rsidRPr="00ED3589" w14:paraId="45346BAD" w14:textId="77777777" w:rsidTr="007B275A">
        <w:trPr>
          <w:trHeight w:val="1140"/>
        </w:trPr>
        <w:tc>
          <w:tcPr>
            <w:tcW w:w="860" w:type="dxa"/>
            <w:tcBorders>
              <w:top w:val="nil"/>
              <w:left w:val="single" w:sz="8" w:space="0" w:color="auto"/>
              <w:bottom w:val="single" w:sz="4" w:space="0" w:color="auto"/>
              <w:right w:val="nil"/>
            </w:tcBorders>
            <w:shd w:val="clear" w:color="auto" w:fill="auto"/>
            <w:vAlign w:val="center"/>
            <w:hideMark/>
          </w:tcPr>
          <w:p w14:paraId="3620CC02" w14:textId="77777777" w:rsidR="00447EBD" w:rsidRPr="00ED3589" w:rsidRDefault="00447EBD" w:rsidP="00447EBD">
            <w:pPr>
              <w:jc w:val="center"/>
              <w:rPr>
                <w:color w:val="000000"/>
                <w:sz w:val="16"/>
                <w:szCs w:val="16"/>
              </w:rPr>
            </w:pPr>
            <w:r w:rsidRPr="00ED3589">
              <w:rPr>
                <w:color w:val="000000"/>
                <w:sz w:val="16"/>
                <w:szCs w:val="16"/>
              </w:rPr>
              <w:t>1400.01.03</w:t>
            </w:r>
          </w:p>
        </w:tc>
        <w:tc>
          <w:tcPr>
            <w:tcW w:w="1577" w:type="dxa"/>
            <w:tcBorders>
              <w:top w:val="nil"/>
              <w:left w:val="single" w:sz="8" w:space="0" w:color="auto"/>
              <w:bottom w:val="single" w:sz="4" w:space="0" w:color="auto"/>
              <w:right w:val="nil"/>
            </w:tcBorders>
            <w:shd w:val="clear" w:color="auto" w:fill="auto"/>
            <w:vAlign w:val="center"/>
            <w:hideMark/>
          </w:tcPr>
          <w:p w14:paraId="233F3ADA"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„Охрана на съдебната власт“</w:t>
            </w:r>
          </w:p>
        </w:tc>
        <w:tc>
          <w:tcPr>
            <w:tcW w:w="873" w:type="dxa"/>
            <w:tcBorders>
              <w:top w:val="nil"/>
              <w:left w:val="single" w:sz="8" w:space="0" w:color="auto"/>
              <w:bottom w:val="single" w:sz="4" w:space="0" w:color="auto"/>
              <w:right w:val="single" w:sz="8" w:space="0" w:color="auto"/>
            </w:tcBorders>
            <w:shd w:val="clear" w:color="auto" w:fill="auto"/>
            <w:vAlign w:val="center"/>
            <w:hideMark/>
          </w:tcPr>
          <w:p w14:paraId="4BC173AB" w14:textId="5A76EC25" w:rsidR="00447EBD" w:rsidRPr="00ED3589" w:rsidRDefault="00447EBD" w:rsidP="00447EBD">
            <w:pPr>
              <w:jc w:val="right"/>
              <w:rPr>
                <w:color w:val="000000"/>
                <w:sz w:val="16"/>
                <w:szCs w:val="16"/>
              </w:rPr>
            </w:pPr>
            <w:r>
              <w:rPr>
                <w:color w:val="000000"/>
                <w:sz w:val="16"/>
                <w:szCs w:val="16"/>
              </w:rPr>
              <w:t>71 542,3</w:t>
            </w:r>
          </w:p>
        </w:tc>
        <w:tc>
          <w:tcPr>
            <w:tcW w:w="830" w:type="dxa"/>
            <w:tcBorders>
              <w:top w:val="nil"/>
              <w:left w:val="nil"/>
              <w:bottom w:val="single" w:sz="4" w:space="0" w:color="auto"/>
              <w:right w:val="single" w:sz="8" w:space="0" w:color="auto"/>
            </w:tcBorders>
            <w:shd w:val="clear" w:color="000000" w:fill="FDE9D9"/>
            <w:vAlign w:val="center"/>
            <w:hideMark/>
          </w:tcPr>
          <w:p w14:paraId="577F42FB" w14:textId="17DD651A" w:rsidR="00447EBD" w:rsidRPr="00ED3589" w:rsidRDefault="00447EBD" w:rsidP="00447EBD">
            <w:pPr>
              <w:jc w:val="right"/>
              <w:rPr>
                <w:i/>
                <w:iCs/>
                <w:color w:val="000000"/>
                <w:sz w:val="16"/>
                <w:szCs w:val="16"/>
              </w:rPr>
            </w:pPr>
            <w:r>
              <w:rPr>
                <w:i/>
                <w:iCs/>
                <w:color w:val="000000"/>
                <w:sz w:val="16"/>
                <w:szCs w:val="16"/>
              </w:rPr>
              <w:t>71 542,3</w:t>
            </w:r>
          </w:p>
        </w:tc>
        <w:tc>
          <w:tcPr>
            <w:tcW w:w="830" w:type="dxa"/>
            <w:tcBorders>
              <w:top w:val="nil"/>
              <w:left w:val="nil"/>
              <w:bottom w:val="single" w:sz="4" w:space="0" w:color="auto"/>
              <w:right w:val="single" w:sz="8" w:space="0" w:color="auto"/>
            </w:tcBorders>
            <w:shd w:val="clear" w:color="auto" w:fill="auto"/>
            <w:vAlign w:val="center"/>
            <w:hideMark/>
          </w:tcPr>
          <w:p w14:paraId="48398B8C" w14:textId="7249731C" w:rsidR="00447EBD" w:rsidRPr="00ED3589" w:rsidRDefault="00447EBD" w:rsidP="00447EBD">
            <w:pPr>
              <w:jc w:val="right"/>
              <w:rPr>
                <w:color w:val="000000"/>
                <w:sz w:val="16"/>
                <w:szCs w:val="16"/>
              </w:rPr>
            </w:pPr>
            <w:r>
              <w:rPr>
                <w:color w:val="000000"/>
                <w:sz w:val="16"/>
                <w:szCs w:val="16"/>
              </w:rPr>
              <w:t>0,0</w:t>
            </w:r>
          </w:p>
        </w:tc>
        <w:tc>
          <w:tcPr>
            <w:tcW w:w="1008" w:type="dxa"/>
            <w:tcBorders>
              <w:top w:val="nil"/>
              <w:left w:val="nil"/>
              <w:bottom w:val="single" w:sz="4" w:space="0" w:color="auto"/>
              <w:right w:val="single" w:sz="8" w:space="0" w:color="auto"/>
            </w:tcBorders>
            <w:shd w:val="clear" w:color="auto" w:fill="auto"/>
            <w:vAlign w:val="center"/>
            <w:hideMark/>
          </w:tcPr>
          <w:p w14:paraId="62AB5712" w14:textId="3FDA2F50" w:rsidR="00447EBD" w:rsidRPr="00ED3589" w:rsidRDefault="00447EBD" w:rsidP="00447EBD">
            <w:pPr>
              <w:jc w:val="right"/>
              <w:rPr>
                <w:color w:val="000000"/>
                <w:sz w:val="16"/>
                <w:szCs w:val="16"/>
              </w:rPr>
            </w:pPr>
            <w:r>
              <w:rPr>
                <w:color w:val="000000"/>
                <w:sz w:val="16"/>
                <w:szCs w:val="16"/>
              </w:rPr>
              <w:t>71 441,5</w:t>
            </w:r>
          </w:p>
        </w:tc>
        <w:tc>
          <w:tcPr>
            <w:tcW w:w="830" w:type="dxa"/>
            <w:tcBorders>
              <w:top w:val="nil"/>
              <w:left w:val="nil"/>
              <w:bottom w:val="single" w:sz="4" w:space="0" w:color="auto"/>
              <w:right w:val="single" w:sz="8" w:space="0" w:color="auto"/>
            </w:tcBorders>
            <w:shd w:val="clear" w:color="000000" w:fill="FDE9D9"/>
            <w:vAlign w:val="center"/>
            <w:hideMark/>
          </w:tcPr>
          <w:p w14:paraId="623825E1" w14:textId="6A62BB71" w:rsidR="00447EBD" w:rsidRPr="00ED3589" w:rsidRDefault="00447EBD" w:rsidP="00447EBD">
            <w:pPr>
              <w:jc w:val="right"/>
              <w:rPr>
                <w:i/>
                <w:iCs/>
                <w:color w:val="000000"/>
                <w:sz w:val="16"/>
                <w:szCs w:val="16"/>
              </w:rPr>
            </w:pPr>
            <w:r>
              <w:rPr>
                <w:i/>
                <w:iCs/>
                <w:color w:val="000000"/>
                <w:sz w:val="16"/>
                <w:szCs w:val="16"/>
              </w:rPr>
              <w:t>71 441,5</w:t>
            </w:r>
          </w:p>
        </w:tc>
        <w:tc>
          <w:tcPr>
            <w:tcW w:w="830" w:type="dxa"/>
            <w:tcBorders>
              <w:top w:val="nil"/>
              <w:left w:val="nil"/>
              <w:bottom w:val="single" w:sz="4" w:space="0" w:color="auto"/>
              <w:right w:val="single" w:sz="8" w:space="0" w:color="auto"/>
            </w:tcBorders>
            <w:shd w:val="clear" w:color="auto" w:fill="auto"/>
            <w:vAlign w:val="center"/>
            <w:hideMark/>
          </w:tcPr>
          <w:p w14:paraId="1F120880" w14:textId="552FAA5D" w:rsidR="00447EBD" w:rsidRPr="00ED3589" w:rsidRDefault="00447EBD" w:rsidP="00447EBD">
            <w:pPr>
              <w:jc w:val="right"/>
              <w:rPr>
                <w:color w:val="000000"/>
                <w:sz w:val="16"/>
                <w:szCs w:val="16"/>
              </w:rPr>
            </w:pPr>
            <w:r>
              <w:rPr>
                <w:color w:val="000000"/>
                <w:sz w:val="16"/>
                <w:szCs w:val="16"/>
              </w:rPr>
              <w:t>0,0</w:t>
            </w:r>
          </w:p>
        </w:tc>
        <w:tc>
          <w:tcPr>
            <w:tcW w:w="1280" w:type="dxa"/>
            <w:tcBorders>
              <w:top w:val="nil"/>
              <w:left w:val="nil"/>
              <w:bottom w:val="single" w:sz="4" w:space="0" w:color="auto"/>
              <w:right w:val="single" w:sz="8" w:space="0" w:color="auto"/>
            </w:tcBorders>
            <w:shd w:val="clear" w:color="auto" w:fill="auto"/>
            <w:vAlign w:val="center"/>
            <w:hideMark/>
          </w:tcPr>
          <w:p w14:paraId="11DCCF39" w14:textId="598149D1" w:rsidR="00447EBD" w:rsidRPr="00ED3589" w:rsidRDefault="00447EBD" w:rsidP="00447EBD">
            <w:pPr>
              <w:jc w:val="right"/>
              <w:rPr>
                <w:color w:val="000000"/>
                <w:sz w:val="16"/>
                <w:szCs w:val="16"/>
              </w:rPr>
            </w:pPr>
            <w:r>
              <w:rPr>
                <w:color w:val="000000"/>
                <w:sz w:val="16"/>
                <w:szCs w:val="16"/>
              </w:rPr>
              <w:t>100,8</w:t>
            </w:r>
          </w:p>
        </w:tc>
        <w:tc>
          <w:tcPr>
            <w:tcW w:w="830" w:type="dxa"/>
            <w:tcBorders>
              <w:top w:val="nil"/>
              <w:left w:val="nil"/>
              <w:bottom w:val="single" w:sz="4" w:space="0" w:color="auto"/>
              <w:right w:val="single" w:sz="8" w:space="0" w:color="auto"/>
            </w:tcBorders>
            <w:shd w:val="clear" w:color="000000" w:fill="FDE9D9"/>
            <w:vAlign w:val="center"/>
            <w:hideMark/>
          </w:tcPr>
          <w:p w14:paraId="5F068470" w14:textId="3C6BD96E" w:rsidR="00447EBD" w:rsidRPr="00ED3589" w:rsidRDefault="00447EBD" w:rsidP="00447EBD">
            <w:pPr>
              <w:jc w:val="right"/>
              <w:rPr>
                <w:i/>
                <w:iCs/>
                <w:color w:val="000000"/>
                <w:sz w:val="16"/>
                <w:szCs w:val="16"/>
              </w:rPr>
            </w:pPr>
            <w:r>
              <w:rPr>
                <w:i/>
                <w:iCs/>
                <w:color w:val="000000"/>
                <w:sz w:val="16"/>
                <w:szCs w:val="16"/>
              </w:rPr>
              <w:t>100,8</w:t>
            </w:r>
          </w:p>
        </w:tc>
        <w:tc>
          <w:tcPr>
            <w:tcW w:w="830" w:type="dxa"/>
            <w:tcBorders>
              <w:top w:val="nil"/>
              <w:left w:val="nil"/>
              <w:bottom w:val="single" w:sz="4" w:space="0" w:color="auto"/>
              <w:right w:val="single" w:sz="8" w:space="0" w:color="auto"/>
            </w:tcBorders>
            <w:shd w:val="clear" w:color="auto" w:fill="auto"/>
            <w:vAlign w:val="center"/>
            <w:hideMark/>
          </w:tcPr>
          <w:p w14:paraId="1813A883" w14:textId="479E5D46" w:rsidR="00447EBD" w:rsidRPr="00ED3589" w:rsidRDefault="00447EBD" w:rsidP="00447EBD">
            <w:pPr>
              <w:jc w:val="right"/>
              <w:rPr>
                <w:color w:val="000000"/>
                <w:sz w:val="16"/>
                <w:szCs w:val="16"/>
              </w:rPr>
            </w:pPr>
            <w:r>
              <w:rPr>
                <w:color w:val="000000"/>
                <w:sz w:val="16"/>
                <w:szCs w:val="16"/>
              </w:rPr>
              <w:t>0,0</w:t>
            </w:r>
          </w:p>
        </w:tc>
      </w:tr>
      <w:tr w:rsidR="00447EBD" w:rsidRPr="00ED3589" w14:paraId="71B21FAB" w14:textId="77777777" w:rsidTr="007B275A">
        <w:trPr>
          <w:trHeight w:val="915"/>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3ADA2" w14:textId="77777777" w:rsidR="00447EBD" w:rsidRPr="00ED3589" w:rsidRDefault="00447EBD" w:rsidP="00447EBD">
            <w:pPr>
              <w:jc w:val="center"/>
              <w:rPr>
                <w:color w:val="000000"/>
                <w:sz w:val="16"/>
                <w:szCs w:val="16"/>
              </w:rPr>
            </w:pPr>
            <w:r w:rsidRPr="00ED3589">
              <w:rPr>
                <w:color w:val="000000"/>
                <w:sz w:val="16"/>
                <w:szCs w:val="16"/>
              </w:rPr>
              <w:lastRenderedPageBreak/>
              <w:t>1400.01.04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8D4E7"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„Равен достъп до правосъдие“</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C6C79" w14:textId="706240EB" w:rsidR="00447EBD" w:rsidRPr="00ED3589" w:rsidRDefault="00447EBD" w:rsidP="00447EBD">
            <w:pPr>
              <w:jc w:val="right"/>
              <w:rPr>
                <w:color w:val="000000"/>
                <w:sz w:val="16"/>
                <w:szCs w:val="16"/>
              </w:rPr>
            </w:pPr>
            <w:r>
              <w:rPr>
                <w:color w:val="000000"/>
                <w:sz w:val="16"/>
                <w:szCs w:val="16"/>
              </w:rPr>
              <w:t>8 522,0</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00AA2D89" w14:textId="2AA52F2F" w:rsidR="00447EBD" w:rsidRPr="00ED3589" w:rsidRDefault="00447EBD" w:rsidP="00447EBD">
            <w:pPr>
              <w:jc w:val="right"/>
              <w:rPr>
                <w:i/>
                <w:iCs/>
                <w:color w:val="000000"/>
                <w:sz w:val="16"/>
                <w:szCs w:val="16"/>
              </w:rPr>
            </w:pPr>
            <w:r>
              <w:rPr>
                <w:i/>
                <w:iCs/>
                <w:color w:val="000000"/>
                <w:sz w:val="16"/>
                <w:szCs w:val="16"/>
              </w:rPr>
              <w:t>8 522,0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19080" w14:textId="60D57529" w:rsidR="00447EBD" w:rsidRPr="00ED3589" w:rsidRDefault="00447EBD" w:rsidP="00447EBD">
            <w:pPr>
              <w:jc w:val="right"/>
              <w:rPr>
                <w:color w:val="000000"/>
                <w:sz w:val="16"/>
                <w:szCs w:val="16"/>
              </w:rPr>
            </w:pPr>
            <w:r>
              <w:rPr>
                <w:color w:val="000000"/>
                <w:sz w:val="16"/>
                <w:szCs w:val="16"/>
              </w:rPr>
              <w:t>0,0</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14D07" w14:textId="2D277C2F" w:rsidR="00447EBD" w:rsidRPr="00ED3589" w:rsidRDefault="00447EBD" w:rsidP="00447EBD">
            <w:pPr>
              <w:jc w:val="right"/>
              <w:rPr>
                <w:color w:val="000000"/>
                <w:sz w:val="16"/>
                <w:szCs w:val="16"/>
              </w:rPr>
            </w:pPr>
            <w:r>
              <w:rPr>
                <w:color w:val="000000"/>
                <w:sz w:val="16"/>
                <w:szCs w:val="16"/>
              </w:rPr>
              <w:t>827,8</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1E64D24F" w14:textId="03E511A6" w:rsidR="00447EBD" w:rsidRPr="00ED3589" w:rsidRDefault="00447EBD" w:rsidP="00447EBD">
            <w:pPr>
              <w:jc w:val="right"/>
              <w:rPr>
                <w:i/>
                <w:iCs/>
                <w:color w:val="000000"/>
                <w:sz w:val="16"/>
                <w:szCs w:val="16"/>
              </w:rPr>
            </w:pPr>
            <w:r>
              <w:rPr>
                <w:i/>
                <w:iCs/>
                <w:color w:val="000000"/>
                <w:sz w:val="16"/>
                <w:szCs w:val="16"/>
              </w:rPr>
              <w:t>827,8</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4EAD8" w14:textId="67C841CA" w:rsidR="00447EBD" w:rsidRPr="00ED3589" w:rsidRDefault="00447EBD" w:rsidP="00447EBD">
            <w:pPr>
              <w:jc w:val="right"/>
              <w:rPr>
                <w:color w:val="000000"/>
                <w:sz w:val="16"/>
                <w:szCs w:val="16"/>
              </w:rPr>
            </w:pPr>
            <w:r>
              <w:rPr>
                <w:color w:val="000000"/>
                <w:sz w:val="16"/>
                <w:szCs w:val="16"/>
              </w:rPr>
              <w:t>0,0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21CE7" w14:textId="38BBECE4" w:rsidR="00447EBD" w:rsidRPr="00ED3589" w:rsidRDefault="00447EBD" w:rsidP="00447EBD">
            <w:pPr>
              <w:jc w:val="right"/>
              <w:rPr>
                <w:color w:val="000000"/>
                <w:sz w:val="16"/>
                <w:szCs w:val="16"/>
              </w:rPr>
            </w:pPr>
            <w:r>
              <w:rPr>
                <w:color w:val="000000"/>
                <w:sz w:val="16"/>
                <w:szCs w:val="16"/>
              </w:rPr>
              <w:t>7 694,2</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2EB7D21" w14:textId="50288DFC" w:rsidR="00447EBD" w:rsidRPr="00ED3589" w:rsidRDefault="00447EBD" w:rsidP="00447EBD">
            <w:pPr>
              <w:jc w:val="right"/>
              <w:rPr>
                <w:i/>
                <w:iCs/>
                <w:color w:val="000000"/>
                <w:sz w:val="16"/>
                <w:szCs w:val="16"/>
              </w:rPr>
            </w:pPr>
            <w:r>
              <w:rPr>
                <w:i/>
                <w:iCs/>
                <w:color w:val="000000"/>
                <w:sz w:val="16"/>
                <w:szCs w:val="16"/>
              </w:rPr>
              <w:t>7 694,2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C4DD1" w14:textId="15124ABD" w:rsidR="00447EBD" w:rsidRPr="00ED3589" w:rsidRDefault="00447EBD" w:rsidP="00447EBD">
            <w:pPr>
              <w:jc w:val="right"/>
              <w:rPr>
                <w:color w:val="000000"/>
                <w:sz w:val="16"/>
                <w:szCs w:val="16"/>
              </w:rPr>
            </w:pPr>
            <w:r>
              <w:rPr>
                <w:color w:val="000000"/>
                <w:sz w:val="16"/>
                <w:szCs w:val="16"/>
              </w:rPr>
              <w:t>0,0</w:t>
            </w:r>
          </w:p>
        </w:tc>
      </w:tr>
      <w:tr w:rsidR="00447EBD" w:rsidRPr="00ED3589" w14:paraId="31908F93" w14:textId="77777777" w:rsidTr="007B275A">
        <w:trPr>
          <w:trHeight w:val="855"/>
        </w:trPr>
        <w:tc>
          <w:tcPr>
            <w:tcW w:w="860" w:type="dxa"/>
            <w:tcBorders>
              <w:top w:val="single" w:sz="4" w:space="0" w:color="auto"/>
              <w:left w:val="single" w:sz="8" w:space="0" w:color="auto"/>
              <w:bottom w:val="single" w:sz="8" w:space="0" w:color="auto"/>
              <w:right w:val="nil"/>
            </w:tcBorders>
            <w:shd w:val="clear" w:color="000000" w:fill="FFCC99"/>
            <w:vAlign w:val="center"/>
            <w:hideMark/>
          </w:tcPr>
          <w:p w14:paraId="5975CDAB" w14:textId="77777777" w:rsidR="00447EBD" w:rsidRPr="00ED3589" w:rsidRDefault="00447EBD" w:rsidP="00447EBD">
            <w:pPr>
              <w:jc w:val="center"/>
              <w:rPr>
                <w:b/>
                <w:bCs/>
                <w:color w:val="000000"/>
                <w:sz w:val="16"/>
                <w:szCs w:val="16"/>
              </w:rPr>
            </w:pPr>
            <w:r w:rsidRPr="00ED3589">
              <w:rPr>
                <w:b/>
                <w:bCs/>
                <w:color w:val="000000"/>
                <w:sz w:val="16"/>
                <w:szCs w:val="16"/>
              </w:rPr>
              <w:t>1400.02.00</w:t>
            </w:r>
          </w:p>
        </w:tc>
        <w:tc>
          <w:tcPr>
            <w:tcW w:w="1577" w:type="dxa"/>
            <w:tcBorders>
              <w:top w:val="single" w:sz="4" w:space="0" w:color="auto"/>
              <w:left w:val="single" w:sz="8" w:space="0" w:color="auto"/>
              <w:bottom w:val="single" w:sz="8" w:space="0" w:color="auto"/>
              <w:right w:val="nil"/>
            </w:tcBorders>
            <w:shd w:val="clear" w:color="000000" w:fill="FFCC99"/>
            <w:vAlign w:val="center"/>
            <w:hideMark/>
          </w:tcPr>
          <w:p w14:paraId="175FFE5A" w14:textId="77777777" w:rsidR="00447EBD" w:rsidRPr="00ED3589" w:rsidRDefault="00447EBD" w:rsidP="00447EBD">
            <w:pPr>
              <w:jc w:val="both"/>
              <w:rPr>
                <w:b/>
                <w:bCs/>
                <w:color w:val="000000"/>
                <w:sz w:val="16"/>
                <w:szCs w:val="16"/>
              </w:rPr>
            </w:pPr>
            <w:r w:rsidRPr="00ED3589">
              <w:rPr>
                <w:b/>
                <w:bCs/>
                <w:color w:val="000000"/>
                <w:sz w:val="16"/>
                <w:szCs w:val="16"/>
              </w:rPr>
              <w:t>Политика в областта на изпълнение на наказанията</w:t>
            </w:r>
          </w:p>
        </w:tc>
        <w:tc>
          <w:tcPr>
            <w:tcW w:w="873" w:type="dxa"/>
            <w:tcBorders>
              <w:top w:val="single" w:sz="4" w:space="0" w:color="auto"/>
              <w:left w:val="single" w:sz="8" w:space="0" w:color="auto"/>
              <w:bottom w:val="single" w:sz="8" w:space="0" w:color="auto"/>
              <w:right w:val="single" w:sz="8" w:space="0" w:color="auto"/>
            </w:tcBorders>
            <w:shd w:val="clear" w:color="000000" w:fill="FFCC99"/>
            <w:vAlign w:val="center"/>
            <w:hideMark/>
          </w:tcPr>
          <w:p w14:paraId="58AD8561" w14:textId="558FEDB5" w:rsidR="00447EBD" w:rsidRPr="00ED3589" w:rsidRDefault="00447EBD" w:rsidP="00447EBD">
            <w:pPr>
              <w:jc w:val="right"/>
              <w:rPr>
                <w:b/>
                <w:bCs/>
                <w:color w:val="000000"/>
                <w:sz w:val="16"/>
                <w:szCs w:val="16"/>
              </w:rPr>
            </w:pPr>
            <w:r>
              <w:rPr>
                <w:b/>
                <w:bCs/>
                <w:color w:val="000000"/>
                <w:sz w:val="16"/>
                <w:szCs w:val="16"/>
              </w:rPr>
              <w:t>231 602,9</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13E2CD68" w14:textId="2DB27F33" w:rsidR="00447EBD" w:rsidRPr="00ED3589" w:rsidRDefault="00447EBD" w:rsidP="00447EBD">
            <w:pPr>
              <w:jc w:val="right"/>
              <w:rPr>
                <w:b/>
                <w:bCs/>
                <w:color w:val="000000"/>
                <w:sz w:val="16"/>
                <w:szCs w:val="16"/>
              </w:rPr>
            </w:pPr>
            <w:r>
              <w:rPr>
                <w:b/>
                <w:bCs/>
                <w:color w:val="000000"/>
                <w:sz w:val="16"/>
                <w:szCs w:val="16"/>
              </w:rPr>
              <w:t>231 602,9</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7EEEC939" w14:textId="625DD088" w:rsidR="00447EBD" w:rsidRPr="00ED3589" w:rsidRDefault="00447EBD" w:rsidP="00447EBD">
            <w:pPr>
              <w:jc w:val="right"/>
              <w:rPr>
                <w:b/>
                <w:bCs/>
                <w:color w:val="000000"/>
                <w:sz w:val="16"/>
                <w:szCs w:val="16"/>
              </w:rPr>
            </w:pPr>
            <w:r>
              <w:rPr>
                <w:b/>
                <w:bCs/>
                <w:color w:val="000000"/>
                <w:sz w:val="16"/>
                <w:szCs w:val="16"/>
              </w:rPr>
              <w:t>0,0</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14:paraId="29AA839F" w14:textId="14D7EDE7" w:rsidR="00447EBD" w:rsidRPr="00ED3589" w:rsidRDefault="00447EBD" w:rsidP="00447EBD">
            <w:pPr>
              <w:jc w:val="right"/>
              <w:rPr>
                <w:b/>
                <w:bCs/>
                <w:color w:val="000000"/>
                <w:sz w:val="16"/>
                <w:szCs w:val="16"/>
              </w:rPr>
            </w:pPr>
            <w:r>
              <w:rPr>
                <w:b/>
                <w:bCs/>
                <w:color w:val="000000"/>
                <w:sz w:val="16"/>
                <w:szCs w:val="16"/>
              </w:rPr>
              <w:t>199 107,3</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0D88449B" w14:textId="1FA00AA7" w:rsidR="00447EBD" w:rsidRPr="00ED3589" w:rsidRDefault="00447EBD" w:rsidP="00447EBD">
            <w:pPr>
              <w:jc w:val="right"/>
              <w:rPr>
                <w:b/>
                <w:bCs/>
                <w:color w:val="000000"/>
                <w:sz w:val="16"/>
                <w:szCs w:val="16"/>
              </w:rPr>
            </w:pPr>
            <w:r>
              <w:rPr>
                <w:b/>
                <w:bCs/>
                <w:color w:val="000000"/>
                <w:sz w:val="16"/>
                <w:szCs w:val="16"/>
              </w:rPr>
              <w:t>199 107,3</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3FBC999E" w14:textId="07551C1D" w:rsidR="00447EBD" w:rsidRPr="00ED3589" w:rsidRDefault="00447EBD" w:rsidP="00447EBD">
            <w:pPr>
              <w:jc w:val="right"/>
              <w:rPr>
                <w:b/>
                <w:bCs/>
                <w:color w:val="000000"/>
                <w:sz w:val="16"/>
                <w:szCs w:val="16"/>
              </w:rPr>
            </w:pPr>
            <w:r>
              <w:rPr>
                <w:b/>
                <w:bCs/>
                <w:color w:val="000000"/>
                <w:sz w:val="16"/>
                <w:szCs w:val="16"/>
              </w:rPr>
              <w:t>0,0</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14:paraId="415E1BCA" w14:textId="7140F6E2" w:rsidR="00447EBD" w:rsidRPr="00ED3589" w:rsidRDefault="00447EBD" w:rsidP="00447EBD">
            <w:pPr>
              <w:jc w:val="right"/>
              <w:rPr>
                <w:b/>
                <w:bCs/>
                <w:color w:val="000000"/>
                <w:sz w:val="16"/>
                <w:szCs w:val="16"/>
              </w:rPr>
            </w:pPr>
            <w:r>
              <w:rPr>
                <w:b/>
                <w:bCs/>
                <w:color w:val="000000"/>
                <w:sz w:val="16"/>
                <w:szCs w:val="16"/>
              </w:rPr>
              <w:t>32 495,6</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525CE29B" w14:textId="59E662C6" w:rsidR="00447EBD" w:rsidRPr="00ED3589" w:rsidRDefault="00447EBD" w:rsidP="00447EBD">
            <w:pPr>
              <w:jc w:val="right"/>
              <w:rPr>
                <w:b/>
                <w:bCs/>
                <w:color w:val="000000"/>
                <w:sz w:val="16"/>
                <w:szCs w:val="16"/>
              </w:rPr>
            </w:pPr>
            <w:r>
              <w:rPr>
                <w:b/>
                <w:bCs/>
                <w:color w:val="000000"/>
                <w:sz w:val="16"/>
                <w:szCs w:val="16"/>
              </w:rPr>
              <w:t>32 495,6</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506E466C" w14:textId="15A5A293" w:rsidR="00447EBD" w:rsidRPr="00ED3589" w:rsidRDefault="00447EBD" w:rsidP="00447EBD">
            <w:pPr>
              <w:jc w:val="right"/>
              <w:rPr>
                <w:b/>
                <w:bCs/>
                <w:color w:val="000000"/>
                <w:sz w:val="16"/>
                <w:szCs w:val="16"/>
              </w:rPr>
            </w:pPr>
            <w:r>
              <w:rPr>
                <w:b/>
                <w:bCs/>
                <w:color w:val="000000"/>
                <w:sz w:val="16"/>
                <w:szCs w:val="16"/>
              </w:rPr>
              <w:t>0,0</w:t>
            </w:r>
          </w:p>
        </w:tc>
      </w:tr>
      <w:tr w:rsidR="00447EBD" w:rsidRPr="00ED3589" w14:paraId="3396CC23" w14:textId="77777777" w:rsidTr="006F1C4B">
        <w:trPr>
          <w:trHeight w:val="1365"/>
        </w:trPr>
        <w:tc>
          <w:tcPr>
            <w:tcW w:w="860" w:type="dxa"/>
            <w:tcBorders>
              <w:top w:val="nil"/>
              <w:left w:val="single" w:sz="8" w:space="0" w:color="auto"/>
              <w:bottom w:val="single" w:sz="8" w:space="0" w:color="auto"/>
              <w:right w:val="nil"/>
            </w:tcBorders>
            <w:shd w:val="clear" w:color="auto" w:fill="auto"/>
            <w:vAlign w:val="center"/>
            <w:hideMark/>
          </w:tcPr>
          <w:p w14:paraId="11E0DB4A" w14:textId="77777777" w:rsidR="00447EBD" w:rsidRPr="00ED3589" w:rsidRDefault="00447EBD" w:rsidP="00447EBD">
            <w:pPr>
              <w:jc w:val="center"/>
              <w:rPr>
                <w:color w:val="000000"/>
                <w:sz w:val="16"/>
                <w:szCs w:val="16"/>
              </w:rPr>
            </w:pPr>
            <w:r w:rsidRPr="00ED3589">
              <w:rPr>
                <w:color w:val="000000"/>
                <w:sz w:val="16"/>
                <w:szCs w:val="16"/>
              </w:rPr>
              <w:t>1400.02.01</w:t>
            </w:r>
          </w:p>
        </w:tc>
        <w:tc>
          <w:tcPr>
            <w:tcW w:w="1577" w:type="dxa"/>
            <w:tcBorders>
              <w:top w:val="nil"/>
              <w:left w:val="single" w:sz="8" w:space="0" w:color="auto"/>
              <w:bottom w:val="single" w:sz="8" w:space="0" w:color="auto"/>
              <w:right w:val="nil"/>
            </w:tcBorders>
            <w:shd w:val="clear" w:color="auto" w:fill="auto"/>
            <w:vAlign w:val="center"/>
            <w:hideMark/>
          </w:tcPr>
          <w:p w14:paraId="7A495409"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„Затвори - изолация на правонарушителите“</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6A29D946" w14:textId="4E99F18F" w:rsidR="00447EBD" w:rsidRPr="00ED3589" w:rsidRDefault="00447EBD" w:rsidP="00447EBD">
            <w:pPr>
              <w:jc w:val="right"/>
              <w:rPr>
                <w:color w:val="000000"/>
                <w:sz w:val="16"/>
                <w:szCs w:val="16"/>
              </w:rPr>
            </w:pPr>
            <w:r>
              <w:rPr>
                <w:color w:val="000000"/>
                <w:sz w:val="16"/>
                <w:szCs w:val="16"/>
              </w:rPr>
              <w:t>170 621,2</w:t>
            </w:r>
          </w:p>
        </w:tc>
        <w:tc>
          <w:tcPr>
            <w:tcW w:w="830" w:type="dxa"/>
            <w:tcBorders>
              <w:top w:val="nil"/>
              <w:left w:val="nil"/>
              <w:bottom w:val="single" w:sz="8" w:space="0" w:color="auto"/>
              <w:right w:val="single" w:sz="8" w:space="0" w:color="auto"/>
            </w:tcBorders>
            <w:shd w:val="clear" w:color="000000" w:fill="FDE9D9"/>
            <w:vAlign w:val="center"/>
            <w:hideMark/>
          </w:tcPr>
          <w:p w14:paraId="628143F2" w14:textId="3B66EA5F" w:rsidR="00447EBD" w:rsidRPr="00ED3589" w:rsidRDefault="00447EBD" w:rsidP="00447EBD">
            <w:pPr>
              <w:jc w:val="right"/>
              <w:rPr>
                <w:i/>
                <w:iCs/>
                <w:color w:val="000000"/>
                <w:sz w:val="16"/>
                <w:szCs w:val="16"/>
              </w:rPr>
            </w:pPr>
            <w:r>
              <w:rPr>
                <w:i/>
                <w:iCs/>
                <w:color w:val="000000"/>
                <w:sz w:val="16"/>
                <w:szCs w:val="16"/>
              </w:rPr>
              <w:t>170 621,2</w:t>
            </w:r>
          </w:p>
        </w:tc>
        <w:tc>
          <w:tcPr>
            <w:tcW w:w="830" w:type="dxa"/>
            <w:tcBorders>
              <w:top w:val="nil"/>
              <w:left w:val="nil"/>
              <w:bottom w:val="single" w:sz="8" w:space="0" w:color="auto"/>
              <w:right w:val="single" w:sz="8" w:space="0" w:color="auto"/>
            </w:tcBorders>
            <w:shd w:val="clear" w:color="auto" w:fill="auto"/>
            <w:vAlign w:val="center"/>
            <w:hideMark/>
          </w:tcPr>
          <w:p w14:paraId="14187BE0" w14:textId="2E85B4B5" w:rsidR="00447EBD" w:rsidRPr="00ED3589" w:rsidRDefault="00447EBD" w:rsidP="00447EBD">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0A54F581" w14:textId="6DEDFF60" w:rsidR="00447EBD" w:rsidRPr="00ED3589" w:rsidRDefault="00447EBD" w:rsidP="00447EBD">
            <w:pPr>
              <w:jc w:val="right"/>
              <w:rPr>
                <w:color w:val="000000"/>
                <w:sz w:val="16"/>
                <w:szCs w:val="16"/>
              </w:rPr>
            </w:pPr>
            <w:r>
              <w:rPr>
                <w:color w:val="000000"/>
                <w:sz w:val="16"/>
                <w:szCs w:val="16"/>
              </w:rPr>
              <w:t>140 455,0</w:t>
            </w:r>
          </w:p>
        </w:tc>
        <w:tc>
          <w:tcPr>
            <w:tcW w:w="830" w:type="dxa"/>
            <w:tcBorders>
              <w:top w:val="nil"/>
              <w:left w:val="nil"/>
              <w:bottom w:val="single" w:sz="8" w:space="0" w:color="auto"/>
              <w:right w:val="single" w:sz="8" w:space="0" w:color="auto"/>
            </w:tcBorders>
            <w:shd w:val="clear" w:color="000000" w:fill="FDE9D9"/>
            <w:vAlign w:val="center"/>
            <w:hideMark/>
          </w:tcPr>
          <w:p w14:paraId="785B0105" w14:textId="47D8616A" w:rsidR="00447EBD" w:rsidRPr="00ED3589" w:rsidRDefault="00447EBD" w:rsidP="00447EBD">
            <w:pPr>
              <w:jc w:val="right"/>
              <w:rPr>
                <w:i/>
                <w:iCs/>
                <w:color w:val="000000"/>
                <w:sz w:val="16"/>
                <w:szCs w:val="16"/>
              </w:rPr>
            </w:pPr>
            <w:r>
              <w:rPr>
                <w:i/>
                <w:iCs/>
                <w:color w:val="000000"/>
                <w:sz w:val="16"/>
                <w:szCs w:val="16"/>
              </w:rPr>
              <w:t>140 455,0</w:t>
            </w:r>
          </w:p>
        </w:tc>
        <w:tc>
          <w:tcPr>
            <w:tcW w:w="830" w:type="dxa"/>
            <w:tcBorders>
              <w:top w:val="nil"/>
              <w:left w:val="nil"/>
              <w:bottom w:val="single" w:sz="8" w:space="0" w:color="auto"/>
              <w:right w:val="single" w:sz="8" w:space="0" w:color="auto"/>
            </w:tcBorders>
            <w:shd w:val="clear" w:color="auto" w:fill="auto"/>
            <w:vAlign w:val="center"/>
            <w:hideMark/>
          </w:tcPr>
          <w:p w14:paraId="56430EA2" w14:textId="3E7B0DF2" w:rsidR="00447EBD" w:rsidRPr="00ED3589" w:rsidRDefault="00447EBD" w:rsidP="00447EBD">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65953364" w14:textId="60DE97C6" w:rsidR="00447EBD" w:rsidRPr="00ED3589" w:rsidRDefault="00447EBD" w:rsidP="00447EBD">
            <w:pPr>
              <w:jc w:val="right"/>
              <w:rPr>
                <w:color w:val="000000"/>
                <w:sz w:val="16"/>
                <w:szCs w:val="16"/>
              </w:rPr>
            </w:pPr>
            <w:r>
              <w:rPr>
                <w:color w:val="000000"/>
                <w:sz w:val="16"/>
                <w:szCs w:val="16"/>
              </w:rPr>
              <w:t>30 166,2</w:t>
            </w:r>
          </w:p>
        </w:tc>
        <w:tc>
          <w:tcPr>
            <w:tcW w:w="830" w:type="dxa"/>
            <w:tcBorders>
              <w:top w:val="nil"/>
              <w:left w:val="nil"/>
              <w:bottom w:val="single" w:sz="8" w:space="0" w:color="auto"/>
              <w:right w:val="single" w:sz="8" w:space="0" w:color="auto"/>
            </w:tcBorders>
            <w:shd w:val="clear" w:color="000000" w:fill="FDE9D9"/>
            <w:vAlign w:val="center"/>
            <w:hideMark/>
          </w:tcPr>
          <w:p w14:paraId="27E17BAA" w14:textId="5A62EBA7" w:rsidR="00447EBD" w:rsidRPr="00ED3589" w:rsidRDefault="00447EBD" w:rsidP="00447EBD">
            <w:pPr>
              <w:jc w:val="right"/>
              <w:rPr>
                <w:i/>
                <w:iCs/>
                <w:color w:val="000000"/>
                <w:sz w:val="16"/>
                <w:szCs w:val="16"/>
              </w:rPr>
            </w:pPr>
            <w:r>
              <w:rPr>
                <w:i/>
                <w:iCs/>
                <w:color w:val="000000"/>
                <w:sz w:val="16"/>
                <w:szCs w:val="16"/>
              </w:rPr>
              <w:t>30 166,2</w:t>
            </w:r>
          </w:p>
        </w:tc>
        <w:tc>
          <w:tcPr>
            <w:tcW w:w="830" w:type="dxa"/>
            <w:tcBorders>
              <w:top w:val="nil"/>
              <w:left w:val="nil"/>
              <w:bottom w:val="single" w:sz="8" w:space="0" w:color="auto"/>
              <w:right w:val="single" w:sz="8" w:space="0" w:color="auto"/>
            </w:tcBorders>
            <w:shd w:val="clear" w:color="auto" w:fill="auto"/>
            <w:vAlign w:val="center"/>
            <w:hideMark/>
          </w:tcPr>
          <w:p w14:paraId="1051F7A9" w14:textId="6FD29BC7" w:rsidR="00447EBD" w:rsidRPr="00ED3589" w:rsidRDefault="00447EBD" w:rsidP="00447EBD">
            <w:pPr>
              <w:jc w:val="right"/>
              <w:rPr>
                <w:color w:val="000000"/>
                <w:sz w:val="16"/>
                <w:szCs w:val="16"/>
              </w:rPr>
            </w:pPr>
            <w:r>
              <w:rPr>
                <w:color w:val="000000"/>
                <w:sz w:val="16"/>
                <w:szCs w:val="16"/>
              </w:rPr>
              <w:t>0,0</w:t>
            </w:r>
          </w:p>
        </w:tc>
      </w:tr>
      <w:tr w:rsidR="00447EBD" w:rsidRPr="00ED3589" w14:paraId="3A1865F5" w14:textId="77777777" w:rsidTr="006F1C4B">
        <w:trPr>
          <w:trHeight w:val="1140"/>
        </w:trPr>
        <w:tc>
          <w:tcPr>
            <w:tcW w:w="860" w:type="dxa"/>
            <w:tcBorders>
              <w:top w:val="nil"/>
              <w:left w:val="single" w:sz="8" w:space="0" w:color="auto"/>
              <w:bottom w:val="single" w:sz="8" w:space="0" w:color="auto"/>
              <w:right w:val="nil"/>
            </w:tcBorders>
            <w:shd w:val="clear" w:color="auto" w:fill="auto"/>
            <w:vAlign w:val="center"/>
            <w:hideMark/>
          </w:tcPr>
          <w:p w14:paraId="3B2227F7" w14:textId="77777777" w:rsidR="00447EBD" w:rsidRPr="00ED3589" w:rsidRDefault="00447EBD" w:rsidP="00447EBD">
            <w:pPr>
              <w:jc w:val="center"/>
              <w:rPr>
                <w:color w:val="000000"/>
                <w:sz w:val="16"/>
                <w:szCs w:val="16"/>
              </w:rPr>
            </w:pPr>
            <w:r w:rsidRPr="00ED3589">
              <w:rPr>
                <w:color w:val="000000"/>
                <w:sz w:val="16"/>
                <w:szCs w:val="16"/>
              </w:rPr>
              <w:t>1400.02.02</w:t>
            </w:r>
          </w:p>
        </w:tc>
        <w:tc>
          <w:tcPr>
            <w:tcW w:w="1577" w:type="dxa"/>
            <w:tcBorders>
              <w:top w:val="nil"/>
              <w:left w:val="single" w:sz="8" w:space="0" w:color="auto"/>
              <w:bottom w:val="single" w:sz="8" w:space="0" w:color="auto"/>
              <w:right w:val="nil"/>
            </w:tcBorders>
            <w:shd w:val="clear" w:color="auto" w:fill="auto"/>
            <w:vAlign w:val="center"/>
            <w:hideMark/>
          </w:tcPr>
          <w:p w14:paraId="286412FC"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„Следствени арести и пробация“</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223928BD" w14:textId="40E74ADB" w:rsidR="00447EBD" w:rsidRPr="00ED3589" w:rsidRDefault="00447EBD" w:rsidP="00447EBD">
            <w:pPr>
              <w:jc w:val="right"/>
              <w:rPr>
                <w:color w:val="000000"/>
                <w:sz w:val="16"/>
                <w:szCs w:val="16"/>
              </w:rPr>
            </w:pPr>
            <w:r>
              <w:rPr>
                <w:color w:val="000000"/>
                <w:sz w:val="16"/>
                <w:szCs w:val="16"/>
              </w:rPr>
              <w:t>60 981,7</w:t>
            </w:r>
          </w:p>
        </w:tc>
        <w:tc>
          <w:tcPr>
            <w:tcW w:w="830" w:type="dxa"/>
            <w:tcBorders>
              <w:top w:val="nil"/>
              <w:left w:val="nil"/>
              <w:bottom w:val="single" w:sz="8" w:space="0" w:color="auto"/>
              <w:right w:val="single" w:sz="8" w:space="0" w:color="auto"/>
            </w:tcBorders>
            <w:shd w:val="clear" w:color="000000" w:fill="FDE9D9"/>
            <w:vAlign w:val="center"/>
            <w:hideMark/>
          </w:tcPr>
          <w:p w14:paraId="05DC9050" w14:textId="2D3F6B86" w:rsidR="00447EBD" w:rsidRPr="00ED3589" w:rsidRDefault="00447EBD" w:rsidP="00447EBD">
            <w:pPr>
              <w:jc w:val="right"/>
              <w:rPr>
                <w:i/>
                <w:iCs/>
                <w:color w:val="000000"/>
                <w:sz w:val="16"/>
                <w:szCs w:val="16"/>
              </w:rPr>
            </w:pPr>
            <w:r>
              <w:rPr>
                <w:i/>
                <w:iCs/>
                <w:color w:val="000000"/>
                <w:sz w:val="16"/>
                <w:szCs w:val="16"/>
              </w:rPr>
              <w:t>60 981,7</w:t>
            </w:r>
          </w:p>
        </w:tc>
        <w:tc>
          <w:tcPr>
            <w:tcW w:w="830" w:type="dxa"/>
            <w:tcBorders>
              <w:top w:val="nil"/>
              <w:left w:val="nil"/>
              <w:bottom w:val="single" w:sz="8" w:space="0" w:color="auto"/>
              <w:right w:val="single" w:sz="8" w:space="0" w:color="auto"/>
            </w:tcBorders>
            <w:shd w:val="clear" w:color="auto" w:fill="auto"/>
            <w:vAlign w:val="center"/>
            <w:hideMark/>
          </w:tcPr>
          <w:p w14:paraId="799902A2" w14:textId="05CB094A" w:rsidR="00447EBD" w:rsidRPr="00ED3589" w:rsidRDefault="00447EBD" w:rsidP="00447EBD">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7E06FC2E" w14:textId="210CADA7" w:rsidR="00447EBD" w:rsidRPr="00ED3589" w:rsidRDefault="00447EBD" w:rsidP="00447EBD">
            <w:pPr>
              <w:jc w:val="right"/>
              <w:rPr>
                <w:color w:val="000000"/>
                <w:sz w:val="16"/>
                <w:szCs w:val="16"/>
              </w:rPr>
            </w:pPr>
            <w:r>
              <w:rPr>
                <w:color w:val="000000"/>
                <w:sz w:val="16"/>
                <w:szCs w:val="16"/>
              </w:rPr>
              <w:t>58 652,2</w:t>
            </w:r>
          </w:p>
        </w:tc>
        <w:tc>
          <w:tcPr>
            <w:tcW w:w="830" w:type="dxa"/>
            <w:tcBorders>
              <w:top w:val="nil"/>
              <w:left w:val="nil"/>
              <w:bottom w:val="single" w:sz="8" w:space="0" w:color="auto"/>
              <w:right w:val="single" w:sz="8" w:space="0" w:color="auto"/>
            </w:tcBorders>
            <w:shd w:val="clear" w:color="000000" w:fill="FDE9D9"/>
            <w:vAlign w:val="center"/>
            <w:hideMark/>
          </w:tcPr>
          <w:p w14:paraId="6D057050" w14:textId="7434F6EB" w:rsidR="00447EBD" w:rsidRPr="00ED3589" w:rsidRDefault="00447EBD" w:rsidP="00447EBD">
            <w:pPr>
              <w:jc w:val="right"/>
              <w:rPr>
                <w:i/>
                <w:iCs/>
                <w:color w:val="000000"/>
                <w:sz w:val="16"/>
                <w:szCs w:val="16"/>
              </w:rPr>
            </w:pPr>
            <w:r>
              <w:rPr>
                <w:i/>
                <w:iCs/>
                <w:color w:val="000000"/>
                <w:sz w:val="16"/>
                <w:szCs w:val="16"/>
              </w:rPr>
              <w:t>58 652,2</w:t>
            </w:r>
          </w:p>
        </w:tc>
        <w:tc>
          <w:tcPr>
            <w:tcW w:w="830" w:type="dxa"/>
            <w:tcBorders>
              <w:top w:val="nil"/>
              <w:left w:val="nil"/>
              <w:bottom w:val="single" w:sz="8" w:space="0" w:color="auto"/>
              <w:right w:val="single" w:sz="8" w:space="0" w:color="auto"/>
            </w:tcBorders>
            <w:shd w:val="clear" w:color="auto" w:fill="auto"/>
            <w:vAlign w:val="center"/>
            <w:hideMark/>
          </w:tcPr>
          <w:p w14:paraId="04B293CB" w14:textId="0531F815" w:rsidR="00447EBD" w:rsidRPr="00ED3589" w:rsidRDefault="00447EBD" w:rsidP="00447EBD">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51DC876C" w14:textId="4CF46C9B" w:rsidR="00447EBD" w:rsidRPr="00ED3589" w:rsidRDefault="00447EBD" w:rsidP="00447EBD">
            <w:pPr>
              <w:jc w:val="right"/>
              <w:rPr>
                <w:color w:val="000000"/>
                <w:sz w:val="16"/>
                <w:szCs w:val="16"/>
              </w:rPr>
            </w:pPr>
            <w:r>
              <w:rPr>
                <w:color w:val="000000"/>
                <w:sz w:val="16"/>
                <w:szCs w:val="16"/>
              </w:rPr>
              <w:t>2 329,5</w:t>
            </w:r>
          </w:p>
        </w:tc>
        <w:tc>
          <w:tcPr>
            <w:tcW w:w="830" w:type="dxa"/>
            <w:tcBorders>
              <w:top w:val="nil"/>
              <w:left w:val="nil"/>
              <w:bottom w:val="single" w:sz="8" w:space="0" w:color="auto"/>
              <w:right w:val="single" w:sz="8" w:space="0" w:color="auto"/>
            </w:tcBorders>
            <w:shd w:val="clear" w:color="000000" w:fill="FDE9D9"/>
            <w:vAlign w:val="center"/>
            <w:hideMark/>
          </w:tcPr>
          <w:p w14:paraId="14440850" w14:textId="46CA67F7" w:rsidR="00447EBD" w:rsidRPr="00ED3589" w:rsidRDefault="00447EBD" w:rsidP="00447EBD">
            <w:pPr>
              <w:jc w:val="right"/>
              <w:rPr>
                <w:i/>
                <w:iCs/>
                <w:color w:val="000000"/>
                <w:sz w:val="16"/>
                <w:szCs w:val="16"/>
              </w:rPr>
            </w:pPr>
            <w:r>
              <w:rPr>
                <w:i/>
                <w:iCs/>
                <w:color w:val="000000"/>
                <w:sz w:val="16"/>
                <w:szCs w:val="16"/>
              </w:rPr>
              <w:t>2 329,5</w:t>
            </w:r>
          </w:p>
        </w:tc>
        <w:tc>
          <w:tcPr>
            <w:tcW w:w="830" w:type="dxa"/>
            <w:tcBorders>
              <w:top w:val="nil"/>
              <w:left w:val="nil"/>
              <w:bottom w:val="single" w:sz="8" w:space="0" w:color="auto"/>
              <w:right w:val="single" w:sz="8" w:space="0" w:color="auto"/>
            </w:tcBorders>
            <w:shd w:val="clear" w:color="auto" w:fill="auto"/>
            <w:vAlign w:val="center"/>
            <w:hideMark/>
          </w:tcPr>
          <w:p w14:paraId="10FFA2E2" w14:textId="41795E64" w:rsidR="00447EBD" w:rsidRPr="00ED3589" w:rsidRDefault="00447EBD" w:rsidP="00447EBD">
            <w:pPr>
              <w:jc w:val="right"/>
              <w:rPr>
                <w:color w:val="000000"/>
                <w:sz w:val="16"/>
                <w:szCs w:val="16"/>
              </w:rPr>
            </w:pPr>
            <w:r>
              <w:rPr>
                <w:color w:val="000000"/>
                <w:sz w:val="16"/>
                <w:szCs w:val="16"/>
              </w:rPr>
              <w:t>0,0</w:t>
            </w:r>
          </w:p>
        </w:tc>
      </w:tr>
      <w:tr w:rsidR="00447EBD" w:rsidRPr="00ED3589" w14:paraId="468A65BD" w14:textId="77777777" w:rsidTr="006F1C4B">
        <w:trPr>
          <w:trHeight w:val="855"/>
        </w:trPr>
        <w:tc>
          <w:tcPr>
            <w:tcW w:w="860" w:type="dxa"/>
            <w:tcBorders>
              <w:top w:val="nil"/>
              <w:left w:val="single" w:sz="8" w:space="0" w:color="auto"/>
              <w:bottom w:val="single" w:sz="8" w:space="0" w:color="auto"/>
              <w:right w:val="nil"/>
            </w:tcBorders>
            <w:shd w:val="clear" w:color="000000" w:fill="FFCC99"/>
            <w:vAlign w:val="center"/>
            <w:hideMark/>
          </w:tcPr>
          <w:p w14:paraId="550C4823" w14:textId="77777777" w:rsidR="00447EBD" w:rsidRPr="00ED3589" w:rsidRDefault="00447EBD" w:rsidP="00447EBD">
            <w:pPr>
              <w:jc w:val="center"/>
              <w:rPr>
                <w:b/>
                <w:bCs/>
                <w:color w:val="000000"/>
                <w:sz w:val="16"/>
                <w:szCs w:val="16"/>
              </w:rPr>
            </w:pPr>
            <w:r w:rsidRPr="00ED3589">
              <w:rPr>
                <w:b/>
                <w:bCs/>
                <w:color w:val="000000"/>
                <w:sz w:val="16"/>
                <w:szCs w:val="16"/>
              </w:rPr>
              <w:t>1400.03.00</w:t>
            </w:r>
          </w:p>
        </w:tc>
        <w:tc>
          <w:tcPr>
            <w:tcW w:w="1577" w:type="dxa"/>
            <w:tcBorders>
              <w:top w:val="nil"/>
              <w:left w:val="single" w:sz="8" w:space="0" w:color="auto"/>
              <w:bottom w:val="single" w:sz="8" w:space="0" w:color="auto"/>
              <w:right w:val="nil"/>
            </w:tcBorders>
            <w:shd w:val="clear" w:color="000000" w:fill="FFCC99"/>
            <w:vAlign w:val="center"/>
            <w:hideMark/>
          </w:tcPr>
          <w:p w14:paraId="53384247" w14:textId="77777777" w:rsidR="00447EBD" w:rsidRPr="00ED3589" w:rsidRDefault="00447EBD" w:rsidP="00447EBD">
            <w:pPr>
              <w:jc w:val="both"/>
              <w:rPr>
                <w:b/>
                <w:bCs/>
                <w:color w:val="000000"/>
                <w:sz w:val="16"/>
                <w:szCs w:val="16"/>
              </w:rPr>
            </w:pPr>
            <w:r w:rsidRPr="00ED3589">
              <w:rPr>
                <w:b/>
                <w:bCs/>
                <w:color w:val="000000"/>
                <w:sz w:val="16"/>
                <w:szCs w:val="16"/>
              </w:rPr>
              <w:t>Бюджетна програма „Администрация“</w:t>
            </w:r>
          </w:p>
        </w:tc>
        <w:tc>
          <w:tcPr>
            <w:tcW w:w="873" w:type="dxa"/>
            <w:tcBorders>
              <w:top w:val="nil"/>
              <w:left w:val="single" w:sz="8" w:space="0" w:color="auto"/>
              <w:bottom w:val="single" w:sz="8" w:space="0" w:color="auto"/>
              <w:right w:val="single" w:sz="8" w:space="0" w:color="auto"/>
            </w:tcBorders>
            <w:shd w:val="clear" w:color="000000" w:fill="FFCC99"/>
            <w:vAlign w:val="center"/>
            <w:hideMark/>
          </w:tcPr>
          <w:p w14:paraId="30537649" w14:textId="378E52DC" w:rsidR="00447EBD" w:rsidRPr="00ED3589" w:rsidRDefault="00447EBD" w:rsidP="00447EBD">
            <w:pPr>
              <w:jc w:val="right"/>
              <w:rPr>
                <w:b/>
                <w:bCs/>
                <w:color w:val="000000"/>
                <w:sz w:val="16"/>
                <w:szCs w:val="16"/>
              </w:rPr>
            </w:pPr>
            <w:r>
              <w:rPr>
                <w:b/>
                <w:bCs/>
                <w:color w:val="000000"/>
                <w:sz w:val="16"/>
                <w:szCs w:val="16"/>
              </w:rPr>
              <w:t>7 431,1</w:t>
            </w:r>
          </w:p>
        </w:tc>
        <w:tc>
          <w:tcPr>
            <w:tcW w:w="830" w:type="dxa"/>
            <w:tcBorders>
              <w:top w:val="nil"/>
              <w:left w:val="nil"/>
              <w:bottom w:val="single" w:sz="8" w:space="0" w:color="auto"/>
              <w:right w:val="single" w:sz="8" w:space="0" w:color="auto"/>
            </w:tcBorders>
            <w:shd w:val="clear" w:color="000000" w:fill="FFCC99"/>
            <w:vAlign w:val="center"/>
            <w:hideMark/>
          </w:tcPr>
          <w:p w14:paraId="0CED95DB" w14:textId="246898AE" w:rsidR="00447EBD" w:rsidRPr="00ED3589" w:rsidRDefault="00447EBD" w:rsidP="00447EBD">
            <w:pPr>
              <w:jc w:val="right"/>
              <w:rPr>
                <w:b/>
                <w:bCs/>
                <w:color w:val="000000"/>
                <w:sz w:val="16"/>
                <w:szCs w:val="16"/>
              </w:rPr>
            </w:pPr>
            <w:r>
              <w:rPr>
                <w:b/>
                <w:bCs/>
                <w:color w:val="000000"/>
                <w:sz w:val="16"/>
                <w:szCs w:val="16"/>
              </w:rPr>
              <w:t>7 431,1</w:t>
            </w:r>
          </w:p>
        </w:tc>
        <w:tc>
          <w:tcPr>
            <w:tcW w:w="830" w:type="dxa"/>
            <w:tcBorders>
              <w:top w:val="nil"/>
              <w:left w:val="nil"/>
              <w:bottom w:val="single" w:sz="8" w:space="0" w:color="auto"/>
              <w:right w:val="single" w:sz="8" w:space="0" w:color="auto"/>
            </w:tcBorders>
            <w:shd w:val="clear" w:color="000000" w:fill="FFCC99"/>
            <w:vAlign w:val="center"/>
            <w:hideMark/>
          </w:tcPr>
          <w:p w14:paraId="119AA30A" w14:textId="75031D8A" w:rsidR="00447EBD" w:rsidRPr="00ED3589" w:rsidRDefault="00447EBD" w:rsidP="00447EBD">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FCC99"/>
            <w:vAlign w:val="center"/>
            <w:hideMark/>
          </w:tcPr>
          <w:p w14:paraId="746D7E1D" w14:textId="439D603B" w:rsidR="00447EBD" w:rsidRPr="00ED3589" w:rsidRDefault="00447EBD" w:rsidP="00447EBD">
            <w:pPr>
              <w:jc w:val="right"/>
              <w:rPr>
                <w:b/>
                <w:bCs/>
                <w:color w:val="000000"/>
                <w:sz w:val="16"/>
                <w:szCs w:val="16"/>
              </w:rPr>
            </w:pPr>
            <w:r>
              <w:rPr>
                <w:b/>
                <w:bCs/>
                <w:color w:val="000000"/>
                <w:sz w:val="16"/>
                <w:szCs w:val="16"/>
              </w:rPr>
              <w:t>7 431,1</w:t>
            </w:r>
          </w:p>
        </w:tc>
        <w:tc>
          <w:tcPr>
            <w:tcW w:w="830" w:type="dxa"/>
            <w:tcBorders>
              <w:top w:val="nil"/>
              <w:left w:val="nil"/>
              <w:bottom w:val="single" w:sz="8" w:space="0" w:color="auto"/>
              <w:right w:val="single" w:sz="8" w:space="0" w:color="auto"/>
            </w:tcBorders>
            <w:shd w:val="clear" w:color="000000" w:fill="FFCC99"/>
            <w:vAlign w:val="center"/>
            <w:hideMark/>
          </w:tcPr>
          <w:p w14:paraId="278C0351" w14:textId="0F6A2AB8" w:rsidR="00447EBD" w:rsidRPr="00ED3589" w:rsidRDefault="00447EBD" w:rsidP="00447EBD">
            <w:pPr>
              <w:jc w:val="right"/>
              <w:rPr>
                <w:b/>
                <w:bCs/>
                <w:color w:val="000000"/>
                <w:sz w:val="16"/>
                <w:szCs w:val="16"/>
              </w:rPr>
            </w:pPr>
            <w:r>
              <w:rPr>
                <w:b/>
                <w:bCs/>
                <w:color w:val="000000"/>
                <w:sz w:val="16"/>
                <w:szCs w:val="16"/>
              </w:rPr>
              <w:t>7 431,1</w:t>
            </w:r>
          </w:p>
        </w:tc>
        <w:tc>
          <w:tcPr>
            <w:tcW w:w="830" w:type="dxa"/>
            <w:tcBorders>
              <w:top w:val="nil"/>
              <w:left w:val="nil"/>
              <w:bottom w:val="single" w:sz="8" w:space="0" w:color="auto"/>
              <w:right w:val="single" w:sz="8" w:space="0" w:color="auto"/>
            </w:tcBorders>
            <w:shd w:val="clear" w:color="000000" w:fill="FFCC99"/>
            <w:vAlign w:val="center"/>
            <w:hideMark/>
          </w:tcPr>
          <w:p w14:paraId="4167F9BE" w14:textId="45365B0E" w:rsidR="00447EBD" w:rsidRPr="00ED3589" w:rsidRDefault="00447EBD" w:rsidP="00447EBD">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000000" w:fill="FFCC99"/>
            <w:vAlign w:val="center"/>
            <w:hideMark/>
          </w:tcPr>
          <w:p w14:paraId="4CE4B428" w14:textId="05723242" w:rsidR="00447EBD" w:rsidRPr="00ED3589" w:rsidRDefault="00447EBD" w:rsidP="00447EBD">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000000" w:fill="FFCC99"/>
            <w:vAlign w:val="center"/>
            <w:hideMark/>
          </w:tcPr>
          <w:p w14:paraId="7CE03CF7" w14:textId="2DC6AE0B" w:rsidR="00447EBD" w:rsidRPr="00ED3589" w:rsidRDefault="00447EBD" w:rsidP="00447EBD">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000000" w:fill="FFCC99"/>
            <w:vAlign w:val="center"/>
            <w:hideMark/>
          </w:tcPr>
          <w:p w14:paraId="418FD926" w14:textId="0386D50B" w:rsidR="00447EBD" w:rsidRPr="00ED3589" w:rsidRDefault="00447EBD" w:rsidP="00447EBD">
            <w:pPr>
              <w:jc w:val="right"/>
              <w:rPr>
                <w:b/>
                <w:bCs/>
                <w:color w:val="000000"/>
                <w:sz w:val="16"/>
                <w:szCs w:val="16"/>
              </w:rPr>
            </w:pPr>
            <w:r>
              <w:rPr>
                <w:b/>
                <w:bCs/>
                <w:color w:val="000000"/>
                <w:sz w:val="16"/>
                <w:szCs w:val="16"/>
              </w:rPr>
              <w:t>0,0</w:t>
            </w:r>
          </w:p>
        </w:tc>
      </w:tr>
      <w:tr w:rsidR="00C01F79" w:rsidRPr="00ED3589" w14:paraId="79FD6863" w14:textId="77777777" w:rsidTr="006F1C4B">
        <w:trPr>
          <w:trHeight w:val="315"/>
        </w:trPr>
        <w:tc>
          <w:tcPr>
            <w:tcW w:w="860" w:type="dxa"/>
            <w:tcBorders>
              <w:top w:val="nil"/>
              <w:left w:val="nil"/>
              <w:bottom w:val="nil"/>
              <w:right w:val="nil"/>
            </w:tcBorders>
            <w:shd w:val="clear" w:color="auto" w:fill="auto"/>
            <w:noWrap/>
            <w:vAlign w:val="bottom"/>
            <w:hideMark/>
          </w:tcPr>
          <w:p w14:paraId="03AAC90C" w14:textId="77777777" w:rsidR="00ED3589" w:rsidRDefault="00ED3589" w:rsidP="00ED3589">
            <w:pPr>
              <w:jc w:val="right"/>
              <w:rPr>
                <w:b/>
                <w:bCs/>
                <w:color w:val="000000"/>
                <w:sz w:val="16"/>
                <w:szCs w:val="16"/>
              </w:rPr>
            </w:pPr>
          </w:p>
          <w:p w14:paraId="7961D6D0" w14:textId="77777777" w:rsidR="007E00A2" w:rsidRDefault="007E00A2" w:rsidP="00ED3589">
            <w:pPr>
              <w:jc w:val="right"/>
              <w:rPr>
                <w:b/>
                <w:bCs/>
                <w:color w:val="000000"/>
                <w:sz w:val="16"/>
                <w:szCs w:val="16"/>
              </w:rPr>
            </w:pPr>
          </w:p>
          <w:p w14:paraId="2ED21785" w14:textId="77777777" w:rsidR="007E00A2" w:rsidRDefault="007E00A2" w:rsidP="00ED3589">
            <w:pPr>
              <w:jc w:val="right"/>
              <w:rPr>
                <w:b/>
                <w:bCs/>
                <w:color w:val="000000"/>
                <w:sz w:val="16"/>
                <w:szCs w:val="16"/>
              </w:rPr>
            </w:pPr>
          </w:p>
          <w:p w14:paraId="67AA2688" w14:textId="77777777" w:rsidR="007E00A2" w:rsidRDefault="007E00A2" w:rsidP="00ED3589">
            <w:pPr>
              <w:jc w:val="right"/>
              <w:rPr>
                <w:b/>
                <w:bCs/>
                <w:color w:val="000000"/>
                <w:sz w:val="16"/>
                <w:szCs w:val="16"/>
              </w:rPr>
            </w:pPr>
          </w:p>
          <w:p w14:paraId="466DE2D2" w14:textId="33B2A67F" w:rsidR="007E00A2" w:rsidRPr="00ED3589" w:rsidRDefault="007E00A2" w:rsidP="00ED3589">
            <w:pPr>
              <w:jc w:val="right"/>
              <w:rPr>
                <w:b/>
                <w:bCs/>
                <w:color w:val="000000"/>
                <w:sz w:val="16"/>
                <w:szCs w:val="16"/>
              </w:rPr>
            </w:pPr>
          </w:p>
        </w:tc>
        <w:tc>
          <w:tcPr>
            <w:tcW w:w="1577" w:type="dxa"/>
            <w:tcBorders>
              <w:top w:val="nil"/>
              <w:left w:val="nil"/>
              <w:bottom w:val="nil"/>
              <w:right w:val="nil"/>
            </w:tcBorders>
            <w:shd w:val="clear" w:color="auto" w:fill="auto"/>
            <w:noWrap/>
            <w:vAlign w:val="bottom"/>
            <w:hideMark/>
          </w:tcPr>
          <w:p w14:paraId="00A35FFE" w14:textId="77777777" w:rsidR="00ED3589" w:rsidRPr="00ED3589" w:rsidRDefault="00ED3589" w:rsidP="00ED3589"/>
        </w:tc>
        <w:tc>
          <w:tcPr>
            <w:tcW w:w="873" w:type="dxa"/>
            <w:tcBorders>
              <w:top w:val="nil"/>
              <w:left w:val="nil"/>
              <w:bottom w:val="nil"/>
              <w:right w:val="nil"/>
            </w:tcBorders>
            <w:shd w:val="clear" w:color="auto" w:fill="auto"/>
            <w:noWrap/>
            <w:vAlign w:val="bottom"/>
            <w:hideMark/>
          </w:tcPr>
          <w:p w14:paraId="16A6549D"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0608CD80"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1AC06AE7" w14:textId="77777777" w:rsidR="00ED3589" w:rsidRPr="00ED3589" w:rsidRDefault="00ED3589" w:rsidP="00ED3589"/>
        </w:tc>
        <w:tc>
          <w:tcPr>
            <w:tcW w:w="1008" w:type="dxa"/>
            <w:tcBorders>
              <w:top w:val="nil"/>
              <w:left w:val="nil"/>
              <w:bottom w:val="nil"/>
              <w:right w:val="nil"/>
            </w:tcBorders>
            <w:shd w:val="clear" w:color="auto" w:fill="auto"/>
            <w:noWrap/>
            <w:vAlign w:val="bottom"/>
            <w:hideMark/>
          </w:tcPr>
          <w:p w14:paraId="62D1CF02"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25FF72EE"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53E8E588" w14:textId="77777777" w:rsidR="00ED3589" w:rsidRPr="00ED3589" w:rsidRDefault="00ED3589" w:rsidP="00ED3589"/>
        </w:tc>
        <w:tc>
          <w:tcPr>
            <w:tcW w:w="1280" w:type="dxa"/>
            <w:tcBorders>
              <w:top w:val="nil"/>
              <w:left w:val="nil"/>
              <w:bottom w:val="nil"/>
              <w:right w:val="nil"/>
            </w:tcBorders>
            <w:shd w:val="clear" w:color="auto" w:fill="auto"/>
            <w:noWrap/>
            <w:vAlign w:val="bottom"/>
            <w:hideMark/>
          </w:tcPr>
          <w:p w14:paraId="28BA80C7"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15EB1B20"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777C6361" w14:textId="77777777" w:rsidR="00ED3589" w:rsidRPr="00ED3589" w:rsidRDefault="00ED3589" w:rsidP="00ED3589"/>
        </w:tc>
      </w:tr>
      <w:tr w:rsidR="00C01F79" w:rsidRPr="00ED3589" w14:paraId="170DCEE2" w14:textId="77777777" w:rsidTr="006F1C4B">
        <w:trPr>
          <w:trHeight w:val="420"/>
        </w:trPr>
        <w:tc>
          <w:tcPr>
            <w:tcW w:w="860" w:type="dxa"/>
            <w:vMerge w:val="restart"/>
            <w:tcBorders>
              <w:top w:val="single" w:sz="8" w:space="0" w:color="auto"/>
              <w:left w:val="single" w:sz="8" w:space="0" w:color="auto"/>
              <w:bottom w:val="nil"/>
              <w:right w:val="single" w:sz="8" w:space="0" w:color="auto"/>
            </w:tcBorders>
            <w:shd w:val="clear" w:color="000000" w:fill="FFCC99"/>
            <w:vAlign w:val="center"/>
            <w:hideMark/>
          </w:tcPr>
          <w:p w14:paraId="099A8A64" w14:textId="77777777" w:rsidR="00ED3589" w:rsidRPr="00ED3589" w:rsidRDefault="00ED3589" w:rsidP="00ED3589">
            <w:pPr>
              <w:jc w:val="center"/>
              <w:rPr>
                <w:b/>
                <w:bCs/>
                <w:color w:val="000000"/>
                <w:sz w:val="16"/>
                <w:szCs w:val="16"/>
              </w:rPr>
            </w:pPr>
            <w:r w:rsidRPr="00ED3589">
              <w:rPr>
                <w:b/>
                <w:bCs/>
                <w:color w:val="000000"/>
                <w:sz w:val="16"/>
                <w:szCs w:val="16"/>
              </w:rPr>
              <w:t>Код</w:t>
            </w:r>
          </w:p>
        </w:tc>
        <w:tc>
          <w:tcPr>
            <w:tcW w:w="1577" w:type="dxa"/>
            <w:tcBorders>
              <w:top w:val="single" w:sz="8" w:space="0" w:color="auto"/>
              <w:left w:val="nil"/>
              <w:bottom w:val="nil"/>
              <w:right w:val="single" w:sz="8" w:space="0" w:color="auto"/>
            </w:tcBorders>
            <w:shd w:val="clear" w:color="000000" w:fill="FFCC99"/>
            <w:vAlign w:val="center"/>
            <w:hideMark/>
          </w:tcPr>
          <w:p w14:paraId="08BBCB83" w14:textId="77777777" w:rsidR="00ED3589" w:rsidRPr="00ED3589" w:rsidRDefault="00ED3589" w:rsidP="00ED3589">
            <w:pPr>
              <w:jc w:val="center"/>
              <w:rPr>
                <w:b/>
                <w:bCs/>
                <w:color w:val="000000"/>
                <w:sz w:val="16"/>
                <w:szCs w:val="16"/>
              </w:rPr>
            </w:pPr>
            <w:r w:rsidRPr="00ED3589">
              <w:rPr>
                <w:b/>
                <w:bCs/>
                <w:color w:val="000000"/>
                <w:sz w:val="16"/>
                <w:szCs w:val="16"/>
              </w:rPr>
              <w:t>ОБЛАСТИ НА ПОЛИТИКИ</w:t>
            </w:r>
          </w:p>
        </w:tc>
        <w:tc>
          <w:tcPr>
            <w:tcW w:w="2533"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277B285F" w14:textId="77777777" w:rsidR="00ED3589" w:rsidRPr="00ED3589" w:rsidRDefault="00ED3589" w:rsidP="00ED3589">
            <w:pPr>
              <w:jc w:val="center"/>
              <w:rPr>
                <w:b/>
                <w:bCs/>
                <w:color w:val="000000"/>
                <w:sz w:val="16"/>
                <w:szCs w:val="16"/>
              </w:rPr>
            </w:pPr>
            <w:r w:rsidRPr="00ED3589">
              <w:rPr>
                <w:b/>
                <w:bCs/>
                <w:color w:val="000000"/>
                <w:sz w:val="16"/>
                <w:szCs w:val="16"/>
              </w:rPr>
              <w:t>Консолидирани разходи</w:t>
            </w:r>
          </w:p>
        </w:tc>
        <w:tc>
          <w:tcPr>
            <w:tcW w:w="2668"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3AC89ECD" w14:textId="77777777" w:rsidR="00ED3589" w:rsidRPr="00ED3589" w:rsidRDefault="00ED3589" w:rsidP="00ED3589">
            <w:pPr>
              <w:jc w:val="center"/>
              <w:rPr>
                <w:b/>
                <w:bCs/>
                <w:color w:val="000000"/>
                <w:sz w:val="16"/>
                <w:szCs w:val="16"/>
              </w:rPr>
            </w:pPr>
            <w:r w:rsidRPr="00ED3589">
              <w:rPr>
                <w:b/>
                <w:bCs/>
                <w:color w:val="000000"/>
                <w:sz w:val="16"/>
                <w:szCs w:val="16"/>
              </w:rPr>
              <w:t>Ведомствени разходи</w:t>
            </w:r>
          </w:p>
        </w:tc>
        <w:tc>
          <w:tcPr>
            <w:tcW w:w="2940"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3D80F397" w14:textId="77777777" w:rsidR="00ED3589" w:rsidRPr="00ED3589" w:rsidRDefault="00ED3589" w:rsidP="00ED3589">
            <w:pPr>
              <w:jc w:val="center"/>
              <w:rPr>
                <w:b/>
                <w:bCs/>
                <w:color w:val="000000"/>
                <w:sz w:val="16"/>
                <w:szCs w:val="16"/>
              </w:rPr>
            </w:pPr>
            <w:r w:rsidRPr="00ED3589">
              <w:rPr>
                <w:b/>
                <w:bCs/>
                <w:color w:val="000000"/>
                <w:sz w:val="16"/>
                <w:szCs w:val="16"/>
              </w:rPr>
              <w:t>Администрирани разходи</w:t>
            </w:r>
          </w:p>
        </w:tc>
      </w:tr>
      <w:tr w:rsidR="00ED3589" w:rsidRPr="00ED3589" w14:paraId="3149ADD0" w14:textId="77777777" w:rsidTr="006F1C4B">
        <w:trPr>
          <w:trHeight w:val="420"/>
        </w:trPr>
        <w:tc>
          <w:tcPr>
            <w:tcW w:w="860" w:type="dxa"/>
            <w:vMerge/>
            <w:tcBorders>
              <w:top w:val="single" w:sz="8" w:space="0" w:color="auto"/>
              <w:left w:val="single" w:sz="8" w:space="0" w:color="auto"/>
              <w:bottom w:val="nil"/>
              <w:right w:val="single" w:sz="8" w:space="0" w:color="auto"/>
            </w:tcBorders>
            <w:vAlign w:val="center"/>
            <w:hideMark/>
          </w:tcPr>
          <w:p w14:paraId="07C68494" w14:textId="77777777" w:rsidR="00ED3589" w:rsidRPr="00ED3589" w:rsidRDefault="00ED3589" w:rsidP="00ED3589">
            <w:pPr>
              <w:rPr>
                <w:b/>
                <w:bCs/>
                <w:color w:val="000000"/>
                <w:sz w:val="16"/>
                <w:szCs w:val="16"/>
              </w:rPr>
            </w:pPr>
          </w:p>
        </w:tc>
        <w:tc>
          <w:tcPr>
            <w:tcW w:w="1577" w:type="dxa"/>
            <w:tcBorders>
              <w:top w:val="nil"/>
              <w:left w:val="nil"/>
              <w:bottom w:val="nil"/>
              <w:right w:val="single" w:sz="8" w:space="0" w:color="auto"/>
            </w:tcBorders>
            <w:shd w:val="clear" w:color="000000" w:fill="FFCC99"/>
            <w:vAlign w:val="center"/>
            <w:hideMark/>
          </w:tcPr>
          <w:p w14:paraId="65D8D863" w14:textId="77777777" w:rsidR="00ED3589" w:rsidRPr="00ED3589" w:rsidRDefault="00ED3589" w:rsidP="00ED3589">
            <w:pPr>
              <w:jc w:val="center"/>
              <w:rPr>
                <w:b/>
                <w:bCs/>
                <w:color w:val="000000"/>
                <w:sz w:val="16"/>
                <w:szCs w:val="16"/>
              </w:rPr>
            </w:pPr>
            <w:r w:rsidRPr="00ED3589">
              <w:rPr>
                <w:b/>
                <w:bCs/>
                <w:color w:val="000000"/>
                <w:sz w:val="16"/>
                <w:szCs w:val="16"/>
              </w:rPr>
              <w:t>И БЮДЖЕТНИ ПРОГРАМИ</w:t>
            </w:r>
          </w:p>
        </w:tc>
        <w:tc>
          <w:tcPr>
            <w:tcW w:w="2533" w:type="dxa"/>
            <w:gridSpan w:val="3"/>
            <w:vMerge/>
            <w:tcBorders>
              <w:top w:val="nil"/>
              <w:left w:val="nil"/>
              <w:bottom w:val="nil"/>
              <w:right w:val="single" w:sz="8" w:space="0" w:color="auto"/>
            </w:tcBorders>
            <w:vAlign w:val="center"/>
            <w:hideMark/>
          </w:tcPr>
          <w:p w14:paraId="4AF237C3" w14:textId="77777777" w:rsidR="00ED3589" w:rsidRPr="00ED3589" w:rsidRDefault="00ED3589" w:rsidP="00ED3589">
            <w:pPr>
              <w:rPr>
                <w:b/>
                <w:bCs/>
                <w:color w:val="000000"/>
                <w:sz w:val="16"/>
                <w:szCs w:val="16"/>
              </w:rPr>
            </w:pPr>
          </w:p>
        </w:tc>
        <w:tc>
          <w:tcPr>
            <w:tcW w:w="2668" w:type="dxa"/>
            <w:gridSpan w:val="3"/>
            <w:vMerge/>
            <w:tcBorders>
              <w:top w:val="nil"/>
              <w:left w:val="nil"/>
              <w:bottom w:val="nil"/>
              <w:right w:val="single" w:sz="8" w:space="0" w:color="auto"/>
            </w:tcBorders>
            <w:vAlign w:val="center"/>
            <w:hideMark/>
          </w:tcPr>
          <w:p w14:paraId="49521FF6" w14:textId="77777777" w:rsidR="00ED3589" w:rsidRPr="00ED3589" w:rsidRDefault="00ED3589" w:rsidP="00ED3589">
            <w:pPr>
              <w:rPr>
                <w:b/>
                <w:bCs/>
                <w:color w:val="000000"/>
                <w:sz w:val="16"/>
                <w:szCs w:val="16"/>
              </w:rPr>
            </w:pPr>
          </w:p>
        </w:tc>
        <w:tc>
          <w:tcPr>
            <w:tcW w:w="2940" w:type="dxa"/>
            <w:gridSpan w:val="3"/>
            <w:vMerge/>
            <w:tcBorders>
              <w:top w:val="nil"/>
              <w:left w:val="nil"/>
              <w:bottom w:val="nil"/>
              <w:right w:val="single" w:sz="8" w:space="0" w:color="auto"/>
            </w:tcBorders>
            <w:vAlign w:val="center"/>
            <w:hideMark/>
          </w:tcPr>
          <w:p w14:paraId="6EA0FE53" w14:textId="77777777" w:rsidR="00ED3589" w:rsidRPr="00ED3589" w:rsidRDefault="00ED3589" w:rsidP="00ED3589">
            <w:pPr>
              <w:rPr>
                <w:b/>
                <w:bCs/>
                <w:color w:val="000000"/>
                <w:sz w:val="16"/>
                <w:szCs w:val="16"/>
              </w:rPr>
            </w:pPr>
          </w:p>
        </w:tc>
      </w:tr>
      <w:tr w:rsidR="00ED3589" w:rsidRPr="00ED3589" w14:paraId="1A9F786F" w14:textId="77777777" w:rsidTr="006F1C4B">
        <w:trPr>
          <w:trHeight w:val="315"/>
        </w:trPr>
        <w:tc>
          <w:tcPr>
            <w:tcW w:w="860" w:type="dxa"/>
            <w:tcBorders>
              <w:top w:val="nil"/>
              <w:left w:val="single" w:sz="8" w:space="0" w:color="auto"/>
              <w:bottom w:val="nil"/>
              <w:right w:val="single" w:sz="8" w:space="0" w:color="auto"/>
            </w:tcBorders>
            <w:shd w:val="clear" w:color="000000" w:fill="FFCC99"/>
            <w:vAlign w:val="center"/>
            <w:hideMark/>
          </w:tcPr>
          <w:p w14:paraId="729DE18C" w14:textId="77777777" w:rsidR="00ED3589" w:rsidRPr="00ED3589" w:rsidRDefault="00ED3589" w:rsidP="00ED3589">
            <w:pPr>
              <w:jc w:val="center"/>
              <w:rPr>
                <w:b/>
                <w:bCs/>
                <w:color w:val="000000"/>
                <w:sz w:val="16"/>
                <w:szCs w:val="16"/>
              </w:rPr>
            </w:pPr>
            <w:r w:rsidRPr="00ED3589">
              <w:rPr>
                <w:b/>
                <w:bCs/>
                <w:color w:val="000000"/>
                <w:sz w:val="16"/>
                <w:szCs w:val="16"/>
              </w:rPr>
              <w:t> </w:t>
            </w:r>
          </w:p>
        </w:tc>
        <w:tc>
          <w:tcPr>
            <w:tcW w:w="1577" w:type="dxa"/>
            <w:tcBorders>
              <w:top w:val="nil"/>
              <w:left w:val="nil"/>
              <w:bottom w:val="nil"/>
              <w:right w:val="single" w:sz="8" w:space="0" w:color="auto"/>
            </w:tcBorders>
            <w:shd w:val="clear" w:color="000000" w:fill="FFCC99"/>
            <w:vAlign w:val="center"/>
            <w:hideMark/>
          </w:tcPr>
          <w:p w14:paraId="2DE2A1A9" w14:textId="269A2769" w:rsidR="00ED3589" w:rsidRPr="00ED3589" w:rsidRDefault="00ED3589" w:rsidP="00445783">
            <w:pPr>
              <w:jc w:val="center"/>
              <w:rPr>
                <w:b/>
                <w:bCs/>
                <w:color w:val="000000"/>
                <w:sz w:val="16"/>
                <w:szCs w:val="16"/>
              </w:rPr>
            </w:pPr>
            <w:r w:rsidRPr="00ED3589">
              <w:rPr>
                <w:b/>
                <w:bCs/>
                <w:color w:val="000000"/>
                <w:sz w:val="16"/>
                <w:szCs w:val="16"/>
              </w:rPr>
              <w:t>(Закон 202</w:t>
            </w:r>
            <w:r w:rsidR="00445783">
              <w:rPr>
                <w:b/>
                <w:bCs/>
                <w:color w:val="000000"/>
                <w:sz w:val="16"/>
                <w:szCs w:val="16"/>
              </w:rPr>
              <w:t>2</w:t>
            </w:r>
            <w:r w:rsidRPr="00ED3589">
              <w:rPr>
                <w:b/>
                <w:bCs/>
                <w:color w:val="000000"/>
                <w:sz w:val="16"/>
                <w:szCs w:val="16"/>
              </w:rPr>
              <w:t xml:space="preserve"> г.)</w:t>
            </w:r>
          </w:p>
        </w:tc>
        <w:tc>
          <w:tcPr>
            <w:tcW w:w="2533" w:type="dxa"/>
            <w:gridSpan w:val="3"/>
            <w:vMerge/>
            <w:tcBorders>
              <w:top w:val="nil"/>
              <w:left w:val="nil"/>
              <w:bottom w:val="nil"/>
              <w:right w:val="single" w:sz="8" w:space="0" w:color="auto"/>
            </w:tcBorders>
            <w:vAlign w:val="center"/>
            <w:hideMark/>
          </w:tcPr>
          <w:p w14:paraId="6A609627" w14:textId="77777777" w:rsidR="00ED3589" w:rsidRPr="00ED3589" w:rsidRDefault="00ED3589" w:rsidP="00ED3589">
            <w:pPr>
              <w:rPr>
                <w:b/>
                <w:bCs/>
                <w:color w:val="000000"/>
                <w:sz w:val="16"/>
                <w:szCs w:val="16"/>
              </w:rPr>
            </w:pPr>
          </w:p>
        </w:tc>
        <w:tc>
          <w:tcPr>
            <w:tcW w:w="2668" w:type="dxa"/>
            <w:gridSpan w:val="3"/>
            <w:vMerge/>
            <w:tcBorders>
              <w:top w:val="nil"/>
              <w:left w:val="nil"/>
              <w:bottom w:val="nil"/>
              <w:right w:val="single" w:sz="8" w:space="0" w:color="auto"/>
            </w:tcBorders>
            <w:vAlign w:val="center"/>
            <w:hideMark/>
          </w:tcPr>
          <w:p w14:paraId="166D3422" w14:textId="77777777" w:rsidR="00ED3589" w:rsidRPr="00ED3589" w:rsidRDefault="00ED3589" w:rsidP="00ED3589">
            <w:pPr>
              <w:rPr>
                <w:b/>
                <w:bCs/>
                <w:color w:val="000000"/>
                <w:sz w:val="16"/>
                <w:szCs w:val="16"/>
              </w:rPr>
            </w:pPr>
          </w:p>
        </w:tc>
        <w:tc>
          <w:tcPr>
            <w:tcW w:w="2940" w:type="dxa"/>
            <w:gridSpan w:val="3"/>
            <w:vMerge/>
            <w:tcBorders>
              <w:top w:val="nil"/>
              <w:left w:val="nil"/>
              <w:bottom w:val="nil"/>
              <w:right w:val="single" w:sz="8" w:space="0" w:color="auto"/>
            </w:tcBorders>
            <w:vAlign w:val="center"/>
            <w:hideMark/>
          </w:tcPr>
          <w:p w14:paraId="7675A748" w14:textId="77777777" w:rsidR="00ED3589" w:rsidRPr="00ED3589" w:rsidRDefault="00ED3589" w:rsidP="00ED3589">
            <w:pPr>
              <w:rPr>
                <w:b/>
                <w:bCs/>
                <w:color w:val="000000"/>
                <w:sz w:val="16"/>
                <w:szCs w:val="16"/>
              </w:rPr>
            </w:pPr>
          </w:p>
        </w:tc>
      </w:tr>
      <w:tr w:rsidR="00C01F79" w:rsidRPr="00ED3589" w14:paraId="652901D3" w14:textId="77777777" w:rsidTr="006F1C4B">
        <w:trPr>
          <w:trHeight w:val="2040"/>
        </w:trPr>
        <w:tc>
          <w:tcPr>
            <w:tcW w:w="860" w:type="dxa"/>
            <w:tcBorders>
              <w:top w:val="nil"/>
              <w:left w:val="single" w:sz="8" w:space="0" w:color="auto"/>
              <w:bottom w:val="single" w:sz="8" w:space="0" w:color="auto"/>
              <w:right w:val="nil"/>
            </w:tcBorders>
            <w:shd w:val="clear" w:color="000000" w:fill="FFCC99"/>
            <w:vAlign w:val="center"/>
            <w:hideMark/>
          </w:tcPr>
          <w:p w14:paraId="72DBF6CA" w14:textId="77777777" w:rsidR="00ED3589" w:rsidRPr="00ED3589" w:rsidRDefault="00ED3589" w:rsidP="00ED3589">
            <w:pPr>
              <w:jc w:val="center"/>
              <w:rPr>
                <w:b/>
                <w:bCs/>
                <w:color w:val="000000"/>
                <w:sz w:val="16"/>
                <w:szCs w:val="16"/>
              </w:rPr>
            </w:pPr>
            <w:r w:rsidRPr="00ED3589">
              <w:rPr>
                <w:b/>
                <w:bCs/>
                <w:color w:val="000000"/>
                <w:sz w:val="16"/>
                <w:szCs w:val="16"/>
              </w:rPr>
              <w:t> </w:t>
            </w:r>
          </w:p>
        </w:tc>
        <w:tc>
          <w:tcPr>
            <w:tcW w:w="1577" w:type="dxa"/>
            <w:tcBorders>
              <w:top w:val="nil"/>
              <w:left w:val="single" w:sz="8" w:space="0" w:color="auto"/>
              <w:bottom w:val="single" w:sz="8" w:space="0" w:color="auto"/>
              <w:right w:val="single" w:sz="8" w:space="0" w:color="auto"/>
            </w:tcBorders>
            <w:shd w:val="clear" w:color="000000" w:fill="FFCC99"/>
            <w:vAlign w:val="center"/>
            <w:hideMark/>
          </w:tcPr>
          <w:p w14:paraId="7B97939F" w14:textId="77777777" w:rsidR="00ED3589" w:rsidRPr="00ED3589" w:rsidRDefault="00ED3589" w:rsidP="00ED3589">
            <w:pPr>
              <w:jc w:val="center"/>
              <w:rPr>
                <w:b/>
                <w:bCs/>
                <w:color w:val="000000"/>
                <w:sz w:val="16"/>
                <w:szCs w:val="16"/>
              </w:rPr>
            </w:pPr>
            <w:r w:rsidRPr="00ED3589">
              <w:rPr>
                <w:b/>
                <w:bCs/>
                <w:color w:val="000000"/>
                <w:sz w:val="16"/>
                <w:szCs w:val="16"/>
              </w:rPr>
              <w:t>(в хил. лв.)</w:t>
            </w:r>
          </w:p>
        </w:tc>
        <w:tc>
          <w:tcPr>
            <w:tcW w:w="873" w:type="dxa"/>
            <w:tcBorders>
              <w:top w:val="nil"/>
              <w:left w:val="nil"/>
              <w:bottom w:val="single" w:sz="8" w:space="0" w:color="auto"/>
              <w:right w:val="single" w:sz="8" w:space="0" w:color="auto"/>
            </w:tcBorders>
            <w:shd w:val="clear" w:color="000000" w:fill="FFCC99"/>
            <w:vAlign w:val="center"/>
            <w:hideMark/>
          </w:tcPr>
          <w:p w14:paraId="01073EDD" w14:textId="77777777" w:rsidR="00ED3589" w:rsidRPr="00ED3589" w:rsidRDefault="00ED3589" w:rsidP="00ED3589">
            <w:pPr>
              <w:jc w:val="center"/>
              <w:rPr>
                <w:color w:val="000000"/>
                <w:sz w:val="16"/>
                <w:szCs w:val="16"/>
              </w:rPr>
            </w:pPr>
            <w:r w:rsidRPr="00ED3589">
              <w:rPr>
                <w:color w:val="000000"/>
                <w:sz w:val="16"/>
                <w:szCs w:val="16"/>
              </w:rPr>
              <w:t>Общо разходи</w:t>
            </w:r>
          </w:p>
        </w:tc>
        <w:tc>
          <w:tcPr>
            <w:tcW w:w="830" w:type="dxa"/>
            <w:tcBorders>
              <w:top w:val="nil"/>
              <w:left w:val="nil"/>
              <w:bottom w:val="single" w:sz="8" w:space="0" w:color="auto"/>
              <w:right w:val="single" w:sz="8" w:space="0" w:color="auto"/>
            </w:tcBorders>
            <w:shd w:val="clear" w:color="000000" w:fill="FDE9D9"/>
            <w:vAlign w:val="center"/>
            <w:hideMark/>
          </w:tcPr>
          <w:p w14:paraId="0E0360C1"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32A395FF"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c>
          <w:tcPr>
            <w:tcW w:w="1008" w:type="dxa"/>
            <w:tcBorders>
              <w:top w:val="nil"/>
              <w:left w:val="nil"/>
              <w:bottom w:val="single" w:sz="8" w:space="0" w:color="auto"/>
              <w:right w:val="single" w:sz="8" w:space="0" w:color="auto"/>
            </w:tcBorders>
            <w:shd w:val="clear" w:color="000000" w:fill="FFCC99"/>
            <w:vAlign w:val="center"/>
            <w:hideMark/>
          </w:tcPr>
          <w:p w14:paraId="48BE1A5C" w14:textId="77777777" w:rsidR="00ED3589" w:rsidRPr="00ED3589" w:rsidRDefault="00ED3589" w:rsidP="00ED3589">
            <w:pPr>
              <w:jc w:val="center"/>
              <w:rPr>
                <w:color w:val="000000"/>
                <w:sz w:val="16"/>
                <w:szCs w:val="16"/>
              </w:rPr>
            </w:pPr>
            <w:r w:rsidRPr="00ED3589">
              <w:rPr>
                <w:color w:val="000000"/>
                <w:sz w:val="16"/>
                <w:szCs w:val="16"/>
              </w:rPr>
              <w:t>Общо ведомствени</w:t>
            </w:r>
          </w:p>
        </w:tc>
        <w:tc>
          <w:tcPr>
            <w:tcW w:w="830" w:type="dxa"/>
            <w:tcBorders>
              <w:top w:val="nil"/>
              <w:left w:val="nil"/>
              <w:bottom w:val="single" w:sz="8" w:space="0" w:color="auto"/>
              <w:right w:val="single" w:sz="8" w:space="0" w:color="auto"/>
            </w:tcBorders>
            <w:shd w:val="clear" w:color="000000" w:fill="FDE9D9"/>
            <w:vAlign w:val="center"/>
            <w:hideMark/>
          </w:tcPr>
          <w:p w14:paraId="40061EE4"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45DBDC5B"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c>
          <w:tcPr>
            <w:tcW w:w="1280" w:type="dxa"/>
            <w:tcBorders>
              <w:top w:val="nil"/>
              <w:left w:val="nil"/>
              <w:bottom w:val="single" w:sz="8" w:space="0" w:color="auto"/>
              <w:right w:val="single" w:sz="8" w:space="0" w:color="auto"/>
            </w:tcBorders>
            <w:shd w:val="clear" w:color="000000" w:fill="FFCC99"/>
            <w:vAlign w:val="center"/>
            <w:hideMark/>
          </w:tcPr>
          <w:p w14:paraId="1EA16C7F" w14:textId="77777777" w:rsidR="00ED3589" w:rsidRPr="00ED3589" w:rsidRDefault="00ED3589" w:rsidP="00ED3589">
            <w:pPr>
              <w:jc w:val="center"/>
              <w:rPr>
                <w:color w:val="000000"/>
                <w:sz w:val="16"/>
                <w:szCs w:val="16"/>
              </w:rPr>
            </w:pPr>
            <w:r w:rsidRPr="00ED3589">
              <w:rPr>
                <w:color w:val="000000"/>
                <w:sz w:val="16"/>
                <w:szCs w:val="16"/>
              </w:rPr>
              <w:t>Общо администрирани</w:t>
            </w:r>
          </w:p>
        </w:tc>
        <w:tc>
          <w:tcPr>
            <w:tcW w:w="830" w:type="dxa"/>
            <w:tcBorders>
              <w:top w:val="nil"/>
              <w:left w:val="nil"/>
              <w:bottom w:val="single" w:sz="8" w:space="0" w:color="auto"/>
              <w:right w:val="single" w:sz="8" w:space="0" w:color="auto"/>
            </w:tcBorders>
            <w:shd w:val="clear" w:color="000000" w:fill="FDE9D9"/>
            <w:vAlign w:val="center"/>
            <w:hideMark/>
          </w:tcPr>
          <w:p w14:paraId="31CC0B05"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7BCF9235"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r>
      <w:tr w:rsidR="00447EBD" w:rsidRPr="00ED3589" w14:paraId="05C69A52" w14:textId="77777777" w:rsidTr="006F1C4B">
        <w:trPr>
          <w:trHeight w:val="315"/>
        </w:trPr>
        <w:tc>
          <w:tcPr>
            <w:tcW w:w="860" w:type="dxa"/>
            <w:tcBorders>
              <w:top w:val="nil"/>
              <w:left w:val="single" w:sz="8" w:space="0" w:color="auto"/>
              <w:bottom w:val="single" w:sz="8" w:space="0" w:color="auto"/>
              <w:right w:val="nil"/>
            </w:tcBorders>
            <w:shd w:val="clear" w:color="auto" w:fill="auto"/>
            <w:vAlign w:val="center"/>
            <w:hideMark/>
          </w:tcPr>
          <w:p w14:paraId="7137DE2E" w14:textId="77777777" w:rsidR="00447EBD" w:rsidRPr="00ED3589" w:rsidRDefault="00447EBD" w:rsidP="00447EBD">
            <w:pPr>
              <w:jc w:val="center"/>
              <w:rPr>
                <w:b/>
                <w:bCs/>
                <w:color w:val="000000"/>
                <w:sz w:val="16"/>
                <w:szCs w:val="16"/>
              </w:rPr>
            </w:pPr>
            <w:r w:rsidRPr="00ED3589">
              <w:rPr>
                <w:b/>
                <w:bCs/>
                <w:color w:val="000000"/>
                <w:sz w:val="16"/>
                <w:szCs w:val="16"/>
              </w:rPr>
              <w:t> </w:t>
            </w:r>
          </w:p>
        </w:tc>
        <w:tc>
          <w:tcPr>
            <w:tcW w:w="1577" w:type="dxa"/>
            <w:tcBorders>
              <w:top w:val="nil"/>
              <w:left w:val="single" w:sz="8" w:space="0" w:color="auto"/>
              <w:bottom w:val="single" w:sz="8" w:space="0" w:color="auto"/>
              <w:right w:val="nil"/>
            </w:tcBorders>
            <w:shd w:val="clear" w:color="auto" w:fill="auto"/>
            <w:vAlign w:val="center"/>
            <w:hideMark/>
          </w:tcPr>
          <w:p w14:paraId="07538573" w14:textId="77777777" w:rsidR="00447EBD" w:rsidRPr="00ED3589" w:rsidRDefault="00447EBD" w:rsidP="00447EBD">
            <w:pPr>
              <w:jc w:val="both"/>
              <w:rPr>
                <w:b/>
                <w:bCs/>
                <w:color w:val="000000"/>
                <w:sz w:val="16"/>
                <w:szCs w:val="16"/>
              </w:rPr>
            </w:pPr>
            <w:r w:rsidRPr="00ED3589">
              <w:rPr>
                <w:b/>
                <w:bCs/>
                <w:color w:val="000000"/>
                <w:sz w:val="16"/>
                <w:szCs w:val="16"/>
              </w:rPr>
              <w:t>Общо разходи</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2A332E46" w14:textId="016C8E8C" w:rsidR="00447EBD" w:rsidRPr="00ED3589" w:rsidRDefault="00447EBD" w:rsidP="00447EBD">
            <w:pPr>
              <w:jc w:val="right"/>
              <w:rPr>
                <w:b/>
                <w:bCs/>
                <w:color w:val="000000"/>
                <w:sz w:val="16"/>
                <w:szCs w:val="16"/>
              </w:rPr>
            </w:pPr>
            <w:r>
              <w:rPr>
                <w:b/>
                <w:bCs/>
                <w:color w:val="000000"/>
                <w:sz w:val="16"/>
                <w:szCs w:val="16"/>
              </w:rPr>
              <w:t>372 434,8</w:t>
            </w:r>
          </w:p>
        </w:tc>
        <w:tc>
          <w:tcPr>
            <w:tcW w:w="830" w:type="dxa"/>
            <w:tcBorders>
              <w:top w:val="nil"/>
              <w:left w:val="nil"/>
              <w:bottom w:val="single" w:sz="8" w:space="0" w:color="auto"/>
              <w:right w:val="single" w:sz="8" w:space="0" w:color="auto"/>
            </w:tcBorders>
            <w:shd w:val="clear" w:color="auto" w:fill="auto"/>
            <w:vAlign w:val="center"/>
            <w:hideMark/>
          </w:tcPr>
          <w:p w14:paraId="0882EE54" w14:textId="2C27354F" w:rsidR="00447EBD" w:rsidRPr="00ED3589" w:rsidRDefault="00447EBD" w:rsidP="00447EBD">
            <w:pPr>
              <w:jc w:val="right"/>
              <w:rPr>
                <w:b/>
                <w:bCs/>
                <w:color w:val="000000"/>
                <w:sz w:val="16"/>
                <w:szCs w:val="16"/>
              </w:rPr>
            </w:pPr>
            <w:r>
              <w:rPr>
                <w:b/>
                <w:bCs/>
                <w:color w:val="000000"/>
                <w:sz w:val="16"/>
                <w:szCs w:val="16"/>
              </w:rPr>
              <w:t>372 434,8</w:t>
            </w:r>
          </w:p>
        </w:tc>
        <w:tc>
          <w:tcPr>
            <w:tcW w:w="830" w:type="dxa"/>
            <w:tcBorders>
              <w:top w:val="nil"/>
              <w:left w:val="nil"/>
              <w:bottom w:val="single" w:sz="8" w:space="0" w:color="auto"/>
              <w:right w:val="single" w:sz="8" w:space="0" w:color="auto"/>
            </w:tcBorders>
            <w:shd w:val="clear" w:color="auto" w:fill="auto"/>
            <w:vAlign w:val="center"/>
            <w:hideMark/>
          </w:tcPr>
          <w:p w14:paraId="21FDB727" w14:textId="41F2B189" w:rsidR="00447EBD" w:rsidRPr="00ED3589" w:rsidRDefault="00447EBD" w:rsidP="00447EBD">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1D681435" w14:textId="6B048973" w:rsidR="00447EBD" w:rsidRPr="00ED3589" w:rsidRDefault="00447EBD" w:rsidP="00447EBD">
            <w:pPr>
              <w:jc w:val="right"/>
              <w:rPr>
                <w:b/>
                <w:bCs/>
                <w:color w:val="000000"/>
                <w:sz w:val="16"/>
                <w:szCs w:val="16"/>
              </w:rPr>
            </w:pPr>
            <w:r>
              <w:rPr>
                <w:b/>
                <w:bCs/>
                <w:color w:val="000000"/>
                <w:sz w:val="16"/>
                <w:szCs w:val="16"/>
              </w:rPr>
              <w:t>319 620,2</w:t>
            </w:r>
          </w:p>
        </w:tc>
        <w:tc>
          <w:tcPr>
            <w:tcW w:w="830" w:type="dxa"/>
            <w:tcBorders>
              <w:top w:val="nil"/>
              <w:left w:val="nil"/>
              <w:bottom w:val="single" w:sz="8" w:space="0" w:color="auto"/>
              <w:right w:val="single" w:sz="8" w:space="0" w:color="auto"/>
            </w:tcBorders>
            <w:shd w:val="clear" w:color="auto" w:fill="auto"/>
            <w:vAlign w:val="center"/>
            <w:hideMark/>
          </w:tcPr>
          <w:p w14:paraId="3CDC0235" w14:textId="05B350D1" w:rsidR="00447EBD" w:rsidRPr="00ED3589" w:rsidRDefault="00447EBD" w:rsidP="00447EBD">
            <w:pPr>
              <w:jc w:val="right"/>
              <w:rPr>
                <w:b/>
                <w:bCs/>
                <w:color w:val="000000"/>
                <w:sz w:val="16"/>
                <w:szCs w:val="16"/>
              </w:rPr>
            </w:pPr>
            <w:r>
              <w:rPr>
                <w:b/>
                <w:bCs/>
                <w:color w:val="000000"/>
                <w:sz w:val="16"/>
                <w:szCs w:val="16"/>
              </w:rPr>
              <w:t>319 620,2</w:t>
            </w:r>
          </w:p>
        </w:tc>
        <w:tc>
          <w:tcPr>
            <w:tcW w:w="830" w:type="dxa"/>
            <w:tcBorders>
              <w:top w:val="nil"/>
              <w:left w:val="nil"/>
              <w:bottom w:val="single" w:sz="8" w:space="0" w:color="auto"/>
              <w:right w:val="single" w:sz="8" w:space="0" w:color="auto"/>
            </w:tcBorders>
            <w:shd w:val="clear" w:color="auto" w:fill="auto"/>
            <w:vAlign w:val="center"/>
            <w:hideMark/>
          </w:tcPr>
          <w:p w14:paraId="5F4D73A2" w14:textId="1080AD46" w:rsidR="00447EBD" w:rsidRPr="00ED3589" w:rsidRDefault="00447EBD" w:rsidP="00447EBD">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3959F986" w14:textId="69B98F41" w:rsidR="00447EBD" w:rsidRPr="00ED3589" w:rsidRDefault="00447EBD" w:rsidP="00447EBD">
            <w:pPr>
              <w:jc w:val="right"/>
              <w:rPr>
                <w:b/>
                <w:bCs/>
                <w:color w:val="000000"/>
                <w:sz w:val="16"/>
                <w:szCs w:val="16"/>
              </w:rPr>
            </w:pPr>
            <w:r>
              <w:rPr>
                <w:b/>
                <w:bCs/>
                <w:color w:val="000000"/>
                <w:sz w:val="16"/>
                <w:szCs w:val="16"/>
              </w:rPr>
              <w:t>52 814,6</w:t>
            </w:r>
          </w:p>
        </w:tc>
        <w:tc>
          <w:tcPr>
            <w:tcW w:w="830" w:type="dxa"/>
            <w:tcBorders>
              <w:top w:val="nil"/>
              <w:left w:val="nil"/>
              <w:bottom w:val="single" w:sz="8" w:space="0" w:color="auto"/>
              <w:right w:val="single" w:sz="8" w:space="0" w:color="auto"/>
            </w:tcBorders>
            <w:shd w:val="clear" w:color="auto" w:fill="auto"/>
            <w:vAlign w:val="center"/>
            <w:hideMark/>
          </w:tcPr>
          <w:p w14:paraId="4BC66431" w14:textId="03E97D4D" w:rsidR="00447EBD" w:rsidRPr="00ED3589" w:rsidRDefault="00447EBD" w:rsidP="00447EBD">
            <w:pPr>
              <w:jc w:val="right"/>
              <w:rPr>
                <w:b/>
                <w:bCs/>
                <w:color w:val="000000"/>
                <w:sz w:val="16"/>
                <w:szCs w:val="16"/>
              </w:rPr>
            </w:pPr>
            <w:r>
              <w:rPr>
                <w:b/>
                <w:bCs/>
                <w:color w:val="000000"/>
                <w:sz w:val="16"/>
                <w:szCs w:val="16"/>
              </w:rPr>
              <w:t>52 814,6</w:t>
            </w:r>
          </w:p>
        </w:tc>
        <w:tc>
          <w:tcPr>
            <w:tcW w:w="830" w:type="dxa"/>
            <w:tcBorders>
              <w:top w:val="nil"/>
              <w:left w:val="nil"/>
              <w:bottom w:val="single" w:sz="8" w:space="0" w:color="auto"/>
              <w:right w:val="single" w:sz="8" w:space="0" w:color="auto"/>
            </w:tcBorders>
            <w:shd w:val="clear" w:color="auto" w:fill="auto"/>
            <w:vAlign w:val="center"/>
            <w:hideMark/>
          </w:tcPr>
          <w:p w14:paraId="14FE95D4" w14:textId="42D8787A" w:rsidR="00447EBD" w:rsidRPr="00ED3589" w:rsidRDefault="00447EBD" w:rsidP="00447EBD">
            <w:pPr>
              <w:jc w:val="right"/>
              <w:rPr>
                <w:b/>
                <w:bCs/>
                <w:color w:val="000000"/>
                <w:sz w:val="16"/>
                <w:szCs w:val="16"/>
              </w:rPr>
            </w:pPr>
            <w:r>
              <w:rPr>
                <w:b/>
                <w:bCs/>
                <w:color w:val="000000"/>
                <w:sz w:val="16"/>
                <w:szCs w:val="16"/>
              </w:rPr>
              <w:t>0,0</w:t>
            </w:r>
          </w:p>
        </w:tc>
      </w:tr>
      <w:tr w:rsidR="00447EBD" w:rsidRPr="00ED3589" w14:paraId="2D40C348" w14:textId="77777777" w:rsidTr="006F1C4B">
        <w:trPr>
          <w:trHeight w:val="645"/>
        </w:trPr>
        <w:tc>
          <w:tcPr>
            <w:tcW w:w="860" w:type="dxa"/>
            <w:tcBorders>
              <w:top w:val="nil"/>
              <w:left w:val="single" w:sz="8" w:space="0" w:color="auto"/>
              <w:bottom w:val="single" w:sz="8" w:space="0" w:color="auto"/>
              <w:right w:val="nil"/>
            </w:tcBorders>
            <w:shd w:val="clear" w:color="000000" w:fill="FFCC99"/>
            <w:vAlign w:val="center"/>
            <w:hideMark/>
          </w:tcPr>
          <w:p w14:paraId="2F1AE706" w14:textId="77777777" w:rsidR="00447EBD" w:rsidRPr="00ED3589" w:rsidRDefault="00447EBD" w:rsidP="00447EBD">
            <w:pPr>
              <w:jc w:val="center"/>
              <w:rPr>
                <w:b/>
                <w:bCs/>
                <w:color w:val="000000"/>
                <w:sz w:val="16"/>
                <w:szCs w:val="16"/>
              </w:rPr>
            </w:pPr>
            <w:r w:rsidRPr="00ED3589">
              <w:rPr>
                <w:b/>
                <w:bCs/>
                <w:color w:val="000000"/>
                <w:sz w:val="16"/>
                <w:szCs w:val="16"/>
              </w:rPr>
              <w:t>1400.01.00</w:t>
            </w:r>
          </w:p>
        </w:tc>
        <w:tc>
          <w:tcPr>
            <w:tcW w:w="1577" w:type="dxa"/>
            <w:tcBorders>
              <w:top w:val="nil"/>
              <w:left w:val="single" w:sz="8" w:space="0" w:color="auto"/>
              <w:bottom w:val="single" w:sz="8" w:space="0" w:color="auto"/>
              <w:right w:val="nil"/>
            </w:tcBorders>
            <w:shd w:val="clear" w:color="000000" w:fill="FFCC99"/>
            <w:vAlign w:val="center"/>
            <w:hideMark/>
          </w:tcPr>
          <w:p w14:paraId="361DA39A" w14:textId="77777777" w:rsidR="00447EBD" w:rsidRPr="00ED3589" w:rsidRDefault="00447EBD" w:rsidP="00447EBD">
            <w:pPr>
              <w:jc w:val="both"/>
              <w:rPr>
                <w:b/>
                <w:bCs/>
                <w:color w:val="000000"/>
                <w:sz w:val="16"/>
                <w:szCs w:val="16"/>
              </w:rPr>
            </w:pPr>
            <w:r w:rsidRPr="00ED3589">
              <w:rPr>
                <w:b/>
                <w:bCs/>
                <w:color w:val="000000"/>
                <w:sz w:val="16"/>
                <w:szCs w:val="16"/>
              </w:rPr>
              <w:t>Политика в областта на правосъдието</w:t>
            </w:r>
          </w:p>
        </w:tc>
        <w:tc>
          <w:tcPr>
            <w:tcW w:w="873" w:type="dxa"/>
            <w:tcBorders>
              <w:top w:val="nil"/>
              <w:left w:val="single" w:sz="8" w:space="0" w:color="auto"/>
              <w:bottom w:val="single" w:sz="8" w:space="0" w:color="auto"/>
              <w:right w:val="single" w:sz="8" w:space="0" w:color="auto"/>
            </w:tcBorders>
            <w:shd w:val="clear" w:color="000000" w:fill="FFCC99"/>
            <w:vAlign w:val="center"/>
            <w:hideMark/>
          </w:tcPr>
          <w:p w14:paraId="2A1A1D4B" w14:textId="66368882" w:rsidR="00447EBD" w:rsidRPr="00ED3589" w:rsidRDefault="00447EBD" w:rsidP="00447EBD">
            <w:pPr>
              <w:jc w:val="right"/>
              <w:rPr>
                <w:b/>
                <w:bCs/>
                <w:color w:val="000000"/>
                <w:sz w:val="16"/>
                <w:szCs w:val="16"/>
              </w:rPr>
            </w:pPr>
            <w:r>
              <w:rPr>
                <w:b/>
                <w:bCs/>
                <w:color w:val="000000"/>
                <w:sz w:val="16"/>
                <w:szCs w:val="16"/>
              </w:rPr>
              <w:t>130 606,4</w:t>
            </w:r>
          </w:p>
        </w:tc>
        <w:tc>
          <w:tcPr>
            <w:tcW w:w="830" w:type="dxa"/>
            <w:tcBorders>
              <w:top w:val="nil"/>
              <w:left w:val="nil"/>
              <w:bottom w:val="single" w:sz="8" w:space="0" w:color="auto"/>
              <w:right w:val="single" w:sz="8" w:space="0" w:color="auto"/>
            </w:tcBorders>
            <w:shd w:val="clear" w:color="000000" w:fill="FFCC99"/>
            <w:vAlign w:val="center"/>
            <w:hideMark/>
          </w:tcPr>
          <w:p w14:paraId="46E291A0" w14:textId="40A48451" w:rsidR="00447EBD" w:rsidRPr="00ED3589" w:rsidRDefault="00447EBD" w:rsidP="00447EBD">
            <w:pPr>
              <w:jc w:val="right"/>
              <w:rPr>
                <w:b/>
                <w:bCs/>
                <w:color w:val="000000"/>
                <w:sz w:val="16"/>
                <w:szCs w:val="16"/>
              </w:rPr>
            </w:pPr>
            <w:r>
              <w:rPr>
                <w:b/>
                <w:bCs/>
                <w:color w:val="000000"/>
                <w:sz w:val="16"/>
                <w:szCs w:val="16"/>
              </w:rPr>
              <w:t>130 606,4</w:t>
            </w:r>
          </w:p>
        </w:tc>
        <w:tc>
          <w:tcPr>
            <w:tcW w:w="830" w:type="dxa"/>
            <w:tcBorders>
              <w:top w:val="nil"/>
              <w:left w:val="nil"/>
              <w:bottom w:val="single" w:sz="8" w:space="0" w:color="auto"/>
              <w:right w:val="single" w:sz="8" w:space="0" w:color="auto"/>
            </w:tcBorders>
            <w:shd w:val="clear" w:color="000000" w:fill="FFCC99"/>
            <w:vAlign w:val="center"/>
            <w:hideMark/>
          </w:tcPr>
          <w:p w14:paraId="7CF9769F" w14:textId="5D1BDB12" w:rsidR="00447EBD" w:rsidRPr="00ED3589" w:rsidRDefault="00447EBD" w:rsidP="00447EBD">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FCC99"/>
            <w:vAlign w:val="center"/>
            <w:hideMark/>
          </w:tcPr>
          <w:p w14:paraId="0948A741" w14:textId="4FCC58C4" w:rsidR="00447EBD" w:rsidRPr="00ED3589" w:rsidRDefault="00447EBD" w:rsidP="00447EBD">
            <w:pPr>
              <w:jc w:val="right"/>
              <w:rPr>
                <w:b/>
                <w:bCs/>
                <w:color w:val="000000"/>
                <w:sz w:val="16"/>
                <w:szCs w:val="16"/>
              </w:rPr>
            </w:pPr>
            <w:r>
              <w:rPr>
                <w:b/>
                <w:bCs/>
                <w:color w:val="000000"/>
                <w:sz w:val="16"/>
                <w:szCs w:val="16"/>
              </w:rPr>
              <w:t>99 800,9</w:t>
            </w:r>
          </w:p>
        </w:tc>
        <w:tc>
          <w:tcPr>
            <w:tcW w:w="830" w:type="dxa"/>
            <w:tcBorders>
              <w:top w:val="nil"/>
              <w:left w:val="nil"/>
              <w:bottom w:val="single" w:sz="8" w:space="0" w:color="auto"/>
              <w:right w:val="single" w:sz="8" w:space="0" w:color="auto"/>
            </w:tcBorders>
            <w:shd w:val="clear" w:color="000000" w:fill="FFCC99"/>
            <w:vAlign w:val="center"/>
            <w:hideMark/>
          </w:tcPr>
          <w:p w14:paraId="434514E5" w14:textId="6A2D45B3" w:rsidR="00447EBD" w:rsidRPr="00ED3589" w:rsidRDefault="00447EBD" w:rsidP="00447EBD">
            <w:pPr>
              <w:jc w:val="right"/>
              <w:rPr>
                <w:b/>
                <w:bCs/>
                <w:color w:val="000000"/>
                <w:sz w:val="16"/>
                <w:szCs w:val="16"/>
              </w:rPr>
            </w:pPr>
            <w:r>
              <w:rPr>
                <w:b/>
                <w:bCs/>
                <w:color w:val="000000"/>
                <w:sz w:val="16"/>
                <w:szCs w:val="16"/>
              </w:rPr>
              <w:t>99 800,9</w:t>
            </w:r>
          </w:p>
        </w:tc>
        <w:tc>
          <w:tcPr>
            <w:tcW w:w="830" w:type="dxa"/>
            <w:tcBorders>
              <w:top w:val="nil"/>
              <w:left w:val="nil"/>
              <w:bottom w:val="single" w:sz="8" w:space="0" w:color="auto"/>
              <w:right w:val="single" w:sz="8" w:space="0" w:color="auto"/>
            </w:tcBorders>
            <w:shd w:val="clear" w:color="000000" w:fill="FFCC99"/>
            <w:vAlign w:val="center"/>
            <w:hideMark/>
          </w:tcPr>
          <w:p w14:paraId="4C3F7C71" w14:textId="258106F0" w:rsidR="00447EBD" w:rsidRPr="00ED3589" w:rsidRDefault="00447EBD" w:rsidP="00447EBD">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000000" w:fill="FFCC99"/>
            <w:vAlign w:val="center"/>
            <w:hideMark/>
          </w:tcPr>
          <w:p w14:paraId="3A95E06E" w14:textId="63ABF957" w:rsidR="00447EBD" w:rsidRPr="00ED3589" w:rsidRDefault="00447EBD" w:rsidP="00447EBD">
            <w:pPr>
              <w:jc w:val="right"/>
              <w:rPr>
                <w:b/>
                <w:bCs/>
                <w:color w:val="000000"/>
                <w:sz w:val="16"/>
                <w:szCs w:val="16"/>
              </w:rPr>
            </w:pPr>
            <w:r>
              <w:rPr>
                <w:b/>
                <w:bCs/>
                <w:color w:val="000000"/>
                <w:sz w:val="16"/>
                <w:szCs w:val="16"/>
              </w:rPr>
              <w:t>30 805,5</w:t>
            </w:r>
          </w:p>
        </w:tc>
        <w:tc>
          <w:tcPr>
            <w:tcW w:w="830" w:type="dxa"/>
            <w:tcBorders>
              <w:top w:val="nil"/>
              <w:left w:val="nil"/>
              <w:bottom w:val="single" w:sz="8" w:space="0" w:color="auto"/>
              <w:right w:val="single" w:sz="8" w:space="0" w:color="auto"/>
            </w:tcBorders>
            <w:shd w:val="clear" w:color="000000" w:fill="FFCC99"/>
            <w:vAlign w:val="center"/>
            <w:hideMark/>
          </w:tcPr>
          <w:p w14:paraId="22CFAC96" w14:textId="4E93B6BC" w:rsidR="00447EBD" w:rsidRPr="00ED3589" w:rsidRDefault="00447EBD" w:rsidP="00447EBD">
            <w:pPr>
              <w:jc w:val="right"/>
              <w:rPr>
                <w:b/>
                <w:bCs/>
                <w:color w:val="000000"/>
                <w:sz w:val="16"/>
                <w:szCs w:val="16"/>
              </w:rPr>
            </w:pPr>
            <w:r>
              <w:rPr>
                <w:b/>
                <w:bCs/>
                <w:color w:val="000000"/>
                <w:sz w:val="16"/>
                <w:szCs w:val="16"/>
              </w:rPr>
              <w:t>30 805,5</w:t>
            </w:r>
          </w:p>
        </w:tc>
        <w:tc>
          <w:tcPr>
            <w:tcW w:w="830" w:type="dxa"/>
            <w:tcBorders>
              <w:top w:val="nil"/>
              <w:left w:val="nil"/>
              <w:bottom w:val="single" w:sz="8" w:space="0" w:color="auto"/>
              <w:right w:val="single" w:sz="8" w:space="0" w:color="auto"/>
            </w:tcBorders>
            <w:shd w:val="clear" w:color="000000" w:fill="FFCC99"/>
            <w:vAlign w:val="center"/>
            <w:hideMark/>
          </w:tcPr>
          <w:p w14:paraId="141CBB0E" w14:textId="1BECC518" w:rsidR="00447EBD" w:rsidRPr="00ED3589" w:rsidRDefault="00447EBD" w:rsidP="00447EBD">
            <w:pPr>
              <w:jc w:val="right"/>
              <w:rPr>
                <w:b/>
                <w:bCs/>
                <w:color w:val="000000"/>
                <w:sz w:val="16"/>
                <w:szCs w:val="16"/>
              </w:rPr>
            </w:pPr>
            <w:r>
              <w:rPr>
                <w:b/>
                <w:bCs/>
                <w:color w:val="000000"/>
                <w:sz w:val="16"/>
                <w:szCs w:val="16"/>
              </w:rPr>
              <w:t>0,0</w:t>
            </w:r>
          </w:p>
        </w:tc>
      </w:tr>
      <w:tr w:rsidR="00447EBD" w:rsidRPr="00ED3589" w14:paraId="353D666C" w14:textId="77777777" w:rsidTr="006F1C4B">
        <w:trPr>
          <w:trHeight w:val="1815"/>
        </w:trPr>
        <w:tc>
          <w:tcPr>
            <w:tcW w:w="860" w:type="dxa"/>
            <w:tcBorders>
              <w:top w:val="nil"/>
              <w:left w:val="single" w:sz="8" w:space="0" w:color="auto"/>
              <w:bottom w:val="single" w:sz="8" w:space="0" w:color="auto"/>
              <w:right w:val="nil"/>
            </w:tcBorders>
            <w:shd w:val="clear" w:color="auto" w:fill="auto"/>
            <w:vAlign w:val="center"/>
            <w:hideMark/>
          </w:tcPr>
          <w:p w14:paraId="289067AA" w14:textId="77777777" w:rsidR="00447EBD" w:rsidRPr="00ED3589" w:rsidRDefault="00447EBD" w:rsidP="00447EBD">
            <w:pPr>
              <w:jc w:val="center"/>
              <w:rPr>
                <w:color w:val="000000"/>
                <w:sz w:val="16"/>
                <w:szCs w:val="16"/>
              </w:rPr>
            </w:pPr>
            <w:r w:rsidRPr="00ED3589">
              <w:rPr>
                <w:color w:val="000000"/>
                <w:sz w:val="16"/>
                <w:szCs w:val="16"/>
              </w:rPr>
              <w:t>1400.01.01</w:t>
            </w:r>
          </w:p>
        </w:tc>
        <w:tc>
          <w:tcPr>
            <w:tcW w:w="1577" w:type="dxa"/>
            <w:tcBorders>
              <w:top w:val="nil"/>
              <w:left w:val="single" w:sz="8" w:space="0" w:color="auto"/>
              <w:bottom w:val="single" w:sz="8" w:space="0" w:color="auto"/>
              <w:right w:val="nil"/>
            </w:tcBorders>
            <w:shd w:val="clear" w:color="auto" w:fill="auto"/>
            <w:vAlign w:val="center"/>
            <w:hideMark/>
          </w:tcPr>
          <w:p w14:paraId="46E5BBAD"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„Правна рамка за функционирането на съдебната система“</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765DAA4B" w14:textId="1094195B" w:rsidR="00447EBD" w:rsidRPr="00ED3589" w:rsidRDefault="00447EBD" w:rsidP="00447EBD">
            <w:pPr>
              <w:jc w:val="right"/>
              <w:rPr>
                <w:color w:val="000000"/>
                <w:sz w:val="16"/>
                <w:szCs w:val="16"/>
              </w:rPr>
            </w:pPr>
            <w:r>
              <w:rPr>
                <w:color w:val="000000"/>
                <w:sz w:val="16"/>
                <w:szCs w:val="16"/>
              </w:rPr>
              <w:t>35 557,3</w:t>
            </w:r>
          </w:p>
        </w:tc>
        <w:tc>
          <w:tcPr>
            <w:tcW w:w="830" w:type="dxa"/>
            <w:tcBorders>
              <w:top w:val="nil"/>
              <w:left w:val="nil"/>
              <w:bottom w:val="single" w:sz="8" w:space="0" w:color="auto"/>
              <w:right w:val="single" w:sz="8" w:space="0" w:color="auto"/>
            </w:tcBorders>
            <w:shd w:val="clear" w:color="000000" w:fill="FDE9D9"/>
            <w:vAlign w:val="center"/>
            <w:hideMark/>
          </w:tcPr>
          <w:p w14:paraId="025B0645" w14:textId="609A5CC4" w:rsidR="00447EBD" w:rsidRPr="00ED3589" w:rsidRDefault="00447EBD" w:rsidP="00447EBD">
            <w:pPr>
              <w:jc w:val="right"/>
              <w:rPr>
                <w:i/>
                <w:iCs/>
                <w:color w:val="000000"/>
                <w:sz w:val="16"/>
                <w:szCs w:val="16"/>
              </w:rPr>
            </w:pPr>
            <w:r>
              <w:rPr>
                <w:i/>
                <w:iCs/>
                <w:color w:val="000000"/>
                <w:sz w:val="16"/>
                <w:szCs w:val="16"/>
              </w:rPr>
              <w:t>35 557,3</w:t>
            </w:r>
          </w:p>
        </w:tc>
        <w:tc>
          <w:tcPr>
            <w:tcW w:w="830" w:type="dxa"/>
            <w:tcBorders>
              <w:top w:val="nil"/>
              <w:left w:val="nil"/>
              <w:bottom w:val="single" w:sz="8" w:space="0" w:color="auto"/>
              <w:right w:val="single" w:sz="8" w:space="0" w:color="auto"/>
            </w:tcBorders>
            <w:shd w:val="clear" w:color="auto" w:fill="auto"/>
            <w:vAlign w:val="center"/>
            <w:hideMark/>
          </w:tcPr>
          <w:p w14:paraId="790C44D4" w14:textId="30F968AB" w:rsidR="00447EBD" w:rsidRPr="00ED3589" w:rsidRDefault="00447EBD" w:rsidP="00447EBD">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66B968F5" w14:textId="5BAB0CD0" w:rsidR="00447EBD" w:rsidRPr="00ED3589" w:rsidRDefault="00447EBD" w:rsidP="00447EBD">
            <w:pPr>
              <w:jc w:val="right"/>
              <w:rPr>
                <w:color w:val="000000"/>
                <w:sz w:val="16"/>
                <w:szCs w:val="16"/>
              </w:rPr>
            </w:pPr>
            <w:r>
              <w:rPr>
                <w:color w:val="000000"/>
                <w:sz w:val="16"/>
                <w:szCs w:val="16"/>
              </w:rPr>
              <w:t>14 657,3</w:t>
            </w:r>
          </w:p>
        </w:tc>
        <w:tc>
          <w:tcPr>
            <w:tcW w:w="830" w:type="dxa"/>
            <w:tcBorders>
              <w:top w:val="nil"/>
              <w:left w:val="nil"/>
              <w:bottom w:val="single" w:sz="8" w:space="0" w:color="auto"/>
              <w:right w:val="single" w:sz="8" w:space="0" w:color="auto"/>
            </w:tcBorders>
            <w:shd w:val="clear" w:color="000000" w:fill="FDE9D9"/>
            <w:vAlign w:val="center"/>
            <w:hideMark/>
          </w:tcPr>
          <w:p w14:paraId="71FC7E28" w14:textId="3BA3D430" w:rsidR="00447EBD" w:rsidRPr="00ED3589" w:rsidRDefault="00447EBD" w:rsidP="00447EBD">
            <w:pPr>
              <w:jc w:val="right"/>
              <w:rPr>
                <w:i/>
                <w:iCs/>
                <w:color w:val="000000"/>
                <w:sz w:val="16"/>
                <w:szCs w:val="16"/>
              </w:rPr>
            </w:pPr>
            <w:r>
              <w:rPr>
                <w:i/>
                <w:iCs/>
                <w:color w:val="000000"/>
                <w:sz w:val="16"/>
                <w:szCs w:val="16"/>
              </w:rPr>
              <w:t>14 657,3</w:t>
            </w:r>
          </w:p>
        </w:tc>
        <w:tc>
          <w:tcPr>
            <w:tcW w:w="830" w:type="dxa"/>
            <w:tcBorders>
              <w:top w:val="nil"/>
              <w:left w:val="nil"/>
              <w:bottom w:val="single" w:sz="8" w:space="0" w:color="auto"/>
              <w:right w:val="single" w:sz="8" w:space="0" w:color="auto"/>
            </w:tcBorders>
            <w:shd w:val="clear" w:color="auto" w:fill="auto"/>
            <w:vAlign w:val="center"/>
            <w:hideMark/>
          </w:tcPr>
          <w:p w14:paraId="7E80A7BC" w14:textId="5F351C4E" w:rsidR="00447EBD" w:rsidRPr="00ED3589" w:rsidRDefault="00447EBD" w:rsidP="00447EBD">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28AFC405" w14:textId="76F7730B" w:rsidR="00447EBD" w:rsidRPr="00ED3589" w:rsidRDefault="00447EBD" w:rsidP="00447EBD">
            <w:pPr>
              <w:jc w:val="right"/>
              <w:rPr>
                <w:color w:val="000000"/>
                <w:sz w:val="16"/>
                <w:szCs w:val="16"/>
              </w:rPr>
            </w:pPr>
            <w:r>
              <w:rPr>
                <w:color w:val="000000"/>
                <w:sz w:val="16"/>
                <w:szCs w:val="16"/>
              </w:rPr>
              <w:t>20 900,0</w:t>
            </w:r>
          </w:p>
        </w:tc>
        <w:tc>
          <w:tcPr>
            <w:tcW w:w="830" w:type="dxa"/>
            <w:tcBorders>
              <w:top w:val="nil"/>
              <w:left w:val="nil"/>
              <w:bottom w:val="single" w:sz="8" w:space="0" w:color="auto"/>
              <w:right w:val="single" w:sz="8" w:space="0" w:color="auto"/>
            </w:tcBorders>
            <w:shd w:val="clear" w:color="000000" w:fill="FDE9D9"/>
            <w:vAlign w:val="center"/>
            <w:hideMark/>
          </w:tcPr>
          <w:p w14:paraId="79FFBCDE" w14:textId="0140CF05" w:rsidR="00447EBD" w:rsidRPr="00ED3589" w:rsidRDefault="00447EBD" w:rsidP="00447EBD">
            <w:pPr>
              <w:jc w:val="right"/>
              <w:rPr>
                <w:i/>
                <w:iCs/>
                <w:color w:val="000000"/>
                <w:sz w:val="16"/>
                <w:szCs w:val="16"/>
              </w:rPr>
            </w:pPr>
            <w:r>
              <w:rPr>
                <w:i/>
                <w:iCs/>
                <w:color w:val="000000"/>
                <w:sz w:val="16"/>
                <w:szCs w:val="16"/>
              </w:rPr>
              <w:t>20 900,0</w:t>
            </w:r>
          </w:p>
        </w:tc>
        <w:tc>
          <w:tcPr>
            <w:tcW w:w="830" w:type="dxa"/>
            <w:tcBorders>
              <w:top w:val="nil"/>
              <w:left w:val="nil"/>
              <w:bottom w:val="single" w:sz="8" w:space="0" w:color="auto"/>
              <w:right w:val="single" w:sz="8" w:space="0" w:color="auto"/>
            </w:tcBorders>
            <w:shd w:val="clear" w:color="auto" w:fill="auto"/>
            <w:vAlign w:val="center"/>
            <w:hideMark/>
          </w:tcPr>
          <w:p w14:paraId="62FD94AC" w14:textId="33803FE5" w:rsidR="00447EBD" w:rsidRPr="00ED3589" w:rsidRDefault="00447EBD" w:rsidP="00447EBD">
            <w:pPr>
              <w:jc w:val="right"/>
              <w:rPr>
                <w:color w:val="000000"/>
                <w:sz w:val="16"/>
                <w:szCs w:val="16"/>
              </w:rPr>
            </w:pPr>
            <w:r>
              <w:rPr>
                <w:color w:val="000000"/>
                <w:sz w:val="16"/>
                <w:szCs w:val="16"/>
              </w:rPr>
              <w:t>0,0</w:t>
            </w:r>
          </w:p>
        </w:tc>
      </w:tr>
      <w:tr w:rsidR="00447EBD" w:rsidRPr="00ED3589" w14:paraId="111BC4CA" w14:textId="77777777" w:rsidTr="006F1C4B">
        <w:trPr>
          <w:trHeight w:val="690"/>
        </w:trPr>
        <w:tc>
          <w:tcPr>
            <w:tcW w:w="860" w:type="dxa"/>
            <w:tcBorders>
              <w:top w:val="nil"/>
              <w:left w:val="single" w:sz="8" w:space="0" w:color="auto"/>
              <w:bottom w:val="single" w:sz="8" w:space="0" w:color="auto"/>
              <w:right w:val="nil"/>
            </w:tcBorders>
            <w:shd w:val="clear" w:color="auto" w:fill="auto"/>
            <w:vAlign w:val="center"/>
            <w:hideMark/>
          </w:tcPr>
          <w:p w14:paraId="0F8F1235" w14:textId="77777777" w:rsidR="00447EBD" w:rsidRPr="00ED3589" w:rsidRDefault="00447EBD" w:rsidP="00447EBD">
            <w:pPr>
              <w:jc w:val="center"/>
              <w:rPr>
                <w:color w:val="000000"/>
                <w:sz w:val="16"/>
                <w:szCs w:val="16"/>
              </w:rPr>
            </w:pPr>
            <w:r w:rsidRPr="00ED3589">
              <w:rPr>
                <w:color w:val="000000"/>
                <w:sz w:val="16"/>
                <w:szCs w:val="16"/>
              </w:rPr>
              <w:t>1400.01.02</w:t>
            </w:r>
          </w:p>
        </w:tc>
        <w:tc>
          <w:tcPr>
            <w:tcW w:w="1577" w:type="dxa"/>
            <w:tcBorders>
              <w:top w:val="nil"/>
              <w:left w:val="single" w:sz="8" w:space="0" w:color="auto"/>
              <w:bottom w:val="single" w:sz="8" w:space="0" w:color="auto"/>
              <w:right w:val="nil"/>
            </w:tcBorders>
            <w:shd w:val="clear" w:color="auto" w:fill="auto"/>
            <w:vAlign w:val="center"/>
            <w:hideMark/>
          </w:tcPr>
          <w:p w14:paraId="7EBA2DFA"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„Регистри“</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4782CEE6" w14:textId="19641A8D" w:rsidR="00447EBD" w:rsidRPr="00ED3589" w:rsidRDefault="00447EBD" w:rsidP="00447EBD">
            <w:pPr>
              <w:jc w:val="right"/>
              <w:rPr>
                <w:color w:val="000000"/>
                <w:sz w:val="16"/>
                <w:szCs w:val="16"/>
              </w:rPr>
            </w:pPr>
            <w:r>
              <w:rPr>
                <w:color w:val="000000"/>
                <w:sz w:val="16"/>
                <w:szCs w:val="16"/>
              </w:rPr>
              <w:t>1 011,3</w:t>
            </w:r>
          </w:p>
        </w:tc>
        <w:tc>
          <w:tcPr>
            <w:tcW w:w="830" w:type="dxa"/>
            <w:tcBorders>
              <w:top w:val="nil"/>
              <w:left w:val="nil"/>
              <w:bottom w:val="single" w:sz="8" w:space="0" w:color="auto"/>
              <w:right w:val="single" w:sz="8" w:space="0" w:color="auto"/>
            </w:tcBorders>
            <w:shd w:val="clear" w:color="000000" w:fill="FDE9D9"/>
            <w:vAlign w:val="center"/>
            <w:hideMark/>
          </w:tcPr>
          <w:p w14:paraId="004829CC" w14:textId="3D0C80A7" w:rsidR="00447EBD" w:rsidRPr="00ED3589" w:rsidRDefault="00447EBD" w:rsidP="00447EBD">
            <w:pPr>
              <w:jc w:val="right"/>
              <w:rPr>
                <w:i/>
                <w:iCs/>
                <w:color w:val="000000"/>
                <w:sz w:val="16"/>
                <w:szCs w:val="16"/>
              </w:rPr>
            </w:pPr>
            <w:r>
              <w:rPr>
                <w:i/>
                <w:iCs/>
                <w:color w:val="000000"/>
                <w:sz w:val="16"/>
                <w:szCs w:val="16"/>
              </w:rPr>
              <w:t>1 011,3</w:t>
            </w:r>
          </w:p>
        </w:tc>
        <w:tc>
          <w:tcPr>
            <w:tcW w:w="830" w:type="dxa"/>
            <w:tcBorders>
              <w:top w:val="nil"/>
              <w:left w:val="nil"/>
              <w:bottom w:val="single" w:sz="8" w:space="0" w:color="auto"/>
              <w:right w:val="single" w:sz="8" w:space="0" w:color="auto"/>
            </w:tcBorders>
            <w:shd w:val="clear" w:color="auto" w:fill="auto"/>
            <w:vAlign w:val="center"/>
            <w:hideMark/>
          </w:tcPr>
          <w:p w14:paraId="6B781B39" w14:textId="3D17B391" w:rsidR="00447EBD" w:rsidRPr="00ED3589" w:rsidRDefault="00447EBD" w:rsidP="00447EBD">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79B948AD" w14:textId="1D090184" w:rsidR="00447EBD" w:rsidRPr="00ED3589" w:rsidRDefault="00447EBD" w:rsidP="00447EBD">
            <w:pPr>
              <w:jc w:val="right"/>
              <w:rPr>
                <w:color w:val="000000"/>
                <w:sz w:val="16"/>
                <w:szCs w:val="16"/>
              </w:rPr>
            </w:pPr>
            <w:r>
              <w:rPr>
                <w:color w:val="000000"/>
                <w:sz w:val="16"/>
                <w:szCs w:val="16"/>
              </w:rPr>
              <w:t>1 011,3</w:t>
            </w:r>
          </w:p>
        </w:tc>
        <w:tc>
          <w:tcPr>
            <w:tcW w:w="830" w:type="dxa"/>
            <w:tcBorders>
              <w:top w:val="nil"/>
              <w:left w:val="nil"/>
              <w:bottom w:val="single" w:sz="8" w:space="0" w:color="auto"/>
              <w:right w:val="single" w:sz="8" w:space="0" w:color="auto"/>
            </w:tcBorders>
            <w:shd w:val="clear" w:color="000000" w:fill="FDE9D9"/>
            <w:vAlign w:val="center"/>
            <w:hideMark/>
          </w:tcPr>
          <w:p w14:paraId="5425FD86" w14:textId="7970A054" w:rsidR="00447EBD" w:rsidRPr="00ED3589" w:rsidRDefault="00447EBD" w:rsidP="00447EBD">
            <w:pPr>
              <w:jc w:val="right"/>
              <w:rPr>
                <w:i/>
                <w:iCs/>
                <w:color w:val="000000"/>
                <w:sz w:val="16"/>
                <w:szCs w:val="16"/>
              </w:rPr>
            </w:pPr>
            <w:r>
              <w:rPr>
                <w:i/>
                <w:iCs/>
                <w:color w:val="000000"/>
                <w:sz w:val="16"/>
                <w:szCs w:val="16"/>
              </w:rPr>
              <w:t>1 011,3</w:t>
            </w:r>
          </w:p>
        </w:tc>
        <w:tc>
          <w:tcPr>
            <w:tcW w:w="830" w:type="dxa"/>
            <w:tcBorders>
              <w:top w:val="nil"/>
              <w:left w:val="nil"/>
              <w:bottom w:val="single" w:sz="8" w:space="0" w:color="auto"/>
              <w:right w:val="single" w:sz="8" w:space="0" w:color="auto"/>
            </w:tcBorders>
            <w:shd w:val="clear" w:color="auto" w:fill="auto"/>
            <w:vAlign w:val="center"/>
            <w:hideMark/>
          </w:tcPr>
          <w:p w14:paraId="507BCE14" w14:textId="1CE41E03" w:rsidR="00447EBD" w:rsidRPr="00ED3589" w:rsidRDefault="00447EBD" w:rsidP="00447EBD">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389DAB49" w14:textId="5D7E6BF8" w:rsidR="00447EBD" w:rsidRPr="00ED3589" w:rsidRDefault="00447EBD" w:rsidP="00447EBD">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13C0D714" w14:textId="7B0EBC7E" w:rsidR="00447EBD" w:rsidRPr="00ED3589" w:rsidRDefault="00447EBD" w:rsidP="00447EBD">
            <w:pPr>
              <w:jc w:val="right"/>
              <w:rPr>
                <w:i/>
                <w:iCs/>
                <w:color w:val="000000"/>
                <w:sz w:val="16"/>
                <w:szCs w:val="16"/>
              </w:rPr>
            </w:pPr>
            <w:r>
              <w:rPr>
                <w:i/>
                <w:i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6807DFA6" w14:textId="74796257" w:rsidR="00447EBD" w:rsidRPr="00ED3589" w:rsidRDefault="00447EBD" w:rsidP="00447EBD">
            <w:pPr>
              <w:jc w:val="right"/>
              <w:rPr>
                <w:color w:val="000000"/>
                <w:sz w:val="16"/>
                <w:szCs w:val="16"/>
              </w:rPr>
            </w:pPr>
            <w:r>
              <w:rPr>
                <w:color w:val="000000"/>
                <w:sz w:val="16"/>
                <w:szCs w:val="16"/>
              </w:rPr>
              <w:t>0,0</w:t>
            </w:r>
          </w:p>
        </w:tc>
      </w:tr>
      <w:tr w:rsidR="00447EBD" w:rsidRPr="00ED3589" w14:paraId="511113B4" w14:textId="77777777" w:rsidTr="00866C71">
        <w:trPr>
          <w:trHeight w:val="1140"/>
        </w:trPr>
        <w:tc>
          <w:tcPr>
            <w:tcW w:w="860" w:type="dxa"/>
            <w:tcBorders>
              <w:top w:val="nil"/>
              <w:left w:val="single" w:sz="8" w:space="0" w:color="auto"/>
              <w:bottom w:val="single" w:sz="4" w:space="0" w:color="auto"/>
              <w:right w:val="nil"/>
            </w:tcBorders>
            <w:shd w:val="clear" w:color="auto" w:fill="auto"/>
            <w:vAlign w:val="center"/>
            <w:hideMark/>
          </w:tcPr>
          <w:p w14:paraId="715938EB" w14:textId="77777777" w:rsidR="00447EBD" w:rsidRPr="00ED3589" w:rsidRDefault="00447EBD" w:rsidP="00447EBD">
            <w:pPr>
              <w:jc w:val="center"/>
              <w:rPr>
                <w:color w:val="000000"/>
                <w:sz w:val="16"/>
                <w:szCs w:val="16"/>
              </w:rPr>
            </w:pPr>
            <w:r w:rsidRPr="00ED3589">
              <w:rPr>
                <w:color w:val="000000"/>
                <w:sz w:val="16"/>
                <w:szCs w:val="16"/>
              </w:rPr>
              <w:t>1400.01.03</w:t>
            </w:r>
          </w:p>
        </w:tc>
        <w:tc>
          <w:tcPr>
            <w:tcW w:w="1577" w:type="dxa"/>
            <w:tcBorders>
              <w:top w:val="nil"/>
              <w:left w:val="single" w:sz="8" w:space="0" w:color="auto"/>
              <w:bottom w:val="single" w:sz="4" w:space="0" w:color="auto"/>
              <w:right w:val="nil"/>
            </w:tcBorders>
            <w:shd w:val="clear" w:color="auto" w:fill="auto"/>
            <w:vAlign w:val="center"/>
            <w:hideMark/>
          </w:tcPr>
          <w:p w14:paraId="06E990C7"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„Охрана на съдебната власт“</w:t>
            </w:r>
          </w:p>
        </w:tc>
        <w:tc>
          <w:tcPr>
            <w:tcW w:w="873" w:type="dxa"/>
            <w:tcBorders>
              <w:top w:val="nil"/>
              <w:left w:val="single" w:sz="8" w:space="0" w:color="auto"/>
              <w:bottom w:val="single" w:sz="4" w:space="0" w:color="auto"/>
              <w:right w:val="single" w:sz="8" w:space="0" w:color="auto"/>
            </w:tcBorders>
            <w:shd w:val="clear" w:color="auto" w:fill="auto"/>
            <w:vAlign w:val="center"/>
            <w:hideMark/>
          </w:tcPr>
          <w:p w14:paraId="4963CA14" w14:textId="7E90DA19" w:rsidR="00447EBD" w:rsidRPr="00ED3589" w:rsidRDefault="00447EBD" w:rsidP="00447EBD">
            <w:pPr>
              <w:jc w:val="right"/>
              <w:rPr>
                <w:color w:val="000000"/>
                <w:sz w:val="16"/>
                <w:szCs w:val="16"/>
              </w:rPr>
            </w:pPr>
            <w:r>
              <w:rPr>
                <w:color w:val="000000"/>
                <w:sz w:val="16"/>
                <w:szCs w:val="16"/>
              </w:rPr>
              <w:t>83 844,2</w:t>
            </w:r>
          </w:p>
        </w:tc>
        <w:tc>
          <w:tcPr>
            <w:tcW w:w="830" w:type="dxa"/>
            <w:tcBorders>
              <w:top w:val="nil"/>
              <w:left w:val="nil"/>
              <w:bottom w:val="single" w:sz="4" w:space="0" w:color="auto"/>
              <w:right w:val="single" w:sz="8" w:space="0" w:color="auto"/>
            </w:tcBorders>
            <w:shd w:val="clear" w:color="000000" w:fill="FDE9D9"/>
            <w:vAlign w:val="center"/>
            <w:hideMark/>
          </w:tcPr>
          <w:p w14:paraId="144C4C6B" w14:textId="64C0FD6B" w:rsidR="00447EBD" w:rsidRPr="00ED3589" w:rsidRDefault="00447EBD" w:rsidP="00447EBD">
            <w:pPr>
              <w:jc w:val="right"/>
              <w:rPr>
                <w:i/>
                <w:iCs/>
                <w:color w:val="000000"/>
                <w:sz w:val="16"/>
                <w:szCs w:val="16"/>
              </w:rPr>
            </w:pPr>
            <w:r>
              <w:rPr>
                <w:i/>
                <w:iCs/>
                <w:color w:val="000000"/>
                <w:sz w:val="16"/>
                <w:szCs w:val="16"/>
              </w:rPr>
              <w:t>83 844,2</w:t>
            </w:r>
          </w:p>
        </w:tc>
        <w:tc>
          <w:tcPr>
            <w:tcW w:w="830" w:type="dxa"/>
            <w:tcBorders>
              <w:top w:val="nil"/>
              <w:left w:val="nil"/>
              <w:bottom w:val="single" w:sz="4" w:space="0" w:color="auto"/>
              <w:right w:val="single" w:sz="8" w:space="0" w:color="auto"/>
            </w:tcBorders>
            <w:shd w:val="clear" w:color="auto" w:fill="auto"/>
            <w:vAlign w:val="center"/>
            <w:hideMark/>
          </w:tcPr>
          <w:p w14:paraId="4E1C4E9B" w14:textId="197E9FE7" w:rsidR="00447EBD" w:rsidRPr="00ED3589" w:rsidRDefault="00447EBD" w:rsidP="00447EBD">
            <w:pPr>
              <w:jc w:val="right"/>
              <w:rPr>
                <w:color w:val="000000"/>
                <w:sz w:val="16"/>
                <w:szCs w:val="16"/>
              </w:rPr>
            </w:pPr>
            <w:r>
              <w:rPr>
                <w:color w:val="000000"/>
                <w:sz w:val="16"/>
                <w:szCs w:val="16"/>
              </w:rPr>
              <w:t>0,0</w:t>
            </w:r>
          </w:p>
        </w:tc>
        <w:tc>
          <w:tcPr>
            <w:tcW w:w="1008" w:type="dxa"/>
            <w:tcBorders>
              <w:top w:val="nil"/>
              <w:left w:val="nil"/>
              <w:bottom w:val="single" w:sz="4" w:space="0" w:color="auto"/>
              <w:right w:val="single" w:sz="8" w:space="0" w:color="auto"/>
            </w:tcBorders>
            <w:shd w:val="clear" w:color="auto" w:fill="auto"/>
            <w:vAlign w:val="center"/>
            <w:hideMark/>
          </w:tcPr>
          <w:p w14:paraId="2F0070D1" w14:textId="21FADA0C" w:rsidR="00447EBD" w:rsidRPr="00ED3589" w:rsidRDefault="00447EBD" w:rsidP="00447EBD">
            <w:pPr>
              <w:jc w:val="right"/>
              <w:rPr>
                <w:color w:val="000000"/>
                <w:sz w:val="16"/>
                <w:szCs w:val="16"/>
              </w:rPr>
            </w:pPr>
            <w:r>
              <w:rPr>
                <w:color w:val="000000"/>
                <w:sz w:val="16"/>
                <w:szCs w:val="16"/>
              </w:rPr>
              <w:t>83 295,7</w:t>
            </w:r>
          </w:p>
        </w:tc>
        <w:tc>
          <w:tcPr>
            <w:tcW w:w="830" w:type="dxa"/>
            <w:tcBorders>
              <w:top w:val="nil"/>
              <w:left w:val="nil"/>
              <w:bottom w:val="single" w:sz="4" w:space="0" w:color="auto"/>
              <w:right w:val="single" w:sz="8" w:space="0" w:color="auto"/>
            </w:tcBorders>
            <w:shd w:val="clear" w:color="000000" w:fill="FDE9D9"/>
            <w:vAlign w:val="center"/>
            <w:hideMark/>
          </w:tcPr>
          <w:p w14:paraId="3EF4D9F8" w14:textId="1F6876F0" w:rsidR="00447EBD" w:rsidRPr="00ED3589" w:rsidRDefault="00447EBD" w:rsidP="00447EBD">
            <w:pPr>
              <w:jc w:val="right"/>
              <w:rPr>
                <w:i/>
                <w:iCs/>
                <w:color w:val="000000"/>
                <w:sz w:val="16"/>
                <w:szCs w:val="16"/>
              </w:rPr>
            </w:pPr>
            <w:r>
              <w:rPr>
                <w:i/>
                <w:iCs/>
                <w:color w:val="000000"/>
                <w:sz w:val="16"/>
                <w:szCs w:val="16"/>
              </w:rPr>
              <w:t>83 295,7</w:t>
            </w:r>
          </w:p>
        </w:tc>
        <w:tc>
          <w:tcPr>
            <w:tcW w:w="830" w:type="dxa"/>
            <w:tcBorders>
              <w:top w:val="nil"/>
              <w:left w:val="nil"/>
              <w:bottom w:val="single" w:sz="4" w:space="0" w:color="auto"/>
              <w:right w:val="single" w:sz="8" w:space="0" w:color="auto"/>
            </w:tcBorders>
            <w:shd w:val="clear" w:color="auto" w:fill="auto"/>
            <w:vAlign w:val="center"/>
            <w:hideMark/>
          </w:tcPr>
          <w:p w14:paraId="525AC2FA" w14:textId="0BF29CBA" w:rsidR="00447EBD" w:rsidRPr="00ED3589" w:rsidRDefault="00447EBD" w:rsidP="00447EBD">
            <w:pPr>
              <w:jc w:val="right"/>
              <w:rPr>
                <w:color w:val="000000"/>
                <w:sz w:val="16"/>
                <w:szCs w:val="16"/>
              </w:rPr>
            </w:pPr>
            <w:r>
              <w:rPr>
                <w:color w:val="000000"/>
                <w:sz w:val="16"/>
                <w:szCs w:val="16"/>
              </w:rPr>
              <w:t>0,0</w:t>
            </w:r>
          </w:p>
        </w:tc>
        <w:tc>
          <w:tcPr>
            <w:tcW w:w="1280" w:type="dxa"/>
            <w:tcBorders>
              <w:top w:val="nil"/>
              <w:left w:val="nil"/>
              <w:bottom w:val="single" w:sz="4" w:space="0" w:color="auto"/>
              <w:right w:val="single" w:sz="8" w:space="0" w:color="auto"/>
            </w:tcBorders>
            <w:shd w:val="clear" w:color="auto" w:fill="auto"/>
            <w:vAlign w:val="center"/>
            <w:hideMark/>
          </w:tcPr>
          <w:p w14:paraId="7EF6E063" w14:textId="646E3CB0" w:rsidR="00447EBD" w:rsidRPr="00ED3589" w:rsidRDefault="00447EBD" w:rsidP="00447EBD">
            <w:pPr>
              <w:jc w:val="right"/>
              <w:rPr>
                <w:color w:val="000000"/>
                <w:sz w:val="16"/>
                <w:szCs w:val="16"/>
              </w:rPr>
            </w:pPr>
            <w:r>
              <w:rPr>
                <w:color w:val="000000"/>
                <w:sz w:val="16"/>
                <w:szCs w:val="16"/>
              </w:rPr>
              <w:t>548,5</w:t>
            </w:r>
          </w:p>
        </w:tc>
        <w:tc>
          <w:tcPr>
            <w:tcW w:w="830" w:type="dxa"/>
            <w:tcBorders>
              <w:top w:val="nil"/>
              <w:left w:val="nil"/>
              <w:bottom w:val="single" w:sz="4" w:space="0" w:color="auto"/>
              <w:right w:val="single" w:sz="8" w:space="0" w:color="auto"/>
            </w:tcBorders>
            <w:shd w:val="clear" w:color="000000" w:fill="FDE9D9"/>
            <w:vAlign w:val="center"/>
            <w:hideMark/>
          </w:tcPr>
          <w:p w14:paraId="600B218F" w14:textId="5059BFAF" w:rsidR="00447EBD" w:rsidRPr="00ED3589" w:rsidRDefault="00447EBD" w:rsidP="00447EBD">
            <w:pPr>
              <w:jc w:val="right"/>
              <w:rPr>
                <w:i/>
                <w:iCs/>
                <w:color w:val="000000"/>
                <w:sz w:val="16"/>
                <w:szCs w:val="16"/>
              </w:rPr>
            </w:pPr>
            <w:r>
              <w:rPr>
                <w:i/>
                <w:iCs/>
                <w:color w:val="000000"/>
                <w:sz w:val="16"/>
                <w:szCs w:val="16"/>
              </w:rPr>
              <w:t>548,5</w:t>
            </w:r>
          </w:p>
        </w:tc>
        <w:tc>
          <w:tcPr>
            <w:tcW w:w="830" w:type="dxa"/>
            <w:tcBorders>
              <w:top w:val="nil"/>
              <w:left w:val="nil"/>
              <w:bottom w:val="single" w:sz="4" w:space="0" w:color="auto"/>
              <w:right w:val="single" w:sz="8" w:space="0" w:color="auto"/>
            </w:tcBorders>
            <w:shd w:val="clear" w:color="auto" w:fill="auto"/>
            <w:vAlign w:val="center"/>
            <w:hideMark/>
          </w:tcPr>
          <w:p w14:paraId="261364DC" w14:textId="1D13A3C5" w:rsidR="00447EBD" w:rsidRPr="00ED3589" w:rsidRDefault="00447EBD" w:rsidP="00447EBD">
            <w:pPr>
              <w:jc w:val="right"/>
              <w:rPr>
                <w:color w:val="000000"/>
                <w:sz w:val="16"/>
                <w:szCs w:val="16"/>
              </w:rPr>
            </w:pPr>
            <w:r>
              <w:rPr>
                <w:color w:val="000000"/>
                <w:sz w:val="16"/>
                <w:szCs w:val="16"/>
              </w:rPr>
              <w:t>0,0</w:t>
            </w:r>
          </w:p>
        </w:tc>
      </w:tr>
      <w:tr w:rsidR="00447EBD" w:rsidRPr="00ED3589" w14:paraId="249C30A1" w14:textId="77777777" w:rsidTr="00866C71">
        <w:trPr>
          <w:trHeight w:val="915"/>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DBAAF" w14:textId="77777777" w:rsidR="00447EBD" w:rsidRPr="00ED3589" w:rsidRDefault="00447EBD" w:rsidP="00447EBD">
            <w:pPr>
              <w:jc w:val="center"/>
              <w:rPr>
                <w:color w:val="000000"/>
                <w:sz w:val="16"/>
                <w:szCs w:val="16"/>
              </w:rPr>
            </w:pPr>
            <w:r w:rsidRPr="00ED3589">
              <w:rPr>
                <w:color w:val="000000"/>
                <w:sz w:val="16"/>
                <w:szCs w:val="16"/>
              </w:rPr>
              <w:lastRenderedPageBreak/>
              <w:t>1400.01.04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F7A54"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„Равен достъп до правосъдие“</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4CF8A" w14:textId="320CC018" w:rsidR="00447EBD" w:rsidRPr="00ED3589" w:rsidRDefault="00447EBD" w:rsidP="00447EBD">
            <w:pPr>
              <w:jc w:val="right"/>
              <w:rPr>
                <w:color w:val="000000"/>
                <w:sz w:val="16"/>
                <w:szCs w:val="16"/>
              </w:rPr>
            </w:pPr>
            <w:r>
              <w:rPr>
                <w:color w:val="000000"/>
                <w:sz w:val="16"/>
                <w:szCs w:val="16"/>
              </w:rPr>
              <w:t>10 193,6</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59FAD7F8" w14:textId="5776E1DC" w:rsidR="00447EBD" w:rsidRPr="00ED3589" w:rsidRDefault="00447EBD" w:rsidP="00447EBD">
            <w:pPr>
              <w:jc w:val="right"/>
              <w:rPr>
                <w:i/>
                <w:iCs/>
                <w:color w:val="000000"/>
                <w:sz w:val="16"/>
                <w:szCs w:val="16"/>
              </w:rPr>
            </w:pPr>
            <w:r>
              <w:rPr>
                <w:i/>
                <w:iCs/>
                <w:color w:val="000000"/>
                <w:sz w:val="16"/>
                <w:szCs w:val="16"/>
              </w:rPr>
              <w:t>10 193,6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C223C" w14:textId="1A67BC90" w:rsidR="00447EBD" w:rsidRPr="00ED3589" w:rsidRDefault="00447EBD" w:rsidP="00447EBD">
            <w:pPr>
              <w:jc w:val="right"/>
              <w:rPr>
                <w:color w:val="000000"/>
                <w:sz w:val="16"/>
                <w:szCs w:val="16"/>
              </w:rPr>
            </w:pPr>
            <w:r>
              <w:rPr>
                <w:color w:val="000000"/>
                <w:sz w:val="16"/>
                <w:szCs w:val="16"/>
              </w:rPr>
              <w:t>0,0</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A02CF" w14:textId="231F75C8" w:rsidR="00447EBD" w:rsidRPr="00ED3589" w:rsidRDefault="00447EBD" w:rsidP="00447EBD">
            <w:pPr>
              <w:jc w:val="right"/>
              <w:rPr>
                <w:color w:val="000000"/>
                <w:sz w:val="16"/>
                <w:szCs w:val="16"/>
              </w:rPr>
            </w:pPr>
            <w:r>
              <w:rPr>
                <w:color w:val="000000"/>
                <w:sz w:val="16"/>
                <w:szCs w:val="16"/>
              </w:rPr>
              <w:t>836,6</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1A4A7CB8" w14:textId="67D4FB85" w:rsidR="00447EBD" w:rsidRPr="00ED3589" w:rsidRDefault="00447EBD" w:rsidP="00447EBD">
            <w:pPr>
              <w:jc w:val="right"/>
              <w:rPr>
                <w:i/>
                <w:iCs/>
                <w:color w:val="000000"/>
                <w:sz w:val="16"/>
                <w:szCs w:val="16"/>
              </w:rPr>
            </w:pPr>
            <w:r>
              <w:rPr>
                <w:i/>
                <w:iCs/>
                <w:color w:val="000000"/>
                <w:sz w:val="16"/>
                <w:szCs w:val="16"/>
              </w:rPr>
              <w:t>836,6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F5731" w14:textId="608ED906" w:rsidR="00447EBD" w:rsidRPr="00ED3589" w:rsidRDefault="00447EBD" w:rsidP="00447EBD">
            <w:pPr>
              <w:jc w:val="right"/>
              <w:rPr>
                <w:color w:val="000000"/>
                <w:sz w:val="16"/>
                <w:szCs w:val="16"/>
              </w:rPr>
            </w:pPr>
            <w:r>
              <w:rPr>
                <w:color w:val="000000"/>
                <w:sz w:val="16"/>
                <w:szCs w:val="16"/>
              </w:rPr>
              <w:t>0,0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0BD0F" w14:textId="28B59DCC" w:rsidR="00447EBD" w:rsidRPr="00ED3589" w:rsidRDefault="00447EBD" w:rsidP="00447EBD">
            <w:pPr>
              <w:jc w:val="right"/>
              <w:rPr>
                <w:color w:val="000000"/>
                <w:sz w:val="16"/>
                <w:szCs w:val="16"/>
              </w:rPr>
            </w:pPr>
            <w:r>
              <w:rPr>
                <w:color w:val="000000"/>
                <w:sz w:val="16"/>
                <w:szCs w:val="16"/>
              </w:rPr>
              <w:t>9 357,0</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5DC19C26" w14:textId="19352D25" w:rsidR="00447EBD" w:rsidRPr="00ED3589" w:rsidRDefault="00447EBD" w:rsidP="00447EBD">
            <w:pPr>
              <w:jc w:val="right"/>
              <w:rPr>
                <w:i/>
                <w:iCs/>
                <w:color w:val="000000"/>
                <w:sz w:val="16"/>
                <w:szCs w:val="16"/>
              </w:rPr>
            </w:pPr>
            <w:r>
              <w:rPr>
                <w:i/>
                <w:iCs/>
                <w:color w:val="000000"/>
                <w:sz w:val="16"/>
                <w:szCs w:val="16"/>
              </w:rPr>
              <w:t>9 357,0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04461" w14:textId="45AD67AA" w:rsidR="00447EBD" w:rsidRPr="00ED3589" w:rsidRDefault="00447EBD" w:rsidP="00447EBD">
            <w:pPr>
              <w:jc w:val="right"/>
              <w:rPr>
                <w:color w:val="000000"/>
                <w:sz w:val="16"/>
                <w:szCs w:val="16"/>
              </w:rPr>
            </w:pPr>
            <w:r>
              <w:rPr>
                <w:color w:val="000000"/>
                <w:sz w:val="16"/>
                <w:szCs w:val="16"/>
              </w:rPr>
              <w:t>0,0</w:t>
            </w:r>
          </w:p>
        </w:tc>
      </w:tr>
      <w:tr w:rsidR="00447EBD" w:rsidRPr="00ED3589" w14:paraId="5C32F7BF" w14:textId="77777777" w:rsidTr="00866C71">
        <w:trPr>
          <w:trHeight w:val="855"/>
        </w:trPr>
        <w:tc>
          <w:tcPr>
            <w:tcW w:w="860" w:type="dxa"/>
            <w:tcBorders>
              <w:top w:val="single" w:sz="4" w:space="0" w:color="auto"/>
              <w:left w:val="single" w:sz="8" w:space="0" w:color="auto"/>
              <w:bottom w:val="single" w:sz="8" w:space="0" w:color="auto"/>
              <w:right w:val="nil"/>
            </w:tcBorders>
            <w:shd w:val="clear" w:color="000000" w:fill="FFCC99"/>
            <w:vAlign w:val="center"/>
            <w:hideMark/>
          </w:tcPr>
          <w:p w14:paraId="17025FD7" w14:textId="77777777" w:rsidR="00447EBD" w:rsidRPr="00ED3589" w:rsidRDefault="00447EBD" w:rsidP="00447EBD">
            <w:pPr>
              <w:jc w:val="center"/>
              <w:rPr>
                <w:b/>
                <w:bCs/>
                <w:color w:val="000000"/>
                <w:sz w:val="16"/>
                <w:szCs w:val="16"/>
              </w:rPr>
            </w:pPr>
            <w:r w:rsidRPr="00ED3589">
              <w:rPr>
                <w:b/>
                <w:bCs/>
                <w:color w:val="000000"/>
                <w:sz w:val="16"/>
                <w:szCs w:val="16"/>
              </w:rPr>
              <w:t>1400.02.00</w:t>
            </w:r>
          </w:p>
        </w:tc>
        <w:tc>
          <w:tcPr>
            <w:tcW w:w="1577" w:type="dxa"/>
            <w:tcBorders>
              <w:top w:val="single" w:sz="4" w:space="0" w:color="auto"/>
              <w:left w:val="single" w:sz="8" w:space="0" w:color="auto"/>
              <w:bottom w:val="single" w:sz="8" w:space="0" w:color="auto"/>
              <w:right w:val="nil"/>
            </w:tcBorders>
            <w:shd w:val="clear" w:color="000000" w:fill="FFCC99"/>
            <w:vAlign w:val="center"/>
            <w:hideMark/>
          </w:tcPr>
          <w:p w14:paraId="51237C4B" w14:textId="77777777" w:rsidR="00447EBD" w:rsidRPr="00ED3589" w:rsidRDefault="00447EBD" w:rsidP="00447EBD">
            <w:pPr>
              <w:jc w:val="both"/>
              <w:rPr>
                <w:b/>
                <w:bCs/>
                <w:color w:val="000000"/>
                <w:sz w:val="16"/>
                <w:szCs w:val="16"/>
              </w:rPr>
            </w:pPr>
            <w:r w:rsidRPr="00ED3589">
              <w:rPr>
                <w:b/>
                <w:bCs/>
                <w:color w:val="000000"/>
                <w:sz w:val="16"/>
                <w:szCs w:val="16"/>
              </w:rPr>
              <w:t>Политика в областта на изпълнение на наказанията</w:t>
            </w:r>
          </w:p>
        </w:tc>
        <w:tc>
          <w:tcPr>
            <w:tcW w:w="873" w:type="dxa"/>
            <w:tcBorders>
              <w:top w:val="single" w:sz="4" w:space="0" w:color="auto"/>
              <w:left w:val="single" w:sz="8" w:space="0" w:color="auto"/>
              <w:bottom w:val="single" w:sz="8" w:space="0" w:color="auto"/>
              <w:right w:val="single" w:sz="8" w:space="0" w:color="auto"/>
            </w:tcBorders>
            <w:shd w:val="clear" w:color="000000" w:fill="FFCC99"/>
            <w:vAlign w:val="center"/>
            <w:hideMark/>
          </w:tcPr>
          <w:p w14:paraId="59642422" w14:textId="3B8D0583" w:rsidR="00447EBD" w:rsidRPr="00ED3589" w:rsidRDefault="00447EBD" w:rsidP="00447EBD">
            <w:pPr>
              <w:jc w:val="right"/>
              <w:rPr>
                <w:b/>
                <w:bCs/>
                <w:color w:val="000000"/>
                <w:sz w:val="16"/>
                <w:szCs w:val="16"/>
              </w:rPr>
            </w:pPr>
            <w:r>
              <w:rPr>
                <w:b/>
                <w:bCs/>
                <w:color w:val="000000"/>
                <w:sz w:val="16"/>
                <w:szCs w:val="16"/>
              </w:rPr>
              <w:t>229 528,2</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71CB12DA" w14:textId="62C0DC2E" w:rsidR="00447EBD" w:rsidRPr="00ED3589" w:rsidRDefault="00447EBD" w:rsidP="00447EBD">
            <w:pPr>
              <w:jc w:val="right"/>
              <w:rPr>
                <w:b/>
                <w:bCs/>
                <w:color w:val="000000"/>
                <w:sz w:val="16"/>
                <w:szCs w:val="16"/>
              </w:rPr>
            </w:pPr>
            <w:r>
              <w:rPr>
                <w:b/>
                <w:bCs/>
                <w:color w:val="000000"/>
                <w:sz w:val="16"/>
                <w:szCs w:val="16"/>
              </w:rPr>
              <w:t>229 528,2</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169F219F" w14:textId="740C3ED5" w:rsidR="00447EBD" w:rsidRPr="00ED3589" w:rsidRDefault="00447EBD" w:rsidP="00447EBD">
            <w:pPr>
              <w:jc w:val="right"/>
              <w:rPr>
                <w:b/>
                <w:bCs/>
                <w:color w:val="000000"/>
                <w:sz w:val="16"/>
                <w:szCs w:val="16"/>
              </w:rPr>
            </w:pPr>
            <w:r>
              <w:rPr>
                <w:b/>
                <w:bCs/>
                <w:color w:val="000000"/>
                <w:sz w:val="16"/>
                <w:szCs w:val="16"/>
              </w:rPr>
              <w:t>0,0</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14:paraId="71D97DF1" w14:textId="0F37AD30" w:rsidR="00447EBD" w:rsidRPr="00ED3589" w:rsidRDefault="00447EBD" w:rsidP="00447EBD">
            <w:pPr>
              <w:jc w:val="right"/>
              <w:rPr>
                <w:b/>
                <w:bCs/>
                <w:color w:val="000000"/>
                <w:sz w:val="16"/>
                <w:szCs w:val="16"/>
              </w:rPr>
            </w:pPr>
            <w:r>
              <w:rPr>
                <w:b/>
                <w:bCs/>
                <w:color w:val="000000"/>
                <w:sz w:val="16"/>
                <w:szCs w:val="16"/>
              </w:rPr>
              <w:t>207 519,1</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3FC174B2" w14:textId="083E0E54" w:rsidR="00447EBD" w:rsidRPr="00ED3589" w:rsidRDefault="00447EBD" w:rsidP="00447EBD">
            <w:pPr>
              <w:jc w:val="right"/>
              <w:rPr>
                <w:b/>
                <w:bCs/>
                <w:color w:val="000000"/>
                <w:sz w:val="16"/>
                <w:szCs w:val="16"/>
              </w:rPr>
            </w:pPr>
            <w:r>
              <w:rPr>
                <w:b/>
                <w:bCs/>
                <w:color w:val="000000"/>
                <w:sz w:val="16"/>
                <w:szCs w:val="16"/>
              </w:rPr>
              <w:t>207 519,1</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7BA6AB19" w14:textId="6CFFDF32" w:rsidR="00447EBD" w:rsidRPr="00ED3589" w:rsidRDefault="00447EBD" w:rsidP="00447EBD">
            <w:pPr>
              <w:jc w:val="right"/>
              <w:rPr>
                <w:b/>
                <w:bCs/>
                <w:color w:val="000000"/>
                <w:sz w:val="16"/>
                <w:szCs w:val="16"/>
              </w:rPr>
            </w:pPr>
            <w:r>
              <w:rPr>
                <w:b/>
                <w:bCs/>
                <w:color w:val="000000"/>
                <w:sz w:val="16"/>
                <w:szCs w:val="16"/>
              </w:rPr>
              <w:t>0,0</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14:paraId="43FEE780" w14:textId="589BF28C" w:rsidR="00447EBD" w:rsidRPr="00ED3589" w:rsidRDefault="00447EBD" w:rsidP="00447EBD">
            <w:pPr>
              <w:jc w:val="right"/>
              <w:rPr>
                <w:b/>
                <w:bCs/>
                <w:color w:val="000000"/>
                <w:sz w:val="16"/>
                <w:szCs w:val="16"/>
              </w:rPr>
            </w:pPr>
            <w:r>
              <w:rPr>
                <w:b/>
                <w:bCs/>
                <w:color w:val="000000"/>
                <w:sz w:val="16"/>
                <w:szCs w:val="16"/>
              </w:rPr>
              <w:t>22 009,1</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2503F870" w14:textId="41A520ED" w:rsidR="00447EBD" w:rsidRPr="00ED3589" w:rsidRDefault="00447EBD" w:rsidP="00447EBD">
            <w:pPr>
              <w:jc w:val="right"/>
              <w:rPr>
                <w:b/>
                <w:bCs/>
                <w:color w:val="000000"/>
                <w:sz w:val="16"/>
                <w:szCs w:val="16"/>
              </w:rPr>
            </w:pPr>
            <w:r>
              <w:rPr>
                <w:b/>
                <w:bCs/>
                <w:color w:val="000000"/>
                <w:sz w:val="16"/>
                <w:szCs w:val="16"/>
              </w:rPr>
              <w:t>22 009,1</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245E997C" w14:textId="7E85DE75" w:rsidR="00447EBD" w:rsidRPr="00ED3589" w:rsidRDefault="00447EBD" w:rsidP="00447EBD">
            <w:pPr>
              <w:jc w:val="right"/>
              <w:rPr>
                <w:b/>
                <w:bCs/>
                <w:color w:val="000000"/>
                <w:sz w:val="16"/>
                <w:szCs w:val="16"/>
              </w:rPr>
            </w:pPr>
            <w:r>
              <w:rPr>
                <w:b/>
                <w:bCs/>
                <w:color w:val="000000"/>
                <w:sz w:val="16"/>
                <w:szCs w:val="16"/>
              </w:rPr>
              <w:t>0,0</w:t>
            </w:r>
          </w:p>
        </w:tc>
      </w:tr>
      <w:tr w:rsidR="00447EBD" w:rsidRPr="00ED3589" w14:paraId="478B8B95" w14:textId="77777777" w:rsidTr="006F1C4B">
        <w:trPr>
          <w:trHeight w:val="1365"/>
        </w:trPr>
        <w:tc>
          <w:tcPr>
            <w:tcW w:w="860" w:type="dxa"/>
            <w:tcBorders>
              <w:top w:val="nil"/>
              <w:left w:val="single" w:sz="8" w:space="0" w:color="auto"/>
              <w:bottom w:val="single" w:sz="8" w:space="0" w:color="auto"/>
              <w:right w:val="nil"/>
            </w:tcBorders>
            <w:shd w:val="clear" w:color="auto" w:fill="auto"/>
            <w:vAlign w:val="center"/>
            <w:hideMark/>
          </w:tcPr>
          <w:p w14:paraId="2A574217" w14:textId="77777777" w:rsidR="00447EBD" w:rsidRPr="00ED3589" w:rsidRDefault="00447EBD" w:rsidP="00447EBD">
            <w:pPr>
              <w:jc w:val="center"/>
              <w:rPr>
                <w:color w:val="000000"/>
                <w:sz w:val="16"/>
                <w:szCs w:val="16"/>
              </w:rPr>
            </w:pPr>
            <w:r w:rsidRPr="00ED3589">
              <w:rPr>
                <w:color w:val="000000"/>
                <w:sz w:val="16"/>
                <w:szCs w:val="16"/>
              </w:rPr>
              <w:t>1400.02.01</w:t>
            </w:r>
          </w:p>
        </w:tc>
        <w:tc>
          <w:tcPr>
            <w:tcW w:w="1577" w:type="dxa"/>
            <w:tcBorders>
              <w:top w:val="nil"/>
              <w:left w:val="single" w:sz="8" w:space="0" w:color="auto"/>
              <w:bottom w:val="single" w:sz="8" w:space="0" w:color="auto"/>
              <w:right w:val="nil"/>
            </w:tcBorders>
            <w:shd w:val="clear" w:color="auto" w:fill="auto"/>
            <w:vAlign w:val="center"/>
            <w:hideMark/>
          </w:tcPr>
          <w:p w14:paraId="708F2ED0"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„Затвори - изолация на правонарушителите“</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4003E630" w14:textId="6D0F37D7" w:rsidR="00447EBD" w:rsidRPr="00ED3589" w:rsidRDefault="00447EBD" w:rsidP="00447EBD">
            <w:pPr>
              <w:jc w:val="right"/>
              <w:rPr>
                <w:color w:val="000000"/>
                <w:sz w:val="16"/>
                <w:szCs w:val="16"/>
              </w:rPr>
            </w:pPr>
            <w:r>
              <w:rPr>
                <w:color w:val="000000"/>
                <w:sz w:val="16"/>
                <w:szCs w:val="16"/>
              </w:rPr>
              <w:t>161 783,0</w:t>
            </w:r>
          </w:p>
        </w:tc>
        <w:tc>
          <w:tcPr>
            <w:tcW w:w="830" w:type="dxa"/>
            <w:tcBorders>
              <w:top w:val="nil"/>
              <w:left w:val="nil"/>
              <w:bottom w:val="single" w:sz="8" w:space="0" w:color="auto"/>
              <w:right w:val="single" w:sz="8" w:space="0" w:color="auto"/>
            </w:tcBorders>
            <w:shd w:val="clear" w:color="000000" w:fill="FDE9D9"/>
            <w:vAlign w:val="center"/>
            <w:hideMark/>
          </w:tcPr>
          <w:p w14:paraId="70A28664" w14:textId="154F3BDD" w:rsidR="00447EBD" w:rsidRPr="00ED3589" w:rsidRDefault="00447EBD" w:rsidP="00447EBD">
            <w:pPr>
              <w:jc w:val="right"/>
              <w:rPr>
                <w:i/>
                <w:iCs/>
                <w:color w:val="000000"/>
                <w:sz w:val="16"/>
                <w:szCs w:val="16"/>
              </w:rPr>
            </w:pPr>
            <w:r>
              <w:rPr>
                <w:i/>
                <w:iCs/>
                <w:color w:val="000000"/>
                <w:sz w:val="16"/>
                <w:szCs w:val="16"/>
              </w:rPr>
              <w:t>161 783,0</w:t>
            </w:r>
          </w:p>
        </w:tc>
        <w:tc>
          <w:tcPr>
            <w:tcW w:w="830" w:type="dxa"/>
            <w:tcBorders>
              <w:top w:val="nil"/>
              <w:left w:val="nil"/>
              <w:bottom w:val="single" w:sz="8" w:space="0" w:color="auto"/>
              <w:right w:val="single" w:sz="8" w:space="0" w:color="auto"/>
            </w:tcBorders>
            <w:shd w:val="clear" w:color="auto" w:fill="auto"/>
            <w:vAlign w:val="center"/>
            <w:hideMark/>
          </w:tcPr>
          <w:p w14:paraId="260AAB0F" w14:textId="09622A71" w:rsidR="00447EBD" w:rsidRPr="00ED3589" w:rsidRDefault="00447EBD" w:rsidP="00447EBD">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02511454" w14:textId="0A0589B3" w:rsidR="00447EBD" w:rsidRPr="00ED3589" w:rsidRDefault="00447EBD" w:rsidP="00447EBD">
            <w:pPr>
              <w:jc w:val="right"/>
              <w:rPr>
                <w:color w:val="000000"/>
                <w:sz w:val="16"/>
                <w:szCs w:val="16"/>
              </w:rPr>
            </w:pPr>
            <w:r>
              <w:rPr>
                <w:color w:val="000000"/>
                <w:sz w:val="16"/>
                <w:szCs w:val="16"/>
              </w:rPr>
              <w:t>141 487,4</w:t>
            </w:r>
          </w:p>
        </w:tc>
        <w:tc>
          <w:tcPr>
            <w:tcW w:w="830" w:type="dxa"/>
            <w:tcBorders>
              <w:top w:val="nil"/>
              <w:left w:val="nil"/>
              <w:bottom w:val="single" w:sz="8" w:space="0" w:color="auto"/>
              <w:right w:val="single" w:sz="8" w:space="0" w:color="auto"/>
            </w:tcBorders>
            <w:shd w:val="clear" w:color="000000" w:fill="FDE9D9"/>
            <w:vAlign w:val="center"/>
            <w:hideMark/>
          </w:tcPr>
          <w:p w14:paraId="7B857EA1" w14:textId="0119EE55" w:rsidR="00447EBD" w:rsidRPr="00ED3589" w:rsidRDefault="00447EBD" w:rsidP="00447EBD">
            <w:pPr>
              <w:jc w:val="right"/>
              <w:rPr>
                <w:i/>
                <w:iCs/>
                <w:color w:val="000000"/>
                <w:sz w:val="16"/>
                <w:szCs w:val="16"/>
              </w:rPr>
            </w:pPr>
            <w:r>
              <w:rPr>
                <w:i/>
                <w:iCs/>
                <w:color w:val="000000"/>
                <w:sz w:val="16"/>
                <w:szCs w:val="16"/>
              </w:rPr>
              <w:t>141 487,4</w:t>
            </w:r>
          </w:p>
        </w:tc>
        <w:tc>
          <w:tcPr>
            <w:tcW w:w="830" w:type="dxa"/>
            <w:tcBorders>
              <w:top w:val="nil"/>
              <w:left w:val="nil"/>
              <w:bottom w:val="single" w:sz="8" w:space="0" w:color="auto"/>
              <w:right w:val="single" w:sz="8" w:space="0" w:color="auto"/>
            </w:tcBorders>
            <w:shd w:val="clear" w:color="auto" w:fill="auto"/>
            <w:vAlign w:val="center"/>
            <w:hideMark/>
          </w:tcPr>
          <w:p w14:paraId="4B57D576" w14:textId="4FB92F55" w:rsidR="00447EBD" w:rsidRPr="00ED3589" w:rsidRDefault="00447EBD" w:rsidP="00447EBD">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03A4DAB9" w14:textId="21D09E02" w:rsidR="00447EBD" w:rsidRPr="00ED3589" w:rsidRDefault="00447EBD" w:rsidP="00447EBD">
            <w:pPr>
              <w:jc w:val="right"/>
              <w:rPr>
                <w:color w:val="000000"/>
                <w:sz w:val="16"/>
                <w:szCs w:val="16"/>
              </w:rPr>
            </w:pPr>
            <w:r>
              <w:rPr>
                <w:color w:val="000000"/>
                <w:sz w:val="16"/>
                <w:szCs w:val="16"/>
              </w:rPr>
              <w:t>20 295,6</w:t>
            </w:r>
          </w:p>
        </w:tc>
        <w:tc>
          <w:tcPr>
            <w:tcW w:w="830" w:type="dxa"/>
            <w:tcBorders>
              <w:top w:val="nil"/>
              <w:left w:val="nil"/>
              <w:bottom w:val="single" w:sz="8" w:space="0" w:color="auto"/>
              <w:right w:val="single" w:sz="8" w:space="0" w:color="auto"/>
            </w:tcBorders>
            <w:shd w:val="clear" w:color="000000" w:fill="FDE9D9"/>
            <w:vAlign w:val="center"/>
            <w:hideMark/>
          </w:tcPr>
          <w:p w14:paraId="6667B04A" w14:textId="52B52E3D" w:rsidR="00447EBD" w:rsidRPr="00ED3589" w:rsidRDefault="00447EBD" w:rsidP="00447EBD">
            <w:pPr>
              <w:jc w:val="right"/>
              <w:rPr>
                <w:i/>
                <w:iCs/>
                <w:color w:val="000000"/>
                <w:sz w:val="16"/>
                <w:szCs w:val="16"/>
              </w:rPr>
            </w:pPr>
            <w:r>
              <w:rPr>
                <w:i/>
                <w:iCs/>
                <w:color w:val="000000"/>
                <w:sz w:val="16"/>
                <w:szCs w:val="16"/>
              </w:rPr>
              <w:t>20 295,6</w:t>
            </w:r>
          </w:p>
        </w:tc>
        <w:tc>
          <w:tcPr>
            <w:tcW w:w="830" w:type="dxa"/>
            <w:tcBorders>
              <w:top w:val="nil"/>
              <w:left w:val="nil"/>
              <w:bottom w:val="single" w:sz="8" w:space="0" w:color="auto"/>
              <w:right w:val="single" w:sz="8" w:space="0" w:color="auto"/>
            </w:tcBorders>
            <w:shd w:val="clear" w:color="auto" w:fill="auto"/>
            <w:vAlign w:val="center"/>
            <w:hideMark/>
          </w:tcPr>
          <w:p w14:paraId="32E2F2DB" w14:textId="3D9E7706" w:rsidR="00447EBD" w:rsidRPr="00ED3589" w:rsidRDefault="00447EBD" w:rsidP="00447EBD">
            <w:pPr>
              <w:jc w:val="right"/>
              <w:rPr>
                <w:color w:val="000000"/>
                <w:sz w:val="16"/>
                <w:szCs w:val="16"/>
              </w:rPr>
            </w:pPr>
            <w:r>
              <w:rPr>
                <w:color w:val="000000"/>
                <w:sz w:val="16"/>
                <w:szCs w:val="16"/>
              </w:rPr>
              <w:t>0,0</w:t>
            </w:r>
          </w:p>
        </w:tc>
      </w:tr>
      <w:tr w:rsidR="00447EBD" w:rsidRPr="00ED3589" w14:paraId="03312459" w14:textId="77777777" w:rsidTr="006F1C4B">
        <w:trPr>
          <w:trHeight w:val="1140"/>
        </w:trPr>
        <w:tc>
          <w:tcPr>
            <w:tcW w:w="860" w:type="dxa"/>
            <w:tcBorders>
              <w:top w:val="nil"/>
              <w:left w:val="single" w:sz="8" w:space="0" w:color="auto"/>
              <w:bottom w:val="single" w:sz="8" w:space="0" w:color="auto"/>
              <w:right w:val="nil"/>
            </w:tcBorders>
            <w:shd w:val="clear" w:color="auto" w:fill="auto"/>
            <w:vAlign w:val="center"/>
            <w:hideMark/>
          </w:tcPr>
          <w:p w14:paraId="4F76ACAB" w14:textId="77777777" w:rsidR="00447EBD" w:rsidRPr="00ED3589" w:rsidRDefault="00447EBD" w:rsidP="00447EBD">
            <w:pPr>
              <w:jc w:val="center"/>
              <w:rPr>
                <w:color w:val="000000"/>
                <w:sz w:val="16"/>
                <w:szCs w:val="16"/>
              </w:rPr>
            </w:pPr>
            <w:r w:rsidRPr="00ED3589">
              <w:rPr>
                <w:color w:val="000000"/>
                <w:sz w:val="16"/>
                <w:szCs w:val="16"/>
              </w:rPr>
              <w:t>1400.02.02</w:t>
            </w:r>
          </w:p>
        </w:tc>
        <w:tc>
          <w:tcPr>
            <w:tcW w:w="1577" w:type="dxa"/>
            <w:tcBorders>
              <w:top w:val="nil"/>
              <w:left w:val="single" w:sz="8" w:space="0" w:color="auto"/>
              <w:bottom w:val="single" w:sz="8" w:space="0" w:color="auto"/>
              <w:right w:val="nil"/>
            </w:tcBorders>
            <w:shd w:val="clear" w:color="auto" w:fill="auto"/>
            <w:vAlign w:val="center"/>
            <w:hideMark/>
          </w:tcPr>
          <w:p w14:paraId="16CAF849" w14:textId="77777777" w:rsidR="00447EBD" w:rsidRPr="00ED3589" w:rsidRDefault="00447EBD" w:rsidP="00447EBD">
            <w:pPr>
              <w:ind w:firstLineChars="100" w:firstLine="160"/>
              <w:rPr>
                <w:color w:val="000000"/>
                <w:sz w:val="16"/>
                <w:szCs w:val="16"/>
              </w:rPr>
            </w:pPr>
            <w:r w:rsidRPr="00ED3589">
              <w:rPr>
                <w:color w:val="000000"/>
                <w:sz w:val="16"/>
                <w:szCs w:val="16"/>
              </w:rPr>
              <w:t>Бюджетна програма „Следствени арести и пробация“</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03A3CC09" w14:textId="1F1DFFA8" w:rsidR="00447EBD" w:rsidRPr="00ED3589" w:rsidRDefault="00447EBD" w:rsidP="00447EBD">
            <w:pPr>
              <w:jc w:val="right"/>
              <w:rPr>
                <w:color w:val="000000"/>
                <w:sz w:val="16"/>
                <w:szCs w:val="16"/>
              </w:rPr>
            </w:pPr>
            <w:r>
              <w:rPr>
                <w:color w:val="000000"/>
                <w:sz w:val="16"/>
                <w:szCs w:val="16"/>
              </w:rPr>
              <w:t>67 745,2</w:t>
            </w:r>
          </w:p>
        </w:tc>
        <w:tc>
          <w:tcPr>
            <w:tcW w:w="830" w:type="dxa"/>
            <w:tcBorders>
              <w:top w:val="nil"/>
              <w:left w:val="nil"/>
              <w:bottom w:val="single" w:sz="8" w:space="0" w:color="auto"/>
              <w:right w:val="single" w:sz="8" w:space="0" w:color="auto"/>
            </w:tcBorders>
            <w:shd w:val="clear" w:color="000000" w:fill="FDE9D9"/>
            <w:vAlign w:val="center"/>
            <w:hideMark/>
          </w:tcPr>
          <w:p w14:paraId="3DD71BA2" w14:textId="70FDA0D5" w:rsidR="00447EBD" w:rsidRPr="00ED3589" w:rsidRDefault="00447EBD" w:rsidP="00447EBD">
            <w:pPr>
              <w:jc w:val="right"/>
              <w:rPr>
                <w:i/>
                <w:iCs/>
                <w:color w:val="000000"/>
                <w:sz w:val="16"/>
                <w:szCs w:val="16"/>
              </w:rPr>
            </w:pPr>
            <w:r>
              <w:rPr>
                <w:i/>
                <w:iCs/>
                <w:color w:val="000000"/>
                <w:sz w:val="16"/>
                <w:szCs w:val="16"/>
              </w:rPr>
              <w:t>67 745,2</w:t>
            </w:r>
          </w:p>
        </w:tc>
        <w:tc>
          <w:tcPr>
            <w:tcW w:w="830" w:type="dxa"/>
            <w:tcBorders>
              <w:top w:val="nil"/>
              <w:left w:val="nil"/>
              <w:bottom w:val="single" w:sz="8" w:space="0" w:color="auto"/>
              <w:right w:val="single" w:sz="8" w:space="0" w:color="auto"/>
            </w:tcBorders>
            <w:shd w:val="clear" w:color="auto" w:fill="auto"/>
            <w:vAlign w:val="center"/>
            <w:hideMark/>
          </w:tcPr>
          <w:p w14:paraId="004BEFB2" w14:textId="78D604B0" w:rsidR="00447EBD" w:rsidRPr="00ED3589" w:rsidRDefault="00447EBD" w:rsidP="00447EBD">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7C372AF8" w14:textId="2B4A3586" w:rsidR="00447EBD" w:rsidRPr="00ED3589" w:rsidRDefault="00447EBD" w:rsidP="00447EBD">
            <w:pPr>
              <w:jc w:val="right"/>
              <w:rPr>
                <w:color w:val="000000"/>
                <w:sz w:val="16"/>
                <w:szCs w:val="16"/>
              </w:rPr>
            </w:pPr>
            <w:r>
              <w:rPr>
                <w:color w:val="000000"/>
                <w:sz w:val="16"/>
                <w:szCs w:val="16"/>
              </w:rPr>
              <w:t>66 031,7</w:t>
            </w:r>
          </w:p>
        </w:tc>
        <w:tc>
          <w:tcPr>
            <w:tcW w:w="830" w:type="dxa"/>
            <w:tcBorders>
              <w:top w:val="nil"/>
              <w:left w:val="nil"/>
              <w:bottom w:val="single" w:sz="8" w:space="0" w:color="auto"/>
              <w:right w:val="single" w:sz="8" w:space="0" w:color="auto"/>
            </w:tcBorders>
            <w:shd w:val="clear" w:color="000000" w:fill="FDE9D9"/>
            <w:vAlign w:val="center"/>
            <w:hideMark/>
          </w:tcPr>
          <w:p w14:paraId="6B786BD8" w14:textId="265AA655" w:rsidR="00447EBD" w:rsidRPr="00ED3589" w:rsidRDefault="00447EBD" w:rsidP="00447EBD">
            <w:pPr>
              <w:jc w:val="right"/>
              <w:rPr>
                <w:i/>
                <w:iCs/>
                <w:color w:val="000000"/>
                <w:sz w:val="16"/>
                <w:szCs w:val="16"/>
              </w:rPr>
            </w:pPr>
            <w:r>
              <w:rPr>
                <w:i/>
                <w:iCs/>
                <w:color w:val="000000"/>
                <w:sz w:val="16"/>
                <w:szCs w:val="16"/>
              </w:rPr>
              <w:t>66 031,7</w:t>
            </w:r>
          </w:p>
        </w:tc>
        <w:tc>
          <w:tcPr>
            <w:tcW w:w="830" w:type="dxa"/>
            <w:tcBorders>
              <w:top w:val="nil"/>
              <w:left w:val="nil"/>
              <w:bottom w:val="single" w:sz="8" w:space="0" w:color="auto"/>
              <w:right w:val="single" w:sz="8" w:space="0" w:color="auto"/>
            </w:tcBorders>
            <w:shd w:val="clear" w:color="auto" w:fill="auto"/>
            <w:vAlign w:val="center"/>
            <w:hideMark/>
          </w:tcPr>
          <w:p w14:paraId="05CE4086" w14:textId="2158B0B4" w:rsidR="00447EBD" w:rsidRPr="00ED3589" w:rsidRDefault="00447EBD" w:rsidP="00447EBD">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548DFC51" w14:textId="5524BD25" w:rsidR="00447EBD" w:rsidRPr="00ED3589" w:rsidRDefault="00447EBD" w:rsidP="00447EBD">
            <w:pPr>
              <w:jc w:val="right"/>
              <w:rPr>
                <w:color w:val="000000"/>
                <w:sz w:val="16"/>
                <w:szCs w:val="16"/>
              </w:rPr>
            </w:pPr>
            <w:r>
              <w:rPr>
                <w:color w:val="000000"/>
                <w:sz w:val="16"/>
                <w:szCs w:val="16"/>
              </w:rPr>
              <w:t>1 713,5</w:t>
            </w:r>
          </w:p>
        </w:tc>
        <w:tc>
          <w:tcPr>
            <w:tcW w:w="830" w:type="dxa"/>
            <w:tcBorders>
              <w:top w:val="nil"/>
              <w:left w:val="nil"/>
              <w:bottom w:val="single" w:sz="8" w:space="0" w:color="auto"/>
              <w:right w:val="single" w:sz="8" w:space="0" w:color="auto"/>
            </w:tcBorders>
            <w:shd w:val="clear" w:color="000000" w:fill="FDE9D9"/>
            <w:vAlign w:val="center"/>
            <w:hideMark/>
          </w:tcPr>
          <w:p w14:paraId="66158CA2" w14:textId="2C1F440C" w:rsidR="00447EBD" w:rsidRPr="00ED3589" w:rsidRDefault="00447EBD" w:rsidP="00447EBD">
            <w:pPr>
              <w:jc w:val="right"/>
              <w:rPr>
                <w:i/>
                <w:iCs/>
                <w:color w:val="000000"/>
                <w:sz w:val="16"/>
                <w:szCs w:val="16"/>
              </w:rPr>
            </w:pPr>
            <w:r>
              <w:rPr>
                <w:i/>
                <w:iCs/>
                <w:color w:val="000000"/>
                <w:sz w:val="16"/>
                <w:szCs w:val="16"/>
              </w:rPr>
              <w:t>1 713,5</w:t>
            </w:r>
          </w:p>
        </w:tc>
        <w:tc>
          <w:tcPr>
            <w:tcW w:w="830" w:type="dxa"/>
            <w:tcBorders>
              <w:top w:val="nil"/>
              <w:left w:val="nil"/>
              <w:bottom w:val="single" w:sz="8" w:space="0" w:color="auto"/>
              <w:right w:val="single" w:sz="8" w:space="0" w:color="auto"/>
            </w:tcBorders>
            <w:shd w:val="clear" w:color="auto" w:fill="auto"/>
            <w:vAlign w:val="center"/>
            <w:hideMark/>
          </w:tcPr>
          <w:p w14:paraId="63C1218E" w14:textId="1191AACA" w:rsidR="00447EBD" w:rsidRPr="00ED3589" w:rsidRDefault="00447EBD" w:rsidP="00447EBD">
            <w:pPr>
              <w:jc w:val="right"/>
              <w:rPr>
                <w:color w:val="000000"/>
                <w:sz w:val="16"/>
                <w:szCs w:val="16"/>
              </w:rPr>
            </w:pPr>
            <w:r>
              <w:rPr>
                <w:color w:val="000000"/>
                <w:sz w:val="16"/>
                <w:szCs w:val="16"/>
              </w:rPr>
              <w:t>0,0</w:t>
            </w:r>
          </w:p>
        </w:tc>
      </w:tr>
      <w:tr w:rsidR="00447EBD" w:rsidRPr="00ED3589" w14:paraId="6D28F661" w14:textId="77777777" w:rsidTr="006F1C4B">
        <w:trPr>
          <w:trHeight w:val="855"/>
        </w:trPr>
        <w:tc>
          <w:tcPr>
            <w:tcW w:w="860" w:type="dxa"/>
            <w:tcBorders>
              <w:top w:val="nil"/>
              <w:left w:val="single" w:sz="8" w:space="0" w:color="auto"/>
              <w:bottom w:val="single" w:sz="8" w:space="0" w:color="auto"/>
              <w:right w:val="nil"/>
            </w:tcBorders>
            <w:shd w:val="clear" w:color="000000" w:fill="FFCC99"/>
            <w:vAlign w:val="center"/>
            <w:hideMark/>
          </w:tcPr>
          <w:p w14:paraId="0F4C230E" w14:textId="77777777" w:rsidR="00447EBD" w:rsidRPr="00ED3589" w:rsidRDefault="00447EBD" w:rsidP="00447EBD">
            <w:pPr>
              <w:jc w:val="center"/>
              <w:rPr>
                <w:b/>
                <w:bCs/>
                <w:color w:val="000000"/>
                <w:sz w:val="16"/>
                <w:szCs w:val="16"/>
              </w:rPr>
            </w:pPr>
            <w:r w:rsidRPr="00ED3589">
              <w:rPr>
                <w:b/>
                <w:bCs/>
                <w:color w:val="000000"/>
                <w:sz w:val="16"/>
                <w:szCs w:val="16"/>
              </w:rPr>
              <w:t>1400.03.00</w:t>
            </w:r>
          </w:p>
        </w:tc>
        <w:tc>
          <w:tcPr>
            <w:tcW w:w="1577" w:type="dxa"/>
            <w:tcBorders>
              <w:top w:val="nil"/>
              <w:left w:val="single" w:sz="8" w:space="0" w:color="auto"/>
              <w:bottom w:val="single" w:sz="8" w:space="0" w:color="auto"/>
              <w:right w:val="nil"/>
            </w:tcBorders>
            <w:shd w:val="clear" w:color="000000" w:fill="FFCC99"/>
            <w:vAlign w:val="center"/>
            <w:hideMark/>
          </w:tcPr>
          <w:p w14:paraId="76E996D1" w14:textId="77777777" w:rsidR="00447EBD" w:rsidRPr="00ED3589" w:rsidRDefault="00447EBD" w:rsidP="00447EBD">
            <w:pPr>
              <w:jc w:val="both"/>
              <w:rPr>
                <w:b/>
                <w:bCs/>
                <w:color w:val="000000"/>
                <w:sz w:val="16"/>
                <w:szCs w:val="16"/>
              </w:rPr>
            </w:pPr>
            <w:r w:rsidRPr="00ED3589">
              <w:rPr>
                <w:b/>
                <w:bCs/>
                <w:color w:val="000000"/>
                <w:sz w:val="16"/>
                <w:szCs w:val="16"/>
              </w:rPr>
              <w:t>Бюджетна програма „Администрация“</w:t>
            </w:r>
          </w:p>
        </w:tc>
        <w:tc>
          <w:tcPr>
            <w:tcW w:w="873" w:type="dxa"/>
            <w:tcBorders>
              <w:top w:val="nil"/>
              <w:left w:val="single" w:sz="8" w:space="0" w:color="auto"/>
              <w:bottom w:val="single" w:sz="8" w:space="0" w:color="auto"/>
              <w:right w:val="single" w:sz="8" w:space="0" w:color="auto"/>
            </w:tcBorders>
            <w:shd w:val="clear" w:color="000000" w:fill="FFCC99"/>
            <w:vAlign w:val="center"/>
            <w:hideMark/>
          </w:tcPr>
          <w:p w14:paraId="7A4BD2BF" w14:textId="0743928B" w:rsidR="00447EBD" w:rsidRPr="00ED3589" w:rsidRDefault="00447EBD" w:rsidP="00447EBD">
            <w:pPr>
              <w:jc w:val="right"/>
              <w:rPr>
                <w:b/>
                <w:bCs/>
                <w:color w:val="000000"/>
                <w:sz w:val="16"/>
                <w:szCs w:val="16"/>
              </w:rPr>
            </w:pPr>
            <w:r>
              <w:rPr>
                <w:b/>
                <w:bCs/>
                <w:color w:val="000000"/>
                <w:sz w:val="16"/>
                <w:szCs w:val="16"/>
              </w:rPr>
              <w:t>12 300,2</w:t>
            </w:r>
          </w:p>
        </w:tc>
        <w:tc>
          <w:tcPr>
            <w:tcW w:w="830" w:type="dxa"/>
            <w:tcBorders>
              <w:top w:val="nil"/>
              <w:left w:val="nil"/>
              <w:bottom w:val="single" w:sz="8" w:space="0" w:color="auto"/>
              <w:right w:val="single" w:sz="8" w:space="0" w:color="auto"/>
            </w:tcBorders>
            <w:shd w:val="clear" w:color="000000" w:fill="FFCC99"/>
            <w:vAlign w:val="center"/>
            <w:hideMark/>
          </w:tcPr>
          <w:p w14:paraId="49E0EF49" w14:textId="77F3B016" w:rsidR="00447EBD" w:rsidRPr="00ED3589" w:rsidRDefault="00447EBD" w:rsidP="00447EBD">
            <w:pPr>
              <w:jc w:val="right"/>
              <w:rPr>
                <w:b/>
                <w:bCs/>
                <w:color w:val="000000"/>
                <w:sz w:val="16"/>
                <w:szCs w:val="16"/>
              </w:rPr>
            </w:pPr>
            <w:r>
              <w:rPr>
                <w:b/>
                <w:bCs/>
                <w:color w:val="000000"/>
                <w:sz w:val="16"/>
                <w:szCs w:val="16"/>
              </w:rPr>
              <w:t>12 300,2</w:t>
            </w:r>
          </w:p>
        </w:tc>
        <w:tc>
          <w:tcPr>
            <w:tcW w:w="830" w:type="dxa"/>
            <w:tcBorders>
              <w:top w:val="nil"/>
              <w:left w:val="nil"/>
              <w:bottom w:val="single" w:sz="8" w:space="0" w:color="auto"/>
              <w:right w:val="single" w:sz="8" w:space="0" w:color="auto"/>
            </w:tcBorders>
            <w:shd w:val="clear" w:color="000000" w:fill="FFCC99"/>
            <w:vAlign w:val="center"/>
            <w:hideMark/>
          </w:tcPr>
          <w:p w14:paraId="55488DC6" w14:textId="43BDCE34" w:rsidR="00447EBD" w:rsidRPr="00ED3589" w:rsidRDefault="00447EBD" w:rsidP="00447EBD">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FCC99"/>
            <w:vAlign w:val="center"/>
            <w:hideMark/>
          </w:tcPr>
          <w:p w14:paraId="5B73BEFE" w14:textId="03DE17F7" w:rsidR="00447EBD" w:rsidRPr="00ED3589" w:rsidRDefault="00447EBD" w:rsidP="00447EBD">
            <w:pPr>
              <w:jc w:val="right"/>
              <w:rPr>
                <w:b/>
                <w:bCs/>
                <w:color w:val="000000"/>
                <w:sz w:val="16"/>
                <w:szCs w:val="16"/>
              </w:rPr>
            </w:pPr>
            <w:r>
              <w:rPr>
                <w:b/>
                <w:bCs/>
                <w:color w:val="000000"/>
                <w:sz w:val="16"/>
                <w:szCs w:val="16"/>
              </w:rPr>
              <w:t>12 300,2</w:t>
            </w:r>
          </w:p>
        </w:tc>
        <w:tc>
          <w:tcPr>
            <w:tcW w:w="830" w:type="dxa"/>
            <w:tcBorders>
              <w:top w:val="nil"/>
              <w:left w:val="nil"/>
              <w:bottom w:val="single" w:sz="8" w:space="0" w:color="auto"/>
              <w:right w:val="single" w:sz="8" w:space="0" w:color="auto"/>
            </w:tcBorders>
            <w:shd w:val="clear" w:color="000000" w:fill="FFCC99"/>
            <w:vAlign w:val="center"/>
            <w:hideMark/>
          </w:tcPr>
          <w:p w14:paraId="0272FCDB" w14:textId="0627F2C0" w:rsidR="00447EBD" w:rsidRPr="00ED3589" w:rsidRDefault="00447EBD" w:rsidP="00447EBD">
            <w:pPr>
              <w:jc w:val="right"/>
              <w:rPr>
                <w:b/>
                <w:bCs/>
                <w:color w:val="000000"/>
                <w:sz w:val="16"/>
                <w:szCs w:val="16"/>
              </w:rPr>
            </w:pPr>
            <w:r>
              <w:rPr>
                <w:b/>
                <w:bCs/>
                <w:color w:val="000000"/>
                <w:sz w:val="16"/>
                <w:szCs w:val="16"/>
              </w:rPr>
              <w:t>12 300,2</w:t>
            </w:r>
          </w:p>
        </w:tc>
        <w:tc>
          <w:tcPr>
            <w:tcW w:w="830" w:type="dxa"/>
            <w:tcBorders>
              <w:top w:val="nil"/>
              <w:left w:val="nil"/>
              <w:bottom w:val="single" w:sz="8" w:space="0" w:color="auto"/>
              <w:right w:val="single" w:sz="8" w:space="0" w:color="auto"/>
            </w:tcBorders>
            <w:shd w:val="clear" w:color="000000" w:fill="FFCC99"/>
            <w:vAlign w:val="center"/>
            <w:hideMark/>
          </w:tcPr>
          <w:p w14:paraId="105B043A" w14:textId="0120C563" w:rsidR="00447EBD" w:rsidRPr="00ED3589" w:rsidRDefault="00447EBD" w:rsidP="00447EBD">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000000" w:fill="FFCC99"/>
            <w:vAlign w:val="center"/>
            <w:hideMark/>
          </w:tcPr>
          <w:p w14:paraId="0EBDCE10" w14:textId="17A6497D" w:rsidR="00447EBD" w:rsidRPr="00ED3589" w:rsidRDefault="00447EBD" w:rsidP="00447EBD">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000000" w:fill="FFCC99"/>
            <w:vAlign w:val="center"/>
            <w:hideMark/>
          </w:tcPr>
          <w:p w14:paraId="2296EDA4" w14:textId="6D7EB055" w:rsidR="00447EBD" w:rsidRPr="00ED3589" w:rsidRDefault="00447EBD" w:rsidP="00447EBD">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000000" w:fill="FFCC99"/>
            <w:vAlign w:val="center"/>
            <w:hideMark/>
          </w:tcPr>
          <w:p w14:paraId="13277E67" w14:textId="12285B1C" w:rsidR="00447EBD" w:rsidRPr="00ED3589" w:rsidRDefault="00447EBD" w:rsidP="00447EBD">
            <w:pPr>
              <w:jc w:val="right"/>
              <w:rPr>
                <w:b/>
                <w:bCs/>
                <w:color w:val="000000"/>
                <w:sz w:val="16"/>
                <w:szCs w:val="16"/>
              </w:rPr>
            </w:pPr>
            <w:r>
              <w:rPr>
                <w:b/>
                <w:bCs/>
                <w:color w:val="000000"/>
                <w:sz w:val="16"/>
                <w:szCs w:val="16"/>
              </w:rPr>
              <w:t>0,0</w:t>
            </w:r>
          </w:p>
        </w:tc>
      </w:tr>
      <w:tr w:rsidR="00C01F79" w:rsidRPr="00ED3589" w14:paraId="127F8B9F" w14:textId="77777777" w:rsidTr="006F1C4B">
        <w:trPr>
          <w:trHeight w:val="315"/>
        </w:trPr>
        <w:tc>
          <w:tcPr>
            <w:tcW w:w="860" w:type="dxa"/>
            <w:tcBorders>
              <w:top w:val="nil"/>
              <w:left w:val="nil"/>
              <w:bottom w:val="nil"/>
              <w:right w:val="nil"/>
            </w:tcBorders>
            <w:shd w:val="clear" w:color="auto" w:fill="auto"/>
            <w:noWrap/>
            <w:vAlign w:val="bottom"/>
            <w:hideMark/>
          </w:tcPr>
          <w:p w14:paraId="3B5FF403" w14:textId="77777777" w:rsidR="00ED3589" w:rsidRDefault="00ED3589" w:rsidP="00ED3589">
            <w:pPr>
              <w:jc w:val="right"/>
              <w:rPr>
                <w:b/>
                <w:bCs/>
                <w:color w:val="000000"/>
                <w:sz w:val="16"/>
                <w:szCs w:val="16"/>
              </w:rPr>
            </w:pPr>
          </w:p>
          <w:p w14:paraId="45578FD5" w14:textId="77777777" w:rsidR="007E00A2" w:rsidRDefault="007E00A2" w:rsidP="00ED3589">
            <w:pPr>
              <w:jc w:val="right"/>
              <w:rPr>
                <w:b/>
                <w:bCs/>
                <w:color w:val="000000"/>
                <w:sz w:val="16"/>
                <w:szCs w:val="16"/>
              </w:rPr>
            </w:pPr>
          </w:p>
          <w:p w14:paraId="5780D395" w14:textId="0CB205A0" w:rsidR="007E00A2" w:rsidRPr="00ED3589" w:rsidRDefault="007E00A2" w:rsidP="00ED3589">
            <w:pPr>
              <w:jc w:val="right"/>
              <w:rPr>
                <w:b/>
                <w:bCs/>
                <w:color w:val="000000"/>
                <w:sz w:val="16"/>
                <w:szCs w:val="16"/>
              </w:rPr>
            </w:pPr>
          </w:p>
        </w:tc>
        <w:tc>
          <w:tcPr>
            <w:tcW w:w="1577" w:type="dxa"/>
            <w:tcBorders>
              <w:top w:val="nil"/>
              <w:left w:val="nil"/>
              <w:bottom w:val="nil"/>
              <w:right w:val="nil"/>
            </w:tcBorders>
            <w:shd w:val="clear" w:color="auto" w:fill="auto"/>
            <w:noWrap/>
            <w:vAlign w:val="bottom"/>
            <w:hideMark/>
          </w:tcPr>
          <w:p w14:paraId="0441EE26" w14:textId="77777777" w:rsidR="00ED3589" w:rsidRPr="00ED3589" w:rsidRDefault="00ED3589" w:rsidP="00ED3589"/>
        </w:tc>
        <w:tc>
          <w:tcPr>
            <w:tcW w:w="873" w:type="dxa"/>
            <w:tcBorders>
              <w:top w:val="nil"/>
              <w:left w:val="nil"/>
              <w:bottom w:val="nil"/>
              <w:right w:val="nil"/>
            </w:tcBorders>
            <w:shd w:val="clear" w:color="auto" w:fill="auto"/>
            <w:noWrap/>
            <w:vAlign w:val="bottom"/>
            <w:hideMark/>
          </w:tcPr>
          <w:p w14:paraId="7059D44F"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4132D6DB"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566968A6" w14:textId="77777777" w:rsidR="00ED3589" w:rsidRPr="00ED3589" w:rsidRDefault="00ED3589" w:rsidP="00ED3589"/>
        </w:tc>
        <w:tc>
          <w:tcPr>
            <w:tcW w:w="1008" w:type="dxa"/>
            <w:tcBorders>
              <w:top w:val="nil"/>
              <w:left w:val="nil"/>
              <w:bottom w:val="nil"/>
              <w:right w:val="nil"/>
            </w:tcBorders>
            <w:shd w:val="clear" w:color="auto" w:fill="auto"/>
            <w:noWrap/>
            <w:vAlign w:val="bottom"/>
            <w:hideMark/>
          </w:tcPr>
          <w:p w14:paraId="24E08106"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53C2790D"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66AAD890" w14:textId="77777777" w:rsidR="00ED3589" w:rsidRPr="00ED3589" w:rsidRDefault="00ED3589" w:rsidP="00ED3589"/>
        </w:tc>
        <w:tc>
          <w:tcPr>
            <w:tcW w:w="1280" w:type="dxa"/>
            <w:tcBorders>
              <w:top w:val="nil"/>
              <w:left w:val="nil"/>
              <w:bottom w:val="nil"/>
              <w:right w:val="nil"/>
            </w:tcBorders>
            <w:shd w:val="clear" w:color="auto" w:fill="auto"/>
            <w:noWrap/>
            <w:vAlign w:val="bottom"/>
            <w:hideMark/>
          </w:tcPr>
          <w:p w14:paraId="4342FB48"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7BAED35E"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7CEFB1A9" w14:textId="77777777" w:rsidR="00ED3589" w:rsidRPr="00ED3589" w:rsidRDefault="00ED3589" w:rsidP="00ED3589"/>
        </w:tc>
      </w:tr>
      <w:tr w:rsidR="00C01F79" w:rsidRPr="00ED3589" w14:paraId="31F71ED9" w14:textId="77777777" w:rsidTr="006F1C4B">
        <w:trPr>
          <w:trHeight w:val="420"/>
        </w:trPr>
        <w:tc>
          <w:tcPr>
            <w:tcW w:w="860" w:type="dxa"/>
            <w:vMerge w:val="restart"/>
            <w:tcBorders>
              <w:top w:val="single" w:sz="8" w:space="0" w:color="auto"/>
              <w:left w:val="single" w:sz="8" w:space="0" w:color="auto"/>
              <w:bottom w:val="nil"/>
              <w:right w:val="single" w:sz="8" w:space="0" w:color="auto"/>
            </w:tcBorders>
            <w:shd w:val="clear" w:color="000000" w:fill="FFCC99"/>
            <w:vAlign w:val="center"/>
            <w:hideMark/>
          </w:tcPr>
          <w:p w14:paraId="421C038A" w14:textId="77777777" w:rsidR="00ED3589" w:rsidRPr="00ED3589" w:rsidRDefault="00ED3589" w:rsidP="00ED3589">
            <w:pPr>
              <w:jc w:val="center"/>
              <w:rPr>
                <w:b/>
                <w:bCs/>
                <w:color w:val="000000"/>
                <w:sz w:val="16"/>
                <w:szCs w:val="16"/>
              </w:rPr>
            </w:pPr>
            <w:r w:rsidRPr="00ED3589">
              <w:rPr>
                <w:b/>
                <w:bCs/>
                <w:color w:val="000000"/>
                <w:sz w:val="16"/>
                <w:szCs w:val="16"/>
              </w:rPr>
              <w:t>Код</w:t>
            </w:r>
          </w:p>
        </w:tc>
        <w:tc>
          <w:tcPr>
            <w:tcW w:w="1577" w:type="dxa"/>
            <w:tcBorders>
              <w:top w:val="single" w:sz="8" w:space="0" w:color="auto"/>
              <w:left w:val="nil"/>
              <w:bottom w:val="nil"/>
              <w:right w:val="single" w:sz="8" w:space="0" w:color="auto"/>
            </w:tcBorders>
            <w:shd w:val="clear" w:color="000000" w:fill="FFCC99"/>
            <w:vAlign w:val="center"/>
            <w:hideMark/>
          </w:tcPr>
          <w:p w14:paraId="47C0A87D" w14:textId="77777777" w:rsidR="00ED3589" w:rsidRPr="00ED3589" w:rsidRDefault="00ED3589" w:rsidP="00ED3589">
            <w:pPr>
              <w:jc w:val="center"/>
              <w:rPr>
                <w:b/>
                <w:bCs/>
                <w:color w:val="000000"/>
                <w:sz w:val="16"/>
                <w:szCs w:val="16"/>
              </w:rPr>
            </w:pPr>
            <w:r w:rsidRPr="00ED3589">
              <w:rPr>
                <w:b/>
                <w:bCs/>
                <w:color w:val="000000"/>
                <w:sz w:val="16"/>
                <w:szCs w:val="16"/>
              </w:rPr>
              <w:t>ОБЛАСТИ НА ПОЛИТИКИ</w:t>
            </w:r>
          </w:p>
        </w:tc>
        <w:tc>
          <w:tcPr>
            <w:tcW w:w="2533"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450C97B4" w14:textId="77777777" w:rsidR="00ED3589" w:rsidRPr="00ED3589" w:rsidRDefault="00ED3589" w:rsidP="00ED3589">
            <w:pPr>
              <w:jc w:val="center"/>
              <w:rPr>
                <w:b/>
                <w:bCs/>
                <w:color w:val="000000"/>
                <w:sz w:val="16"/>
                <w:szCs w:val="16"/>
              </w:rPr>
            </w:pPr>
            <w:r w:rsidRPr="00ED3589">
              <w:rPr>
                <w:b/>
                <w:bCs/>
                <w:color w:val="000000"/>
                <w:sz w:val="16"/>
                <w:szCs w:val="16"/>
              </w:rPr>
              <w:t>Консолидирани разходи</w:t>
            </w:r>
          </w:p>
        </w:tc>
        <w:tc>
          <w:tcPr>
            <w:tcW w:w="2668"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0F24BB7F" w14:textId="77777777" w:rsidR="00ED3589" w:rsidRPr="00ED3589" w:rsidRDefault="00ED3589" w:rsidP="00ED3589">
            <w:pPr>
              <w:jc w:val="center"/>
              <w:rPr>
                <w:b/>
                <w:bCs/>
                <w:color w:val="000000"/>
                <w:sz w:val="16"/>
                <w:szCs w:val="16"/>
              </w:rPr>
            </w:pPr>
            <w:r w:rsidRPr="00ED3589">
              <w:rPr>
                <w:b/>
                <w:bCs/>
                <w:color w:val="000000"/>
                <w:sz w:val="16"/>
                <w:szCs w:val="16"/>
              </w:rPr>
              <w:t>Ведомствени разходи</w:t>
            </w:r>
          </w:p>
        </w:tc>
        <w:tc>
          <w:tcPr>
            <w:tcW w:w="2940"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0F39A838" w14:textId="77777777" w:rsidR="00ED3589" w:rsidRPr="00ED3589" w:rsidRDefault="00ED3589" w:rsidP="00ED3589">
            <w:pPr>
              <w:jc w:val="center"/>
              <w:rPr>
                <w:b/>
                <w:bCs/>
                <w:color w:val="000000"/>
                <w:sz w:val="16"/>
                <w:szCs w:val="16"/>
              </w:rPr>
            </w:pPr>
            <w:r w:rsidRPr="00ED3589">
              <w:rPr>
                <w:b/>
                <w:bCs/>
                <w:color w:val="000000"/>
                <w:sz w:val="16"/>
                <w:szCs w:val="16"/>
              </w:rPr>
              <w:t>Администрирани разходи</w:t>
            </w:r>
          </w:p>
        </w:tc>
      </w:tr>
      <w:tr w:rsidR="00ED3589" w:rsidRPr="00ED3589" w14:paraId="76DC01BE" w14:textId="77777777" w:rsidTr="006F1C4B">
        <w:trPr>
          <w:trHeight w:val="420"/>
        </w:trPr>
        <w:tc>
          <w:tcPr>
            <w:tcW w:w="860" w:type="dxa"/>
            <w:vMerge/>
            <w:tcBorders>
              <w:top w:val="single" w:sz="8" w:space="0" w:color="auto"/>
              <w:left w:val="single" w:sz="8" w:space="0" w:color="auto"/>
              <w:bottom w:val="nil"/>
              <w:right w:val="single" w:sz="8" w:space="0" w:color="auto"/>
            </w:tcBorders>
            <w:vAlign w:val="center"/>
            <w:hideMark/>
          </w:tcPr>
          <w:p w14:paraId="70672EA4" w14:textId="77777777" w:rsidR="00ED3589" w:rsidRPr="00ED3589" w:rsidRDefault="00ED3589" w:rsidP="00ED3589">
            <w:pPr>
              <w:rPr>
                <w:b/>
                <w:bCs/>
                <w:color w:val="000000"/>
                <w:sz w:val="16"/>
                <w:szCs w:val="16"/>
              </w:rPr>
            </w:pPr>
          </w:p>
        </w:tc>
        <w:tc>
          <w:tcPr>
            <w:tcW w:w="1577" w:type="dxa"/>
            <w:tcBorders>
              <w:top w:val="nil"/>
              <w:left w:val="nil"/>
              <w:bottom w:val="nil"/>
              <w:right w:val="single" w:sz="8" w:space="0" w:color="auto"/>
            </w:tcBorders>
            <w:shd w:val="clear" w:color="000000" w:fill="FFCC99"/>
            <w:vAlign w:val="center"/>
            <w:hideMark/>
          </w:tcPr>
          <w:p w14:paraId="4175322E" w14:textId="77777777" w:rsidR="00ED3589" w:rsidRPr="00ED3589" w:rsidRDefault="00ED3589" w:rsidP="00ED3589">
            <w:pPr>
              <w:jc w:val="center"/>
              <w:rPr>
                <w:b/>
                <w:bCs/>
                <w:color w:val="000000"/>
                <w:sz w:val="16"/>
                <w:szCs w:val="16"/>
              </w:rPr>
            </w:pPr>
            <w:r w:rsidRPr="00ED3589">
              <w:rPr>
                <w:b/>
                <w:bCs/>
                <w:color w:val="000000"/>
                <w:sz w:val="16"/>
                <w:szCs w:val="16"/>
              </w:rPr>
              <w:t>И БЮДЖЕТНИ ПРОГРАМИ</w:t>
            </w:r>
          </w:p>
        </w:tc>
        <w:tc>
          <w:tcPr>
            <w:tcW w:w="2533" w:type="dxa"/>
            <w:gridSpan w:val="3"/>
            <w:vMerge/>
            <w:tcBorders>
              <w:top w:val="nil"/>
              <w:left w:val="nil"/>
              <w:bottom w:val="nil"/>
              <w:right w:val="single" w:sz="8" w:space="0" w:color="auto"/>
            </w:tcBorders>
            <w:vAlign w:val="center"/>
            <w:hideMark/>
          </w:tcPr>
          <w:p w14:paraId="4812D811" w14:textId="77777777" w:rsidR="00ED3589" w:rsidRPr="00ED3589" w:rsidRDefault="00ED3589" w:rsidP="00ED3589">
            <w:pPr>
              <w:rPr>
                <w:b/>
                <w:bCs/>
                <w:color w:val="000000"/>
                <w:sz w:val="16"/>
                <w:szCs w:val="16"/>
              </w:rPr>
            </w:pPr>
          </w:p>
        </w:tc>
        <w:tc>
          <w:tcPr>
            <w:tcW w:w="2668" w:type="dxa"/>
            <w:gridSpan w:val="3"/>
            <w:vMerge/>
            <w:tcBorders>
              <w:top w:val="nil"/>
              <w:left w:val="nil"/>
              <w:bottom w:val="nil"/>
              <w:right w:val="single" w:sz="8" w:space="0" w:color="auto"/>
            </w:tcBorders>
            <w:vAlign w:val="center"/>
            <w:hideMark/>
          </w:tcPr>
          <w:p w14:paraId="15F7D759" w14:textId="77777777" w:rsidR="00ED3589" w:rsidRPr="00ED3589" w:rsidRDefault="00ED3589" w:rsidP="00ED3589">
            <w:pPr>
              <w:rPr>
                <w:b/>
                <w:bCs/>
                <w:color w:val="000000"/>
                <w:sz w:val="16"/>
                <w:szCs w:val="16"/>
              </w:rPr>
            </w:pPr>
          </w:p>
        </w:tc>
        <w:tc>
          <w:tcPr>
            <w:tcW w:w="2940" w:type="dxa"/>
            <w:gridSpan w:val="3"/>
            <w:vMerge/>
            <w:tcBorders>
              <w:top w:val="nil"/>
              <w:left w:val="nil"/>
              <w:bottom w:val="nil"/>
              <w:right w:val="single" w:sz="8" w:space="0" w:color="auto"/>
            </w:tcBorders>
            <w:vAlign w:val="center"/>
            <w:hideMark/>
          </w:tcPr>
          <w:p w14:paraId="600D3CA2" w14:textId="77777777" w:rsidR="00ED3589" w:rsidRPr="00ED3589" w:rsidRDefault="00ED3589" w:rsidP="00ED3589">
            <w:pPr>
              <w:rPr>
                <w:b/>
                <w:bCs/>
                <w:color w:val="000000"/>
                <w:sz w:val="16"/>
                <w:szCs w:val="16"/>
              </w:rPr>
            </w:pPr>
          </w:p>
        </w:tc>
      </w:tr>
      <w:tr w:rsidR="00ED3589" w:rsidRPr="00ED3589" w14:paraId="1F4BC840" w14:textId="77777777" w:rsidTr="006F1C4B">
        <w:trPr>
          <w:trHeight w:val="435"/>
        </w:trPr>
        <w:tc>
          <w:tcPr>
            <w:tcW w:w="860" w:type="dxa"/>
            <w:tcBorders>
              <w:top w:val="nil"/>
              <w:left w:val="single" w:sz="8" w:space="0" w:color="auto"/>
              <w:bottom w:val="nil"/>
              <w:right w:val="single" w:sz="8" w:space="0" w:color="auto"/>
            </w:tcBorders>
            <w:shd w:val="clear" w:color="000000" w:fill="FFCC99"/>
            <w:vAlign w:val="center"/>
            <w:hideMark/>
          </w:tcPr>
          <w:p w14:paraId="713BCFA1" w14:textId="77777777" w:rsidR="00ED3589" w:rsidRPr="00ED3589" w:rsidRDefault="00ED3589" w:rsidP="00ED3589">
            <w:pPr>
              <w:jc w:val="center"/>
              <w:rPr>
                <w:b/>
                <w:bCs/>
                <w:color w:val="000000"/>
                <w:sz w:val="16"/>
                <w:szCs w:val="16"/>
              </w:rPr>
            </w:pPr>
            <w:r w:rsidRPr="00ED3589">
              <w:rPr>
                <w:b/>
                <w:bCs/>
                <w:color w:val="000000"/>
                <w:sz w:val="16"/>
                <w:szCs w:val="16"/>
              </w:rPr>
              <w:t> </w:t>
            </w:r>
          </w:p>
        </w:tc>
        <w:tc>
          <w:tcPr>
            <w:tcW w:w="1577" w:type="dxa"/>
            <w:tcBorders>
              <w:top w:val="nil"/>
              <w:left w:val="nil"/>
              <w:bottom w:val="nil"/>
              <w:right w:val="single" w:sz="8" w:space="0" w:color="auto"/>
            </w:tcBorders>
            <w:shd w:val="clear" w:color="000000" w:fill="FFCC99"/>
            <w:vAlign w:val="center"/>
            <w:hideMark/>
          </w:tcPr>
          <w:p w14:paraId="1E994C33" w14:textId="07DB9327" w:rsidR="00ED3589" w:rsidRPr="00ED3589" w:rsidRDefault="00ED3589" w:rsidP="00445783">
            <w:pPr>
              <w:jc w:val="center"/>
              <w:rPr>
                <w:b/>
                <w:bCs/>
                <w:color w:val="000000"/>
                <w:sz w:val="16"/>
                <w:szCs w:val="16"/>
              </w:rPr>
            </w:pPr>
            <w:r w:rsidRPr="00ED3589">
              <w:rPr>
                <w:b/>
                <w:bCs/>
                <w:color w:val="000000"/>
                <w:sz w:val="16"/>
                <w:szCs w:val="16"/>
              </w:rPr>
              <w:t>(Про</w:t>
            </w:r>
            <w:r w:rsidR="00A75EE4">
              <w:rPr>
                <w:b/>
                <w:bCs/>
                <w:color w:val="000000"/>
                <w:sz w:val="16"/>
                <w:szCs w:val="16"/>
              </w:rPr>
              <w:t>ект</w:t>
            </w:r>
            <w:r w:rsidRPr="00ED3589">
              <w:rPr>
                <w:b/>
                <w:bCs/>
                <w:color w:val="000000"/>
                <w:sz w:val="16"/>
                <w:szCs w:val="16"/>
              </w:rPr>
              <w:t xml:space="preserve"> за 202</w:t>
            </w:r>
            <w:r w:rsidR="00445783">
              <w:rPr>
                <w:b/>
                <w:bCs/>
                <w:color w:val="000000"/>
                <w:sz w:val="16"/>
                <w:szCs w:val="16"/>
              </w:rPr>
              <w:t>3</w:t>
            </w:r>
            <w:r w:rsidRPr="00ED3589">
              <w:rPr>
                <w:b/>
                <w:bCs/>
                <w:color w:val="000000"/>
                <w:sz w:val="16"/>
                <w:szCs w:val="16"/>
              </w:rPr>
              <w:t xml:space="preserve"> г.)</w:t>
            </w:r>
          </w:p>
        </w:tc>
        <w:tc>
          <w:tcPr>
            <w:tcW w:w="2533" w:type="dxa"/>
            <w:gridSpan w:val="3"/>
            <w:vMerge/>
            <w:tcBorders>
              <w:top w:val="nil"/>
              <w:left w:val="nil"/>
              <w:bottom w:val="nil"/>
              <w:right w:val="single" w:sz="8" w:space="0" w:color="auto"/>
            </w:tcBorders>
            <w:vAlign w:val="center"/>
            <w:hideMark/>
          </w:tcPr>
          <w:p w14:paraId="7A0D0BFA" w14:textId="77777777" w:rsidR="00ED3589" w:rsidRPr="00ED3589" w:rsidRDefault="00ED3589" w:rsidP="00ED3589">
            <w:pPr>
              <w:rPr>
                <w:b/>
                <w:bCs/>
                <w:color w:val="000000"/>
                <w:sz w:val="16"/>
                <w:szCs w:val="16"/>
              </w:rPr>
            </w:pPr>
          </w:p>
        </w:tc>
        <w:tc>
          <w:tcPr>
            <w:tcW w:w="2668" w:type="dxa"/>
            <w:gridSpan w:val="3"/>
            <w:vMerge/>
            <w:tcBorders>
              <w:top w:val="nil"/>
              <w:left w:val="nil"/>
              <w:bottom w:val="nil"/>
              <w:right w:val="single" w:sz="8" w:space="0" w:color="auto"/>
            </w:tcBorders>
            <w:vAlign w:val="center"/>
            <w:hideMark/>
          </w:tcPr>
          <w:p w14:paraId="619172A6" w14:textId="77777777" w:rsidR="00ED3589" w:rsidRPr="00ED3589" w:rsidRDefault="00ED3589" w:rsidP="00ED3589">
            <w:pPr>
              <w:rPr>
                <w:b/>
                <w:bCs/>
                <w:color w:val="000000"/>
                <w:sz w:val="16"/>
                <w:szCs w:val="16"/>
              </w:rPr>
            </w:pPr>
          </w:p>
        </w:tc>
        <w:tc>
          <w:tcPr>
            <w:tcW w:w="2940" w:type="dxa"/>
            <w:gridSpan w:val="3"/>
            <w:vMerge/>
            <w:tcBorders>
              <w:top w:val="nil"/>
              <w:left w:val="nil"/>
              <w:bottom w:val="nil"/>
              <w:right w:val="single" w:sz="8" w:space="0" w:color="auto"/>
            </w:tcBorders>
            <w:vAlign w:val="center"/>
            <w:hideMark/>
          </w:tcPr>
          <w:p w14:paraId="23E83BD3" w14:textId="77777777" w:rsidR="00ED3589" w:rsidRPr="00ED3589" w:rsidRDefault="00ED3589" w:rsidP="00ED3589">
            <w:pPr>
              <w:rPr>
                <w:b/>
                <w:bCs/>
                <w:color w:val="000000"/>
                <w:sz w:val="16"/>
                <w:szCs w:val="16"/>
              </w:rPr>
            </w:pPr>
          </w:p>
        </w:tc>
      </w:tr>
      <w:tr w:rsidR="00C01F79" w:rsidRPr="00ED3589" w14:paraId="6EBE7BA8" w14:textId="77777777" w:rsidTr="006F1C4B">
        <w:trPr>
          <w:trHeight w:val="2040"/>
        </w:trPr>
        <w:tc>
          <w:tcPr>
            <w:tcW w:w="860" w:type="dxa"/>
            <w:tcBorders>
              <w:top w:val="nil"/>
              <w:left w:val="single" w:sz="8" w:space="0" w:color="auto"/>
              <w:bottom w:val="single" w:sz="8" w:space="0" w:color="auto"/>
              <w:right w:val="nil"/>
            </w:tcBorders>
            <w:shd w:val="clear" w:color="000000" w:fill="FFCC99"/>
            <w:vAlign w:val="center"/>
            <w:hideMark/>
          </w:tcPr>
          <w:p w14:paraId="394DF460" w14:textId="77777777" w:rsidR="00ED3589" w:rsidRPr="00ED3589" w:rsidRDefault="00ED3589" w:rsidP="00ED3589">
            <w:pPr>
              <w:jc w:val="center"/>
              <w:rPr>
                <w:b/>
                <w:bCs/>
                <w:color w:val="000000"/>
                <w:sz w:val="16"/>
                <w:szCs w:val="16"/>
              </w:rPr>
            </w:pPr>
            <w:r w:rsidRPr="00ED3589">
              <w:rPr>
                <w:b/>
                <w:bCs/>
                <w:color w:val="000000"/>
                <w:sz w:val="16"/>
                <w:szCs w:val="16"/>
              </w:rPr>
              <w:t> </w:t>
            </w:r>
          </w:p>
        </w:tc>
        <w:tc>
          <w:tcPr>
            <w:tcW w:w="1577" w:type="dxa"/>
            <w:tcBorders>
              <w:top w:val="nil"/>
              <w:left w:val="single" w:sz="8" w:space="0" w:color="auto"/>
              <w:bottom w:val="single" w:sz="8" w:space="0" w:color="auto"/>
              <w:right w:val="single" w:sz="8" w:space="0" w:color="auto"/>
            </w:tcBorders>
            <w:shd w:val="clear" w:color="000000" w:fill="FFCC99"/>
            <w:vAlign w:val="center"/>
            <w:hideMark/>
          </w:tcPr>
          <w:p w14:paraId="7EA4D865" w14:textId="77777777" w:rsidR="00ED3589" w:rsidRPr="00ED3589" w:rsidRDefault="00ED3589" w:rsidP="00ED3589">
            <w:pPr>
              <w:jc w:val="center"/>
              <w:rPr>
                <w:b/>
                <w:bCs/>
                <w:color w:val="000000"/>
                <w:sz w:val="16"/>
                <w:szCs w:val="16"/>
              </w:rPr>
            </w:pPr>
            <w:r w:rsidRPr="00ED3589">
              <w:rPr>
                <w:b/>
                <w:bCs/>
                <w:color w:val="000000"/>
                <w:sz w:val="16"/>
                <w:szCs w:val="16"/>
              </w:rPr>
              <w:t>(в хил. лв.)</w:t>
            </w:r>
          </w:p>
        </w:tc>
        <w:tc>
          <w:tcPr>
            <w:tcW w:w="873" w:type="dxa"/>
            <w:tcBorders>
              <w:top w:val="nil"/>
              <w:left w:val="nil"/>
              <w:bottom w:val="single" w:sz="8" w:space="0" w:color="auto"/>
              <w:right w:val="single" w:sz="8" w:space="0" w:color="auto"/>
            </w:tcBorders>
            <w:shd w:val="clear" w:color="000000" w:fill="FFCC99"/>
            <w:vAlign w:val="center"/>
            <w:hideMark/>
          </w:tcPr>
          <w:p w14:paraId="150E8C83" w14:textId="77777777" w:rsidR="00ED3589" w:rsidRPr="00ED3589" w:rsidRDefault="00ED3589" w:rsidP="00ED3589">
            <w:pPr>
              <w:jc w:val="center"/>
              <w:rPr>
                <w:color w:val="000000"/>
                <w:sz w:val="16"/>
                <w:szCs w:val="16"/>
              </w:rPr>
            </w:pPr>
            <w:r w:rsidRPr="00ED3589">
              <w:rPr>
                <w:color w:val="000000"/>
                <w:sz w:val="16"/>
                <w:szCs w:val="16"/>
              </w:rPr>
              <w:t>Общо разходи</w:t>
            </w:r>
          </w:p>
        </w:tc>
        <w:tc>
          <w:tcPr>
            <w:tcW w:w="830" w:type="dxa"/>
            <w:tcBorders>
              <w:top w:val="nil"/>
              <w:left w:val="nil"/>
              <w:bottom w:val="single" w:sz="8" w:space="0" w:color="auto"/>
              <w:right w:val="single" w:sz="8" w:space="0" w:color="auto"/>
            </w:tcBorders>
            <w:shd w:val="clear" w:color="000000" w:fill="FDE9D9"/>
            <w:vAlign w:val="center"/>
            <w:hideMark/>
          </w:tcPr>
          <w:p w14:paraId="6A312DC4"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7BB5B089"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c>
          <w:tcPr>
            <w:tcW w:w="1008" w:type="dxa"/>
            <w:tcBorders>
              <w:top w:val="nil"/>
              <w:left w:val="nil"/>
              <w:bottom w:val="single" w:sz="8" w:space="0" w:color="auto"/>
              <w:right w:val="single" w:sz="8" w:space="0" w:color="auto"/>
            </w:tcBorders>
            <w:shd w:val="clear" w:color="000000" w:fill="FFCC99"/>
            <w:vAlign w:val="center"/>
            <w:hideMark/>
          </w:tcPr>
          <w:p w14:paraId="04426D09" w14:textId="77777777" w:rsidR="00ED3589" w:rsidRPr="00ED3589" w:rsidRDefault="00ED3589" w:rsidP="00ED3589">
            <w:pPr>
              <w:jc w:val="center"/>
              <w:rPr>
                <w:color w:val="000000"/>
                <w:sz w:val="16"/>
                <w:szCs w:val="16"/>
              </w:rPr>
            </w:pPr>
            <w:r w:rsidRPr="00ED3589">
              <w:rPr>
                <w:color w:val="000000"/>
                <w:sz w:val="16"/>
                <w:szCs w:val="16"/>
              </w:rPr>
              <w:t>Общо ведомствени</w:t>
            </w:r>
          </w:p>
        </w:tc>
        <w:tc>
          <w:tcPr>
            <w:tcW w:w="830" w:type="dxa"/>
            <w:tcBorders>
              <w:top w:val="nil"/>
              <w:left w:val="nil"/>
              <w:bottom w:val="single" w:sz="8" w:space="0" w:color="auto"/>
              <w:right w:val="single" w:sz="8" w:space="0" w:color="auto"/>
            </w:tcBorders>
            <w:shd w:val="clear" w:color="000000" w:fill="FDE9D9"/>
            <w:vAlign w:val="center"/>
            <w:hideMark/>
          </w:tcPr>
          <w:p w14:paraId="035DB017"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3C391036"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c>
          <w:tcPr>
            <w:tcW w:w="1280" w:type="dxa"/>
            <w:tcBorders>
              <w:top w:val="nil"/>
              <w:left w:val="nil"/>
              <w:bottom w:val="single" w:sz="8" w:space="0" w:color="auto"/>
              <w:right w:val="single" w:sz="8" w:space="0" w:color="auto"/>
            </w:tcBorders>
            <w:shd w:val="clear" w:color="000000" w:fill="FFCC99"/>
            <w:vAlign w:val="center"/>
            <w:hideMark/>
          </w:tcPr>
          <w:p w14:paraId="742FC7BF" w14:textId="77777777" w:rsidR="00ED3589" w:rsidRPr="00ED3589" w:rsidRDefault="00ED3589" w:rsidP="00ED3589">
            <w:pPr>
              <w:jc w:val="center"/>
              <w:rPr>
                <w:color w:val="000000"/>
                <w:sz w:val="16"/>
                <w:szCs w:val="16"/>
              </w:rPr>
            </w:pPr>
            <w:r w:rsidRPr="00ED3589">
              <w:rPr>
                <w:color w:val="000000"/>
                <w:sz w:val="16"/>
                <w:szCs w:val="16"/>
              </w:rPr>
              <w:t>Общо администрирани</w:t>
            </w:r>
          </w:p>
        </w:tc>
        <w:tc>
          <w:tcPr>
            <w:tcW w:w="830" w:type="dxa"/>
            <w:tcBorders>
              <w:top w:val="nil"/>
              <w:left w:val="nil"/>
              <w:bottom w:val="single" w:sz="8" w:space="0" w:color="auto"/>
              <w:right w:val="single" w:sz="8" w:space="0" w:color="auto"/>
            </w:tcBorders>
            <w:shd w:val="clear" w:color="000000" w:fill="FDE9D9"/>
            <w:vAlign w:val="center"/>
            <w:hideMark/>
          </w:tcPr>
          <w:p w14:paraId="680EEC4F"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1F8C91B4"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r>
      <w:tr w:rsidR="009E40B9" w:rsidRPr="00ED3589" w14:paraId="049EFC2F" w14:textId="77777777" w:rsidTr="006F1C4B">
        <w:trPr>
          <w:trHeight w:val="315"/>
        </w:trPr>
        <w:tc>
          <w:tcPr>
            <w:tcW w:w="860" w:type="dxa"/>
            <w:tcBorders>
              <w:top w:val="nil"/>
              <w:left w:val="single" w:sz="8" w:space="0" w:color="auto"/>
              <w:bottom w:val="single" w:sz="8" w:space="0" w:color="auto"/>
              <w:right w:val="nil"/>
            </w:tcBorders>
            <w:shd w:val="clear" w:color="auto" w:fill="auto"/>
            <w:vAlign w:val="center"/>
            <w:hideMark/>
          </w:tcPr>
          <w:p w14:paraId="1C9AD0FF" w14:textId="77777777" w:rsidR="009E40B9" w:rsidRPr="00ED3589" w:rsidRDefault="009E40B9" w:rsidP="009E40B9">
            <w:pPr>
              <w:jc w:val="center"/>
              <w:rPr>
                <w:b/>
                <w:bCs/>
                <w:color w:val="000000"/>
                <w:sz w:val="16"/>
                <w:szCs w:val="16"/>
              </w:rPr>
            </w:pPr>
            <w:r w:rsidRPr="00ED3589">
              <w:rPr>
                <w:b/>
                <w:bCs/>
                <w:color w:val="000000"/>
                <w:sz w:val="16"/>
                <w:szCs w:val="16"/>
              </w:rPr>
              <w:t> </w:t>
            </w:r>
          </w:p>
        </w:tc>
        <w:tc>
          <w:tcPr>
            <w:tcW w:w="1577" w:type="dxa"/>
            <w:tcBorders>
              <w:top w:val="nil"/>
              <w:left w:val="single" w:sz="8" w:space="0" w:color="auto"/>
              <w:bottom w:val="single" w:sz="8" w:space="0" w:color="auto"/>
              <w:right w:val="nil"/>
            </w:tcBorders>
            <w:shd w:val="clear" w:color="auto" w:fill="auto"/>
            <w:vAlign w:val="center"/>
            <w:hideMark/>
          </w:tcPr>
          <w:p w14:paraId="7A508EF0" w14:textId="77777777" w:rsidR="009E40B9" w:rsidRPr="00ED3589" w:rsidRDefault="009E40B9" w:rsidP="009E40B9">
            <w:pPr>
              <w:jc w:val="both"/>
              <w:rPr>
                <w:b/>
                <w:bCs/>
                <w:color w:val="000000"/>
                <w:sz w:val="16"/>
                <w:szCs w:val="16"/>
              </w:rPr>
            </w:pPr>
            <w:r w:rsidRPr="00ED3589">
              <w:rPr>
                <w:b/>
                <w:bCs/>
                <w:color w:val="000000"/>
                <w:sz w:val="16"/>
                <w:szCs w:val="16"/>
              </w:rPr>
              <w:t>Общо разходи</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7F889840" w14:textId="0CDEC846" w:rsidR="009E40B9" w:rsidRPr="00ED3589" w:rsidRDefault="009E40B9" w:rsidP="009E40B9">
            <w:pPr>
              <w:jc w:val="right"/>
              <w:rPr>
                <w:b/>
                <w:bCs/>
                <w:color w:val="000000"/>
                <w:sz w:val="16"/>
                <w:szCs w:val="16"/>
              </w:rPr>
            </w:pPr>
            <w:r>
              <w:rPr>
                <w:b/>
                <w:bCs/>
                <w:color w:val="000000"/>
                <w:sz w:val="16"/>
                <w:szCs w:val="16"/>
              </w:rPr>
              <w:t>399 679,4</w:t>
            </w:r>
          </w:p>
        </w:tc>
        <w:tc>
          <w:tcPr>
            <w:tcW w:w="830" w:type="dxa"/>
            <w:tcBorders>
              <w:top w:val="nil"/>
              <w:left w:val="nil"/>
              <w:bottom w:val="single" w:sz="8" w:space="0" w:color="auto"/>
              <w:right w:val="single" w:sz="8" w:space="0" w:color="auto"/>
            </w:tcBorders>
            <w:shd w:val="clear" w:color="auto" w:fill="auto"/>
            <w:vAlign w:val="center"/>
            <w:hideMark/>
          </w:tcPr>
          <w:p w14:paraId="3645D440" w14:textId="2E861983" w:rsidR="009E40B9" w:rsidRPr="00ED3589" w:rsidRDefault="009E40B9" w:rsidP="009E40B9">
            <w:pPr>
              <w:jc w:val="right"/>
              <w:rPr>
                <w:b/>
                <w:bCs/>
                <w:color w:val="000000"/>
                <w:sz w:val="16"/>
                <w:szCs w:val="16"/>
              </w:rPr>
            </w:pPr>
            <w:r>
              <w:rPr>
                <w:b/>
                <w:bCs/>
                <w:color w:val="000000"/>
                <w:sz w:val="16"/>
                <w:szCs w:val="16"/>
              </w:rPr>
              <w:t>370 534,4</w:t>
            </w:r>
          </w:p>
        </w:tc>
        <w:tc>
          <w:tcPr>
            <w:tcW w:w="830" w:type="dxa"/>
            <w:tcBorders>
              <w:top w:val="nil"/>
              <w:left w:val="nil"/>
              <w:bottom w:val="single" w:sz="8" w:space="0" w:color="auto"/>
              <w:right w:val="single" w:sz="8" w:space="0" w:color="auto"/>
            </w:tcBorders>
            <w:shd w:val="clear" w:color="auto" w:fill="auto"/>
            <w:vAlign w:val="center"/>
            <w:hideMark/>
          </w:tcPr>
          <w:p w14:paraId="2FEC5E9D" w14:textId="73A90322" w:rsidR="009E40B9" w:rsidRPr="00ED3589" w:rsidRDefault="009E40B9" w:rsidP="009E40B9">
            <w:pPr>
              <w:jc w:val="right"/>
              <w:rPr>
                <w:b/>
                <w:bCs/>
                <w:color w:val="000000"/>
                <w:sz w:val="16"/>
                <w:szCs w:val="16"/>
              </w:rPr>
            </w:pPr>
            <w:r>
              <w:rPr>
                <w:b/>
                <w:bCs/>
                <w:color w:val="000000"/>
                <w:sz w:val="16"/>
                <w:szCs w:val="16"/>
              </w:rPr>
              <w:t>29 145,0</w:t>
            </w:r>
          </w:p>
        </w:tc>
        <w:tc>
          <w:tcPr>
            <w:tcW w:w="1008" w:type="dxa"/>
            <w:tcBorders>
              <w:top w:val="nil"/>
              <w:left w:val="nil"/>
              <w:bottom w:val="single" w:sz="8" w:space="0" w:color="auto"/>
              <w:right w:val="single" w:sz="8" w:space="0" w:color="auto"/>
            </w:tcBorders>
            <w:shd w:val="clear" w:color="auto" w:fill="auto"/>
            <w:vAlign w:val="center"/>
            <w:hideMark/>
          </w:tcPr>
          <w:p w14:paraId="19F66BD4" w14:textId="74FE2305" w:rsidR="009E40B9" w:rsidRPr="00ED3589" w:rsidRDefault="009E40B9" w:rsidP="009E40B9">
            <w:pPr>
              <w:jc w:val="right"/>
              <w:rPr>
                <w:b/>
                <w:bCs/>
                <w:color w:val="000000"/>
                <w:sz w:val="16"/>
                <w:szCs w:val="16"/>
              </w:rPr>
            </w:pPr>
            <w:r>
              <w:rPr>
                <w:b/>
                <w:bCs/>
                <w:color w:val="000000"/>
                <w:sz w:val="16"/>
                <w:szCs w:val="16"/>
              </w:rPr>
              <w:t>317 649,8</w:t>
            </w:r>
          </w:p>
        </w:tc>
        <w:tc>
          <w:tcPr>
            <w:tcW w:w="830" w:type="dxa"/>
            <w:tcBorders>
              <w:top w:val="nil"/>
              <w:left w:val="nil"/>
              <w:bottom w:val="single" w:sz="8" w:space="0" w:color="auto"/>
              <w:right w:val="single" w:sz="8" w:space="0" w:color="auto"/>
            </w:tcBorders>
            <w:shd w:val="clear" w:color="auto" w:fill="auto"/>
            <w:vAlign w:val="center"/>
            <w:hideMark/>
          </w:tcPr>
          <w:p w14:paraId="1D935FBC" w14:textId="0EAE1204" w:rsidR="009E40B9" w:rsidRPr="00ED3589" w:rsidRDefault="009E40B9" w:rsidP="009E40B9">
            <w:pPr>
              <w:jc w:val="right"/>
              <w:rPr>
                <w:b/>
                <w:bCs/>
                <w:color w:val="000000"/>
                <w:sz w:val="16"/>
                <w:szCs w:val="16"/>
              </w:rPr>
            </w:pPr>
            <w:r>
              <w:rPr>
                <w:b/>
                <w:bCs/>
                <w:color w:val="000000"/>
                <w:sz w:val="16"/>
                <w:szCs w:val="16"/>
              </w:rPr>
              <w:t>317 649,8</w:t>
            </w:r>
          </w:p>
        </w:tc>
        <w:tc>
          <w:tcPr>
            <w:tcW w:w="830" w:type="dxa"/>
            <w:tcBorders>
              <w:top w:val="nil"/>
              <w:left w:val="nil"/>
              <w:bottom w:val="single" w:sz="8" w:space="0" w:color="auto"/>
              <w:right w:val="single" w:sz="8" w:space="0" w:color="auto"/>
            </w:tcBorders>
            <w:shd w:val="clear" w:color="auto" w:fill="auto"/>
            <w:vAlign w:val="center"/>
            <w:hideMark/>
          </w:tcPr>
          <w:p w14:paraId="39CC8038" w14:textId="628ABFE1" w:rsidR="009E40B9" w:rsidRPr="00ED3589" w:rsidRDefault="009E40B9" w:rsidP="009E40B9">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755FC4C6" w14:textId="3491F769" w:rsidR="009E40B9" w:rsidRPr="00ED3589" w:rsidRDefault="009E40B9" w:rsidP="009E40B9">
            <w:pPr>
              <w:jc w:val="right"/>
              <w:rPr>
                <w:b/>
                <w:bCs/>
                <w:color w:val="000000"/>
                <w:sz w:val="16"/>
                <w:szCs w:val="16"/>
              </w:rPr>
            </w:pPr>
            <w:r>
              <w:rPr>
                <w:b/>
                <w:bCs/>
                <w:color w:val="000000"/>
                <w:sz w:val="16"/>
                <w:szCs w:val="16"/>
              </w:rPr>
              <w:t>82 029,6</w:t>
            </w:r>
          </w:p>
        </w:tc>
        <w:tc>
          <w:tcPr>
            <w:tcW w:w="830" w:type="dxa"/>
            <w:tcBorders>
              <w:top w:val="nil"/>
              <w:left w:val="nil"/>
              <w:bottom w:val="single" w:sz="8" w:space="0" w:color="auto"/>
              <w:right w:val="single" w:sz="8" w:space="0" w:color="auto"/>
            </w:tcBorders>
            <w:shd w:val="clear" w:color="auto" w:fill="auto"/>
            <w:vAlign w:val="center"/>
            <w:hideMark/>
          </w:tcPr>
          <w:p w14:paraId="760CD75D" w14:textId="05A8A539" w:rsidR="009E40B9" w:rsidRPr="00ED3589" w:rsidRDefault="009E40B9" w:rsidP="009E40B9">
            <w:pPr>
              <w:jc w:val="right"/>
              <w:rPr>
                <w:b/>
                <w:bCs/>
                <w:color w:val="000000"/>
                <w:sz w:val="16"/>
                <w:szCs w:val="16"/>
              </w:rPr>
            </w:pPr>
            <w:r>
              <w:rPr>
                <w:b/>
                <w:bCs/>
                <w:color w:val="000000"/>
                <w:sz w:val="16"/>
                <w:szCs w:val="16"/>
              </w:rPr>
              <w:t>52 884,6</w:t>
            </w:r>
          </w:p>
        </w:tc>
        <w:tc>
          <w:tcPr>
            <w:tcW w:w="830" w:type="dxa"/>
            <w:tcBorders>
              <w:top w:val="nil"/>
              <w:left w:val="nil"/>
              <w:bottom w:val="single" w:sz="8" w:space="0" w:color="auto"/>
              <w:right w:val="single" w:sz="8" w:space="0" w:color="auto"/>
            </w:tcBorders>
            <w:shd w:val="clear" w:color="auto" w:fill="auto"/>
            <w:vAlign w:val="center"/>
            <w:hideMark/>
          </w:tcPr>
          <w:p w14:paraId="65AEF94D" w14:textId="2728B086" w:rsidR="009E40B9" w:rsidRPr="00ED3589" w:rsidRDefault="009E40B9" w:rsidP="009E40B9">
            <w:pPr>
              <w:jc w:val="right"/>
              <w:rPr>
                <w:b/>
                <w:bCs/>
                <w:color w:val="000000"/>
                <w:sz w:val="16"/>
                <w:szCs w:val="16"/>
              </w:rPr>
            </w:pPr>
            <w:r>
              <w:rPr>
                <w:b/>
                <w:bCs/>
                <w:color w:val="000000"/>
                <w:sz w:val="16"/>
                <w:szCs w:val="16"/>
              </w:rPr>
              <w:t>29 145,0</w:t>
            </w:r>
          </w:p>
        </w:tc>
      </w:tr>
      <w:tr w:rsidR="009E40B9" w:rsidRPr="00ED3589" w14:paraId="4B1E9F27" w14:textId="77777777" w:rsidTr="006F1C4B">
        <w:trPr>
          <w:trHeight w:val="645"/>
        </w:trPr>
        <w:tc>
          <w:tcPr>
            <w:tcW w:w="860" w:type="dxa"/>
            <w:tcBorders>
              <w:top w:val="nil"/>
              <w:left w:val="single" w:sz="8" w:space="0" w:color="auto"/>
              <w:bottom w:val="single" w:sz="8" w:space="0" w:color="auto"/>
              <w:right w:val="nil"/>
            </w:tcBorders>
            <w:shd w:val="clear" w:color="000000" w:fill="FFCC99"/>
            <w:vAlign w:val="center"/>
            <w:hideMark/>
          </w:tcPr>
          <w:p w14:paraId="623D3831" w14:textId="77777777" w:rsidR="009E40B9" w:rsidRPr="00ED3589" w:rsidRDefault="009E40B9" w:rsidP="009E40B9">
            <w:pPr>
              <w:jc w:val="center"/>
              <w:rPr>
                <w:b/>
                <w:bCs/>
                <w:color w:val="000000"/>
                <w:sz w:val="16"/>
                <w:szCs w:val="16"/>
              </w:rPr>
            </w:pPr>
            <w:r w:rsidRPr="00ED3589">
              <w:rPr>
                <w:b/>
                <w:bCs/>
                <w:color w:val="000000"/>
                <w:sz w:val="16"/>
                <w:szCs w:val="16"/>
              </w:rPr>
              <w:t>1400.01.00</w:t>
            </w:r>
          </w:p>
        </w:tc>
        <w:tc>
          <w:tcPr>
            <w:tcW w:w="1577" w:type="dxa"/>
            <w:tcBorders>
              <w:top w:val="nil"/>
              <w:left w:val="single" w:sz="8" w:space="0" w:color="auto"/>
              <w:bottom w:val="single" w:sz="8" w:space="0" w:color="auto"/>
              <w:right w:val="nil"/>
            </w:tcBorders>
            <w:shd w:val="clear" w:color="000000" w:fill="FFCC99"/>
            <w:vAlign w:val="center"/>
            <w:hideMark/>
          </w:tcPr>
          <w:p w14:paraId="61A19494" w14:textId="77777777" w:rsidR="009E40B9" w:rsidRPr="00ED3589" w:rsidRDefault="009E40B9" w:rsidP="009E40B9">
            <w:pPr>
              <w:jc w:val="both"/>
              <w:rPr>
                <w:b/>
                <w:bCs/>
                <w:color w:val="000000"/>
                <w:sz w:val="16"/>
                <w:szCs w:val="16"/>
              </w:rPr>
            </w:pPr>
            <w:r w:rsidRPr="00ED3589">
              <w:rPr>
                <w:b/>
                <w:bCs/>
                <w:color w:val="000000"/>
                <w:sz w:val="16"/>
                <w:szCs w:val="16"/>
              </w:rPr>
              <w:t>Политика в областта на правосъдието</w:t>
            </w:r>
          </w:p>
        </w:tc>
        <w:tc>
          <w:tcPr>
            <w:tcW w:w="873" w:type="dxa"/>
            <w:tcBorders>
              <w:top w:val="nil"/>
              <w:left w:val="single" w:sz="8" w:space="0" w:color="auto"/>
              <w:bottom w:val="single" w:sz="8" w:space="0" w:color="auto"/>
              <w:right w:val="single" w:sz="8" w:space="0" w:color="auto"/>
            </w:tcBorders>
            <w:shd w:val="clear" w:color="000000" w:fill="FFCC99"/>
            <w:vAlign w:val="center"/>
            <w:hideMark/>
          </w:tcPr>
          <w:p w14:paraId="0ECDD75F" w14:textId="7030FE4D" w:rsidR="009E40B9" w:rsidRPr="00ED3589" w:rsidRDefault="009E40B9" w:rsidP="009E40B9">
            <w:pPr>
              <w:jc w:val="right"/>
              <w:rPr>
                <w:b/>
                <w:bCs/>
                <w:color w:val="000000"/>
                <w:sz w:val="16"/>
                <w:szCs w:val="16"/>
              </w:rPr>
            </w:pPr>
            <w:r>
              <w:rPr>
                <w:b/>
                <w:bCs/>
                <w:color w:val="000000"/>
                <w:sz w:val="16"/>
                <w:szCs w:val="16"/>
              </w:rPr>
              <w:t>137 753,7</w:t>
            </w:r>
          </w:p>
        </w:tc>
        <w:tc>
          <w:tcPr>
            <w:tcW w:w="830" w:type="dxa"/>
            <w:tcBorders>
              <w:top w:val="nil"/>
              <w:left w:val="nil"/>
              <w:bottom w:val="single" w:sz="8" w:space="0" w:color="auto"/>
              <w:right w:val="single" w:sz="8" w:space="0" w:color="auto"/>
            </w:tcBorders>
            <w:shd w:val="clear" w:color="000000" w:fill="FFCC99"/>
            <w:vAlign w:val="center"/>
            <w:hideMark/>
          </w:tcPr>
          <w:p w14:paraId="09CC16AE" w14:textId="56C59627" w:rsidR="009E40B9" w:rsidRPr="00ED3589" w:rsidRDefault="009E40B9" w:rsidP="009E40B9">
            <w:pPr>
              <w:jc w:val="right"/>
              <w:rPr>
                <w:b/>
                <w:bCs/>
                <w:color w:val="000000"/>
                <w:sz w:val="16"/>
                <w:szCs w:val="16"/>
              </w:rPr>
            </w:pPr>
            <w:r>
              <w:rPr>
                <w:b/>
                <w:bCs/>
                <w:color w:val="000000"/>
                <w:sz w:val="16"/>
                <w:szCs w:val="16"/>
              </w:rPr>
              <w:t>129 406,7</w:t>
            </w:r>
          </w:p>
        </w:tc>
        <w:tc>
          <w:tcPr>
            <w:tcW w:w="830" w:type="dxa"/>
            <w:tcBorders>
              <w:top w:val="nil"/>
              <w:left w:val="nil"/>
              <w:bottom w:val="single" w:sz="8" w:space="0" w:color="auto"/>
              <w:right w:val="single" w:sz="8" w:space="0" w:color="auto"/>
            </w:tcBorders>
            <w:shd w:val="clear" w:color="000000" w:fill="FFCC99"/>
            <w:vAlign w:val="center"/>
            <w:hideMark/>
          </w:tcPr>
          <w:p w14:paraId="758EC967" w14:textId="228EE99E" w:rsidR="009E40B9" w:rsidRPr="00ED3589" w:rsidRDefault="009E40B9" w:rsidP="009E40B9">
            <w:pPr>
              <w:jc w:val="right"/>
              <w:rPr>
                <w:b/>
                <w:bCs/>
                <w:color w:val="000000"/>
                <w:sz w:val="16"/>
                <w:szCs w:val="16"/>
              </w:rPr>
            </w:pPr>
            <w:r>
              <w:rPr>
                <w:b/>
                <w:bCs/>
                <w:color w:val="000000"/>
                <w:sz w:val="16"/>
                <w:szCs w:val="16"/>
              </w:rPr>
              <w:t>8 347,0</w:t>
            </w:r>
          </w:p>
        </w:tc>
        <w:tc>
          <w:tcPr>
            <w:tcW w:w="1008" w:type="dxa"/>
            <w:tcBorders>
              <w:top w:val="nil"/>
              <w:left w:val="nil"/>
              <w:bottom w:val="single" w:sz="8" w:space="0" w:color="auto"/>
              <w:right w:val="single" w:sz="8" w:space="0" w:color="auto"/>
            </w:tcBorders>
            <w:shd w:val="clear" w:color="000000" w:fill="FFCC99"/>
            <w:vAlign w:val="center"/>
            <w:hideMark/>
          </w:tcPr>
          <w:p w14:paraId="01D17D77" w14:textId="58F63303" w:rsidR="009E40B9" w:rsidRPr="00ED3589" w:rsidRDefault="009E40B9" w:rsidP="009E40B9">
            <w:pPr>
              <w:jc w:val="right"/>
              <w:rPr>
                <w:b/>
                <w:bCs/>
                <w:color w:val="000000"/>
                <w:sz w:val="16"/>
                <w:szCs w:val="16"/>
              </w:rPr>
            </w:pPr>
            <w:r>
              <w:rPr>
                <w:b/>
                <w:bCs/>
                <w:color w:val="000000"/>
                <w:sz w:val="16"/>
                <w:szCs w:val="16"/>
              </w:rPr>
              <w:t>98 601,2</w:t>
            </w:r>
          </w:p>
        </w:tc>
        <w:tc>
          <w:tcPr>
            <w:tcW w:w="830" w:type="dxa"/>
            <w:tcBorders>
              <w:top w:val="nil"/>
              <w:left w:val="nil"/>
              <w:bottom w:val="single" w:sz="8" w:space="0" w:color="auto"/>
              <w:right w:val="single" w:sz="8" w:space="0" w:color="auto"/>
            </w:tcBorders>
            <w:shd w:val="clear" w:color="000000" w:fill="FFCC99"/>
            <w:vAlign w:val="center"/>
            <w:hideMark/>
          </w:tcPr>
          <w:p w14:paraId="5CC6FA3F" w14:textId="12FFDA9A" w:rsidR="009E40B9" w:rsidRPr="00ED3589" w:rsidRDefault="009E40B9" w:rsidP="009E40B9">
            <w:pPr>
              <w:jc w:val="right"/>
              <w:rPr>
                <w:b/>
                <w:bCs/>
                <w:color w:val="000000"/>
                <w:sz w:val="16"/>
                <w:szCs w:val="16"/>
              </w:rPr>
            </w:pPr>
            <w:r>
              <w:rPr>
                <w:b/>
                <w:bCs/>
                <w:color w:val="000000"/>
                <w:sz w:val="16"/>
                <w:szCs w:val="16"/>
              </w:rPr>
              <w:t>98 601,2</w:t>
            </w:r>
          </w:p>
        </w:tc>
        <w:tc>
          <w:tcPr>
            <w:tcW w:w="830" w:type="dxa"/>
            <w:tcBorders>
              <w:top w:val="nil"/>
              <w:left w:val="nil"/>
              <w:bottom w:val="single" w:sz="8" w:space="0" w:color="auto"/>
              <w:right w:val="single" w:sz="8" w:space="0" w:color="auto"/>
            </w:tcBorders>
            <w:shd w:val="clear" w:color="000000" w:fill="FFCC99"/>
            <w:vAlign w:val="center"/>
            <w:hideMark/>
          </w:tcPr>
          <w:p w14:paraId="587B2FAF" w14:textId="3AE4FCA2" w:rsidR="009E40B9" w:rsidRPr="00ED3589" w:rsidRDefault="009E40B9" w:rsidP="009E40B9">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000000" w:fill="FFCC99"/>
            <w:vAlign w:val="center"/>
            <w:hideMark/>
          </w:tcPr>
          <w:p w14:paraId="08E13388" w14:textId="47CCEFE8" w:rsidR="009E40B9" w:rsidRPr="00ED3589" w:rsidRDefault="009E40B9" w:rsidP="009E40B9">
            <w:pPr>
              <w:jc w:val="right"/>
              <w:rPr>
                <w:b/>
                <w:bCs/>
                <w:color w:val="000000"/>
                <w:sz w:val="16"/>
                <w:szCs w:val="16"/>
              </w:rPr>
            </w:pPr>
            <w:r>
              <w:rPr>
                <w:b/>
                <w:bCs/>
                <w:color w:val="000000"/>
                <w:sz w:val="16"/>
                <w:szCs w:val="16"/>
              </w:rPr>
              <w:t>39 152,5</w:t>
            </w:r>
          </w:p>
        </w:tc>
        <w:tc>
          <w:tcPr>
            <w:tcW w:w="830" w:type="dxa"/>
            <w:tcBorders>
              <w:top w:val="nil"/>
              <w:left w:val="nil"/>
              <w:bottom w:val="single" w:sz="8" w:space="0" w:color="auto"/>
              <w:right w:val="single" w:sz="8" w:space="0" w:color="auto"/>
            </w:tcBorders>
            <w:shd w:val="clear" w:color="000000" w:fill="FFCC99"/>
            <w:vAlign w:val="center"/>
            <w:hideMark/>
          </w:tcPr>
          <w:p w14:paraId="42828B8C" w14:textId="0B4BF701" w:rsidR="009E40B9" w:rsidRPr="00ED3589" w:rsidRDefault="009E40B9" w:rsidP="009E40B9">
            <w:pPr>
              <w:jc w:val="right"/>
              <w:rPr>
                <w:b/>
                <w:bCs/>
                <w:color w:val="000000"/>
                <w:sz w:val="16"/>
                <w:szCs w:val="16"/>
              </w:rPr>
            </w:pPr>
            <w:r>
              <w:rPr>
                <w:b/>
                <w:bCs/>
                <w:color w:val="000000"/>
                <w:sz w:val="16"/>
                <w:szCs w:val="16"/>
              </w:rPr>
              <w:t>30 805,5</w:t>
            </w:r>
          </w:p>
        </w:tc>
        <w:tc>
          <w:tcPr>
            <w:tcW w:w="830" w:type="dxa"/>
            <w:tcBorders>
              <w:top w:val="nil"/>
              <w:left w:val="nil"/>
              <w:bottom w:val="single" w:sz="8" w:space="0" w:color="auto"/>
              <w:right w:val="single" w:sz="8" w:space="0" w:color="auto"/>
            </w:tcBorders>
            <w:shd w:val="clear" w:color="000000" w:fill="FFCC99"/>
            <w:vAlign w:val="center"/>
            <w:hideMark/>
          </w:tcPr>
          <w:p w14:paraId="25305AF8" w14:textId="1577FD7C" w:rsidR="009E40B9" w:rsidRPr="00ED3589" w:rsidRDefault="009E40B9" w:rsidP="009E40B9">
            <w:pPr>
              <w:jc w:val="right"/>
              <w:rPr>
                <w:b/>
                <w:bCs/>
                <w:color w:val="000000"/>
                <w:sz w:val="16"/>
                <w:szCs w:val="16"/>
              </w:rPr>
            </w:pPr>
            <w:r>
              <w:rPr>
                <w:b/>
                <w:bCs/>
                <w:color w:val="000000"/>
                <w:sz w:val="16"/>
                <w:szCs w:val="16"/>
              </w:rPr>
              <w:t>8 347,0</w:t>
            </w:r>
          </w:p>
        </w:tc>
      </w:tr>
      <w:tr w:rsidR="009E40B9" w:rsidRPr="00ED3589" w14:paraId="25DFA464" w14:textId="77777777" w:rsidTr="006F1C4B">
        <w:trPr>
          <w:trHeight w:val="1815"/>
        </w:trPr>
        <w:tc>
          <w:tcPr>
            <w:tcW w:w="860" w:type="dxa"/>
            <w:tcBorders>
              <w:top w:val="nil"/>
              <w:left w:val="single" w:sz="8" w:space="0" w:color="auto"/>
              <w:bottom w:val="single" w:sz="8" w:space="0" w:color="auto"/>
              <w:right w:val="nil"/>
            </w:tcBorders>
            <w:shd w:val="clear" w:color="auto" w:fill="auto"/>
            <w:vAlign w:val="center"/>
            <w:hideMark/>
          </w:tcPr>
          <w:p w14:paraId="70CC8ACF" w14:textId="77777777" w:rsidR="009E40B9" w:rsidRPr="00ED3589" w:rsidRDefault="009E40B9" w:rsidP="009E40B9">
            <w:pPr>
              <w:jc w:val="center"/>
              <w:rPr>
                <w:color w:val="000000"/>
                <w:sz w:val="16"/>
                <w:szCs w:val="16"/>
              </w:rPr>
            </w:pPr>
            <w:r w:rsidRPr="00ED3589">
              <w:rPr>
                <w:color w:val="000000"/>
                <w:sz w:val="16"/>
                <w:szCs w:val="16"/>
              </w:rPr>
              <w:t>1400.01.01</w:t>
            </w:r>
          </w:p>
        </w:tc>
        <w:tc>
          <w:tcPr>
            <w:tcW w:w="1577" w:type="dxa"/>
            <w:tcBorders>
              <w:top w:val="nil"/>
              <w:left w:val="single" w:sz="8" w:space="0" w:color="auto"/>
              <w:bottom w:val="single" w:sz="8" w:space="0" w:color="auto"/>
              <w:right w:val="nil"/>
            </w:tcBorders>
            <w:shd w:val="clear" w:color="auto" w:fill="auto"/>
            <w:vAlign w:val="center"/>
            <w:hideMark/>
          </w:tcPr>
          <w:p w14:paraId="71F619C3" w14:textId="77777777" w:rsidR="009E40B9" w:rsidRPr="00ED3589" w:rsidRDefault="009E40B9" w:rsidP="009E40B9">
            <w:pPr>
              <w:ind w:firstLineChars="100" w:firstLine="160"/>
              <w:rPr>
                <w:color w:val="000000"/>
                <w:sz w:val="16"/>
                <w:szCs w:val="16"/>
              </w:rPr>
            </w:pPr>
            <w:r w:rsidRPr="00ED3589">
              <w:rPr>
                <w:color w:val="000000"/>
                <w:sz w:val="16"/>
                <w:szCs w:val="16"/>
              </w:rPr>
              <w:t>Бюджетна програма „Правна рамка за функционирането на съдебната система“</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094743B5" w14:textId="50C79559" w:rsidR="009E40B9" w:rsidRPr="00ED3589" w:rsidRDefault="009E40B9" w:rsidP="009E40B9">
            <w:pPr>
              <w:jc w:val="right"/>
              <w:rPr>
                <w:color w:val="000000"/>
                <w:sz w:val="16"/>
                <w:szCs w:val="16"/>
              </w:rPr>
            </w:pPr>
            <w:r>
              <w:rPr>
                <w:color w:val="000000"/>
                <w:sz w:val="16"/>
                <w:szCs w:val="16"/>
              </w:rPr>
              <w:t>43 827,3</w:t>
            </w:r>
          </w:p>
        </w:tc>
        <w:tc>
          <w:tcPr>
            <w:tcW w:w="830" w:type="dxa"/>
            <w:tcBorders>
              <w:top w:val="nil"/>
              <w:left w:val="nil"/>
              <w:bottom w:val="single" w:sz="8" w:space="0" w:color="auto"/>
              <w:right w:val="single" w:sz="8" w:space="0" w:color="auto"/>
            </w:tcBorders>
            <w:shd w:val="clear" w:color="000000" w:fill="FDE9D9"/>
            <w:vAlign w:val="center"/>
            <w:hideMark/>
          </w:tcPr>
          <w:p w14:paraId="0DFD1F98" w14:textId="47CD9242" w:rsidR="009E40B9" w:rsidRPr="00ED3589" w:rsidRDefault="009E40B9" w:rsidP="009E40B9">
            <w:pPr>
              <w:jc w:val="right"/>
              <w:rPr>
                <w:i/>
                <w:iCs/>
                <w:color w:val="000000"/>
                <w:sz w:val="16"/>
                <w:szCs w:val="16"/>
              </w:rPr>
            </w:pPr>
            <w:r>
              <w:rPr>
                <w:i/>
                <w:iCs/>
                <w:color w:val="000000"/>
                <w:sz w:val="16"/>
                <w:szCs w:val="16"/>
              </w:rPr>
              <w:t>35 630,3</w:t>
            </w:r>
          </w:p>
        </w:tc>
        <w:tc>
          <w:tcPr>
            <w:tcW w:w="830" w:type="dxa"/>
            <w:tcBorders>
              <w:top w:val="nil"/>
              <w:left w:val="nil"/>
              <w:bottom w:val="single" w:sz="8" w:space="0" w:color="auto"/>
              <w:right w:val="single" w:sz="8" w:space="0" w:color="auto"/>
            </w:tcBorders>
            <w:shd w:val="clear" w:color="auto" w:fill="auto"/>
            <w:vAlign w:val="center"/>
            <w:hideMark/>
          </w:tcPr>
          <w:p w14:paraId="42B1BD78" w14:textId="679CD85A" w:rsidR="009E40B9" w:rsidRPr="00ED3589" w:rsidRDefault="009E40B9" w:rsidP="009E40B9">
            <w:pPr>
              <w:jc w:val="right"/>
              <w:rPr>
                <w:color w:val="000000"/>
                <w:sz w:val="16"/>
                <w:szCs w:val="16"/>
              </w:rPr>
            </w:pPr>
            <w:r>
              <w:rPr>
                <w:color w:val="000000"/>
                <w:sz w:val="16"/>
                <w:szCs w:val="16"/>
              </w:rPr>
              <w:t>8 197,0</w:t>
            </w:r>
          </w:p>
        </w:tc>
        <w:tc>
          <w:tcPr>
            <w:tcW w:w="1008" w:type="dxa"/>
            <w:tcBorders>
              <w:top w:val="nil"/>
              <w:left w:val="nil"/>
              <w:bottom w:val="single" w:sz="8" w:space="0" w:color="auto"/>
              <w:right w:val="single" w:sz="8" w:space="0" w:color="auto"/>
            </w:tcBorders>
            <w:shd w:val="clear" w:color="auto" w:fill="auto"/>
            <w:vAlign w:val="center"/>
            <w:hideMark/>
          </w:tcPr>
          <w:p w14:paraId="37BE87BA" w14:textId="2D054D8F" w:rsidR="009E40B9" w:rsidRPr="00ED3589" w:rsidRDefault="009E40B9" w:rsidP="009E40B9">
            <w:pPr>
              <w:jc w:val="right"/>
              <w:rPr>
                <w:color w:val="000000"/>
                <w:sz w:val="16"/>
                <w:szCs w:val="16"/>
              </w:rPr>
            </w:pPr>
            <w:r>
              <w:rPr>
                <w:color w:val="000000"/>
                <w:sz w:val="16"/>
                <w:szCs w:val="16"/>
              </w:rPr>
              <w:t>14 730,3</w:t>
            </w:r>
          </w:p>
        </w:tc>
        <w:tc>
          <w:tcPr>
            <w:tcW w:w="830" w:type="dxa"/>
            <w:tcBorders>
              <w:top w:val="nil"/>
              <w:left w:val="nil"/>
              <w:bottom w:val="single" w:sz="8" w:space="0" w:color="auto"/>
              <w:right w:val="single" w:sz="8" w:space="0" w:color="auto"/>
            </w:tcBorders>
            <w:shd w:val="clear" w:color="000000" w:fill="FDE9D9"/>
            <w:vAlign w:val="center"/>
            <w:hideMark/>
          </w:tcPr>
          <w:p w14:paraId="2369A9F6" w14:textId="42456167" w:rsidR="009E40B9" w:rsidRPr="00ED3589" w:rsidRDefault="009E40B9" w:rsidP="009E40B9">
            <w:pPr>
              <w:jc w:val="right"/>
              <w:rPr>
                <w:i/>
                <w:iCs/>
                <w:color w:val="000000"/>
                <w:sz w:val="16"/>
                <w:szCs w:val="16"/>
              </w:rPr>
            </w:pPr>
            <w:r>
              <w:rPr>
                <w:i/>
                <w:iCs/>
                <w:color w:val="000000"/>
                <w:sz w:val="16"/>
                <w:szCs w:val="16"/>
              </w:rPr>
              <w:t>14 730,3</w:t>
            </w:r>
          </w:p>
        </w:tc>
        <w:tc>
          <w:tcPr>
            <w:tcW w:w="830" w:type="dxa"/>
            <w:tcBorders>
              <w:top w:val="nil"/>
              <w:left w:val="nil"/>
              <w:bottom w:val="single" w:sz="8" w:space="0" w:color="auto"/>
              <w:right w:val="single" w:sz="8" w:space="0" w:color="auto"/>
            </w:tcBorders>
            <w:shd w:val="clear" w:color="auto" w:fill="auto"/>
            <w:vAlign w:val="center"/>
            <w:hideMark/>
          </w:tcPr>
          <w:p w14:paraId="27AA0F78" w14:textId="44E23F53" w:rsidR="009E40B9" w:rsidRPr="00ED3589" w:rsidRDefault="009E40B9" w:rsidP="009E40B9">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422044E9" w14:textId="533C5F7F" w:rsidR="009E40B9" w:rsidRPr="00ED3589" w:rsidRDefault="009E40B9" w:rsidP="009E40B9">
            <w:pPr>
              <w:jc w:val="right"/>
              <w:rPr>
                <w:color w:val="000000"/>
                <w:sz w:val="16"/>
                <w:szCs w:val="16"/>
              </w:rPr>
            </w:pPr>
            <w:r>
              <w:rPr>
                <w:color w:val="000000"/>
                <w:sz w:val="16"/>
                <w:szCs w:val="16"/>
              </w:rPr>
              <w:t>29 097,0</w:t>
            </w:r>
          </w:p>
        </w:tc>
        <w:tc>
          <w:tcPr>
            <w:tcW w:w="830" w:type="dxa"/>
            <w:tcBorders>
              <w:top w:val="nil"/>
              <w:left w:val="nil"/>
              <w:bottom w:val="single" w:sz="8" w:space="0" w:color="auto"/>
              <w:right w:val="single" w:sz="8" w:space="0" w:color="auto"/>
            </w:tcBorders>
            <w:shd w:val="clear" w:color="000000" w:fill="FDE9D9"/>
            <w:vAlign w:val="center"/>
            <w:hideMark/>
          </w:tcPr>
          <w:p w14:paraId="6B008212" w14:textId="004ECA22" w:rsidR="009E40B9" w:rsidRPr="00ED3589" w:rsidRDefault="009E40B9" w:rsidP="009E40B9">
            <w:pPr>
              <w:jc w:val="right"/>
              <w:rPr>
                <w:i/>
                <w:iCs/>
                <w:color w:val="000000"/>
                <w:sz w:val="16"/>
                <w:szCs w:val="16"/>
              </w:rPr>
            </w:pPr>
            <w:r>
              <w:rPr>
                <w:i/>
                <w:iCs/>
                <w:color w:val="000000"/>
                <w:sz w:val="16"/>
                <w:szCs w:val="16"/>
              </w:rPr>
              <w:t>20 900,0</w:t>
            </w:r>
          </w:p>
        </w:tc>
        <w:tc>
          <w:tcPr>
            <w:tcW w:w="830" w:type="dxa"/>
            <w:tcBorders>
              <w:top w:val="nil"/>
              <w:left w:val="nil"/>
              <w:bottom w:val="single" w:sz="8" w:space="0" w:color="auto"/>
              <w:right w:val="single" w:sz="8" w:space="0" w:color="auto"/>
            </w:tcBorders>
            <w:shd w:val="clear" w:color="auto" w:fill="auto"/>
            <w:vAlign w:val="center"/>
            <w:hideMark/>
          </w:tcPr>
          <w:p w14:paraId="0D8AEE2B" w14:textId="323D0147" w:rsidR="009E40B9" w:rsidRPr="00ED3589" w:rsidRDefault="009E40B9" w:rsidP="009E40B9">
            <w:pPr>
              <w:jc w:val="right"/>
              <w:rPr>
                <w:color w:val="000000"/>
                <w:sz w:val="16"/>
                <w:szCs w:val="16"/>
              </w:rPr>
            </w:pPr>
            <w:r>
              <w:rPr>
                <w:color w:val="000000"/>
                <w:sz w:val="16"/>
                <w:szCs w:val="16"/>
              </w:rPr>
              <w:t>8 197,0</w:t>
            </w:r>
          </w:p>
        </w:tc>
      </w:tr>
      <w:tr w:rsidR="009E40B9" w:rsidRPr="00ED3589" w14:paraId="17CDCE12" w14:textId="77777777" w:rsidTr="006F1C4B">
        <w:trPr>
          <w:trHeight w:val="690"/>
        </w:trPr>
        <w:tc>
          <w:tcPr>
            <w:tcW w:w="860" w:type="dxa"/>
            <w:tcBorders>
              <w:top w:val="nil"/>
              <w:left w:val="single" w:sz="8" w:space="0" w:color="auto"/>
              <w:bottom w:val="single" w:sz="8" w:space="0" w:color="auto"/>
              <w:right w:val="nil"/>
            </w:tcBorders>
            <w:shd w:val="clear" w:color="auto" w:fill="auto"/>
            <w:vAlign w:val="center"/>
            <w:hideMark/>
          </w:tcPr>
          <w:p w14:paraId="0FB24FB9" w14:textId="77777777" w:rsidR="009E40B9" w:rsidRPr="00ED3589" w:rsidRDefault="009E40B9" w:rsidP="009E40B9">
            <w:pPr>
              <w:jc w:val="center"/>
              <w:rPr>
                <w:color w:val="000000"/>
                <w:sz w:val="16"/>
                <w:szCs w:val="16"/>
              </w:rPr>
            </w:pPr>
            <w:r w:rsidRPr="00ED3589">
              <w:rPr>
                <w:color w:val="000000"/>
                <w:sz w:val="16"/>
                <w:szCs w:val="16"/>
              </w:rPr>
              <w:t>1400.01.02</w:t>
            </w:r>
          </w:p>
        </w:tc>
        <w:tc>
          <w:tcPr>
            <w:tcW w:w="1577" w:type="dxa"/>
            <w:tcBorders>
              <w:top w:val="nil"/>
              <w:left w:val="single" w:sz="8" w:space="0" w:color="auto"/>
              <w:bottom w:val="single" w:sz="8" w:space="0" w:color="auto"/>
              <w:right w:val="nil"/>
            </w:tcBorders>
            <w:shd w:val="clear" w:color="auto" w:fill="auto"/>
            <w:vAlign w:val="center"/>
            <w:hideMark/>
          </w:tcPr>
          <w:p w14:paraId="46A912F2" w14:textId="77777777" w:rsidR="009E40B9" w:rsidRPr="00ED3589" w:rsidRDefault="009E40B9" w:rsidP="009E40B9">
            <w:pPr>
              <w:ind w:firstLineChars="100" w:firstLine="160"/>
              <w:rPr>
                <w:color w:val="000000"/>
                <w:sz w:val="16"/>
                <w:szCs w:val="16"/>
              </w:rPr>
            </w:pPr>
            <w:r w:rsidRPr="00ED3589">
              <w:rPr>
                <w:color w:val="000000"/>
                <w:sz w:val="16"/>
                <w:szCs w:val="16"/>
              </w:rPr>
              <w:t>Бюджетна програма „Регистри“</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5F48A43B" w14:textId="29B60C56" w:rsidR="009E40B9" w:rsidRPr="00ED3589" w:rsidRDefault="009E40B9" w:rsidP="009E40B9">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00D14EDE" w14:textId="5D57ADED" w:rsidR="009E40B9" w:rsidRPr="00ED3589" w:rsidRDefault="009E40B9" w:rsidP="009E40B9">
            <w:pPr>
              <w:jc w:val="right"/>
              <w:rPr>
                <w:i/>
                <w:iCs/>
                <w:color w:val="000000"/>
                <w:sz w:val="16"/>
                <w:szCs w:val="16"/>
              </w:rPr>
            </w:pPr>
            <w:r>
              <w:rPr>
                <w:i/>
                <w:i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78CB4F8B" w14:textId="40A7AC4B" w:rsidR="009E40B9" w:rsidRPr="00ED3589" w:rsidRDefault="009E40B9" w:rsidP="009E40B9">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2AB790D8" w14:textId="64FCA5C5" w:rsidR="009E40B9" w:rsidRPr="00ED3589" w:rsidRDefault="009E40B9" w:rsidP="009E40B9">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5F3C6B89" w14:textId="319DD6DD" w:rsidR="009E40B9" w:rsidRPr="00ED3589" w:rsidRDefault="009E40B9" w:rsidP="009E40B9">
            <w:pPr>
              <w:jc w:val="right"/>
              <w:rPr>
                <w:i/>
                <w:iCs/>
                <w:color w:val="000000"/>
                <w:sz w:val="16"/>
                <w:szCs w:val="16"/>
              </w:rPr>
            </w:pPr>
            <w:r>
              <w:rPr>
                <w:i/>
                <w:i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2BF64209" w14:textId="730700BA" w:rsidR="009E40B9" w:rsidRPr="00ED3589" w:rsidRDefault="009E40B9" w:rsidP="009E40B9">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21500FE4" w14:textId="02BCA1CA" w:rsidR="009E40B9" w:rsidRPr="00ED3589" w:rsidRDefault="009E40B9" w:rsidP="009E40B9">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177E4F49" w14:textId="60AE6052" w:rsidR="009E40B9" w:rsidRPr="00ED3589" w:rsidRDefault="009E40B9" w:rsidP="009E40B9">
            <w:pPr>
              <w:jc w:val="right"/>
              <w:rPr>
                <w:i/>
                <w:iCs/>
                <w:color w:val="000000"/>
                <w:sz w:val="16"/>
                <w:szCs w:val="16"/>
              </w:rPr>
            </w:pPr>
            <w:r>
              <w:rPr>
                <w:i/>
                <w:i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63B4527F" w14:textId="77E83F20" w:rsidR="009E40B9" w:rsidRPr="00ED3589" w:rsidRDefault="009E40B9" w:rsidP="009E40B9">
            <w:pPr>
              <w:jc w:val="right"/>
              <w:rPr>
                <w:color w:val="000000"/>
                <w:sz w:val="16"/>
                <w:szCs w:val="16"/>
              </w:rPr>
            </w:pPr>
            <w:r>
              <w:rPr>
                <w:color w:val="000000"/>
                <w:sz w:val="16"/>
                <w:szCs w:val="16"/>
              </w:rPr>
              <w:t>0,0</w:t>
            </w:r>
          </w:p>
        </w:tc>
      </w:tr>
      <w:tr w:rsidR="009E40B9" w:rsidRPr="00ED3589" w14:paraId="46A767BB" w14:textId="77777777" w:rsidTr="00F1061E">
        <w:trPr>
          <w:trHeight w:val="1140"/>
        </w:trPr>
        <w:tc>
          <w:tcPr>
            <w:tcW w:w="860" w:type="dxa"/>
            <w:tcBorders>
              <w:top w:val="nil"/>
              <w:left w:val="single" w:sz="8" w:space="0" w:color="auto"/>
              <w:bottom w:val="single" w:sz="4" w:space="0" w:color="auto"/>
              <w:right w:val="nil"/>
            </w:tcBorders>
            <w:shd w:val="clear" w:color="auto" w:fill="auto"/>
            <w:vAlign w:val="center"/>
            <w:hideMark/>
          </w:tcPr>
          <w:p w14:paraId="4D674CA6" w14:textId="77777777" w:rsidR="009E40B9" w:rsidRPr="00ED3589" w:rsidRDefault="009E40B9" w:rsidP="009E40B9">
            <w:pPr>
              <w:jc w:val="center"/>
              <w:rPr>
                <w:color w:val="000000"/>
                <w:sz w:val="16"/>
                <w:szCs w:val="16"/>
              </w:rPr>
            </w:pPr>
            <w:r w:rsidRPr="00ED3589">
              <w:rPr>
                <w:color w:val="000000"/>
                <w:sz w:val="16"/>
                <w:szCs w:val="16"/>
              </w:rPr>
              <w:t>1400.01.03</w:t>
            </w:r>
          </w:p>
        </w:tc>
        <w:tc>
          <w:tcPr>
            <w:tcW w:w="1577" w:type="dxa"/>
            <w:tcBorders>
              <w:top w:val="nil"/>
              <w:left w:val="single" w:sz="8" w:space="0" w:color="auto"/>
              <w:bottom w:val="single" w:sz="4" w:space="0" w:color="auto"/>
              <w:right w:val="nil"/>
            </w:tcBorders>
            <w:shd w:val="clear" w:color="auto" w:fill="auto"/>
            <w:vAlign w:val="center"/>
            <w:hideMark/>
          </w:tcPr>
          <w:p w14:paraId="0EF45A6B" w14:textId="77777777" w:rsidR="009E40B9" w:rsidRPr="00ED3589" w:rsidRDefault="009E40B9" w:rsidP="009E40B9">
            <w:pPr>
              <w:ind w:firstLineChars="100" w:firstLine="160"/>
              <w:rPr>
                <w:color w:val="000000"/>
                <w:sz w:val="16"/>
                <w:szCs w:val="16"/>
              </w:rPr>
            </w:pPr>
            <w:r w:rsidRPr="00ED3589">
              <w:rPr>
                <w:color w:val="000000"/>
                <w:sz w:val="16"/>
                <w:szCs w:val="16"/>
              </w:rPr>
              <w:t>Бюджетна програма „Охрана на съдебната власт“</w:t>
            </w:r>
          </w:p>
        </w:tc>
        <w:tc>
          <w:tcPr>
            <w:tcW w:w="873" w:type="dxa"/>
            <w:tcBorders>
              <w:top w:val="nil"/>
              <w:left w:val="single" w:sz="8" w:space="0" w:color="auto"/>
              <w:bottom w:val="single" w:sz="4" w:space="0" w:color="auto"/>
              <w:right w:val="single" w:sz="8" w:space="0" w:color="auto"/>
            </w:tcBorders>
            <w:shd w:val="clear" w:color="auto" w:fill="auto"/>
            <w:vAlign w:val="center"/>
            <w:hideMark/>
          </w:tcPr>
          <w:p w14:paraId="4F3D73BE" w14:textId="3211E7CB" w:rsidR="009E40B9" w:rsidRPr="00ED3589" w:rsidRDefault="009E40B9" w:rsidP="009E40B9">
            <w:pPr>
              <w:jc w:val="right"/>
              <w:rPr>
                <w:color w:val="000000"/>
                <w:sz w:val="16"/>
                <w:szCs w:val="16"/>
              </w:rPr>
            </w:pPr>
            <w:r>
              <w:rPr>
                <w:color w:val="000000"/>
                <w:sz w:val="16"/>
                <w:szCs w:val="16"/>
              </w:rPr>
              <w:t>83 566,8</w:t>
            </w:r>
          </w:p>
        </w:tc>
        <w:tc>
          <w:tcPr>
            <w:tcW w:w="830" w:type="dxa"/>
            <w:tcBorders>
              <w:top w:val="nil"/>
              <w:left w:val="nil"/>
              <w:bottom w:val="single" w:sz="4" w:space="0" w:color="auto"/>
              <w:right w:val="single" w:sz="8" w:space="0" w:color="auto"/>
            </w:tcBorders>
            <w:shd w:val="clear" w:color="000000" w:fill="FDE9D9"/>
            <w:vAlign w:val="center"/>
            <w:hideMark/>
          </w:tcPr>
          <w:p w14:paraId="038E14B2" w14:textId="47A1516E" w:rsidR="009E40B9" w:rsidRPr="00ED3589" w:rsidRDefault="009E40B9" w:rsidP="009E40B9">
            <w:pPr>
              <w:jc w:val="right"/>
              <w:rPr>
                <w:i/>
                <w:iCs/>
                <w:color w:val="000000"/>
                <w:sz w:val="16"/>
                <w:szCs w:val="16"/>
              </w:rPr>
            </w:pPr>
            <w:r>
              <w:rPr>
                <w:i/>
                <w:iCs/>
                <w:color w:val="000000"/>
                <w:sz w:val="16"/>
                <w:szCs w:val="16"/>
              </w:rPr>
              <w:t>83 566,8</w:t>
            </w:r>
          </w:p>
        </w:tc>
        <w:tc>
          <w:tcPr>
            <w:tcW w:w="830" w:type="dxa"/>
            <w:tcBorders>
              <w:top w:val="nil"/>
              <w:left w:val="nil"/>
              <w:bottom w:val="single" w:sz="4" w:space="0" w:color="auto"/>
              <w:right w:val="single" w:sz="8" w:space="0" w:color="auto"/>
            </w:tcBorders>
            <w:shd w:val="clear" w:color="auto" w:fill="auto"/>
            <w:vAlign w:val="center"/>
            <w:hideMark/>
          </w:tcPr>
          <w:p w14:paraId="7CBCADE1" w14:textId="15543F3C" w:rsidR="009E40B9" w:rsidRPr="00ED3589" w:rsidRDefault="009E40B9" w:rsidP="009E40B9">
            <w:pPr>
              <w:jc w:val="right"/>
              <w:rPr>
                <w:color w:val="000000"/>
                <w:sz w:val="16"/>
                <w:szCs w:val="16"/>
              </w:rPr>
            </w:pPr>
            <w:r>
              <w:rPr>
                <w:color w:val="000000"/>
                <w:sz w:val="16"/>
                <w:szCs w:val="16"/>
              </w:rPr>
              <w:t>0,0</w:t>
            </w:r>
          </w:p>
        </w:tc>
        <w:tc>
          <w:tcPr>
            <w:tcW w:w="1008" w:type="dxa"/>
            <w:tcBorders>
              <w:top w:val="nil"/>
              <w:left w:val="nil"/>
              <w:bottom w:val="single" w:sz="4" w:space="0" w:color="auto"/>
              <w:right w:val="single" w:sz="8" w:space="0" w:color="auto"/>
            </w:tcBorders>
            <w:shd w:val="clear" w:color="auto" w:fill="auto"/>
            <w:vAlign w:val="center"/>
            <w:hideMark/>
          </w:tcPr>
          <w:p w14:paraId="6D6779EF" w14:textId="1C5D1950" w:rsidR="009E40B9" w:rsidRPr="00ED3589" w:rsidRDefault="009E40B9" w:rsidP="009E40B9">
            <w:pPr>
              <w:jc w:val="right"/>
              <w:rPr>
                <w:color w:val="000000"/>
                <w:sz w:val="16"/>
                <w:szCs w:val="16"/>
              </w:rPr>
            </w:pPr>
            <w:r>
              <w:rPr>
                <w:color w:val="000000"/>
                <w:sz w:val="16"/>
                <w:szCs w:val="16"/>
              </w:rPr>
              <w:t>83 018,3</w:t>
            </w:r>
          </w:p>
        </w:tc>
        <w:tc>
          <w:tcPr>
            <w:tcW w:w="830" w:type="dxa"/>
            <w:tcBorders>
              <w:top w:val="nil"/>
              <w:left w:val="nil"/>
              <w:bottom w:val="single" w:sz="4" w:space="0" w:color="auto"/>
              <w:right w:val="single" w:sz="8" w:space="0" w:color="auto"/>
            </w:tcBorders>
            <w:shd w:val="clear" w:color="000000" w:fill="FDE9D9"/>
            <w:vAlign w:val="center"/>
            <w:hideMark/>
          </w:tcPr>
          <w:p w14:paraId="35BDC6ED" w14:textId="459BC73C" w:rsidR="009E40B9" w:rsidRPr="00ED3589" w:rsidRDefault="009E40B9" w:rsidP="009E40B9">
            <w:pPr>
              <w:jc w:val="right"/>
              <w:rPr>
                <w:i/>
                <w:iCs/>
                <w:color w:val="000000"/>
                <w:sz w:val="16"/>
                <w:szCs w:val="16"/>
              </w:rPr>
            </w:pPr>
            <w:r>
              <w:rPr>
                <w:i/>
                <w:iCs/>
                <w:color w:val="000000"/>
                <w:sz w:val="16"/>
                <w:szCs w:val="16"/>
              </w:rPr>
              <w:t>83 018,3</w:t>
            </w:r>
          </w:p>
        </w:tc>
        <w:tc>
          <w:tcPr>
            <w:tcW w:w="830" w:type="dxa"/>
            <w:tcBorders>
              <w:top w:val="nil"/>
              <w:left w:val="nil"/>
              <w:bottom w:val="single" w:sz="4" w:space="0" w:color="auto"/>
              <w:right w:val="single" w:sz="8" w:space="0" w:color="auto"/>
            </w:tcBorders>
            <w:shd w:val="clear" w:color="auto" w:fill="auto"/>
            <w:vAlign w:val="center"/>
            <w:hideMark/>
          </w:tcPr>
          <w:p w14:paraId="4C854ABD" w14:textId="5272164D" w:rsidR="009E40B9" w:rsidRPr="00ED3589" w:rsidRDefault="009E40B9" w:rsidP="009E40B9">
            <w:pPr>
              <w:jc w:val="right"/>
              <w:rPr>
                <w:color w:val="000000"/>
                <w:sz w:val="16"/>
                <w:szCs w:val="16"/>
              </w:rPr>
            </w:pPr>
            <w:r>
              <w:rPr>
                <w:color w:val="000000"/>
                <w:sz w:val="16"/>
                <w:szCs w:val="16"/>
              </w:rPr>
              <w:t>0,0</w:t>
            </w:r>
          </w:p>
        </w:tc>
        <w:tc>
          <w:tcPr>
            <w:tcW w:w="1280" w:type="dxa"/>
            <w:tcBorders>
              <w:top w:val="nil"/>
              <w:left w:val="nil"/>
              <w:bottom w:val="single" w:sz="4" w:space="0" w:color="auto"/>
              <w:right w:val="single" w:sz="8" w:space="0" w:color="auto"/>
            </w:tcBorders>
            <w:shd w:val="clear" w:color="auto" w:fill="auto"/>
            <w:vAlign w:val="center"/>
            <w:hideMark/>
          </w:tcPr>
          <w:p w14:paraId="309109EE" w14:textId="709F84D6" w:rsidR="009E40B9" w:rsidRPr="00ED3589" w:rsidRDefault="009E40B9" w:rsidP="009E40B9">
            <w:pPr>
              <w:jc w:val="right"/>
              <w:rPr>
                <w:color w:val="000000"/>
                <w:sz w:val="16"/>
                <w:szCs w:val="16"/>
              </w:rPr>
            </w:pPr>
            <w:r>
              <w:rPr>
                <w:color w:val="000000"/>
                <w:sz w:val="16"/>
                <w:szCs w:val="16"/>
              </w:rPr>
              <w:t>548,5</w:t>
            </w:r>
          </w:p>
        </w:tc>
        <w:tc>
          <w:tcPr>
            <w:tcW w:w="830" w:type="dxa"/>
            <w:tcBorders>
              <w:top w:val="nil"/>
              <w:left w:val="nil"/>
              <w:bottom w:val="single" w:sz="4" w:space="0" w:color="auto"/>
              <w:right w:val="single" w:sz="8" w:space="0" w:color="auto"/>
            </w:tcBorders>
            <w:shd w:val="clear" w:color="000000" w:fill="FDE9D9"/>
            <w:vAlign w:val="center"/>
            <w:hideMark/>
          </w:tcPr>
          <w:p w14:paraId="4736BE10" w14:textId="579DF41C" w:rsidR="009E40B9" w:rsidRPr="00ED3589" w:rsidRDefault="009E40B9" w:rsidP="009E40B9">
            <w:pPr>
              <w:jc w:val="right"/>
              <w:rPr>
                <w:i/>
                <w:iCs/>
                <w:color w:val="000000"/>
                <w:sz w:val="16"/>
                <w:szCs w:val="16"/>
              </w:rPr>
            </w:pPr>
            <w:r>
              <w:rPr>
                <w:i/>
                <w:iCs/>
                <w:color w:val="000000"/>
                <w:sz w:val="16"/>
                <w:szCs w:val="16"/>
              </w:rPr>
              <w:t>548,5</w:t>
            </w:r>
          </w:p>
        </w:tc>
        <w:tc>
          <w:tcPr>
            <w:tcW w:w="830" w:type="dxa"/>
            <w:tcBorders>
              <w:top w:val="nil"/>
              <w:left w:val="nil"/>
              <w:bottom w:val="single" w:sz="4" w:space="0" w:color="auto"/>
              <w:right w:val="single" w:sz="8" w:space="0" w:color="auto"/>
            </w:tcBorders>
            <w:shd w:val="clear" w:color="auto" w:fill="auto"/>
            <w:vAlign w:val="center"/>
            <w:hideMark/>
          </w:tcPr>
          <w:p w14:paraId="1A26340C" w14:textId="6E263E21" w:rsidR="009E40B9" w:rsidRPr="00ED3589" w:rsidRDefault="009E40B9" w:rsidP="009E40B9">
            <w:pPr>
              <w:jc w:val="right"/>
              <w:rPr>
                <w:color w:val="000000"/>
                <w:sz w:val="16"/>
                <w:szCs w:val="16"/>
              </w:rPr>
            </w:pPr>
            <w:r>
              <w:rPr>
                <w:color w:val="000000"/>
                <w:sz w:val="16"/>
                <w:szCs w:val="16"/>
              </w:rPr>
              <w:t>0,0</w:t>
            </w:r>
          </w:p>
        </w:tc>
      </w:tr>
      <w:tr w:rsidR="009E40B9" w:rsidRPr="00ED3589" w14:paraId="2E259C8A" w14:textId="77777777" w:rsidTr="00F1061E">
        <w:trPr>
          <w:trHeight w:val="915"/>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353B1" w14:textId="77777777" w:rsidR="009E40B9" w:rsidRPr="00ED3589" w:rsidRDefault="009E40B9" w:rsidP="009E40B9">
            <w:pPr>
              <w:jc w:val="center"/>
              <w:rPr>
                <w:color w:val="000000"/>
                <w:sz w:val="16"/>
                <w:szCs w:val="16"/>
              </w:rPr>
            </w:pPr>
            <w:r w:rsidRPr="00ED3589">
              <w:rPr>
                <w:color w:val="000000"/>
                <w:sz w:val="16"/>
                <w:szCs w:val="16"/>
              </w:rPr>
              <w:lastRenderedPageBreak/>
              <w:t>1400.01.04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E7035" w14:textId="77777777" w:rsidR="009E40B9" w:rsidRPr="00ED3589" w:rsidRDefault="009E40B9" w:rsidP="009E40B9">
            <w:pPr>
              <w:ind w:firstLineChars="100" w:firstLine="160"/>
              <w:rPr>
                <w:color w:val="000000"/>
                <w:sz w:val="16"/>
                <w:szCs w:val="16"/>
              </w:rPr>
            </w:pPr>
            <w:r w:rsidRPr="00ED3589">
              <w:rPr>
                <w:color w:val="000000"/>
                <w:sz w:val="16"/>
                <w:szCs w:val="16"/>
              </w:rPr>
              <w:t>Бюджетна програма „Равен достъп до правосъдие“</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3A952" w14:textId="0FA8D725" w:rsidR="009E40B9" w:rsidRPr="00ED3589" w:rsidRDefault="009E40B9" w:rsidP="009E40B9">
            <w:pPr>
              <w:jc w:val="right"/>
              <w:rPr>
                <w:color w:val="000000"/>
                <w:sz w:val="16"/>
                <w:szCs w:val="16"/>
              </w:rPr>
            </w:pPr>
            <w:r>
              <w:rPr>
                <w:color w:val="000000"/>
                <w:sz w:val="16"/>
                <w:szCs w:val="16"/>
              </w:rPr>
              <w:t>10 359,6</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693A998" w14:textId="0494D86A" w:rsidR="009E40B9" w:rsidRPr="00ED3589" w:rsidRDefault="009E40B9" w:rsidP="009E40B9">
            <w:pPr>
              <w:jc w:val="right"/>
              <w:rPr>
                <w:i/>
                <w:iCs/>
                <w:color w:val="000000"/>
                <w:sz w:val="16"/>
                <w:szCs w:val="16"/>
              </w:rPr>
            </w:pPr>
            <w:r>
              <w:rPr>
                <w:i/>
                <w:iCs/>
                <w:color w:val="000000"/>
                <w:sz w:val="16"/>
                <w:szCs w:val="16"/>
              </w:rPr>
              <w:t>10 209,6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E2156" w14:textId="5578C032" w:rsidR="009E40B9" w:rsidRPr="00ED3589" w:rsidRDefault="009E40B9" w:rsidP="009E40B9">
            <w:pPr>
              <w:jc w:val="right"/>
              <w:rPr>
                <w:color w:val="000000"/>
                <w:sz w:val="16"/>
                <w:szCs w:val="16"/>
              </w:rPr>
            </w:pPr>
            <w:r>
              <w:rPr>
                <w:color w:val="000000"/>
                <w:sz w:val="16"/>
                <w:szCs w:val="16"/>
              </w:rPr>
              <w:t>150,0</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1901E" w14:textId="7799D556" w:rsidR="009E40B9" w:rsidRPr="00ED3589" w:rsidRDefault="009E40B9" w:rsidP="009E40B9">
            <w:pPr>
              <w:jc w:val="right"/>
              <w:rPr>
                <w:color w:val="000000"/>
                <w:sz w:val="16"/>
                <w:szCs w:val="16"/>
              </w:rPr>
            </w:pPr>
            <w:r>
              <w:rPr>
                <w:color w:val="000000"/>
                <w:sz w:val="16"/>
                <w:szCs w:val="16"/>
              </w:rPr>
              <w:t>852,6</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2BF2D1BA" w14:textId="2CC2A34F" w:rsidR="009E40B9" w:rsidRPr="00ED3589" w:rsidRDefault="009E40B9" w:rsidP="009E40B9">
            <w:pPr>
              <w:jc w:val="right"/>
              <w:rPr>
                <w:i/>
                <w:iCs/>
                <w:color w:val="000000"/>
                <w:sz w:val="16"/>
                <w:szCs w:val="16"/>
              </w:rPr>
            </w:pPr>
            <w:r>
              <w:rPr>
                <w:i/>
                <w:iCs/>
                <w:color w:val="000000"/>
                <w:sz w:val="16"/>
                <w:szCs w:val="16"/>
              </w:rPr>
              <w:t>852,6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485BE" w14:textId="0DEA32C5" w:rsidR="009E40B9" w:rsidRPr="00ED3589" w:rsidRDefault="009E40B9" w:rsidP="009E40B9">
            <w:pPr>
              <w:jc w:val="right"/>
              <w:rPr>
                <w:color w:val="000000"/>
                <w:sz w:val="16"/>
                <w:szCs w:val="16"/>
              </w:rPr>
            </w:pPr>
            <w:r>
              <w:rPr>
                <w:color w:val="000000"/>
                <w:sz w:val="16"/>
                <w:szCs w:val="16"/>
              </w:rPr>
              <w:t>0,0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B9434" w14:textId="60B1C2A4" w:rsidR="009E40B9" w:rsidRPr="00ED3589" w:rsidRDefault="009E40B9" w:rsidP="009E40B9">
            <w:pPr>
              <w:jc w:val="right"/>
              <w:rPr>
                <w:color w:val="000000"/>
                <w:sz w:val="16"/>
                <w:szCs w:val="16"/>
              </w:rPr>
            </w:pPr>
            <w:r>
              <w:rPr>
                <w:color w:val="000000"/>
                <w:sz w:val="16"/>
                <w:szCs w:val="16"/>
              </w:rPr>
              <w:t>9 507,0</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1E2161FD" w14:textId="6BAEC58A" w:rsidR="009E40B9" w:rsidRPr="00ED3589" w:rsidRDefault="009E40B9" w:rsidP="009E40B9">
            <w:pPr>
              <w:jc w:val="right"/>
              <w:rPr>
                <w:i/>
                <w:iCs/>
                <w:color w:val="000000"/>
                <w:sz w:val="16"/>
                <w:szCs w:val="16"/>
              </w:rPr>
            </w:pPr>
            <w:r>
              <w:rPr>
                <w:i/>
                <w:iCs/>
                <w:color w:val="000000"/>
                <w:sz w:val="16"/>
                <w:szCs w:val="16"/>
              </w:rPr>
              <w:t>9 357,0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8EB40" w14:textId="04C258C5" w:rsidR="009E40B9" w:rsidRPr="00ED3589" w:rsidRDefault="009E40B9" w:rsidP="009E40B9">
            <w:pPr>
              <w:jc w:val="right"/>
              <w:rPr>
                <w:color w:val="000000"/>
                <w:sz w:val="16"/>
                <w:szCs w:val="16"/>
              </w:rPr>
            </w:pPr>
            <w:r>
              <w:rPr>
                <w:color w:val="000000"/>
                <w:sz w:val="16"/>
                <w:szCs w:val="16"/>
              </w:rPr>
              <w:t>150,0</w:t>
            </w:r>
          </w:p>
        </w:tc>
      </w:tr>
      <w:tr w:rsidR="004D0F05" w:rsidRPr="00ED3589" w14:paraId="74B8BAC7" w14:textId="77777777" w:rsidTr="00F1061E">
        <w:trPr>
          <w:trHeight w:val="855"/>
        </w:trPr>
        <w:tc>
          <w:tcPr>
            <w:tcW w:w="860" w:type="dxa"/>
            <w:tcBorders>
              <w:top w:val="single" w:sz="4" w:space="0" w:color="auto"/>
              <w:left w:val="single" w:sz="8" w:space="0" w:color="auto"/>
              <w:bottom w:val="single" w:sz="8" w:space="0" w:color="auto"/>
              <w:right w:val="nil"/>
            </w:tcBorders>
            <w:shd w:val="clear" w:color="000000" w:fill="FFCC99"/>
            <w:vAlign w:val="center"/>
            <w:hideMark/>
          </w:tcPr>
          <w:p w14:paraId="73F32D01" w14:textId="77777777" w:rsidR="004D0F05" w:rsidRPr="00ED3589" w:rsidRDefault="004D0F05" w:rsidP="004D0F05">
            <w:pPr>
              <w:jc w:val="center"/>
              <w:rPr>
                <w:b/>
                <w:bCs/>
                <w:color w:val="000000"/>
                <w:sz w:val="16"/>
                <w:szCs w:val="16"/>
              </w:rPr>
            </w:pPr>
            <w:r w:rsidRPr="00ED3589">
              <w:rPr>
                <w:b/>
                <w:bCs/>
                <w:color w:val="000000"/>
                <w:sz w:val="16"/>
                <w:szCs w:val="16"/>
              </w:rPr>
              <w:t>1400.02.00</w:t>
            </w:r>
          </w:p>
        </w:tc>
        <w:tc>
          <w:tcPr>
            <w:tcW w:w="1577" w:type="dxa"/>
            <w:tcBorders>
              <w:top w:val="single" w:sz="4" w:space="0" w:color="auto"/>
              <w:left w:val="single" w:sz="8" w:space="0" w:color="auto"/>
              <w:bottom w:val="single" w:sz="8" w:space="0" w:color="auto"/>
              <w:right w:val="nil"/>
            </w:tcBorders>
            <w:shd w:val="clear" w:color="000000" w:fill="FFCC99"/>
            <w:vAlign w:val="center"/>
            <w:hideMark/>
          </w:tcPr>
          <w:p w14:paraId="53126C29" w14:textId="77777777" w:rsidR="004D0F05" w:rsidRPr="00ED3589" w:rsidRDefault="004D0F05" w:rsidP="004D0F05">
            <w:pPr>
              <w:jc w:val="both"/>
              <w:rPr>
                <w:b/>
                <w:bCs/>
                <w:color w:val="000000"/>
                <w:sz w:val="16"/>
                <w:szCs w:val="16"/>
              </w:rPr>
            </w:pPr>
            <w:r w:rsidRPr="00ED3589">
              <w:rPr>
                <w:b/>
                <w:bCs/>
                <w:color w:val="000000"/>
                <w:sz w:val="16"/>
                <w:szCs w:val="16"/>
              </w:rPr>
              <w:t>Политика в областта на изпълнение на наказанията</w:t>
            </w:r>
          </w:p>
        </w:tc>
        <w:tc>
          <w:tcPr>
            <w:tcW w:w="873" w:type="dxa"/>
            <w:tcBorders>
              <w:top w:val="single" w:sz="4" w:space="0" w:color="auto"/>
              <w:left w:val="single" w:sz="8" w:space="0" w:color="auto"/>
              <w:bottom w:val="single" w:sz="8" w:space="0" w:color="auto"/>
              <w:right w:val="single" w:sz="8" w:space="0" w:color="auto"/>
            </w:tcBorders>
            <w:shd w:val="clear" w:color="000000" w:fill="FFCC99"/>
            <w:vAlign w:val="center"/>
            <w:hideMark/>
          </w:tcPr>
          <w:p w14:paraId="04CC30D9" w14:textId="58DB2D86" w:rsidR="004D0F05" w:rsidRPr="00ED3589" w:rsidRDefault="004D0F05" w:rsidP="004D0F05">
            <w:pPr>
              <w:jc w:val="right"/>
              <w:rPr>
                <w:b/>
                <w:bCs/>
                <w:color w:val="000000"/>
                <w:sz w:val="16"/>
                <w:szCs w:val="16"/>
              </w:rPr>
            </w:pPr>
            <w:r>
              <w:rPr>
                <w:b/>
                <w:bCs/>
                <w:color w:val="000000"/>
                <w:sz w:val="16"/>
                <w:szCs w:val="16"/>
              </w:rPr>
              <w:t>250 431,0</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287AA10B" w14:textId="02F3B163" w:rsidR="004D0F05" w:rsidRPr="00ED3589" w:rsidRDefault="004D0F05" w:rsidP="004D0F05">
            <w:pPr>
              <w:jc w:val="right"/>
              <w:rPr>
                <w:b/>
                <w:bCs/>
                <w:color w:val="000000"/>
                <w:sz w:val="16"/>
                <w:szCs w:val="16"/>
              </w:rPr>
            </w:pPr>
            <w:r>
              <w:rPr>
                <w:b/>
                <w:bCs/>
                <w:color w:val="000000"/>
                <w:sz w:val="16"/>
                <w:szCs w:val="16"/>
              </w:rPr>
              <w:t>229 633,0</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0380DCEB" w14:textId="52D99159" w:rsidR="004D0F05" w:rsidRPr="00ED3589" w:rsidRDefault="004D0F05" w:rsidP="004D0F05">
            <w:pPr>
              <w:jc w:val="right"/>
              <w:rPr>
                <w:b/>
                <w:bCs/>
                <w:color w:val="000000"/>
                <w:sz w:val="16"/>
                <w:szCs w:val="16"/>
              </w:rPr>
            </w:pPr>
            <w:r>
              <w:rPr>
                <w:b/>
                <w:bCs/>
                <w:color w:val="000000"/>
                <w:sz w:val="16"/>
                <w:szCs w:val="16"/>
              </w:rPr>
              <w:t>20 798,0</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14:paraId="01A7E683" w14:textId="32EA0EE8" w:rsidR="004D0F05" w:rsidRPr="00ED3589" w:rsidRDefault="004D0F05" w:rsidP="004D0F05">
            <w:pPr>
              <w:jc w:val="right"/>
              <w:rPr>
                <w:b/>
                <w:bCs/>
                <w:color w:val="000000"/>
                <w:sz w:val="16"/>
                <w:szCs w:val="16"/>
              </w:rPr>
            </w:pPr>
            <w:r>
              <w:rPr>
                <w:b/>
                <w:bCs/>
                <w:color w:val="000000"/>
                <w:sz w:val="16"/>
                <w:szCs w:val="16"/>
              </w:rPr>
              <w:t>207 553,9</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2142D97A" w14:textId="4434E336" w:rsidR="004D0F05" w:rsidRPr="00ED3589" w:rsidRDefault="004D0F05" w:rsidP="004D0F05">
            <w:pPr>
              <w:jc w:val="right"/>
              <w:rPr>
                <w:b/>
                <w:bCs/>
                <w:color w:val="000000"/>
                <w:sz w:val="16"/>
                <w:szCs w:val="16"/>
              </w:rPr>
            </w:pPr>
            <w:r>
              <w:rPr>
                <w:b/>
                <w:bCs/>
                <w:color w:val="000000"/>
                <w:sz w:val="16"/>
                <w:szCs w:val="16"/>
              </w:rPr>
              <w:t>207 553,9</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1C9DE568" w14:textId="02D3EB3C" w:rsidR="004D0F05" w:rsidRPr="00ED3589" w:rsidRDefault="004D0F05" w:rsidP="004D0F05">
            <w:pPr>
              <w:jc w:val="right"/>
              <w:rPr>
                <w:b/>
                <w:bCs/>
                <w:color w:val="000000"/>
                <w:sz w:val="16"/>
                <w:szCs w:val="16"/>
              </w:rPr>
            </w:pPr>
            <w:r>
              <w:rPr>
                <w:b/>
                <w:bCs/>
                <w:color w:val="000000"/>
                <w:sz w:val="16"/>
                <w:szCs w:val="16"/>
              </w:rPr>
              <w:t>0,0</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14:paraId="70767BB7" w14:textId="294CBFB2" w:rsidR="004D0F05" w:rsidRPr="00ED3589" w:rsidRDefault="004D0F05" w:rsidP="004D0F05">
            <w:pPr>
              <w:jc w:val="right"/>
              <w:rPr>
                <w:b/>
                <w:bCs/>
                <w:color w:val="000000"/>
                <w:sz w:val="16"/>
                <w:szCs w:val="16"/>
              </w:rPr>
            </w:pPr>
            <w:r>
              <w:rPr>
                <w:b/>
                <w:bCs/>
                <w:color w:val="000000"/>
                <w:sz w:val="16"/>
                <w:szCs w:val="16"/>
              </w:rPr>
              <w:t>42 877,1</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0C751521" w14:textId="6BADC22A" w:rsidR="004D0F05" w:rsidRPr="00ED3589" w:rsidRDefault="004D0F05" w:rsidP="004D0F05">
            <w:pPr>
              <w:jc w:val="right"/>
              <w:rPr>
                <w:b/>
                <w:bCs/>
                <w:color w:val="000000"/>
                <w:sz w:val="16"/>
                <w:szCs w:val="16"/>
              </w:rPr>
            </w:pPr>
            <w:r>
              <w:rPr>
                <w:b/>
                <w:bCs/>
                <w:color w:val="000000"/>
                <w:sz w:val="16"/>
                <w:szCs w:val="16"/>
              </w:rPr>
              <w:t>22 079,1</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02B8559B" w14:textId="5EB0CE05" w:rsidR="004D0F05" w:rsidRPr="00ED3589" w:rsidRDefault="004D0F05" w:rsidP="004D0F05">
            <w:pPr>
              <w:jc w:val="right"/>
              <w:rPr>
                <w:b/>
                <w:bCs/>
                <w:color w:val="000000"/>
                <w:sz w:val="16"/>
                <w:szCs w:val="16"/>
              </w:rPr>
            </w:pPr>
            <w:r>
              <w:rPr>
                <w:b/>
                <w:bCs/>
                <w:color w:val="000000"/>
                <w:sz w:val="16"/>
                <w:szCs w:val="16"/>
              </w:rPr>
              <w:t>20 798,0</w:t>
            </w:r>
          </w:p>
        </w:tc>
      </w:tr>
      <w:tr w:rsidR="004D0F05" w:rsidRPr="00ED3589" w14:paraId="24B497F4" w14:textId="77777777" w:rsidTr="006F1C4B">
        <w:trPr>
          <w:trHeight w:val="1365"/>
        </w:trPr>
        <w:tc>
          <w:tcPr>
            <w:tcW w:w="860" w:type="dxa"/>
            <w:tcBorders>
              <w:top w:val="nil"/>
              <w:left w:val="single" w:sz="8" w:space="0" w:color="auto"/>
              <w:bottom w:val="single" w:sz="8" w:space="0" w:color="auto"/>
              <w:right w:val="nil"/>
            </w:tcBorders>
            <w:shd w:val="clear" w:color="auto" w:fill="auto"/>
            <w:vAlign w:val="center"/>
            <w:hideMark/>
          </w:tcPr>
          <w:p w14:paraId="6DE24939" w14:textId="77777777" w:rsidR="004D0F05" w:rsidRPr="00ED3589" w:rsidRDefault="004D0F05" w:rsidP="004D0F05">
            <w:pPr>
              <w:jc w:val="center"/>
              <w:rPr>
                <w:color w:val="000000"/>
                <w:sz w:val="16"/>
                <w:szCs w:val="16"/>
              </w:rPr>
            </w:pPr>
            <w:r w:rsidRPr="00ED3589">
              <w:rPr>
                <w:color w:val="000000"/>
                <w:sz w:val="16"/>
                <w:szCs w:val="16"/>
              </w:rPr>
              <w:t>1400.02.01</w:t>
            </w:r>
          </w:p>
        </w:tc>
        <w:tc>
          <w:tcPr>
            <w:tcW w:w="1577" w:type="dxa"/>
            <w:tcBorders>
              <w:top w:val="nil"/>
              <w:left w:val="single" w:sz="8" w:space="0" w:color="auto"/>
              <w:bottom w:val="single" w:sz="8" w:space="0" w:color="auto"/>
              <w:right w:val="nil"/>
            </w:tcBorders>
            <w:shd w:val="clear" w:color="auto" w:fill="auto"/>
            <w:vAlign w:val="center"/>
            <w:hideMark/>
          </w:tcPr>
          <w:p w14:paraId="1D1FF3E3" w14:textId="77777777" w:rsidR="004D0F05" w:rsidRPr="00ED3589" w:rsidRDefault="004D0F05" w:rsidP="004D0F05">
            <w:pPr>
              <w:ind w:firstLineChars="100" w:firstLine="160"/>
              <w:rPr>
                <w:color w:val="000000"/>
                <w:sz w:val="16"/>
                <w:szCs w:val="16"/>
              </w:rPr>
            </w:pPr>
            <w:r w:rsidRPr="00ED3589">
              <w:rPr>
                <w:color w:val="000000"/>
                <w:sz w:val="16"/>
                <w:szCs w:val="16"/>
              </w:rPr>
              <w:t>Бюджетна програма „Затвори - изолация на правонарушителите“</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6DDC1FC2" w14:textId="0060BCC3" w:rsidR="004D0F05" w:rsidRPr="00ED3589" w:rsidRDefault="004D0F05" w:rsidP="004D0F05">
            <w:pPr>
              <w:jc w:val="right"/>
              <w:rPr>
                <w:color w:val="000000"/>
                <w:sz w:val="16"/>
                <w:szCs w:val="16"/>
              </w:rPr>
            </w:pPr>
            <w:r>
              <w:rPr>
                <w:color w:val="000000"/>
                <w:sz w:val="16"/>
                <w:szCs w:val="16"/>
              </w:rPr>
              <w:t>181 018,0</w:t>
            </w:r>
          </w:p>
        </w:tc>
        <w:tc>
          <w:tcPr>
            <w:tcW w:w="830" w:type="dxa"/>
            <w:tcBorders>
              <w:top w:val="nil"/>
              <w:left w:val="nil"/>
              <w:bottom w:val="single" w:sz="8" w:space="0" w:color="auto"/>
              <w:right w:val="single" w:sz="8" w:space="0" w:color="auto"/>
            </w:tcBorders>
            <w:shd w:val="clear" w:color="000000" w:fill="FDE9D9"/>
            <w:vAlign w:val="center"/>
            <w:hideMark/>
          </w:tcPr>
          <w:p w14:paraId="30BB3C94" w14:textId="2A668C45" w:rsidR="004D0F05" w:rsidRPr="00ED3589" w:rsidRDefault="004D0F05" w:rsidP="004D0F05">
            <w:pPr>
              <w:jc w:val="right"/>
              <w:rPr>
                <w:i/>
                <w:iCs/>
                <w:color w:val="000000"/>
                <w:sz w:val="16"/>
                <w:szCs w:val="16"/>
              </w:rPr>
            </w:pPr>
            <w:r>
              <w:rPr>
                <w:i/>
                <w:iCs/>
                <w:color w:val="000000"/>
                <w:sz w:val="16"/>
                <w:szCs w:val="16"/>
              </w:rPr>
              <w:t>160 220,0</w:t>
            </w:r>
          </w:p>
        </w:tc>
        <w:tc>
          <w:tcPr>
            <w:tcW w:w="830" w:type="dxa"/>
            <w:tcBorders>
              <w:top w:val="nil"/>
              <w:left w:val="nil"/>
              <w:bottom w:val="single" w:sz="8" w:space="0" w:color="auto"/>
              <w:right w:val="single" w:sz="8" w:space="0" w:color="auto"/>
            </w:tcBorders>
            <w:shd w:val="clear" w:color="auto" w:fill="auto"/>
            <w:vAlign w:val="center"/>
            <w:hideMark/>
          </w:tcPr>
          <w:p w14:paraId="1A0FD136" w14:textId="534E4B89" w:rsidR="004D0F05" w:rsidRPr="00ED3589" w:rsidRDefault="004D0F05" w:rsidP="004D0F05">
            <w:pPr>
              <w:jc w:val="right"/>
              <w:rPr>
                <w:color w:val="000000"/>
                <w:sz w:val="16"/>
                <w:szCs w:val="16"/>
              </w:rPr>
            </w:pPr>
            <w:r>
              <w:rPr>
                <w:color w:val="000000"/>
                <w:sz w:val="16"/>
                <w:szCs w:val="16"/>
              </w:rPr>
              <w:t>20 798,0</w:t>
            </w:r>
          </w:p>
        </w:tc>
        <w:tc>
          <w:tcPr>
            <w:tcW w:w="1008" w:type="dxa"/>
            <w:tcBorders>
              <w:top w:val="nil"/>
              <w:left w:val="nil"/>
              <w:bottom w:val="single" w:sz="8" w:space="0" w:color="auto"/>
              <w:right w:val="single" w:sz="8" w:space="0" w:color="auto"/>
            </w:tcBorders>
            <w:shd w:val="clear" w:color="auto" w:fill="auto"/>
            <w:vAlign w:val="center"/>
            <w:hideMark/>
          </w:tcPr>
          <w:p w14:paraId="6BD9B71E" w14:textId="16AD44E6" w:rsidR="004D0F05" w:rsidRPr="00ED3589" w:rsidRDefault="004D0F05" w:rsidP="004D0F05">
            <w:pPr>
              <w:jc w:val="right"/>
              <w:rPr>
                <w:color w:val="000000"/>
                <w:sz w:val="16"/>
                <w:szCs w:val="16"/>
              </w:rPr>
            </w:pPr>
            <w:r>
              <w:rPr>
                <w:color w:val="000000"/>
                <w:sz w:val="16"/>
                <w:szCs w:val="16"/>
              </w:rPr>
              <w:t>139 854,4</w:t>
            </w:r>
          </w:p>
        </w:tc>
        <w:tc>
          <w:tcPr>
            <w:tcW w:w="830" w:type="dxa"/>
            <w:tcBorders>
              <w:top w:val="nil"/>
              <w:left w:val="nil"/>
              <w:bottom w:val="single" w:sz="8" w:space="0" w:color="auto"/>
              <w:right w:val="single" w:sz="8" w:space="0" w:color="auto"/>
            </w:tcBorders>
            <w:shd w:val="clear" w:color="000000" w:fill="FDE9D9"/>
            <w:vAlign w:val="center"/>
            <w:hideMark/>
          </w:tcPr>
          <w:p w14:paraId="1A52E413" w14:textId="6FC89379" w:rsidR="004D0F05" w:rsidRPr="00ED3589" w:rsidRDefault="004D0F05" w:rsidP="004D0F05">
            <w:pPr>
              <w:jc w:val="right"/>
              <w:rPr>
                <w:i/>
                <w:iCs/>
                <w:color w:val="000000"/>
                <w:sz w:val="16"/>
                <w:szCs w:val="16"/>
              </w:rPr>
            </w:pPr>
            <w:r>
              <w:rPr>
                <w:i/>
                <w:iCs/>
                <w:color w:val="000000"/>
                <w:sz w:val="16"/>
                <w:szCs w:val="16"/>
              </w:rPr>
              <w:t>139 854,4</w:t>
            </w:r>
          </w:p>
        </w:tc>
        <w:tc>
          <w:tcPr>
            <w:tcW w:w="830" w:type="dxa"/>
            <w:tcBorders>
              <w:top w:val="nil"/>
              <w:left w:val="nil"/>
              <w:bottom w:val="single" w:sz="8" w:space="0" w:color="auto"/>
              <w:right w:val="single" w:sz="8" w:space="0" w:color="auto"/>
            </w:tcBorders>
            <w:shd w:val="clear" w:color="auto" w:fill="auto"/>
            <w:vAlign w:val="center"/>
            <w:hideMark/>
          </w:tcPr>
          <w:p w14:paraId="79046F36" w14:textId="19B3042E" w:rsidR="004D0F05" w:rsidRPr="00ED3589" w:rsidRDefault="004D0F05" w:rsidP="004D0F05">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3A2B614E" w14:textId="2EC58DC8" w:rsidR="004D0F05" w:rsidRPr="00ED3589" w:rsidRDefault="004D0F05" w:rsidP="004D0F05">
            <w:pPr>
              <w:jc w:val="right"/>
              <w:rPr>
                <w:color w:val="000000"/>
                <w:sz w:val="16"/>
                <w:szCs w:val="16"/>
              </w:rPr>
            </w:pPr>
            <w:r>
              <w:rPr>
                <w:color w:val="000000"/>
                <w:sz w:val="16"/>
                <w:szCs w:val="16"/>
              </w:rPr>
              <w:t>41 163,6</w:t>
            </w:r>
          </w:p>
        </w:tc>
        <w:tc>
          <w:tcPr>
            <w:tcW w:w="830" w:type="dxa"/>
            <w:tcBorders>
              <w:top w:val="nil"/>
              <w:left w:val="nil"/>
              <w:bottom w:val="single" w:sz="8" w:space="0" w:color="auto"/>
              <w:right w:val="single" w:sz="8" w:space="0" w:color="auto"/>
            </w:tcBorders>
            <w:shd w:val="clear" w:color="000000" w:fill="FDE9D9"/>
            <w:vAlign w:val="center"/>
            <w:hideMark/>
          </w:tcPr>
          <w:p w14:paraId="2D40BC63" w14:textId="17B8F3B6" w:rsidR="004D0F05" w:rsidRPr="00ED3589" w:rsidRDefault="004D0F05" w:rsidP="004D0F05">
            <w:pPr>
              <w:jc w:val="right"/>
              <w:rPr>
                <w:i/>
                <w:iCs/>
                <w:color w:val="000000"/>
                <w:sz w:val="16"/>
                <w:szCs w:val="16"/>
              </w:rPr>
            </w:pPr>
            <w:r>
              <w:rPr>
                <w:i/>
                <w:iCs/>
                <w:color w:val="000000"/>
                <w:sz w:val="16"/>
                <w:szCs w:val="16"/>
              </w:rPr>
              <w:t>20 365,6</w:t>
            </w:r>
          </w:p>
        </w:tc>
        <w:tc>
          <w:tcPr>
            <w:tcW w:w="830" w:type="dxa"/>
            <w:tcBorders>
              <w:top w:val="nil"/>
              <w:left w:val="nil"/>
              <w:bottom w:val="single" w:sz="8" w:space="0" w:color="auto"/>
              <w:right w:val="single" w:sz="8" w:space="0" w:color="auto"/>
            </w:tcBorders>
            <w:shd w:val="clear" w:color="auto" w:fill="auto"/>
            <w:vAlign w:val="center"/>
            <w:hideMark/>
          </w:tcPr>
          <w:p w14:paraId="2787EDA5" w14:textId="622B42A5" w:rsidR="004D0F05" w:rsidRPr="00ED3589" w:rsidRDefault="004D0F05" w:rsidP="004D0F05">
            <w:pPr>
              <w:jc w:val="right"/>
              <w:rPr>
                <w:color w:val="000000"/>
                <w:sz w:val="16"/>
                <w:szCs w:val="16"/>
              </w:rPr>
            </w:pPr>
            <w:r>
              <w:rPr>
                <w:color w:val="000000"/>
                <w:sz w:val="16"/>
                <w:szCs w:val="16"/>
              </w:rPr>
              <w:t>20 798,0</w:t>
            </w:r>
          </w:p>
        </w:tc>
      </w:tr>
      <w:tr w:rsidR="004D0F05" w:rsidRPr="00ED3589" w14:paraId="687F20D4" w14:textId="77777777" w:rsidTr="006F1C4B">
        <w:trPr>
          <w:trHeight w:val="1140"/>
        </w:trPr>
        <w:tc>
          <w:tcPr>
            <w:tcW w:w="860" w:type="dxa"/>
            <w:tcBorders>
              <w:top w:val="nil"/>
              <w:left w:val="single" w:sz="8" w:space="0" w:color="auto"/>
              <w:bottom w:val="single" w:sz="8" w:space="0" w:color="auto"/>
              <w:right w:val="nil"/>
            </w:tcBorders>
            <w:shd w:val="clear" w:color="auto" w:fill="auto"/>
            <w:vAlign w:val="center"/>
            <w:hideMark/>
          </w:tcPr>
          <w:p w14:paraId="3F362A48" w14:textId="77777777" w:rsidR="004D0F05" w:rsidRPr="00ED3589" w:rsidRDefault="004D0F05" w:rsidP="004D0F05">
            <w:pPr>
              <w:jc w:val="center"/>
              <w:rPr>
                <w:color w:val="000000"/>
                <w:sz w:val="16"/>
                <w:szCs w:val="16"/>
              </w:rPr>
            </w:pPr>
            <w:r w:rsidRPr="00ED3589">
              <w:rPr>
                <w:color w:val="000000"/>
                <w:sz w:val="16"/>
                <w:szCs w:val="16"/>
              </w:rPr>
              <w:t>1400.02.02</w:t>
            </w:r>
          </w:p>
        </w:tc>
        <w:tc>
          <w:tcPr>
            <w:tcW w:w="1577" w:type="dxa"/>
            <w:tcBorders>
              <w:top w:val="nil"/>
              <w:left w:val="single" w:sz="8" w:space="0" w:color="auto"/>
              <w:bottom w:val="single" w:sz="8" w:space="0" w:color="auto"/>
              <w:right w:val="nil"/>
            </w:tcBorders>
            <w:shd w:val="clear" w:color="auto" w:fill="auto"/>
            <w:vAlign w:val="center"/>
            <w:hideMark/>
          </w:tcPr>
          <w:p w14:paraId="1C00E04E" w14:textId="77777777" w:rsidR="004D0F05" w:rsidRPr="00ED3589" w:rsidRDefault="004D0F05" w:rsidP="004D0F05">
            <w:pPr>
              <w:ind w:firstLineChars="100" w:firstLine="160"/>
              <w:rPr>
                <w:color w:val="000000"/>
                <w:sz w:val="16"/>
                <w:szCs w:val="16"/>
              </w:rPr>
            </w:pPr>
            <w:r w:rsidRPr="00ED3589">
              <w:rPr>
                <w:color w:val="000000"/>
                <w:sz w:val="16"/>
                <w:szCs w:val="16"/>
              </w:rPr>
              <w:t>Бюджетна програма „Следствени арести и пробация“</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68A9C323" w14:textId="50452172" w:rsidR="004D0F05" w:rsidRPr="00ED3589" w:rsidRDefault="004D0F05" w:rsidP="004D0F05">
            <w:pPr>
              <w:jc w:val="right"/>
              <w:rPr>
                <w:color w:val="000000"/>
                <w:sz w:val="16"/>
                <w:szCs w:val="16"/>
              </w:rPr>
            </w:pPr>
            <w:r>
              <w:rPr>
                <w:color w:val="000000"/>
                <w:sz w:val="16"/>
                <w:szCs w:val="16"/>
              </w:rPr>
              <w:t>69 413,0</w:t>
            </w:r>
          </w:p>
        </w:tc>
        <w:tc>
          <w:tcPr>
            <w:tcW w:w="830" w:type="dxa"/>
            <w:tcBorders>
              <w:top w:val="nil"/>
              <w:left w:val="nil"/>
              <w:bottom w:val="single" w:sz="8" w:space="0" w:color="auto"/>
              <w:right w:val="single" w:sz="8" w:space="0" w:color="auto"/>
            </w:tcBorders>
            <w:shd w:val="clear" w:color="000000" w:fill="FDE9D9"/>
            <w:vAlign w:val="center"/>
            <w:hideMark/>
          </w:tcPr>
          <w:p w14:paraId="53AFF566" w14:textId="142E55A2" w:rsidR="004D0F05" w:rsidRPr="00ED3589" w:rsidRDefault="004D0F05" w:rsidP="004D0F05">
            <w:pPr>
              <w:jc w:val="right"/>
              <w:rPr>
                <w:i/>
                <w:iCs/>
                <w:color w:val="000000"/>
                <w:sz w:val="16"/>
                <w:szCs w:val="16"/>
              </w:rPr>
            </w:pPr>
            <w:r>
              <w:rPr>
                <w:i/>
                <w:iCs/>
                <w:color w:val="000000"/>
                <w:sz w:val="16"/>
                <w:szCs w:val="16"/>
              </w:rPr>
              <w:t>69 413,0</w:t>
            </w:r>
          </w:p>
        </w:tc>
        <w:tc>
          <w:tcPr>
            <w:tcW w:w="830" w:type="dxa"/>
            <w:tcBorders>
              <w:top w:val="nil"/>
              <w:left w:val="nil"/>
              <w:bottom w:val="single" w:sz="8" w:space="0" w:color="auto"/>
              <w:right w:val="single" w:sz="8" w:space="0" w:color="auto"/>
            </w:tcBorders>
            <w:shd w:val="clear" w:color="auto" w:fill="auto"/>
            <w:vAlign w:val="center"/>
            <w:hideMark/>
          </w:tcPr>
          <w:p w14:paraId="2066222C" w14:textId="701E90A5" w:rsidR="004D0F05" w:rsidRPr="00ED3589" w:rsidRDefault="004D0F05" w:rsidP="004D0F05">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0939BCD7" w14:textId="198F80BE" w:rsidR="004D0F05" w:rsidRPr="00ED3589" w:rsidRDefault="004D0F05" w:rsidP="004D0F05">
            <w:pPr>
              <w:jc w:val="right"/>
              <w:rPr>
                <w:color w:val="000000"/>
                <w:sz w:val="16"/>
                <w:szCs w:val="16"/>
              </w:rPr>
            </w:pPr>
            <w:r>
              <w:rPr>
                <w:color w:val="000000"/>
                <w:sz w:val="16"/>
                <w:szCs w:val="16"/>
              </w:rPr>
              <w:t>67 699,5</w:t>
            </w:r>
          </w:p>
        </w:tc>
        <w:tc>
          <w:tcPr>
            <w:tcW w:w="830" w:type="dxa"/>
            <w:tcBorders>
              <w:top w:val="nil"/>
              <w:left w:val="nil"/>
              <w:bottom w:val="single" w:sz="8" w:space="0" w:color="auto"/>
              <w:right w:val="single" w:sz="8" w:space="0" w:color="auto"/>
            </w:tcBorders>
            <w:shd w:val="clear" w:color="000000" w:fill="FDE9D9"/>
            <w:vAlign w:val="center"/>
            <w:hideMark/>
          </w:tcPr>
          <w:p w14:paraId="070E4931" w14:textId="1B6BFDC8" w:rsidR="004D0F05" w:rsidRPr="00ED3589" w:rsidRDefault="004D0F05" w:rsidP="004D0F05">
            <w:pPr>
              <w:jc w:val="right"/>
              <w:rPr>
                <w:i/>
                <w:iCs/>
                <w:color w:val="000000"/>
                <w:sz w:val="16"/>
                <w:szCs w:val="16"/>
              </w:rPr>
            </w:pPr>
            <w:r>
              <w:rPr>
                <w:i/>
                <w:iCs/>
                <w:color w:val="000000"/>
                <w:sz w:val="16"/>
                <w:szCs w:val="16"/>
              </w:rPr>
              <w:t>67 699,5</w:t>
            </w:r>
          </w:p>
        </w:tc>
        <w:tc>
          <w:tcPr>
            <w:tcW w:w="830" w:type="dxa"/>
            <w:tcBorders>
              <w:top w:val="nil"/>
              <w:left w:val="nil"/>
              <w:bottom w:val="single" w:sz="8" w:space="0" w:color="auto"/>
              <w:right w:val="single" w:sz="8" w:space="0" w:color="auto"/>
            </w:tcBorders>
            <w:shd w:val="clear" w:color="auto" w:fill="auto"/>
            <w:vAlign w:val="center"/>
            <w:hideMark/>
          </w:tcPr>
          <w:p w14:paraId="4A1AA269" w14:textId="57F439C0" w:rsidR="004D0F05" w:rsidRPr="00ED3589" w:rsidRDefault="004D0F05" w:rsidP="004D0F05">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7AD5662A" w14:textId="0B0B1286" w:rsidR="004D0F05" w:rsidRPr="00ED3589" w:rsidRDefault="004D0F05" w:rsidP="004D0F05">
            <w:pPr>
              <w:jc w:val="right"/>
              <w:rPr>
                <w:color w:val="000000"/>
                <w:sz w:val="16"/>
                <w:szCs w:val="16"/>
              </w:rPr>
            </w:pPr>
            <w:r>
              <w:rPr>
                <w:color w:val="000000"/>
                <w:sz w:val="16"/>
                <w:szCs w:val="16"/>
              </w:rPr>
              <w:t>1 713,5</w:t>
            </w:r>
          </w:p>
        </w:tc>
        <w:tc>
          <w:tcPr>
            <w:tcW w:w="830" w:type="dxa"/>
            <w:tcBorders>
              <w:top w:val="nil"/>
              <w:left w:val="nil"/>
              <w:bottom w:val="single" w:sz="8" w:space="0" w:color="auto"/>
              <w:right w:val="single" w:sz="8" w:space="0" w:color="auto"/>
            </w:tcBorders>
            <w:shd w:val="clear" w:color="000000" w:fill="FDE9D9"/>
            <w:vAlign w:val="center"/>
            <w:hideMark/>
          </w:tcPr>
          <w:p w14:paraId="67BD5929" w14:textId="17AF90D7" w:rsidR="004D0F05" w:rsidRPr="00ED3589" w:rsidRDefault="004D0F05" w:rsidP="004D0F05">
            <w:pPr>
              <w:jc w:val="right"/>
              <w:rPr>
                <w:i/>
                <w:iCs/>
                <w:color w:val="000000"/>
                <w:sz w:val="16"/>
                <w:szCs w:val="16"/>
              </w:rPr>
            </w:pPr>
            <w:r>
              <w:rPr>
                <w:i/>
                <w:iCs/>
                <w:color w:val="000000"/>
                <w:sz w:val="16"/>
                <w:szCs w:val="16"/>
              </w:rPr>
              <w:t>1 713,5</w:t>
            </w:r>
          </w:p>
        </w:tc>
        <w:tc>
          <w:tcPr>
            <w:tcW w:w="830" w:type="dxa"/>
            <w:tcBorders>
              <w:top w:val="nil"/>
              <w:left w:val="nil"/>
              <w:bottom w:val="single" w:sz="8" w:space="0" w:color="auto"/>
              <w:right w:val="single" w:sz="8" w:space="0" w:color="auto"/>
            </w:tcBorders>
            <w:shd w:val="clear" w:color="auto" w:fill="auto"/>
            <w:vAlign w:val="center"/>
            <w:hideMark/>
          </w:tcPr>
          <w:p w14:paraId="66125621" w14:textId="4A4542E6" w:rsidR="004D0F05" w:rsidRPr="00ED3589" w:rsidRDefault="004D0F05" w:rsidP="004D0F05">
            <w:pPr>
              <w:jc w:val="right"/>
              <w:rPr>
                <w:color w:val="000000"/>
                <w:sz w:val="16"/>
                <w:szCs w:val="16"/>
              </w:rPr>
            </w:pPr>
            <w:r>
              <w:rPr>
                <w:color w:val="000000"/>
                <w:sz w:val="16"/>
                <w:szCs w:val="16"/>
              </w:rPr>
              <w:t>0,0</w:t>
            </w:r>
          </w:p>
        </w:tc>
      </w:tr>
      <w:tr w:rsidR="004D0F05" w:rsidRPr="00ED3589" w14:paraId="05F089E9" w14:textId="77777777" w:rsidTr="006F1C4B">
        <w:trPr>
          <w:trHeight w:val="855"/>
        </w:trPr>
        <w:tc>
          <w:tcPr>
            <w:tcW w:w="860" w:type="dxa"/>
            <w:tcBorders>
              <w:top w:val="nil"/>
              <w:left w:val="single" w:sz="8" w:space="0" w:color="auto"/>
              <w:bottom w:val="single" w:sz="8" w:space="0" w:color="auto"/>
              <w:right w:val="nil"/>
            </w:tcBorders>
            <w:shd w:val="clear" w:color="000000" w:fill="FFCC99"/>
            <w:vAlign w:val="center"/>
            <w:hideMark/>
          </w:tcPr>
          <w:p w14:paraId="701B53FB" w14:textId="77777777" w:rsidR="004D0F05" w:rsidRPr="00ED3589" w:rsidRDefault="004D0F05" w:rsidP="004D0F05">
            <w:pPr>
              <w:jc w:val="center"/>
              <w:rPr>
                <w:b/>
                <w:bCs/>
                <w:color w:val="000000"/>
                <w:sz w:val="16"/>
                <w:szCs w:val="16"/>
              </w:rPr>
            </w:pPr>
            <w:r w:rsidRPr="00ED3589">
              <w:rPr>
                <w:b/>
                <w:bCs/>
                <w:color w:val="000000"/>
                <w:sz w:val="16"/>
                <w:szCs w:val="16"/>
              </w:rPr>
              <w:t>1400.03.00</w:t>
            </w:r>
          </w:p>
        </w:tc>
        <w:tc>
          <w:tcPr>
            <w:tcW w:w="1577" w:type="dxa"/>
            <w:tcBorders>
              <w:top w:val="nil"/>
              <w:left w:val="single" w:sz="8" w:space="0" w:color="auto"/>
              <w:bottom w:val="single" w:sz="8" w:space="0" w:color="auto"/>
              <w:right w:val="nil"/>
            </w:tcBorders>
            <w:shd w:val="clear" w:color="000000" w:fill="FFCC99"/>
            <w:vAlign w:val="center"/>
            <w:hideMark/>
          </w:tcPr>
          <w:p w14:paraId="6371C4C2" w14:textId="77777777" w:rsidR="004D0F05" w:rsidRPr="00ED3589" w:rsidRDefault="004D0F05" w:rsidP="004D0F05">
            <w:pPr>
              <w:jc w:val="both"/>
              <w:rPr>
                <w:b/>
                <w:bCs/>
                <w:color w:val="000000"/>
                <w:sz w:val="16"/>
                <w:szCs w:val="16"/>
              </w:rPr>
            </w:pPr>
            <w:r w:rsidRPr="00ED3589">
              <w:rPr>
                <w:b/>
                <w:bCs/>
                <w:color w:val="000000"/>
                <w:sz w:val="16"/>
                <w:szCs w:val="16"/>
              </w:rPr>
              <w:t>Бюджетна програма „Администрация“</w:t>
            </w:r>
          </w:p>
        </w:tc>
        <w:tc>
          <w:tcPr>
            <w:tcW w:w="873" w:type="dxa"/>
            <w:tcBorders>
              <w:top w:val="nil"/>
              <w:left w:val="single" w:sz="8" w:space="0" w:color="auto"/>
              <w:bottom w:val="single" w:sz="8" w:space="0" w:color="auto"/>
              <w:right w:val="single" w:sz="8" w:space="0" w:color="auto"/>
            </w:tcBorders>
            <w:shd w:val="clear" w:color="000000" w:fill="FFCC99"/>
            <w:vAlign w:val="center"/>
            <w:hideMark/>
          </w:tcPr>
          <w:p w14:paraId="1E963AFE" w14:textId="2FAFA769" w:rsidR="004D0F05" w:rsidRPr="00ED3589" w:rsidRDefault="004D0F05" w:rsidP="004D0F05">
            <w:pPr>
              <w:jc w:val="right"/>
              <w:rPr>
                <w:b/>
                <w:bCs/>
                <w:color w:val="000000"/>
                <w:sz w:val="16"/>
                <w:szCs w:val="16"/>
              </w:rPr>
            </w:pPr>
            <w:r>
              <w:rPr>
                <w:b/>
                <w:bCs/>
                <w:color w:val="000000"/>
                <w:sz w:val="16"/>
                <w:szCs w:val="16"/>
              </w:rPr>
              <w:t>11 494,7</w:t>
            </w:r>
          </w:p>
        </w:tc>
        <w:tc>
          <w:tcPr>
            <w:tcW w:w="830" w:type="dxa"/>
            <w:tcBorders>
              <w:top w:val="nil"/>
              <w:left w:val="nil"/>
              <w:bottom w:val="single" w:sz="8" w:space="0" w:color="auto"/>
              <w:right w:val="single" w:sz="8" w:space="0" w:color="auto"/>
            </w:tcBorders>
            <w:shd w:val="clear" w:color="000000" w:fill="FFCC99"/>
            <w:vAlign w:val="center"/>
            <w:hideMark/>
          </w:tcPr>
          <w:p w14:paraId="0461E710" w14:textId="68D40D24" w:rsidR="004D0F05" w:rsidRPr="00ED3589" w:rsidRDefault="004D0F05" w:rsidP="004D0F05">
            <w:pPr>
              <w:jc w:val="right"/>
              <w:rPr>
                <w:b/>
                <w:bCs/>
                <w:color w:val="000000"/>
                <w:sz w:val="16"/>
                <w:szCs w:val="16"/>
              </w:rPr>
            </w:pPr>
            <w:r>
              <w:rPr>
                <w:b/>
                <w:bCs/>
                <w:color w:val="000000"/>
                <w:sz w:val="16"/>
                <w:szCs w:val="16"/>
              </w:rPr>
              <w:t>11 494,7</w:t>
            </w:r>
          </w:p>
        </w:tc>
        <w:tc>
          <w:tcPr>
            <w:tcW w:w="830" w:type="dxa"/>
            <w:tcBorders>
              <w:top w:val="nil"/>
              <w:left w:val="nil"/>
              <w:bottom w:val="single" w:sz="8" w:space="0" w:color="auto"/>
              <w:right w:val="single" w:sz="8" w:space="0" w:color="auto"/>
            </w:tcBorders>
            <w:shd w:val="clear" w:color="000000" w:fill="FFCC99"/>
            <w:vAlign w:val="center"/>
            <w:hideMark/>
          </w:tcPr>
          <w:p w14:paraId="3AE9FA8C" w14:textId="3A0F767A" w:rsidR="004D0F05" w:rsidRPr="00ED3589" w:rsidRDefault="004D0F05" w:rsidP="004D0F05">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FCC99"/>
            <w:vAlign w:val="center"/>
            <w:hideMark/>
          </w:tcPr>
          <w:p w14:paraId="3D3DAD5E" w14:textId="1B461DE2" w:rsidR="004D0F05" w:rsidRPr="00ED3589" w:rsidRDefault="004D0F05" w:rsidP="004D0F05">
            <w:pPr>
              <w:jc w:val="right"/>
              <w:rPr>
                <w:b/>
                <w:bCs/>
                <w:color w:val="000000"/>
                <w:sz w:val="16"/>
                <w:szCs w:val="16"/>
              </w:rPr>
            </w:pPr>
            <w:r>
              <w:rPr>
                <w:b/>
                <w:bCs/>
                <w:color w:val="000000"/>
                <w:sz w:val="16"/>
                <w:szCs w:val="16"/>
              </w:rPr>
              <w:t>11 494,7</w:t>
            </w:r>
          </w:p>
        </w:tc>
        <w:tc>
          <w:tcPr>
            <w:tcW w:w="830" w:type="dxa"/>
            <w:tcBorders>
              <w:top w:val="nil"/>
              <w:left w:val="nil"/>
              <w:bottom w:val="single" w:sz="8" w:space="0" w:color="auto"/>
              <w:right w:val="single" w:sz="8" w:space="0" w:color="auto"/>
            </w:tcBorders>
            <w:shd w:val="clear" w:color="000000" w:fill="FFCC99"/>
            <w:vAlign w:val="center"/>
            <w:hideMark/>
          </w:tcPr>
          <w:p w14:paraId="0230C731" w14:textId="38C3C681" w:rsidR="004D0F05" w:rsidRPr="00ED3589" w:rsidRDefault="004D0F05" w:rsidP="004D0F05">
            <w:pPr>
              <w:jc w:val="right"/>
              <w:rPr>
                <w:b/>
                <w:bCs/>
                <w:color w:val="000000"/>
                <w:sz w:val="16"/>
                <w:szCs w:val="16"/>
              </w:rPr>
            </w:pPr>
            <w:r>
              <w:rPr>
                <w:b/>
                <w:bCs/>
                <w:color w:val="000000"/>
                <w:sz w:val="16"/>
                <w:szCs w:val="16"/>
              </w:rPr>
              <w:t>11 494,7</w:t>
            </w:r>
          </w:p>
        </w:tc>
        <w:tc>
          <w:tcPr>
            <w:tcW w:w="830" w:type="dxa"/>
            <w:tcBorders>
              <w:top w:val="nil"/>
              <w:left w:val="nil"/>
              <w:bottom w:val="single" w:sz="8" w:space="0" w:color="auto"/>
              <w:right w:val="single" w:sz="8" w:space="0" w:color="auto"/>
            </w:tcBorders>
            <w:shd w:val="clear" w:color="000000" w:fill="FFCC99"/>
            <w:vAlign w:val="center"/>
            <w:hideMark/>
          </w:tcPr>
          <w:p w14:paraId="245666B0" w14:textId="0DB4238E" w:rsidR="004D0F05" w:rsidRPr="00ED3589" w:rsidRDefault="004D0F05" w:rsidP="004D0F05">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000000" w:fill="FFCC99"/>
            <w:vAlign w:val="center"/>
            <w:hideMark/>
          </w:tcPr>
          <w:p w14:paraId="21AE3726" w14:textId="5E99A55D" w:rsidR="004D0F05" w:rsidRPr="00ED3589" w:rsidRDefault="004D0F05" w:rsidP="004D0F05">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000000" w:fill="FFCC99"/>
            <w:vAlign w:val="center"/>
            <w:hideMark/>
          </w:tcPr>
          <w:p w14:paraId="338662AE" w14:textId="3F5FCFD4" w:rsidR="004D0F05" w:rsidRPr="00ED3589" w:rsidRDefault="004D0F05" w:rsidP="004D0F05">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000000" w:fill="FFCC99"/>
            <w:vAlign w:val="center"/>
            <w:hideMark/>
          </w:tcPr>
          <w:p w14:paraId="458477B1" w14:textId="0B1CB6A1" w:rsidR="004D0F05" w:rsidRPr="00ED3589" w:rsidRDefault="004D0F05" w:rsidP="004D0F05">
            <w:pPr>
              <w:jc w:val="right"/>
              <w:rPr>
                <w:b/>
                <w:bCs/>
                <w:color w:val="000000"/>
                <w:sz w:val="16"/>
                <w:szCs w:val="16"/>
              </w:rPr>
            </w:pPr>
            <w:r>
              <w:rPr>
                <w:b/>
                <w:bCs/>
                <w:color w:val="000000"/>
                <w:sz w:val="16"/>
                <w:szCs w:val="16"/>
              </w:rPr>
              <w:t>0,0</w:t>
            </w:r>
          </w:p>
        </w:tc>
      </w:tr>
      <w:tr w:rsidR="00C01F79" w:rsidRPr="00ED3589" w14:paraId="27916BBF" w14:textId="77777777" w:rsidTr="006F1C4B">
        <w:trPr>
          <w:trHeight w:val="315"/>
        </w:trPr>
        <w:tc>
          <w:tcPr>
            <w:tcW w:w="860" w:type="dxa"/>
            <w:tcBorders>
              <w:top w:val="nil"/>
              <w:left w:val="nil"/>
              <w:bottom w:val="nil"/>
              <w:right w:val="nil"/>
            </w:tcBorders>
            <w:shd w:val="clear" w:color="auto" w:fill="auto"/>
            <w:noWrap/>
            <w:vAlign w:val="bottom"/>
            <w:hideMark/>
          </w:tcPr>
          <w:p w14:paraId="0511E83A" w14:textId="77777777" w:rsidR="00ED3589" w:rsidRDefault="00ED3589" w:rsidP="00ED3589">
            <w:pPr>
              <w:jc w:val="right"/>
              <w:rPr>
                <w:b/>
                <w:bCs/>
                <w:color w:val="000000"/>
                <w:sz w:val="16"/>
                <w:szCs w:val="16"/>
              </w:rPr>
            </w:pPr>
          </w:p>
          <w:p w14:paraId="6B094290" w14:textId="77777777" w:rsidR="007E00A2" w:rsidRDefault="007E00A2" w:rsidP="00ED3589">
            <w:pPr>
              <w:jc w:val="right"/>
              <w:rPr>
                <w:b/>
                <w:bCs/>
                <w:color w:val="000000"/>
                <w:sz w:val="16"/>
                <w:szCs w:val="16"/>
              </w:rPr>
            </w:pPr>
          </w:p>
          <w:p w14:paraId="4FA697CC" w14:textId="77777777" w:rsidR="007E00A2" w:rsidRDefault="007E00A2" w:rsidP="00ED3589">
            <w:pPr>
              <w:jc w:val="right"/>
              <w:rPr>
                <w:b/>
                <w:bCs/>
                <w:color w:val="000000"/>
                <w:sz w:val="16"/>
                <w:szCs w:val="16"/>
              </w:rPr>
            </w:pPr>
          </w:p>
          <w:p w14:paraId="39F45789" w14:textId="77777777" w:rsidR="007E00A2" w:rsidRDefault="007E00A2" w:rsidP="00ED3589">
            <w:pPr>
              <w:jc w:val="right"/>
              <w:rPr>
                <w:b/>
                <w:bCs/>
                <w:color w:val="000000"/>
                <w:sz w:val="16"/>
                <w:szCs w:val="16"/>
              </w:rPr>
            </w:pPr>
          </w:p>
          <w:p w14:paraId="28266E8C" w14:textId="77777777" w:rsidR="007E00A2" w:rsidRDefault="007E00A2" w:rsidP="00ED3589">
            <w:pPr>
              <w:jc w:val="right"/>
              <w:rPr>
                <w:b/>
                <w:bCs/>
                <w:color w:val="000000"/>
                <w:sz w:val="16"/>
                <w:szCs w:val="16"/>
              </w:rPr>
            </w:pPr>
          </w:p>
          <w:p w14:paraId="77E7637E" w14:textId="44D48606" w:rsidR="007E00A2" w:rsidRPr="00ED3589" w:rsidRDefault="007E00A2" w:rsidP="00ED3589">
            <w:pPr>
              <w:jc w:val="right"/>
              <w:rPr>
                <w:b/>
                <w:bCs/>
                <w:color w:val="000000"/>
                <w:sz w:val="16"/>
                <w:szCs w:val="16"/>
              </w:rPr>
            </w:pPr>
          </w:p>
        </w:tc>
        <w:tc>
          <w:tcPr>
            <w:tcW w:w="1577" w:type="dxa"/>
            <w:tcBorders>
              <w:top w:val="nil"/>
              <w:left w:val="nil"/>
              <w:bottom w:val="nil"/>
              <w:right w:val="nil"/>
            </w:tcBorders>
            <w:shd w:val="clear" w:color="auto" w:fill="auto"/>
            <w:noWrap/>
            <w:vAlign w:val="bottom"/>
            <w:hideMark/>
          </w:tcPr>
          <w:p w14:paraId="02E0CD4A" w14:textId="77777777" w:rsidR="00ED3589" w:rsidRPr="00ED3589" w:rsidRDefault="00ED3589" w:rsidP="00ED3589"/>
        </w:tc>
        <w:tc>
          <w:tcPr>
            <w:tcW w:w="873" w:type="dxa"/>
            <w:tcBorders>
              <w:top w:val="nil"/>
              <w:left w:val="nil"/>
              <w:bottom w:val="nil"/>
              <w:right w:val="nil"/>
            </w:tcBorders>
            <w:shd w:val="clear" w:color="auto" w:fill="auto"/>
            <w:noWrap/>
            <w:vAlign w:val="bottom"/>
            <w:hideMark/>
          </w:tcPr>
          <w:p w14:paraId="053054BF"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2A2FD418"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07E869BD" w14:textId="77777777" w:rsidR="00ED3589" w:rsidRPr="00ED3589" w:rsidRDefault="00ED3589" w:rsidP="00ED3589"/>
        </w:tc>
        <w:tc>
          <w:tcPr>
            <w:tcW w:w="1008" w:type="dxa"/>
            <w:tcBorders>
              <w:top w:val="nil"/>
              <w:left w:val="nil"/>
              <w:bottom w:val="nil"/>
              <w:right w:val="nil"/>
            </w:tcBorders>
            <w:shd w:val="clear" w:color="auto" w:fill="auto"/>
            <w:noWrap/>
            <w:vAlign w:val="bottom"/>
            <w:hideMark/>
          </w:tcPr>
          <w:p w14:paraId="7A2D37C2"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33C10999"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0F99F50C" w14:textId="77777777" w:rsidR="00ED3589" w:rsidRPr="00ED3589" w:rsidRDefault="00ED3589" w:rsidP="00ED3589"/>
        </w:tc>
        <w:tc>
          <w:tcPr>
            <w:tcW w:w="1280" w:type="dxa"/>
            <w:tcBorders>
              <w:top w:val="nil"/>
              <w:left w:val="nil"/>
              <w:bottom w:val="nil"/>
              <w:right w:val="nil"/>
            </w:tcBorders>
            <w:shd w:val="clear" w:color="auto" w:fill="auto"/>
            <w:noWrap/>
            <w:vAlign w:val="bottom"/>
            <w:hideMark/>
          </w:tcPr>
          <w:p w14:paraId="205A8542"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4BB6FBC9"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45E61A72" w14:textId="77777777" w:rsidR="00ED3589" w:rsidRPr="00ED3589" w:rsidRDefault="00ED3589" w:rsidP="00ED3589"/>
        </w:tc>
      </w:tr>
      <w:tr w:rsidR="00C01F79" w:rsidRPr="00ED3589" w14:paraId="4A286D5E" w14:textId="77777777" w:rsidTr="006F1C4B">
        <w:trPr>
          <w:trHeight w:val="420"/>
        </w:trPr>
        <w:tc>
          <w:tcPr>
            <w:tcW w:w="860" w:type="dxa"/>
            <w:vMerge w:val="restart"/>
            <w:tcBorders>
              <w:top w:val="single" w:sz="8" w:space="0" w:color="auto"/>
              <w:left w:val="single" w:sz="8" w:space="0" w:color="auto"/>
              <w:bottom w:val="nil"/>
              <w:right w:val="single" w:sz="8" w:space="0" w:color="auto"/>
            </w:tcBorders>
            <w:shd w:val="clear" w:color="000000" w:fill="FFCC99"/>
            <w:vAlign w:val="center"/>
            <w:hideMark/>
          </w:tcPr>
          <w:p w14:paraId="10DF3A2F" w14:textId="77777777" w:rsidR="00ED3589" w:rsidRPr="00ED3589" w:rsidRDefault="00ED3589" w:rsidP="00ED3589">
            <w:pPr>
              <w:jc w:val="center"/>
              <w:rPr>
                <w:b/>
                <w:bCs/>
                <w:color w:val="000000"/>
                <w:sz w:val="16"/>
                <w:szCs w:val="16"/>
              </w:rPr>
            </w:pPr>
            <w:r w:rsidRPr="00ED3589">
              <w:rPr>
                <w:b/>
                <w:bCs/>
                <w:color w:val="000000"/>
                <w:sz w:val="16"/>
                <w:szCs w:val="16"/>
              </w:rPr>
              <w:t>Код</w:t>
            </w:r>
          </w:p>
        </w:tc>
        <w:tc>
          <w:tcPr>
            <w:tcW w:w="1577" w:type="dxa"/>
            <w:tcBorders>
              <w:top w:val="single" w:sz="8" w:space="0" w:color="auto"/>
              <w:left w:val="nil"/>
              <w:bottom w:val="nil"/>
              <w:right w:val="single" w:sz="8" w:space="0" w:color="auto"/>
            </w:tcBorders>
            <w:shd w:val="clear" w:color="000000" w:fill="FFCC99"/>
            <w:vAlign w:val="center"/>
            <w:hideMark/>
          </w:tcPr>
          <w:p w14:paraId="5EC7CE9A" w14:textId="77777777" w:rsidR="00ED3589" w:rsidRPr="00ED3589" w:rsidRDefault="00ED3589" w:rsidP="00ED3589">
            <w:pPr>
              <w:jc w:val="center"/>
              <w:rPr>
                <w:b/>
                <w:bCs/>
                <w:color w:val="000000"/>
                <w:sz w:val="16"/>
                <w:szCs w:val="16"/>
              </w:rPr>
            </w:pPr>
            <w:r w:rsidRPr="00ED3589">
              <w:rPr>
                <w:b/>
                <w:bCs/>
                <w:color w:val="000000"/>
                <w:sz w:val="16"/>
                <w:szCs w:val="16"/>
              </w:rPr>
              <w:t>ОБЛАСТИ НА ПОЛИТИКИ</w:t>
            </w:r>
          </w:p>
        </w:tc>
        <w:tc>
          <w:tcPr>
            <w:tcW w:w="2533"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324DC642" w14:textId="77777777" w:rsidR="00ED3589" w:rsidRPr="00ED3589" w:rsidRDefault="00ED3589" w:rsidP="00ED3589">
            <w:pPr>
              <w:jc w:val="center"/>
              <w:rPr>
                <w:b/>
                <w:bCs/>
                <w:color w:val="000000"/>
                <w:sz w:val="16"/>
                <w:szCs w:val="16"/>
              </w:rPr>
            </w:pPr>
            <w:r w:rsidRPr="00ED3589">
              <w:rPr>
                <w:b/>
                <w:bCs/>
                <w:color w:val="000000"/>
                <w:sz w:val="16"/>
                <w:szCs w:val="16"/>
              </w:rPr>
              <w:t>Консолидирани разходи</w:t>
            </w:r>
          </w:p>
        </w:tc>
        <w:tc>
          <w:tcPr>
            <w:tcW w:w="2668"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6CBBA36C" w14:textId="77777777" w:rsidR="00ED3589" w:rsidRPr="00ED3589" w:rsidRDefault="00ED3589" w:rsidP="00ED3589">
            <w:pPr>
              <w:jc w:val="center"/>
              <w:rPr>
                <w:b/>
                <w:bCs/>
                <w:color w:val="000000"/>
                <w:sz w:val="16"/>
                <w:szCs w:val="16"/>
              </w:rPr>
            </w:pPr>
            <w:r w:rsidRPr="00ED3589">
              <w:rPr>
                <w:b/>
                <w:bCs/>
                <w:color w:val="000000"/>
                <w:sz w:val="16"/>
                <w:szCs w:val="16"/>
              </w:rPr>
              <w:t>Ведомствени разходи</w:t>
            </w:r>
          </w:p>
        </w:tc>
        <w:tc>
          <w:tcPr>
            <w:tcW w:w="2940"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75795114" w14:textId="77777777" w:rsidR="00ED3589" w:rsidRPr="00ED3589" w:rsidRDefault="00ED3589" w:rsidP="00ED3589">
            <w:pPr>
              <w:jc w:val="center"/>
              <w:rPr>
                <w:b/>
                <w:bCs/>
                <w:color w:val="000000"/>
                <w:sz w:val="16"/>
                <w:szCs w:val="16"/>
              </w:rPr>
            </w:pPr>
            <w:r w:rsidRPr="00ED3589">
              <w:rPr>
                <w:b/>
                <w:bCs/>
                <w:color w:val="000000"/>
                <w:sz w:val="16"/>
                <w:szCs w:val="16"/>
              </w:rPr>
              <w:t>Администрирани разходи</w:t>
            </w:r>
          </w:p>
        </w:tc>
      </w:tr>
      <w:tr w:rsidR="00ED3589" w:rsidRPr="00ED3589" w14:paraId="499E64B9" w14:textId="77777777" w:rsidTr="006F1C4B">
        <w:trPr>
          <w:trHeight w:val="420"/>
        </w:trPr>
        <w:tc>
          <w:tcPr>
            <w:tcW w:w="860" w:type="dxa"/>
            <w:vMerge/>
            <w:tcBorders>
              <w:top w:val="single" w:sz="8" w:space="0" w:color="auto"/>
              <w:left w:val="single" w:sz="8" w:space="0" w:color="auto"/>
              <w:bottom w:val="nil"/>
              <w:right w:val="single" w:sz="8" w:space="0" w:color="auto"/>
            </w:tcBorders>
            <w:vAlign w:val="center"/>
            <w:hideMark/>
          </w:tcPr>
          <w:p w14:paraId="0BF887CB" w14:textId="77777777" w:rsidR="00ED3589" w:rsidRPr="00ED3589" w:rsidRDefault="00ED3589" w:rsidP="00ED3589">
            <w:pPr>
              <w:rPr>
                <w:b/>
                <w:bCs/>
                <w:color w:val="000000"/>
                <w:sz w:val="16"/>
                <w:szCs w:val="16"/>
              </w:rPr>
            </w:pPr>
          </w:p>
        </w:tc>
        <w:tc>
          <w:tcPr>
            <w:tcW w:w="1577" w:type="dxa"/>
            <w:tcBorders>
              <w:top w:val="nil"/>
              <w:left w:val="nil"/>
              <w:bottom w:val="nil"/>
              <w:right w:val="single" w:sz="8" w:space="0" w:color="auto"/>
            </w:tcBorders>
            <w:shd w:val="clear" w:color="000000" w:fill="FFCC99"/>
            <w:vAlign w:val="center"/>
            <w:hideMark/>
          </w:tcPr>
          <w:p w14:paraId="587E25A6" w14:textId="77777777" w:rsidR="00ED3589" w:rsidRPr="00ED3589" w:rsidRDefault="00ED3589" w:rsidP="00ED3589">
            <w:pPr>
              <w:jc w:val="center"/>
              <w:rPr>
                <w:b/>
                <w:bCs/>
                <w:color w:val="000000"/>
                <w:sz w:val="16"/>
                <w:szCs w:val="16"/>
              </w:rPr>
            </w:pPr>
            <w:r w:rsidRPr="00ED3589">
              <w:rPr>
                <w:b/>
                <w:bCs/>
                <w:color w:val="000000"/>
                <w:sz w:val="16"/>
                <w:szCs w:val="16"/>
              </w:rPr>
              <w:t>И БЮДЖЕТНИ ПРОГРАМИ</w:t>
            </w:r>
          </w:p>
        </w:tc>
        <w:tc>
          <w:tcPr>
            <w:tcW w:w="2533" w:type="dxa"/>
            <w:gridSpan w:val="3"/>
            <w:vMerge/>
            <w:tcBorders>
              <w:top w:val="nil"/>
              <w:left w:val="nil"/>
              <w:bottom w:val="nil"/>
              <w:right w:val="single" w:sz="8" w:space="0" w:color="auto"/>
            </w:tcBorders>
            <w:vAlign w:val="center"/>
            <w:hideMark/>
          </w:tcPr>
          <w:p w14:paraId="7A774644" w14:textId="77777777" w:rsidR="00ED3589" w:rsidRPr="00ED3589" w:rsidRDefault="00ED3589" w:rsidP="00ED3589">
            <w:pPr>
              <w:rPr>
                <w:b/>
                <w:bCs/>
                <w:color w:val="000000"/>
                <w:sz w:val="16"/>
                <w:szCs w:val="16"/>
              </w:rPr>
            </w:pPr>
          </w:p>
        </w:tc>
        <w:tc>
          <w:tcPr>
            <w:tcW w:w="2668" w:type="dxa"/>
            <w:gridSpan w:val="3"/>
            <w:vMerge/>
            <w:tcBorders>
              <w:top w:val="nil"/>
              <w:left w:val="nil"/>
              <w:bottom w:val="nil"/>
              <w:right w:val="single" w:sz="8" w:space="0" w:color="auto"/>
            </w:tcBorders>
            <w:vAlign w:val="center"/>
            <w:hideMark/>
          </w:tcPr>
          <w:p w14:paraId="4CCF8D4C" w14:textId="77777777" w:rsidR="00ED3589" w:rsidRPr="00ED3589" w:rsidRDefault="00ED3589" w:rsidP="00ED3589">
            <w:pPr>
              <w:rPr>
                <w:b/>
                <w:bCs/>
                <w:color w:val="000000"/>
                <w:sz w:val="16"/>
                <w:szCs w:val="16"/>
              </w:rPr>
            </w:pPr>
          </w:p>
        </w:tc>
        <w:tc>
          <w:tcPr>
            <w:tcW w:w="2940" w:type="dxa"/>
            <w:gridSpan w:val="3"/>
            <w:vMerge/>
            <w:tcBorders>
              <w:top w:val="nil"/>
              <w:left w:val="nil"/>
              <w:bottom w:val="nil"/>
              <w:right w:val="single" w:sz="8" w:space="0" w:color="auto"/>
            </w:tcBorders>
            <w:vAlign w:val="center"/>
            <w:hideMark/>
          </w:tcPr>
          <w:p w14:paraId="516C7A58" w14:textId="77777777" w:rsidR="00ED3589" w:rsidRPr="00ED3589" w:rsidRDefault="00ED3589" w:rsidP="00ED3589">
            <w:pPr>
              <w:rPr>
                <w:b/>
                <w:bCs/>
                <w:color w:val="000000"/>
                <w:sz w:val="16"/>
                <w:szCs w:val="16"/>
              </w:rPr>
            </w:pPr>
          </w:p>
        </w:tc>
      </w:tr>
      <w:tr w:rsidR="00ED3589" w:rsidRPr="00ED3589" w14:paraId="641281D7" w14:textId="77777777" w:rsidTr="006F1C4B">
        <w:trPr>
          <w:trHeight w:val="435"/>
        </w:trPr>
        <w:tc>
          <w:tcPr>
            <w:tcW w:w="860" w:type="dxa"/>
            <w:tcBorders>
              <w:top w:val="nil"/>
              <w:left w:val="single" w:sz="8" w:space="0" w:color="auto"/>
              <w:bottom w:val="nil"/>
              <w:right w:val="single" w:sz="8" w:space="0" w:color="auto"/>
            </w:tcBorders>
            <w:shd w:val="clear" w:color="000000" w:fill="FFCC99"/>
            <w:vAlign w:val="center"/>
            <w:hideMark/>
          </w:tcPr>
          <w:p w14:paraId="5C8AF67B" w14:textId="77777777" w:rsidR="00ED3589" w:rsidRPr="00ED3589" w:rsidRDefault="00ED3589" w:rsidP="00ED3589">
            <w:pPr>
              <w:jc w:val="center"/>
              <w:rPr>
                <w:b/>
                <w:bCs/>
                <w:color w:val="000000"/>
                <w:sz w:val="16"/>
                <w:szCs w:val="16"/>
              </w:rPr>
            </w:pPr>
            <w:r w:rsidRPr="00ED3589">
              <w:rPr>
                <w:b/>
                <w:bCs/>
                <w:color w:val="000000"/>
                <w:sz w:val="16"/>
                <w:szCs w:val="16"/>
              </w:rPr>
              <w:t> </w:t>
            </w:r>
          </w:p>
        </w:tc>
        <w:tc>
          <w:tcPr>
            <w:tcW w:w="1577" w:type="dxa"/>
            <w:tcBorders>
              <w:top w:val="nil"/>
              <w:left w:val="nil"/>
              <w:bottom w:val="nil"/>
              <w:right w:val="single" w:sz="8" w:space="0" w:color="auto"/>
            </w:tcBorders>
            <w:shd w:val="clear" w:color="000000" w:fill="FFCC99"/>
            <w:vAlign w:val="center"/>
            <w:hideMark/>
          </w:tcPr>
          <w:p w14:paraId="5A1EAE64" w14:textId="23EF1B14" w:rsidR="00ED3589" w:rsidRPr="00ED3589" w:rsidRDefault="00ED3589" w:rsidP="00445783">
            <w:pPr>
              <w:jc w:val="center"/>
              <w:rPr>
                <w:b/>
                <w:bCs/>
                <w:color w:val="000000"/>
                <w:sz w:val="16"/>
                <w:szCs w:val="16"/>
              </w:rPr>
            </w:pPr>
            <w:r w:rsidRPr="00ED3589">
              <w:rPr>
                <w:b/>
                <w:bCs/>
                <w:color w:val="000000"/>
                <w:sz w:val="16"/>
                <w:szCs w:val="16"/>
              </w:rPr>
              <w:t>(Прогноза 202</w:t>
            </w:r>
            <w:r w:rsidR="00445783">
              <w:rPr>
                <w:b/>
                <w:bCs/>
                <w:color w:val="000000"/>
                <w:sz w:val="16"/>
                <w:szCs w:val="16"/>
              </w:rPr>
              <w:t>4</w:t>
            </w:r>
            <w:r w:rsidRPr="00ED3589">
              <w:rPr>
                <w:b/>
                <w:bCs/>
                <w:color w:val="000000"/>
                <w:sz w:val="16"/>
                <w:szCs w:val="16"/>
              </w:rPr>
              <w:t xml:space="preserve"> г.)</w:t>
            </w:r>
          </w:p>
        </w:tc>
        <w:tc>
          <w:tcPr>
            <w:tcW w:w="2533" w:type="dxa"/>
            <w:gridSpan w:val="3"/>
            <w:vMerge/>
            <w:tcBorders>
              <w:top w:val="nil"/>
              <w:left w:val="nil"/>
              <w:bottom w:val="nil"/>
              <w:right w:val="single" w:sz="8" w:space="0" w:color="auto"/>
            </w:tcBorders>
            <w:vAlign w:val="center"/>
            <w:hideMark/>
          </w:tcPr>
          <w:p w14:paraId="661506C5" w14:textId="77777777" w:rsidR="00ED3589" w:rsidRPr="00ED3589" w:rsidRDefault="00ED3589" w:rsidP="00ED3589">
            <w:pPr>
              <w:rPr>
                <w:b/>
                <w:bCs/>
                <w:color w:val="000000"/>
                <w:sz w:val="16"/>
                <w:szCs w:val="16"/>
              </w:rPr>
            </w:pPr>
          </w:p>
        </w:tc>
        <w:tc>
          <w:tcPr>
            <w:tcW w:w="2668" w:type="dxa"/>
            <w:gridSpan w:val="3"/>
            <w:vMerge/>
            <w:tcBorders>
              <w:top w:val="nil"/>
              <w:left w:val="nil"/>
              <w:bottom w:val="nil"/>
              <w:right w:val="single" w:sz="8" w:space="0" w:color="auto"/>
            </w:tcBorders>
            <w:vAlign w:val="center"/>
            <w:hideMark/>
          </w:tcPr>
          <w:p w14:paraId="4FB1A89B" w14:textId="77777777" w:rsidR="00ED3589" w:rsidRPr="00ED3589" w:rsidRDefault="00ED3589" w:rsidP="00ED3589">
            <w:pPr>
              <w:rPr>
                <w:b/>
                <w:bCs/>
                <w:color w:val="000000"/>
                <w:sz w:val="16"/>
                <w:szCs w:val="16"/>
              </w:rPr>
            </w:pPr>
          </w:p>
        </w:tc>
        <w:tc>
          <w:tcPr>
            <w:tcW w:w="2940" w:type="dxa"/>
            <w:gridSpan w:val="3"/>
            <w:vMerge/>
            <w:tcBorders>
              <w:top w:val="nil"/>
              <w:left w:val="nil"/>
              <w:bottom w:val="nil"/>
              <w:right w:val="single" w:sz="8" w:space="0" w:color="auto"/>
            </w:tcBorders>
            <w:vAlign w:val="center"/>
            <w:hideMark/>
          </w:tcPr>
          <w:p w14:paraId="6D9E1181" w14:textId="77777777" w:rsidR="00ED3589" w:rsidRPr="00ED3589" w:rsidRDefault="00ED3589" w:rsidP="00ED3589">
            <w:pPr>
              <w:rPr>
                <w:b/>
                <w:bCs/>
                <w:color w:val="000000"/>
                <w:sz w:val="16"/>
                <w:szCs w:val="16"/>
              </w:rPr>
            </w:pPr>
          </w:p>
        </w:tc>
      </w:tr>
      <w:tr w:rsidR="00C01F79" w:rsidRPr="00ED3589" w14:paraId="58AA855F" w14:textId="77777777" w:rsidTr="006F1C4B">
        <w:trPr>
          <w:trHeight w:val="2040"/>
        </w:trPr>
        <w:tc>
          <w:tcPr>
            <w:tcW w:w="860" w:type="dxa"/>
            <w:tcBorders>
              <w:top w:val="nil"/>
              <w:left w:val="single" w:sz="8" w:space="0" w:color="auto"/>
              <w:bottom w:val="single" w:sz="8" w:space="0" w:color="auto"/>
              <w:right w:val="nil"/>
            </w:tcBorders>
            <w:shd w:val="clear" w:color="000000" w:fill="FFCC99"/>
            <w:vAlign w:val="center"/>
            <w:hideMark/>
          </w:tcPr>
          <w:p w14:paraId="350BF83D" w14:textId="77777777" w:rsidR="00ED3589" w:rsidRPr="00ED3589" w:rsidRDefault="00ED3589" w:rsidP="00ED3589">
            <w:pPr>
              <w:jc w:val="center"/>
              <w:rPr>
                <w:b/>
                <w:bCs/>
                <w:color w:val="000000"/>
                <w:sz w:val="16"/>
                <w:szCs w:val="16"/>
              </w:rPr>
            </w:pPr>
            <w:r w:rsidRPr="00ED3589">
              <w:rPr>
                <w:b/>
                <w:bCs/>
                <w:color w:val="000000"/>
                <w:sz w:val="16"/>
                <w:szCs w:val="16"/>
              </w:rPr>
              <w:t> </w:t>
            </w:r>
          </w:p>
        </w:tc>
        <w:tc>
          <w:tcPr>
            <w:tcW w:w="1577" w:type="dxa"/>
            <w:tcBorders>
              <w:top w:val="nil"/>
              <w:left w:val="single" w:sz="8" w:space="0" w:color="auto"/>
              <w:bottom w:val="single" w:sz="8" w:space="0" w:color="auto"/>
              <w:right w:val="single" w:sz="8" w:space="0" w:color="auto"/>
            </w:tcBorders>
            <w:shd w:val="clear" w:color="000000" w:fill="FFCC99"/>
            <w:vAlign w:val="center"/>
            <w:hideMark/>
          </w:tcPr>
          <w:p w14:paraId="273EFB8D" w14:textId="77777777" w:rsidR="00ED3589" w:rsidRPr="00ED3589" w:rsidRDefault="00ED3589" w:rsidP="00ED3589">
            <w:pPr>
              <w:jc w:val="center"/>
              <w:rPr>
                <w:b/>
                <w:bCs/>
                <w:color w:val="000000"/>
                <w:sz w:val="16"/>
                <w:szCs w:val="16"/>
              </w:rPr>
            </w:pPr>
            <w:r w:rsidRPr="00ED3589">
              <w:rPr>
                <w:b/>
                <w:bCs/>
                <w:color w:val="000000"/>
                <w:sz w:val="16"/>
                <w:szCs w:val="16"/>
              </w:rPr>
              <w:t>(в хил. лв.)</w:t>
            </w:r>
          </w:p>
        </w:tc>
        <w:tc>
          <w:tcPr>
            <w:tcW w:w="873" w:type="dxa"/>
            <w:tcBorders>
              <w:top w:val="nil"/>
              <w:left w:val="nil"/>
              <w:bottom w:val="single" w:sz="8" w:space="0" w:color="auto"/>
              <w:right w:val="single" w:sz="8" w:space="0" w:color="auto"/>
            </w:tcBorders>
            <w:shd w:val="clear" w:color="000000" w:fill="FFCC99"/>
            <w:vAlign w:val="center"/>
            <w:hideMark/>
          </w:tcPr>
          <w:p w14:paraId="36451D53" w14:textId="77777777" w:rsidR="00ED3589" w:rsidRPr="00ED3589" w:rsidRDefault="00ED3589" w:rsidP="00ED3589">
            <w:pPr>
              <w:jc w:val="center"/>
              <w:rPr>
                <w:color w:val="000000"/>
                <w:sz w:val="16"/>
                <w:szCs w:val="16"/>
              </w:rPr>
            </w:pPr>
            <w:r w:rsidRPr="00ED3589">
              <w:rPr>
                <w:color w:val="000000"/>
                <w:sz w:val="16"/>
                <w:szCs w:val="16"/>
              </w:rPr>
              <w:t>Общо разходи</w:t>
            </w:r>
          </w:p>
        </w:tc>
        <w:tc>
          <w:tcPr>
            <w:tcW w:w="830" w:type="dxa"/>
            <w:tcBorders>
              <w:top w:val="nil"/>
              <w:left w:val="nil"/>
              <w:bottom w:val="single" w:sz="8" w:space="0" w:color="auto"/>
              <w:right w:val="single" w:sz="8" w:space="0" w:color="auto"/>
            </w:tcBorders>
            <w:shd w:val="clear" w:color="000000" w:fill="FDE9D9"/>
            <w:vAlign w:val="center"/>
            <w:hideMark/>
          </w:tcPr>
          <w:p w14:paraId="1482CF79"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795E1205"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c>
          <w:tcPr>
            <w:tcW w:w="1008" w:type="dxa"/>
            <w:tcBorders>
              <w:top w:val="nil"/>
              <w:left w:val="nil"/>
              <w:bottom w:val="single" w:sz="8" w:space="0" w:color="auto"/>
              <w:right w:val="single" w:sz="8" w:space="0" w:color="auto"/>
            </w:tcBorders>
            <w:shd w:val="clear" w:color="000000" w:fill="FFCC99"/>
            <w:vAlign w:val="center"/>
            <w:hideMark/>
          </w:tcPr>
          <w:p w14:paraId="28E64B72" w14:textId="77777777" w:rsidR="00ED3589" w:rsidRPr="00ED3589" w:rsidRDefault="00ED3589" w:rsidP="00ED3589">
            <w:pPr>
              <w:jc w:val="center"/>
              <w:rPr>
                <w:color w:val="000000"/>
                <w:sz w:val="16"/>
                <w:szCs w:val="16"/>
              </w:rPr>
            </w:pPr>
            <w:r w:rsidRPr="00ED3589">
              <w:rPr>
                <w:color w:val="000000"/>
                <w:sz w:val="16"/>
                <w:szCs w:val="16"/>
              </w:rPr>
              <w:t>Общо ведомствени</w:t>
            </w:r>
          </w:p>
        </w:tc>
        <w:tc>
          <w:tcPr>
            <w:tcW w:w="830" w:type="dxa"/>
            <w:tcBorders>
              <w:top w:val="nil"/>
              <w:left w:val="nil"/>
              <w:bottom w:val="single" w:sz="8" w:space="0" w:color="auto"/>
              <w:right w:val="single" w:sz="8" w:space="0" w:color="auto"/>
            </w:tcBorders>
            <w:shd w:val="clear" w:color="000000" w:fill="FDE9D9"/>
            <w:vAlign w:val="center"/>
            <w:hideMark/>
          </w:tcPr>
          <w:p w14:paraId="25E9112F"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7944F776"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c>
          <w:tcPr>
            <w:tcW w:w="1280" w:type="dxa"/>
            <w:tcBorders>
              <w:top w:val="nil"/>
              <w:left w:val="nil"/>
              <w:bottom w:val="single" w:sz="8" w:space="0" w:color="auto"/>
              <w:right w:val="single" w:sz="8" w:space="0" w:color="auto"/>
            </w:tcBorders>
            <w:shd w:val="clear" w:color="000000" w:fill="FFCC99"/>
            <w:vAlign w:val="center"/>
            <w:hideMark/>
          </w:tcPr>
          <w:p w14:paraId="65D65D54" w14:textId="77777777" w:rsidR="00ED3589" w:rsidRPr="00ED3589" w:rsidRDefault="00ED3589" w:rsidP="00ED3589">
            <w:pPr>
              <w:jc w:val="center"/>
              <w:rPr>
                <w:color w:val="000000"/>
                <w:sz w:val="16"/>
                <w:szCs w:val="16"/>
              </w:rPr>
            </w:pPr>
            <w:r w:rsidRPr="00ED3589">
              <w:rPr>
                <w:color w:val="000000"/>
                <w:sz w:val="16"/>
                <w:szCs w:val="16"/>
              </w:rPr>
              <w:t>Общо администрирани</w:t>
            </w:r>
          </w:p>
        </w:tc>
        <w:tc>
          <w:tcPr>
            <w:tcW w:w="830" w:type="dxa"/>
            <w:tcBorders>
              <w:top w:val="nil"/>
              <w:left w:val="nil"/>
              <w:bottom w:val="single" w:sz="8" w:space="0" w:color="auto"/>
              <w:right w:val="single" w:sz="8" w:space="0" w:color="auto"/>
            </w:tcBorders>
            <w:shd w:val="clear" w:color="000000" w:fill="FDE9D9"/>
            <w:vAlign w:val="center"/>
            <w:hideMark/>
          </w:tcPr>
          <w:p w14:paraId="6BC75C45"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5A2BAD77"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r>
      <w:tr w:rsidR="009E40B9" w:rsidRPr="00ED3589" w14:paraId="5FBF68F5" w14:textId="77777777" w:rsidTr="006F1C4B">
        <w:trPr>
          <w:trHeight w:val="315"/>
        </w:trPr>
        <w:tc>
          <w:tcPr>
            <w:tcW w:w="860" w:type="dxa"/>
            <w:tcBorders>
              <w:top w:val="nil"/>
              <w:left w:val="single" w:sz="8" w:space="0" w:color="auto"/>
              <w:bottom w:val="single" w:sz="8" w:space="0" w:color="auto"/>
              <w:right w:val="nil"/>
            </w:tcBorders>
            <w:shd w:val="clear" w:color="auto" w:fill="auto"/>
            <w:vAlign w:val="center"/>
            <w:hideMark/>
          </w:tcPr>
          <w:p w14:paraId="20CB70DE" w14:textId="77777777" w:rsidR="009E40B9" w:rsidRPr="00ED3589" w:rsidRDefault="009E40B9" w:rsidP="009E40B9">
            <w:pPr>
              <w:jc w:val="center"/>
              <w:rPr>
                <w:b/>
                <w:bCs/>
                <w:color w:val="000000"/>
                <w:sz w:val="16"/>
                <w:szCs w:val="16"/>
              </w:rPr>
            </w:pPr>
            <w:r w:rsidRPr="00ED3589">
              <w:rPr>
                <w:b/>
                <w:bCs/>
                <w:color w:val="000000"/>
                <w:sz w:val="16"/>
                <w:szCs w:val="16"/>
              </w:rPr>
              <w:t> </w:t>
            </w:r>
          </w:p>
        </w:tc>
        <w:tc>
          <w:tcPr>
            <w:tcW w:w="1577" w:type="dxa"/>
            <w:tcBorders>
              <w:top w:val="nil"/>
              <w:left w:val="single" w:sz="8" w:space="0" w:color="auto"/>
              <w:bottom w:val="single" w:sz="8" w:space="0" w:color="auto"/>
              <w:right w:val="nil"/>
            </w:tcBorders>
            <w:shd w:val="clear" w:color="auto" w:fill="auto"/>
            <w:vAlign w:val="center"/>
            <w:hideMark/>
          </w:tcPr>
          <w:p w14:paraId="37B5C8F2" w14:textId="77777777" w:rsidR="009E40B9" w:rsidRPr="00ED3589" w:rsidRDefault="009E40B9" w:rsidP="009E40B9">
            <w:pPr>
              <w:jc w:val="both"/>
              <w:rPr>
                <w:b/>
                <w:bCs/>
                <w:color w:val="000000"/>
                <w:sz w:val="16"/>
                <w:szCs w:val="16"/>
              </w:rPr>
            </w:pPr>
            <w:r w:rsidRPr="00ED3589">
              <w:rPr>
                <w:b/>
                <w:bCs/>
                <w:color w:val="000000"/>
                <w:sz w:val="16"/>
                <w:szCs w:val="16"/>
              </w:rPr>
              <w:t>Общо разходи</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53EAACA7" w14:textId="27A0162B" w:rsidR="009E40B9" w:rsidRPr="00ED3589" w:rsidRDefault="009E40B9" w:rsidP="009E40B9">
            <w:pPr>
              <w:jc w:val="right"/>
              <w:rPr>
                <w:b/>
                <w:bCs/>
                <w:color w:val="000000"/>
                <w:sz w:val="16"/>
                <w:szCs w:val="16"/>
              </w:rPr>
            </w:pPr>
            <w:r>
              <w:rPr>
                <w:b/>
                <w:bCs/>
                <w:color w:val="000000"/>
                <w:sz w:val="16"/>
                <w:szCs w:val="16"/>
              </w:rPr>
              <w:t>389 493,4</w:t>
            </w:r>
          </w:p>
        </w:tc>
        <w:tc>
          <w:tcPr>
            <w:tcW w:w="830" w:type="dxa"/>
            <w:tcBorders>
              <w:top w:val="nil"/>
              <w:left w:val="nil"/>
              <w:bottom w:val="single" w:sz="8" w:space="0" w:color="auto"/>
              <w:right w:val="single" w:sz="8" w:space="0" w:color="auto"/>
            </w:tcBorders>
            <w:shd w:val="clear" w:color="auto" w:fill="auto"/>
            <w:vAlign w:val="center"/>
            <w:hideMark/>
          </w:tcPr>
          <w:p w14:paraId="6CEE5A1B" w14:textId="034F1B45" w:rsidR="009E40B9" w:rsidRPr="00ED3589" w:rsidRDefault="009E40B9" w:rsidP="009E40B9">
            <w:pPr>
              <w:jc w:val="right"/>
              <w:rPr>
                <w:b/>
                <w:bCs/>
                <w:color w:val="000000"/>
                <w:sz w:val="16"/>
                <w:szCs w:val="16"/>
              </w:rPr>
            </w:pPr>
            <w:r>
              <w:rPr>
                <w:b/>
                <w:bCs/>
                <w:color w:val="000000"/>
                <w:sz w:val="16"/>
                <w:szCs w:val="16"/>
              </w:rPr>
              <w:t>370 546,4</w:t>
            </w:r>
          </w:p>
        </w:tc>
        <w:tc>
          <w:tcPr>
            <w:tcW w:w="830" w:type="dxa"/>
            <w:tcBorders>
              <w:top w:val="nil"/>
              <w:left w:val="nil"/>
              <w:bottom w:val="single" w:sz="8" w:space="0" w:color="auto"/>
              <w:right w:val="single" w:sz="8" w:space="0" w:color="auto"/>
            </w:tcBorders>
            <w:shd w:val="clear" w:color="auto" w:fill="auto"/>
            <w:vAlign w:val="center"/>
            <w:hideMark/>
          </w:tcPr>
          <w:p w14:paraId="0F03BD0A" w14:textId="033B38D9" w:rsidR="009E40B9" w:rsidRPr="00ED3589" w:rsidRDefault="009E40B9" w:rsidP="009E40B9">
            <w:pPr>
              <w:jc w:val="right"/>
              <w:rPr>
                <w:b/>
                <w:bCs/>
                <w:color w:val="000000"/>
                <w:sz w:val="16"/>
                <w:szCs w:val="16"/>
              </w:rPr>
            </w:pPr>
            <w:r>
              <w:rPr>
                <w:b/>
                <w:bCs/>
                <w:color w:val="000000"/>
                <w:sz w:val="16"/>
                <w:szCs w:val="16"/>
              </w:rPr>
              <w:t>18 947,0</w:t>
            </w:r>
          </w:p>
        </w:tc>
        <w:tc>
          <w:tcPr>
            <w:tcW w:w="1008" w:type="dxa"/>
            <w:tcBorders>
              <w:top w:val="nil"/>
              <w:left w:val="nil"/>
              <w:bottom w:val="single" w:sz="8" w:space="0" w:color="auto"/>
              <w:right w:val="single" w:sz="8" w:space="0" w:color="auto"/>
            </w:tcBorders>
            <w:shd w:val="clear" w:color="auto" w:fill="auto"/>
            <w:vAlign w:val="center"/>
            <w:hideMark/>
          </w:tcPr>
          <w:p w14:paraId="1D77EC98" w14:textId="38AFD348" w:rsidR="009E40B9" w:rsidRPr="00ED3589" w:rsidRDefault="009E40B9" w:rsidP="009E40B9">
            <w:pPr>
              <w:jc w:val="right"/>
              <w:rPr>
                <w:b/>
                <w:bCs/>
                <w:color w:val="000000"/>
                <w:sz w:val="16"/>
                <w:szCs w:val="16"/>
              </w:rPr>
            </w:pPr>
            <w:r>
              <w:rPr>
                <w:b/>
                <w:bCs/>
                <w:color w:val="000000"/>
                <w:sz w:val="16"/>
                <w:szCs w:val="16"/>
              </w:rPr>
              <w:t>317 661,8</w:t>
            </w:r>
          </w:p>
        </w:tc>
        <w:tc>
          <w:tcPr>
            <w:tcW w:w="830" w:type="dxa"/>
            <w:tcBorders>
              <w:top w:val="nil"/>
              <w:left w:val="nil"/>
              <w:bottom w:val="single" w:sz="8" w:space="0" w:color="auto"/>
              <w:right w:val="single" w:sz="8" w:space="0" w:color="auto"/>
            </w:tcBorders>
            <w:shd w:val="clear" w:color="auto" w:fill="auto"/>
            <w:vAlign w:val="center"/>
            <w:hideMark/>
          </w:tcPr>
          <w:p w14:paraId="1CBC5365" w14:textId="314FE390" w:rsidR="009E40B9" w:rsidRPr="00ED3589" w:rsidRDefault="009E40B9" w:rsidP="009E40B9">
            <w:pPr>
              <w:jc w:val="right"/>
              <w:rPr>
                <w:b/>
                <w:bCs/>
                <w:color w:val="000000"/>
                <w:sz w:val="16"/>
                <w:szCs w:val="16"/>
              </w:rPr>
            </w:pPr>
            <w:r>
              <w:rPr>
                <w:b/>
                <w:bCs/>
                <w:color w:val="000000"/>
                <w:sz w:val="16"/>
                <w:szCs w:val="16"/>
              </w:rPr>
              <w:t>317 661,8</w:t>
            </w:r>
          </w:p>
        </w:tc>
        <w:tc>
          <w:tcPr>
            <w:tcW w:w="830" w:type="dxa"/>
            <w:tcBorders>
              <w:top w:val="nil"/>
              <w:left w:val="nil"/>
              <w:bottom w:val="single" w:sz="8" w:space="0" w:color="auto"/>
              <w:right w:val="single" w:sz="8" w:space="0" w:color="auto"/>
            </w:tcBorders>
            <w:shd w:val="clear" w:color="auto" w:fill="auto"/>
            <w:vAlign w:val="center"/>
            <w:hideMark/>
          </w:tcPr>
          <w:p w14:paraId="7FD80ACD" w14:textId="1E78C609" w:rsidR="009E40B9" w:rsidRPr="00ED3589" w:rsidRDefault="009E40B9" w:rsidP="009E40B9">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1E2354C2" w14:textId="5B0989A3" w:rsidR="009E40B9" w:rsidRPr="00ED3589" w:rsidRDefault="009E40B9" w:rsidP="009E40B9">
            <w:pPr>
              <w:jc w:val="right"/>
              <w:rPr>
                <w:b/>
                <w:bCs/>
                <w:color w:val="000000"/>
                <w:sz w:val="16"/>
                <w:szCs w:val="16"/>
              </w:rPr>
            </w:pPr>
            <w:r>
              <w:rPr>
                <w:b/>
                <w:bCs/>
                <w:color w:val="000000"/>
                <w:sz w:val="16"/>
                <w:szCs w:val="16"/>
              </w:rPr>
              <w:t>71 831,6</w:t>
            </w:r>
          </w:p>
        </w:tc>
        <w:tc>
          <w:tcPr>
            <w:tcW w:w="830" w:type="dxa"/>
            <w:tcBorders>
              <w:top w:val="nil"/>
              <w:left w:val="nil"/>
              <w:bottom w:val="single" w:sz="8" w:space="0" w:color="auto"/>
              <w:right w:val="single" w:sz="8" w:space="0" w:color="auto"/>
            </w:tcBorders>
            <w:shd w:val="clear" w:color="auto" w:fill="auto"/>
            <w:vAlign w:val="center"/>
            <w:hideMark/>
          </w:tcPr>
          <w:p w14:paraId="4C775ABC" w14:textId="3D74735C" w:rsidR="009E40B9" w:rsidRPr="00ED3589" w:rsidRDefault="009E40B9" w:rsidP="009E40B9">
            <w:pPr>
              <w:jc w:val="right"/>
              <w:rPr>
                <w:b/>
                <w:bCs/>
                <w:color w:val="000000"/>
                <w:sz w:val="16"/>
                <w:szCs w:val="16"/>
              </w:rPr>
            </w:pPr>
            <w:r>
              <w:rPr>
                <w:b/>
                <w:bCs/>
                <w:color w:val="000000"/>
                <w:sz w:val="16"/>
                <w:szCs w:val="16"/>
              </w:rPr>
              <w:t>52 884,6</w:t>
            </w:r>
          </w:p>
        </w:tc>
        <w:tc>
          <w:tcPr>
            <w:tcW w:w="830" w:type="dxa"/>
            <w:tcBorders>
              <w:top w:val="nil"/>
              <w:left w:val="nil"/>
              <w:bottom w:val="single" w:sz="8" w:space="0" w:color="auto"/>
              <w:right w:val="single" w:sz="8" w:space="0" w:color="auto"/>
            </w:tcBorders>
            <w:shd w:val="clear" w:color="auto" w:fill="auto"/>
            <w:vAlign w:val="center"/>
            <w:hideMark/>
          </w:tcPr>
          <w:p w14:paraId="19E0CA59" w14:textId="6D936649" w:rsidR="009E40B9" w:rsidRPr="00ED3589" w:rsidRDefault="009E40B9" w:rsidP="009E40B9">
            <w:pPr>
              <w:jc w:val="right"/>
              <w:rPr>
                <w:b/>
                <w:bCs/>
                <w:color w:val="000000"/>
                <w:sz w:val="16"/>
                <w:szCs w:val="16"/>
              </w:rPr>
            </w:pPr>
            <w:r>
              <w:rPr>
                <w:b/>
                <w:bCs/>
                <w:color w:val="000000"/>
                <w:sz w:val="16"/>
                <w:szCs w:val="16"/>
              </w:rPr>
              <w:t>18 947,0</w:t>
            </w:r>
          </w:p>
        </w:tc>
      </w:tr>
      <w:tr w:rsidR="009E40B9" w:rsidRPr="00ED3589" w14:paraId="00A022E4" w14:textId="77777777" w:rsidTr="006F1C4B">
        <w:trPr>
          <w:trHeight w:val="645"/>
        </w:trPr>
        <w:tc>
          <w:tcPr>
            <w:tcW w:w="860" w:type="dxa"/>
            <w:tcBorders>
              <w:top w:val="nil"/>
              <w:left w:val="single" w:sz="8" w:space="0" w:color="auto"/>
              <w:bottom w:val="single" w:sz="8" w:space="0" w:color="auto"/>
              <w:right w:val="nil"/>
            </w:tcBorders>
            <w:shd w:val="clear" w:color="000000" w:fill="FFCC99"/>
            <w:vAlign w:val="center"/>
            <w:hideMark/>
          </w:tcPr>
          <w:p w14:paraId="4D2A7AC9" w14:textId="77777777" w:rsidR="009E40B9" w:rsidRPr="00ED3589" w:rsidRDefault="009E40B9" w:rsidP="009E40B9">
            <w:pPr>
              <w:jc w:val="center"/>
              <w:rPr>
                <w:b/>
                <w:bCs/>
                <w:color w:val="000000"/>
                <w:sz w:val="16"/>
                <w:szCs w:val="16"/>
              </w:rPr>
            </w:pPr>
            <w:r w:rsidRPr="00ED3589">
              <w:rPr>
                <w:b/>
                <w:bCs/>
                <w:color w:val="000000"/>
                <w:sz w:val="16"/>
                <w:szCs w:val="16"/>
              </w:rPr>
              <w:t>1400.01.00</w:t>
            </w:r>
          </w:p>
        </w:tc>
        <w:tc>
          <w:tcPr>
            <w:tcW w:w="1577" w:type="dxa"/>
            <w:tcBorders>
              <w:top w:val="nil"/>
              <w:left w:val="single" w:sz="8" w:space="0" w:color="auto"/>
              <w:bottom w:val="single" w:sz="8" w:space="0" w:color="auto"/>
              <w:right w:val="nil"/>
            </w:tcBorders>
            <w:shd w:val="clear" w:color="000000" w:fill="FFCC99"/>
            <w:vAlign w:val="center"/>
            <w:hideMark/>
          </w:tcPr>
          <w:p w14:paraId="71B54D8E" w14:textId="77777777" w:rsidR="009E40B9" w:rsidRPr="00ED3589" w:rsidRDefault="009E40B9" w:rsidP="009E40B9">
            <w:pPr>
              <w:jc w:val="both"/>
              <w:rPr>
                <w:b/>
                <w:bCs/>
                <w:color w:val="000000"/>
                <w:sz w:val="16"/>
                <w:szCs w:val="16"/>
              </w:rPr>
            </w:pPr>
            <w:r w:rsidRPr="00ED3589">
              <w:rPr>
                <w:b/>
                <w:bCs/>
                <w:color w:val="000000"/>
                <w:sz w:val="16"/>
                <w:szCs w:val="16"/>
              </w:rPr>
              <w:t>Политика в областта на правосъдието</w:t>
            </w:r>
          </w:p>
        </w:tc>
        <w:tc>
          <w:tcPr>
            <w:tcW w:w="873" w:type="dxa"/>
            <w:tcBorders>
              <w:top w:val="nil"/>
              <w:left w:val="single" w:sz="8" w:space="0" w:color="auto"/>
              <w:bottom w:val="single" w:sz="8" w:space="0" w:color="auto"/>
              <w:right w:val="single" w:sz="8" w:space="0" w:color="auto"/>
            </w:tcBorders>
            <w:shd w:val="clear" w:color="000000" w:fill="FFCC99"/>
            <w:vAlign w:val="center"/>
            <w:hideMark/>
          </w:tcPr>
          <w:p w14:paraId="536D26F0" w14:textId="74BA9A01" w:rsidR="009E40B9" w:rsidRPr="00ED3589" w:rsidRDefault="009E40B9" w:rsidP="009E40B9">
            <w:pPr>
              <w:jc w:val="right"/>
              <w:rPr>
                <w:b/>
                <w:bCs/>
                <w:color w:val="000000"/>
                <w:sz w:val="16"/>
                <w:szCs w:val="16"/>
              </w:rPr>
            </w:pPr>
            <w:r>
              <w:rPr>
                <w:b/>
                <w:bCs/>
                <w:color w:val="000000"/>
                <w:sz w:val="16"/>
                <w:szCs w:val="16"/>
              </w:rPr>
              <w:t>133 466,7</w:t>
            </w:r>
          </w:p>
        </w:tc>
        <w:tc>
          <w:tcPr>
            <w:tcW w:w="830" w:type="dxa"/>
            <w:tcBorders>
              <w:top w:val="nil"/>
              <w:left w:val="nil"/>
              <w:bottom w:val="single" w:sz="8" w:space="0" w:color="auto"/>
              <w:right w:val="single" w:sz="8" w:space="0" w:color="auto"/>
            </w:tcBorders>
            <w:shd w:val="clear" w:color="000000" w:fill="FFCC99"/>
            <w:vAlign w:val="center"/>
            <w:hideMark/>
          </w:tcPr>
          <w:p w14:paraId="1D7BA3D3" w14:textId="30F938E9" w:rsidR="009E40B9" w:rsidRPr="00ED3589" w:rsidRDefault="009E40B9" w:rsidP="009E40B9">
            <w:pPr>
              <w:jc w:val="right"/>
              <w:rPr>
                <w:b/>
                <w:bCs/>
                <w:color w:val="000000"/>
                <w:sz w:val="16"/>
                <w:szCs w:val="16"/>
              </w:rPr>
            </w:pPr>
            <w:r>
              <w:rPr>
                <w:b/>
                <w:bCs/>
                <w:color w:val="000000"/>
                <w:sz w:val="16"/>
                <w:szCs w:val="16"/>
              </w:rPr>
              <w:t>129 418,7</w:t>
            </w:r>
          </w:p>
        </w:tc>
        <w:tc>
          <w:tcPr>
            <w:tcW w:w="830" w:type="dxa"/>
            <w:tcBorders>
              <w:top w:val="nil"/>
              <w:left w:val="nil"/>
              <w:bottom w:val="single" w:sz="8" w:space="0" w:color="auto"/>
              <w:right w:val="single" w:sz="8" w:space="0" w:color="auto"/>
            </w:tcBorders>
            <w:shd w:val="clear" w:color="000000" w:fill="FFCC99"/>
            <w:vAlign w:val="center"/>
            <w:hideMark/>
          </w:tcPr>
          <w:p w14:paraId="2B4898F1" w14:textId="4CFB2E31" w:rsidR="009E40B9" w:rsidRPr="00ED3589" w:rsidRDefault="009E40B9" w:rsidP="009E40B9">
            <w:pPr>
              <w:jc w:val="right"/>
              <w:rPr>
                <w:b/>
                <w:bCs/>
                <w:color w:val="000000"/>
                <w:sz w:val="16"/>
                <w:szCs w:val="16"/>
              </w:rPr>
            </w:pPr>
            <w:r>
              <w:rPr>
                <w:b/>
                <w:bCs/>
                <w:color w:val="000000"/>
                <w:sz w:val="16"/>
                <w:szCs w:val="16"/>
              </w:rPr>
              <w:t>4 048,0</w:t>
            </w:r>
          </w:p>
        </w:tc>
        <w:tc>
          <w:tcPr>
            <w:tcW w:w="1008" w:type="dxa"/>
            <w:tcBorders>
              <w:top w:val="nil"/>
              <w:left w:val="nil"/>
              <w:bottom w:val="single" w:sz="8" w:space="0" w:color="auto"/>
              <w:right w:val="single" w:sz="8" w:space="0" w:color="auto"/>
            </w:tcBorders>
            <w:shd w:val="clear" w:color="000000" w:fill="FFCC99"/>
            <w:vAlign w:val="center"/>
            <w:hideMark/>
          </w:tcPr>
          <w:p w14:paraId="1B200D60" w14:textId="263EA11F" w:rsidR="009E40B9" w:rsidRPr="00ED3589" w:rsidRDefault="009E40B9" w:rsidP="009E40B9">
            <w:pPr>
              <w:jc w:val="right"/>
              <w:rPr>
                <w:b/>
                <w:bCs/>
                <w:color w:val="000000"/>
                <w:sz w:val="16"/>
                <w:szCs w:val="16"/>
              </w:rPr>
            </w:pPr>
            <w:r>
              <w:rPr>
                <w:b/>
                <w:bCs/>
                <w:color w:val="000000"/>
                <w:sz w:val="16"/>
                <w:szCs w:val="16"/>
              </w:rPr>
              <w:t>98 613,2</w:t>
            </w:r>
          </w:p>
        </w:tc>
        <w:tc>
          <w:tcPr>
            <w:tcW w:w="830" w:type="dxa"/>
            <w:tcBorders>
              <w:top w:val="nil"/>
              <w:left w:val="nil"/>
              <w:bottom w:val="single" w:sz="8" w:space="0" w:color="auto"/>
              <w:right w:val="single" w:sz="8" w:space="0" w:color="auto"/>
            </w:tcBorders>
            <w:shd w:val="clear" w:color="000000" w:fill="FFCC99"/>
            <w:vAlign w:val="center"/>
            <w:hideMark/>
          </w:tcPr>
          <w:p w14:paraId="37ADDBB7" w14:textId="68F98986" w:rsidR="009E40B9" w:rsidRPr="00ED3589" w:rsidRDefault="009E40B9" w:rsidP="009E40B9">
            <w:pPr>
              <w:jc w:val="right"/>
              <w:rPr>
                <w:b/>
                <w:bCs/>
                <w:color w:val="000000"/>
                <w:sz w:val="16"/>
                <w:szCs w:val="16"/>
              </w:rPr>
            </w:pPr>
            <w:r>
              <w:rPr>
                <w:b/>
                <w:bCs/>
                <w:color w:val="000000"/>
                <w:sz w:val="16"/>
                <w:szCs w:val="16"/>
              </w:rPr>
              <w:t>98 613,2</w:t>
            </w:r>
          </w:p>
        </w:tc>
        <w:tc>
          <w:tcPr>
            <w:tcW w:w="830" w:type="dxa"/>
            <w:tcBorders>
              <w:top w:val="nil"/>
              <w:left w:val="nil"/>
              <w:bottom w:val="single" w:sz="8" w:space="0" w:color="auto"/>
              <w:right w:val="single" w:sz="8" w:space="0" w:color="auto"/>
            </w:tcBorders>
            <w:shd w:val="clear" w:color="000000" w:fill="FFCC99"/>
            <w:vAlign w:val="center"/>
            <w:hideMark/>
          </w:tcPr>
          <w:p w14:paraId="23D2CC08" w14:textId="3B9E6BE3" w:rsidR="009E40B9" w:rsidRPr="00ED3589" w:rsidRDefault="009E40B9" w:rsidP="009E40B9">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000000" w:fill="FFCC99"/>
            <w:vAlign w:val="center"/>
            <w:hideMark/>
          </w:tcPr>
          <w:p w14:paraId="68EA0C7F" w14:textId="08DBD1DE" w:rsidR="009E40B9" w:rsidRPr="00ED3589" w:rsidRDefault="009E40B9" w:rsidP="009E40B9">
            <w:pPr>
              <w:jc w:val="right"/>
              <w:rPr>
                <w:b/>
                <w:bCs/>
                <w:color w:val="000000"/>
                <w:sz w:val="16"/>
                <w:szCs w:val="16"/>
              </w:rPr>
            </w:pPr>
            <w:r>
              <w:rPr>
                <w:b/>
                <w:bCs/>
                <w:color w:val="000000"/>
                <w:sz w:val="16"/>
                <w:szCs w:val="16"/>
              </w:rPr>
              <w:t>34 853,5</w:t>
            </w:r>
          </w:p>
        </w:tc>
        <w:tc>
          <w:tcPr>
            <w:tcW w:w="830" w:type="dxa"/>
            <w:tcBorders>
              <w:top w:val="nil"/>
              <w:left w:val="nil"/>
              <w:bottom w:val="single" w:sz="8" w:space="0" w:color="auto"/>
              <w:right w:val="single" w:sz="8" w:space="0" w:color="auto"/>
            </w:tcBorders>
            <w:shd w:val="clear" w:color="000000" w:fill="FFCC99"/>
            <w:vAlign w:val="center"/>
            <w:hideMark/>
          </w:tcPr>
          <w:p w14:paraId="75EE49D0" w14:textId="78A44360" w:rsidR="009E40B9" w:rsidRPr="00ED3589" w:rsidRDefault="009E40B9" w:rsidP="009E40B9">
            <w:pPr>
              <w:jc w:val="right"/>
              <w:rPr>
                <w:b/>
                <w:bCs/>
                <w:color w:val="000000"/>
                <w:sz w:val="16"/>
                <w:szCs w:val="16"/>
              </w:rPr>
            </w:pPr>
            <w:r>
              <w:rPr>
                <w:b/>
                <w:bCs/>
                <w:color w:val="000000"/>
                <w:sz w:val="16"/>
                <w:szCs w:val="16"/>
              </w:rPr>
              <w:t>30 805,5</w:t>
            </w:r>
          </w:p>
        </w:tc>
        <w:tc>
          <w:tcPr>
            <w:tcW w:w="830" w:type="dxa"/>
            <w:tcBorders>
              <w:top w:val="nil"/>
              <w:left w:val="nil"/>
              <w:bottom w:val="single" w:sz="8" w:space="0" w:color="auto"/>
              <w:right w:val="single" w:sz="8" w:space="0" w:color="auto"/>
            </w:tcBorders>
            <w:shd w:val="clear" w:color="000000" w:fill="FFCC99"/>
            <w:vAlign w:val="center"/>
            <w:hideMark/>
          </w:tcPr>
          <w:p w14:paraId="51929D0F" w14:textId="7D44841E" w:rsidR="009E40B9" w:rsidRPr="00ED3589" w:rsidRDefault="009E40B9" w:rsidP="009E40B9">
            <w:pPr>
              <w:jc w:val="right"/>
              <w:rPr>
                <w:b/>
                <w:bCs/>
                <w:color w:val="000000"/>
                <w:sz w:val="16"/>
                <w:szCs w:val="16"/>
              </w:rPr>
            </w:pPr>
            <w:r>
              <w:rPr>
                <w:b/>
                <w:bCs/>
                <w:color w:val="000000"/>
                <w:sz w:val="16"/>
                <w:szCs w:val="16"/>
              </w:rPr>
              <w:t>4 048,0</w:t>
            </w:r>
          </w:p>
        </w:tc>
      </w:tr>
      <w:tr w:rsidR="009E40B9" w:rsidRPr="00ED3589" w14:paraId="0492A417" w14:textId="77777777" w:rsidTr="006F1C4B">
        <w:trPr>
          <w:trHeight w:val="1815"/>
        </w:trPr>
        <w:tc>
          <w:tcPr>
            <w:tcW w:w="860" w:type="dxa"/>
            <w:tcBorders>
              <w:top w:val="nil"/>
              <w:left w:val="single" w:sz="8" w:space="0" w:color="auto"/>
              <w:bottom w:val="single" w:sz="8" w:space="0" w:color="auto"/>
              <w:right w:val="nil"/>
            </w:tcBorders>
            <w:shd w:val="clear" w:color="auto" w:fill="auto"/>
            <w:vAlign w:val="center"/>
            <w:hideMark/>
          </w:tcPr>
          <w:p w14:paraId="1A674186" w14:textId="77777777" w:rsidR="009E40B9" w:rsidRPr="00ED3589" w:rsidRDefault="009E40B9" w:rsidP="009E40B9">
            <w:pPr>
              <w:jc w:val="center"/>
              <w:rPr>
                <w:color w:val="000000"/>
                <w:sz w:val="16"/>
                <w:szCs w:val="16"/>
              </w:rPr>
            </w:pPr>
            <w:r w:rsidRPr="00ED3589">
              <w:rPr>
                <w:color w:val="000000"/>
                <w:sz w:val="16"/>
                <w:szCs w:val="16"/>
              </w:rPr>
              <w:t>1400.01.01</w:t>
            </w:r>
          </w:p>
        </w:tc>
        <w:tc>
          <w:tcPr>
            <w:tcW w:w="1577" w:type="dxa"/>
            <w:tcBorders>
              <w:top w:val="nil"/>
              <w:left w:val="single" w:sz="8" w:space="0" w:color="auto"/>
              <w:bottom w:val="single" w:sz="8" w:space="0" w:color="auto"/>
              <w:right w:val="nil"/>
            </w:tcBorders>
            <w:shd w:val="clear" w:color="auto" w:fill="auto"/>
            <w:vAlign w:val="center"/>
            <w:hideMark/>
          </w:tcPr>
          <w:p w14:paraId="06496A1B" w14:textId="77777777" w:rsidR="009E40B9" w:rsidRPr="00ED3589" w:rsidRDefault="009E40B9" w:rsidP="009E40B9">
            <w:pPr>
              <w:ind w:firstLineChars="100" w:firstLine="160"/>
              <w:rPr>
                <w:color w:val="000000"/>
                <w:sz w:val="16"/>
                <w:szCs w:val="16"/>
              </w:rPr>
            </w:pPr>
            <w:r w:rsidRPr="00ED3589">
              <w:rPr>
                <w:color w:val="000000"/>
                <w:sz w:val="16"/>
                <w:szCs w:val="16"/>
              </w:rPr>
              <w:t>Бюджетна програма „Правна рамка за функционирането на съдебната система“</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4978442B" w14:textId="739FB41F" w:rsidR="009E40B9" w:rsidRPr="00ED3589" w:rsidRDefault="009E40B9" w:rsidP="009E40B9">
            <w:pPr>
              <w:jc w:val="right"/>
              <w:rPr>
                <w:color w:val="000000"/>
                <w:sz w:val="16"/>
                <w:szCs w:val="16"/>
              </w:rPr>
            </w:pPr>
            <w:r>
              <w:rPr>
                <w:color w:val="000000"/>
                <w:sz w:val="16"/>
                <w:szCs w:val="16"/>
              </w:rPr>
              <w:t>39 678,3</w:t>
            </w:r>
          </w:p>
        </w:tc>
        <w:tc>
          <w:tcPr>
            <w:tcW w:w="830" w:type="dxa"/>
            <w:tcBorders>
              <w:top w:val="nil"/>
              <w:left w:val="nil"/>
              <w:bottom w:val="single" w:sz="8" w:space="0" w:color="auto"/>
              <w:right w:val="single" w:sz="8" w:space="0" w:color="auto"/>
            </w:tcBorders>
            <w:shd w:val="clear" w:color="000000" w:fill="FDE9D9"/>
            <w:vAlign w:val="center"/>
            <w:hideMark/>
          </w:tcPr>
          <w:p w14:paraId="25DC0A37" w14:textId="0876ACC6" w:rsidR="009E40B9" w:rsidRPr="00ED3589" w:rsidRDefault="009E40B9" w:rsidP="009E40B9">
            <w:pPr>
              <w:jc w:val="right"/>
              <w:rPr>
                <w:i/>
                <w:iCs/>
                <w:color w:val="000000"/>
                <w:sz w:val="16"/>
                <w:szCs w:val="16"/>
              </w:rPr>
            </w:pPr>
            <w:r>
              <w:rPr>
                <w:i/>
                <w:iCs/>
                <w:color w:val="000000"/>
                <w:sz w:val="16"/>
                <w:szCs w:val="16"/>
              </w:rPr>
              <w:t>35 630,3</w:t>
            </w:r>
          </w:p>
        </w:tc>
        <w:tc>
          <w:tcPr>
            <w:tcW w:w="830" w:type="dxa"/>
            <w:tcBorders>
              <w:top w:val="nil"/>
              <w:left w:val="nil"/>
              <w:bottom w:val="single" w:sz="8" w:space="0" w:color="auto"/>
              <w:right w:val="single" w:sz="8" w:space="0" w:color="auto"/>
            </w:tcBorders>
            <w:shd w:val="clear" w:color="auto" w:fill="auto"/>
            <w:vAlign w:val="center"/>
            <w:hideMark/>
          </w:tcPr>
          <w:p w14:paraId="0580A106" w14:textId="5CCEF368" w:rsidR="009E40B9" w:rsidRPr="00ED3589" w:rsidRDefault="009E40B9" w:rsidP="009E40B9">
            <w:pPr>
              <w:jc w:val="right"/>
              <w:rPr>
                <w:color w:val="000000"/>
                <w:sz w:val="16"/>
                <w:szCs w:val="16"/>
              </w:rPr>
            </w:pPr>
            <w:r>
              <w:rPr>
                <w:color w:val="000000"/>
                <w:sz w:val="16"/>
                <w:szCs w:val="16"/>
              </w:rPr>
              <w:t>4 048,0</w:t>
            </w:r>
          </w:p>
        </w:tc>
        <w:tc>
          <w:tcPr>
            <w:tcW w:w="1008" w:type="dxa"/>
            <w:tcBorders>
              <w:top w:val="nil"/>
              <w:left w:val="nil"/>
              <w:bottom w:val="single" w:sz="8" w:space="0" w:color="auto"/>
              <w:right w:val="single" w:sz="8" w:space="0" w:color="auto"/>
            </w:tcBorders>
            <w:shd w:val="clear" w:color="auto" w:fill="auto"/>
            <w:vAlign w:val="center"/>
            <w:hideMark/>
          </w:tcPr>
          <w:p w14:paraId="32AE09C5" w14:textId="2121AB95" w:rsidR="009E40B9" w:rsidRPr="00ED3589" w:rsidRDefault="009E40B9" w:rsidP="009E40B9">
            <w:pPr>
              <w:jc w:val="right"/>
              <w:rPr>
                <w:color w:val="000000"/>
                <w:sz w:val="16"/>
                <w:szCs w:val="16"/>
              </w:rPr>
            </w:pPr>
            <w:r>
              <w:rPr>
                <w:color w:val="000000"/>
                <w:sz w:val="16"/>
                <w:szCs w:val="16"/>
              </w:rPr>
              <w:t>14 730,3</w:t>
            </w:r>
          </w:p>
        </w:tc>
        <w:tc>
          <w:tcPr>
            <w:tcW w:w="830" w:type="dxa"/>
            <w:tcBorders>
              <w:top w:val="nil"/>
              <w:left w:val="nil"/>
              <w:bottom w:val="single" w:sz="8" w:space="0" w:color="auto"/>
              <w:right w:val="single" w:sz="8" w:space="0" w:color="auto"/>
            </w:tcBorders>
            <w:shd w:val="clear" w:color="000000" w:fill="FDE9D9"/>
            <w:vAlign w:val="center"/>
            <w:hideMark/>
          </w:tcPr>
          <w:p w14:paraId="59B992F2" w14:textId="21EE47EF" w:rsidR="009E40B9" w:rsidRPr="00ED3589" w:rsidRDefault="009E40B9" w:rsidP="009E40B9">
            <w:pPr>
              <w:jc w:val="right"/>
              <w:rPr>
                <w:i/>
                <w:iCs/>
                <w:color w:val="000000"/>
                <w:sz w:val="16"/>
                <w:szCs w:val="16"/>
              </w:rPr>
            </w:pPr>
            <w:r>
              <w:rPr>
                <w:i/>
                <w:iCs/>
                <w:color w:val="000000"/>
                <w:sz w:val="16"/>
                <w:szCs w:val="16"/>
              </w:rPr>
              <w:t>14 730,3</w:t>
            </w:r>
          </w:p>
        </w:tc>
        <w:tc>
          <w:tcPr>
            <w:tcW w:w="830" w:type="dxa"/>
            <w:tcBorders>
              <w:top w:val="nil"/>
              <w:left w:val="nil"/>
              <w:bottom w:val="single" w:sz="8" w:space="0" w:color="auto"/>
              <w:right w:val="single" w:sz="8" w:space="0" w:color="auto"/>
            </w:tcBorders>
            <w:shd w:val="clear" w:color="auto" w:fill="auto"/>
            <w:vAlign w:val="center"/>
            <w:hideMark/>
          </w:tcPr>
          <w:p w14:paraId="3F473996" w14:textId="39355319" w:rsidR="009E40B9" w:rsidRPr="00ED3589" w:rsidRDefault="009E40B9" w:rsidP="009E40B9">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2A790A02" w14:textId="1D8AAB4C" w:rsidR="009E40B9" w:rsidRPr="00ED3589" w:rsidRDefault="009E40B9" w:rsidP="009E40B9">
            <w:pPr>
              <w:jc w:val="right"/>
              <w:rPr>
                <w:color w:val="000000"/>
                <w:sz w:val="16"/>
                <w:szCs w:val="16"/>
              </w:rPr>
            </w:pPr>
            <w:r>
              <w:rPr>
                <w:color w:val="000000"/>
                <w:sz w:val="16"/>
                <w:szCs w:val="16"/>
              </w:rPr>
              <w:t>24 948,0</w:t>
            </w:r>
          </w:p>
        </w:tc>
        <w:tc>
          <w:tcPr>
            <w:tcW w:w="830" w:type="dxa"/>
            <w:tcBorders>
              <w:top w:val="nil"/>
              <w:left w:val="nil"/>
              <w:bottom w:val="single" w:sz="8" w:space="0" w:color="auto"/>
              <w:right w:val="single" w:sz="8" w:space="0" w:color="auto"/>
            </w:tcBorders>
            <w:shd w:val="clear" w:color="000000" w:fill="FDE9D9"/>
            <w:vAlign w:val="center"/>
            <w:hideMark/>
          </w:tcPr>
          <w:p w14:paraId="0081B264" w14:textId="2DCF965D" w:rsidR="009E40B9" w:rsidRPr="00ED3589" w:rsidRDefault="009E40B9" w:rsidP="009E40B9">
            <w:pPr>
              <w:jc w:val="right"/>
              <w:rPr>
                <w:i/>
                <w:iCs/>
                <w:color w:val="000000"/>
                <w:sz w:val="16"/>
                <w:szCs w:val="16"/>
              </w:rPr>
            </w:pPr>
            <w:r>
              <w:rPr>
                <w:i/>
                <w:iCs/>
                <w:color w:val="000000"/>
                <w:sz w:val="16"/>
                <w:szCs w:val="16"/>
              </w:rPr>
              <w:t>20 900,0</w:t>
            </w:r>
          </w:p>
        </w:tc>
        <w:tc>
          <w:tcPr>
            <w:tcW w:w="830" w:type="dxa"/>
            <w:tcBorders>
              <w:top w:val="nil"/>
              <w:left w:val="nil"/>
              <w:bottom w:val="single" w:sz="8" w:space="0" w:color="auto"/>
              <w:right w:val="single" w:sz="8" w:space="0" w:color="auto"/>
            </w:tcBorders>
            <w:shd w:val="clear" w:color="auto" w:fill="auto"/>
            <w:vAlign w:val="center"/>
            <w:hideMark/>
          </w:tcPr>
          <w:p w14:paraId="0AA55AA2" w14:textId="0F0F3238" w:rsidR="009E40B9" w:rsidRPr="00ED3589" w:rsidRDefault="009E40B9" w:rsidP="009E40B9">
            <w:pPr>
              <w:jc w:val="right"/>
              <w:rPr>
                <w:color w:val="000000"/>
                <w:sz w:val="16"/>
                <w:szCs w:val="16"/>
              </w:rPr>
            </w:pPr>
            <w:r>
              <w:rPr>
                <w:color w:val="000000"/>
                <w:sz w:val="16"/>
                <w:szCs w:val="16"/>
              </w:rPr>
              <w:t>4 048,0</w:t>
            </w:r>
          </w:p>
        </w:tc>
      </w:tr>
      <w:tr w:rsidR="009E40B9" w:rsidRPr="00ED3589" w14:paraId="257F3DDA" w14:textId="77777777" w:rsidTr="006F1C4B">
        <w:trPr>
          <w:trHeight w:val="690"/>
        </w:trPr>
        <w:tc>
          <w:tcPr>
            <w:tcW w:w="860" w:type="dxa"/>
            <w:tcBorders>
              <w:top w:val="nil"/>
              <w:left w:val="single" w:sz="8" w:space="0" w:color="auto"/>
              <w:bottom w:val="single" w:sz="8" w:space="0" w:color="auto"/>
              <w:right w:val="nil"/>
            </w:tcBorders>
            <w:shd w:val="clear" w:color="auto" w:fill="auto"/>
            <w:vAlign w:val="center"/>
            <w:hideMark/>
          </w:tcPr>
          <w:p w14:paraId="08ADBDEB" w14:textId="77777777" w:rsidR="009E40B9" w:rsidRPr="00ED3589" w:rsidRDefault="009E40B9" w:rsidP="009E40B9">
            <w:pPr>
              <w:jc w:val="center"/>
              <w:rPr>
                <w:color w:val="000000"/>
                <w:sz w:val="16"/>
                <w:szCs w:val="16"/>
              </w:rPr>
            </w:pPr>
            <w:r w:rsidRPr="00ED3589">
              <w:rPr>
                <w:color w:val="000000"/>
                <w:sz w:val="16"/>
                <w:szCs w:val="16"/>
              </w:rPr>
              <w:t>1400.01.02</w:t>
            </w:r>
          </w:p>
        </w:tc>
        <w:tc>
          <w:tcPr>
            <w:tcW w:w="1577" w:type="dxa"/>
            <w:tcBorders>
              <w:top w:val="nil"/>
              <w:left w:val="single" w:sz="8" w:space="0" w:color="auto"/>
              <w:bottom w:val="single" w:sz="8" w:space="0" w:color="auto"/>
              <w:right w:val="nil"/>
            </w:tcBorders>
            <w:shd w:val="clear" w:color="auto" w:fill="auto"/>
            <w:vAlign w:val="center"/>
            <w:hideMark/>
          </w:tcPr>
          <w:p w14:paraId="0C5B9B02" w14:textId="77777777" w:rsidR="009E40B9" w:rsidRPr="00ED3589" w:rsidRDefault="009E40B9" w:rsidP="009E40B9">
            <w:pPr>
              <w:ind w:firstLineChars="100" w:firstLine="160"/>
              <w:rPr>
                <w:color w:val="000000"/>
                <w:sz w:val="16"/>
                <w:szCs w:val="16"/>
              </w:rPr>
            </w:pPr>
            <w:r w:rsidRPr="00ED3589">
              <w:rPr>
                <w:color w:val="000000"/>
                <w:sz w:val="16"/>
                <w:szCs w:val="16"/>
              </w:rPr>
              <w:t>Бюджетна програма „Регистри“</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31564128" w14:textId="6AB936BD" w:rsidR="009E40B9" w:rsidRPr="00ED3589" w:rsidRDefault="009E40B9" w:rsidP="009E40B9">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550E57CF" w14:textId="68705BF6" w:rsidR="009E40B9" w:rsidRPr="00ED3589" w:rsidRDefault="009E40B9" w:rsidP="009E40B9">
            <w:pPr>
              <w:jc w:val="right"/>
              <w:rPr>
                <w:i/>
                <w:iCs/>
                <w:color w:val="000000"/>
                <w:sz w:val="16"/>
                <w:szCs w:val="16"/>
              </w:rPr>
            </w:pPr>
            <w:r>
              <w:rPr>
                <w:i/>
                <w:i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224B9234" w14:textId="3A7D39D5" w:rsidR="009E40B9" w:rsidRPr="00ED3589" w:rsidRDefault="009E40B9" w:rsidP="009E40B9">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4834A98F" w14:textId="074AF905" w:rsidR="009E40B9" w:rsidRPr="00ED3589" w:rsidRDefault="009E40B9" w:rsidP="009E40B9">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2759B688" w14:textId="460D75F5" w:rsidR="009E40B9" w:rsidRPr="00ED3589" w:rsidRDefault="009E40B9" w:rsidP="009E40B9">
            <w:pPr>
              <w:jc w:val="right"/>
              <w:rPr>
                <w:i/>
                <w:iCs/>
                <w:color w:val="000000"/>
                <w:sz w:val="16"/>
                <w:szCs w:val="16"/>
              </w:rPr>
            </w:pPr>
            <w:r>
              <w:rPr>
                <w:i/>
                <w:i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37BC423E" w14:textId="112D2C67" w:rsidR="009E40B9" w:rsidRPr="00ED3589" w:rsidRDefault="009E40B9" w:rsidP="009E40B9">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4C461F43" w14:textId="4F385CE4" w:rsidR="009E40B9" w:rsidRPr="00ED3589" w:rsidRDefault="009E40B9" w:rsidP="009E40B9">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392A25E8" w14:textId="6BAB4303" w:rsidR="009E40B9" w:rsidRPr="00ED3589" w:rsidRDefault="009E40B9" w:rsidP="009E40B9">
            <w:pPr>
              <w:jc w:val="right"/>
              <w:rPr>
                <w:i/>
                <w:iCs/>
                <w:color w:val="000000"/>
                <w:sz w:val="16"/>
                <w:szCs w:val="16"/>
              </w:rPr>
            </w:pPr>
            <w:r>
              <w:rPr>
                <w:i/>
                <w:i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20FD0395" w14:textId="61A89746" w:rsidR="009E40B9" w:rsidRPr="00ED3589" w:rsidRDefault="009E40B9" w:rsidP="009E40B9">
            <w:pPr>
              <w:jc w:val="right"/>
              <w:rPr>
                <w:color w:val="000000"/>
                <w:sz w:val="16"/>
                <w:szCs w:val="16"/>
              </w:rPr>
            </w:pPr>
            <w:r>
              <w:rPr>
                <w:color w:val="000000"/>
                <w:sz w:val="16"/>
                <w:szCs w:val="16"/>
              </w:rPr>
              <w:t>0,0</w:t>
            </w:r>
          </w:p>
        </w:tc>
      </w:tr>
      <w:tr w:rsidR="009E40B9" w:rsidRPr="00ED3589" w14:paraId="27EBD982" w14:textId="77777777" w:rsidTr="00F1061E">
        <w:trPr>
          <w:trHeight w:val="1140"/>
        </w:trPr>
        <w:tc>
          <w:tcPr>
            <w:tcW w:w="860" w:type="dxa"/>
            <w:tcBorders>
              <w:top w:val="nil"/>
              <w:left w:val="single" w:sz="8" w:space="0" w:color="auto"/>
              <w:bottom w:val="single" w:sz="4" w:space="0" w:color="auto"/>
              <w:right w:val="nil"/>
            </w:tcBorders>
            <w:shd w:val="clear" w:color="auto" w:fill="auto"/>
            <w:vAlign w:val="center"/>
            <w:hideMark/>
          </w:tcPr>
          <w:p w14:paraId="1D749C0E" w14:textId="77777777" w:rsidR="009E40B9" w:rsidRPr="00ED3589" w:rsidRDefault="009E40B9" w:rsidP="009E40B9">
            <w:pPr>
              <w:jc w:val="center"/>
              <w:rPr>
                <w:color w:val="000000"/>
                <w:sz w:val="16"/>
                <w:szCs w:val="16"/>
              </w:rPr>
            </w:pPr>
            <w:r w:rsidRPr="00ED3589">
              <w:rPr>
                <w:color w:val="000000"/>
                <w:sz w:val="16"/>
                <w:szCs w:val="16"/>
              </w:rPr>
              <w:t>1400.01.03</w:t>
            </w:r>
          </w:p>
        </w:tc>
        <w:tc>
          <w:tcPr>
            <w:tcW w:w="1577" w:type="dxa"/>
            <w:tcBorders>
              <w:top w:val="nil"/>
              <w:left w:val="single" w:sz="8" w:space="0" w:color="auto"/>
              <w:bottom w:val="single" w:sz="4" w:space="0" w:color="auto"/>
              <w:right w:val="nil"/>
            </w:tcBorders>
            <w:shd w:val="clear" w:color="auto" w:fill="auto"/>
            <w:vAlign w:val="center"/>
            <w:hideMark/>
          </w:tcPr>
          <w:p w14:paraId="1D937FFB" w14:textId="77777777" w:rsidR="009E40B9" w:rsidRPr="00ED3589" w:rsidRDefault="009E40B9" w:rsidP="009E40B9">
            <w:pPr>
              <w:ind w:firstLineChars="100" w:firstLine="160"/>
              <w:rPr>
                <w:color w:val="000000"/>
                <w:sz w:val="16"/>
                <w:szCs w:val="16"/>
              </w:rPr>
            </w:pPr>
            <w:r w:rsidRPr="00ED3589">
              <w:rPr>
                <w:color w:val="000000"/>
                <w:sz w:val="16"/>
                <w:szCs w:val="16"/>
              </w:rPr>
              <w:t>Бюджетна програма „Охрана на съдебната власт“</w:t>
            </w:r>
          </w:p>
        </w:tc>
        <w:tc>
          <w:tcPr>
            <w:tcW w:w="873" w:type="dxa"/>
            <w:tcBorders>
              <w:top w:val="nil"/>
              <w:left w:val="single" w:sz="8" w:space="0" w:color="auto"/>
              <w:bottom w:val="single" w:sz="4" w:space="0" w:color="auto"/>
              <w:right w:val="single" w:sz="8" w:space="0" w:color="auto"/>
            </w:tcBorders>
            <w:shd w:val="clear" w:color="auto" w:fill="auto"/>
            <w:vAlign w:val="center"/>
            <w:hideMark/>
          </w:tcPr>
          <w:p w14:paraId="3EA1912E" w14:textId="372474F0" w:rsidR="009E40B9" w:rsidRPr="00ED3589" w:rsidRDefault="009E40B9" w:rsidP="009E40B9">
            <w:pPr>
              <w:jc w:val="right"/>
              <w:rPr>
                <w:color w:val="000000"/>
                <w:sz w:val="16"/>
                <w:szCs w:val="16"/>
              </w:rPr>
            </w:pPr>
            <w:r>
              <w:rPr>
                <w:color w:val="000000"/>
                <w:sz w:val="16"/>
                <w:szCs w:val="16"/>
              </w:rPr>
              <w:t>83 578,8</w:t>
            </w:r>
          </w:p>
        </w:tc>
        <w:tc>
          <w:tcPr>
            <w:tcW w:w="830" w:type="dxa"/>
            <w:tcBorders>
              <w:top w:val="nil"/>
              <w:left w:val="nil"/>
              <w:bottom w:val="single" w:sz="4" w:space="0" w:color="auto"/>
              <w:right w:val="single" w:sz="8" w:space="0" w:color="auto"/>
            </w:tcBorders>
            <w:shd w:val="clear" w:color="000000" w:fill="FDE9D9"/>
            <w:vAlign w:val="center"/>
            <w:hideMark/>
          </w:tcPr>
          <w:p w14:paraId="574B791C" w14:textId="7B01CB7F" w:rsidR="009E40B9" w:rsidRPr="00ED3589" w:rsidRDefault="009E40B9" w:rsidP="009E40B9">
            <w:pPr>
              <w:jc w:val="right"/>
              <w:rPr>
                <w:i/>
                <w:iCs/>
                <w:color w:val="000000"/>
                <w:sz w:val="16"/>
                <w:szCs w:val="16"/>
              </w:rPr>
            </w:pPr>
            <w:r>
              <w:rPr>
                <w:i/>
                <w:iCs/>
                <w:color w:val="000000"/>
                <w:sz w:val="16"/>
                <w:szCs w:val="16"/>
              </w:rPr>
              <w:t>83 578,8</w:t>
            </w:r>
          </w:p>
        </w:tc>
        <w:tc>
          <w:tcPr>
            <w:tcW w:w="830" w:type="dxa"/>
            <w:tcBorders>
              <w:top w:val="nil"/>
              <w:left w:val="nil"/>
              <w:bottom w:val="single" w:sz="4" w:space="0" w:color="auto"/>
              <w:right w:val="single" w:sz="8" w:space="0" w:color="auto"/>
            </w:tcBorders>
            <w:shd w:val="clear" w:color="auto" w:fill="auto"/>
            <w:vAlign w:val="center"/>
            <w:hideMark/>
          </w:tcPr>
          <w:p w14:paraId="05721A7E" w14:textId="1450B9A0" w:rsidR="009E40B9" w:rsidRPr="00ED3589" w:rsidRDefault="009E40B9" w:rsidP="009E40B9">
            <w:pPr>
              <w:jc w:val="right"/>
              <w:rPr>
                <w:color w:val="000000"/>
                <w:sz w:val="16"/>
                <w:szCs w:val="16"/>
              </w:rPr>
            </w:pPr>
            <w:r>
              <w:rPr>
                <w:color w:val="000000"/>
                <w:sz w:val="16"/>
                <w:szCs w:val="16"/>
              </w:rPr>
              <w:t>0,0</w:t>
            </w:r>
          </w:p>
        </w:tc>
        <w:tc>
          <w:tcPr>
            <w:tcW w:w="1008" w:type="dxa"/>
            <w:tcBorders>
              <w:top w:val="nil"/>
              <w:left w:val="nil"/>
              <w:bottom w:val="single" w:sz="4" w:space="0" w:color="auto"/>
              <w:right w:val="single" w:sz="8" w:space="0" w:color="auto"/>
            </w:tcBorders>
            <w:shd w:val="clear" w:color="auto" w:fill="auto"/>
            <w:vAlign w:val="center"/>
            <w:hideMark/>
          </w:tcPr>
          <w:p w14:paraId="056EF5CB" w14:textId="0039F029" w:rsidR="009E40B9" w:rsidRPr="00ED3589" w:rsidRDefault="009E40B9" w:rsidP="009E40B9">
            <w:pPr>
              <w:jc w:val="right"/>
              <w:rPr>
                <w:color w:val="000000"/>
                <w:sz w:val="16"/>
                <w:szCs w:val="16"/>
              </w:rPr>
            </w:pPr>
            <w:r>
              <w:rPr>
                <w:color w:val="000000"/>
                <w:sz w:val="16"/>
                <w:szCs w:val="16"/>
              </w:rPr>
              <w:t>83 030,3</w:t>
            </w:r>
          </w:p>
        </w:tc>
        <w:tc>
          <w:tcPr>
            <w:tcW w:w="830" w:type="dxa"/>
            <w:tcBorders>
              <w:top w:val="nil"/>
              <w:left w:val="nil"/>
              <w:bottom w:val="single" w:sz="4" w:space="0" w:color="auto"/>
              <w:right w:val="single" w:sz="8" w:space="0" w:color="auto"/>
            </w:tcBorders>
            <w:shd w:val="clear" w:color="000000" w:fill="FDE9D9"/>
            <w:vAlign w:val="center"/>
            <w:hideMark/>
          </w:tcPr>
          <w:p w14:paraId="0CD8320F" w14:textId="3E32D2E5" w:rsidR="009E40B9" w:rsidRPr="00ED3589" w:rsidRDefault="009E40B9" w:rsidP="009E40B9">
            <w:pPr>
              <w:jc w:val="right"/>
              <w:rPr>
                <w:i/>
                <w:iCs/>
                <w:color w:val="000000"/>
                <w:sz w:val="16"/>
                <w:szCs w:val="16"/>
              </w:rPr>
            </w:pPr>
            <w:r>
              <w:rPr>
                <w:i/>
                <w:iCs/>
                <w:color w:val="000000"/>
                <w:sz w:val="16"/>
                <w:szCs w:val="16"/>
              </w:rPr>
              <w:t>83 030,3</w:t>
            </w:r>
          </w:p>
        </w:tc>
        <w:tc>
          <w:tcPr>
            <w:tcW w:w="830" w:type="dxa"/>
            <w:tcBorders>
              <w:top w:val="nil"/>
              <w:left w:val="nil"/>
              <w:bottom w:val="single" w:sz="4" w:space="0" w:color="auto"/>
              <w:right w:val="single" w:sz="8" w:space="0" w:color="auto"/>
            </w:tcBorders>
            <w:shd w:val="clear" w:color="auto" w:fill="auto"/>
            <w:vAlign w:val="center"/>
            <w:hideMark/>
          </w:tcPr>
          <w:p w14:paraId="5D051D99" w14:textId="05B9F79D" w:rsidR="009E40B9" w:rsidRPr="00ED3589" w:rsidRDefault="009E40B9" w:rsidP="009E40B9">
            <w:pPr>
              <w:jc w:val="right"/>
              <w:rPr>
                <w:color w:val="000000"/>
                <w:sz w:val="16"/>
                <w:szCs w:val="16"/>
              </w:rPr>
            </w:pPr>
            <w:r>
              <w:rPr>
                <w:color w:val="000000"/>
                <w:sz w:val="16"/>
                <w:szCs w:val="16"/>
              </w:rPr>
              <w:t>0,0</w:t>
            </w:r>
          </w:p>
        </w:tc>
        <w:tc>
          <w:tcPr>
            <w:tcW w:w="1280" w:type="dxa"/>
            <w:tcBorders>
              <w:top w:val="nil"/>
              <w:left w:val="nil"/>
              <w:bottom w:val="single" w:sz="4" w:space="0" w:color="auto"/>
              <w:right w:val="single" w:sz="8" w:space="0" w:color="auto"/>
            </w:tcBorders>
            <w:shd w:val="clear" w:color="auto" w:fill="auto"/>
            <w:vAlign w:val="center"/>
            <w:hideMark/>
          </w:tcPr>
          <w:p w14:paraId="284D609B" w14:textId="6D7C9AA7" w:rsidR="009E40B9" w:rsidRPr="00ED3589" w:rsidRDefault="009E40B9" w:rsidP="009E40B9">
            <w:pPr>
              <w:jc w:val="right"/>
              <w:rPr>
                <w:color w:val="000000"/>
                <w:sz w:val="16"/>
                <w:szCs w:val="16"/>
              </w:rPr>
            </w:pPr>
            <w:r>
              <w:rPr>
                <w:color w:val="000000"/>
                <w:sz w:val="16"/>
                <w:szCs w:val="16"/>
              </w:rPr>
              <w:t>548,5</w:t>
            </w:r>
          </w:p>
        </w:tc>
        <w:tc>
          <w:tcPr>
            <w:tcW w:w="830" w:type="dxa"/>
            <w:tcBorders>
              <w:top w:val="nil"/>
              <w:left w:val="nil"/>
              <w:bottom w:val="single" w:sz="4" w:space="0" w:color="auto"/>
              <w:right w:val="single" w:sz="8" w:space="0" w:color="auto"/>
            </w:tcBorders>
            <w:shd w:val="clear" w:color="000000" w:fill="FDE9D9"/>
            <w:vAlign w:val="center"/>
            <w:hideMark/>
          </w:tcPr>
          <w:p w14:paraId="3B7FF4F9" w14:textId="75CB6761" w:rsidR="009E40B9" w:rsidRPr="00ED3589" w:rsidRDefault="009E40B9" w:rsidP="009E40B9">
            <w:pPr>
              <w:jc w:val="right"/>
              <w:rPr>
                <w:i/>
                <w:iCs/>
                <w:color w:val="000000"/>
                <w:sz w:val="16"/>
                <w:szCs w:val="16"/>
              </w:rPr>
            </w:pPr>
            <w:r>
              <w:rPr>
                <w:i/>
                <w:iCs/>
                <w:color w:val="000000"/>
                <w:sz w:val="16"/>
                <w:szCs w:val="16"/>
              </w:rPr>
              <w:t>548,5</w:t>
            </w:r>
          </w:p>
        </w:tc>
        <w:tc>
          <w:tcPr>
            <w:tcW w:w="830" w:type="dxa"/>
            <w:tcBorders>
              <w:top w:val="nil"/>
              <w:left w:val="nil"/>
              <w:bottom w:val="single" w:sz="4" w:space="0" w:color="auto"/>
              <w:right w:val="single" w:sz="8" w:space="0" w:color="auto"/>
            </w:tcBorders>
            <w:shd w:val="clear" w:color="auto" w:fill="auto"/>
            <w:vAlign w:val="center"/>
            <w:hideMark/>
          </w:tcPr>
          <w:p w14:paraId="36E5C60E" w14:textId="091F9CCD" w:rsidR="009E40B9" w:rsidRPr="00ED3589" w:rsidRDefault="009E40B9" w:rsidP="009E40B9">
            <w:pPr>
              <w:jc w:val="right"/>
              <w:rPr>
                <w:color w:val="000000"/>
                <w:sz w:val="16"/>
                <w:szCs w:val="16"/>
              </w:rPr>
            </w:pPr>
            <w:r>
              <w:rPr>
                <w:color w:val="000000"/>
                <w:sz w:val="16"/>
                <w:szCs w:val="16"/>
              </w:rPr>
              <w:t>0,0</w:t>
            </w:r>
          </w:p>
        </w:tc>
      </w:tr>
      <w:tr w:rsidR="009E40B9" w:rsidRPr="00ED3589" w14:paraId="21DE16E6" w14:textId="77777777" w:rsidTr="00F1061E">
        <w:trPr>
          <w:trHeight w:val="915"/>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42293" w14:textId="77777777" w:rsidR="009E40B9" w:rsidRPr="00ED3589" w:rsidRDefault="009E40B9" w:rsidP="009E40B9">
            <w:pPr>
              <w:jc w:val="center"/>
              <w:rPr>
                <w:color w:val="000000"/>
                <w:sz w:val="16"/>
                <w:szCs w:val="16"/>
              </w:rPr>
            </w:pPr>
            <w:r w:rsidRPr="00ED3589">
              <w:rPr>
                <w:color w:val="000000"/>
                <w:sz w:val="16"/>
                <w:szCs w:val="16"/>
              </w:rPr>
              <w:lastRenderedPageBreak/>
              <w:t>1400.01.04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F2CC8" w14:textId="77777777" w:rsidR="009E40B9" w:rsidRPr="00ED3589" w:rsidRDefault="009E40B9" w:rsidP="009E40B9">
            <w:pPr>
              <w:ind w:firstLineChars="100" w:firstLine="160"/>
              <w:rPr>
                <w:color w:val="000000"/>
                <w:sz w:val="16"/>
                <w:szCs w:val="16"/>
              </w:rPr>
            </w:pPr>
            <w:r w:rsidRPr="00ED3589">
              <w:rPr>
                <w:color w:val="000000"/>
                <w:sz w:val="16"/>
                <w:szCs w:val="16"/>
              </w:rPr>
              <w:t>Бюджетна програма „Равен достъп до правосъдие“</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5C428" w14:textId="51212813" w:rsidR="009E40B9" w:rsidRPr="00ED3589" w:rsidRDefault="009E40B9" w:rsidP="009E40B9">
            <w:pPr>
              <w:jc w:val="right"/>
              <w:rPr>
                <w:color w:val="000000"/>
                <w:sz w:val="16"/>
                <w:szCs w:val="16"/>
              </w:rPr>
            </w:pPr>
            <w:r>
              <w:rPr>
                <w:color w:val="000000"/>
                <w:sz w:val="16"/>
                <w:szCs w:val="16"/>
              </w:rPr>
              <w:t>10 209,6</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5B5301A7" w14:textId="4D7F92AA" w:rsidR="009E40B9" w:rsidRPr="00ED3589" w:rsidRDefault="009E40B9" w:rsidP="009E40B9">
            <w:pPr>
              <w:jc w:val="right"/>
              <w:rPr>
                <w:i/>
                <w:iCs/>
                <w:color w:val="000000"/>
                <w:sz w:val="16"/>
                <w:szCs w:val="16"/>
              </w:rPr>
            </w:pPr>
            <w:r>
              <w:rPr>
                <w:i/>
                <w:iCs/>
                <w:color w:val="000000"/>
                <w:sz w:val="16"/>
                <w:szCs w:val="16"/>
              </w:rPr>
              <w:t>10 209,6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35CAE" w14:textId="1EC5B0D9" w:rsidR="009E40B9" w:rsidRPr="00ED3589" w:rsidRDefault="009E40B9" w:rsidP="009E40B9">
            <w:pPr>
              <w:jc w:val="right"/>
              <w:rPr>
                <w:color w:val="000000"/>
                <w:sz w:val="16"/>
                <w:szCs w:val="16"/>
              </w:rPr>
            </w:pPr>
            <w:r>
              <w:rPr>
                <w:color w:val="000000"/>
                <w:sz w:val="16"/>
                <w:szCs w:val="16"/>
              </w:rPr>
              <w:t>0,0</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74019" w14:textId="21EB1799" w:rsidR="009E40B9" w:rsidRPr="00ED3589" w:rsidRDefault="009E40B9" w:rsidP="009E40B9">
            <w:pPr>
              <w:jc w:val="right"/>
              <w:rPr>
                <w:color w:val="000000"/>
                <w:sz w:val="16"/>
                <w:szCs w:val="16"/>
              </w:rPr>
            </w:pPr>
            <w:r>
              <w:rPr>
                <w:color w:val="000000"/>
                <w:sz w:val="16"/>
                <w:szCs w:val="16"/>
              </w:rPr>
              <w:t>852,6</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4F22E476" w14:textId="203C4629" w:rsidR="009E40B9" w:rsidRPr="00ED3589" w:rsidRDefault="009E40B9" w:rsidP="009E40B9">
            <w:pPr>
              <w:jc w:val="right"/>
              <w:rPr>
                <w:i/>
                <w:iCs/>
                <w:color w:val="000000"/>
                <w:sz w:val="16"/>
                <w:szCs w:val="16"/>
              </w:rPr>
            </w:pPr>
            <w:r>
              <w:rPr>
                <w:i/>
                <w:iCs/>
                <w:color w:val="000000"/>
                <w:sz w:val="16"/>
                <w:szCs w:val="16"/>
              </w:rPr>
              <w:t>852,6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3537E" w14:textId="47F00612" w:rsidR="009E40B9" w:rsidRPr="00ED3589" w:rsidRDefault="009E40B9" w:rsidP="009E40B9">
            <w:pPr>
              <w:jc w:val="right"/>
              <w:rPr>
                <w:color w:val="000000"/>
                <w:sz w:val="16"/>
                <w:szCs w:val="16"/>
              </w:rPr>
            </w:pPr>
            <w:r>
              <w:rPr>
                <w:color w:val="000000"/>
                <w:sz w:val="16"/>
                <w:szCs w:val="16"/>
              </w:rPr>
              <w:t>0,0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6CD54" w14:textId="663B6620" w:rsidR="009E40B9" w:rsidRPr="00ED3589" w:rsidRDefault="009E40B9" w:rsidP="009E40B9">
            <w:pPr>
              <w:jc w:val="right"/>
              <w:rPr>
                <w:color w:val="000000"/>
                <w:sz w:val="16"/>
                <w:szCs w:val="16"/>
              </w:rPr>
            </w:pPr>
            <w:r>
              <w:rPr>
                <w:color w:val="000000"/>
                <w:sz w:val="16"/>
                <w:szCs w:val="16"/>
              </w:rPr>
              <w:t>9 357,0</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1C0176F" w14:textId="4D578FF4" w:rsidR="009E40B9" w:rsidRPr="00ED3589" w:rsidRDefault="009E40B9" w:rsidP="009E40B9">
            <w:pPr>
              <w:jc w:val="right"/>
              <w:rPr>
                <w:i/>
                <w:iCs/>
                <w:color w:val="000000"/>
                <w:sz w:val="16"/>
                <w:szCs w:val="16"/>
              </w:rPr>
            </w:pPr>
            <w:r>
              <w:rPr>
                <w:i/>
                <w:iCs/>
                <w:color w:val="000000"/>
                <w:sz w:val="16"/>
                <w:szCs w:val="16"/>
              </w:rPr>
              <w:t>9 357,0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FEA58" w14:textId="6431C60C" w:rsidR="009E40B9" w:rsidRPr="00ED3589" w:rsidRDefault="009E40B9" w:rsidP="009E40B9">
            <w:pPr>
              <w:jc w:val="right"/>
              <w:rPr>
                <w:color w:val="000000"/>
                <w:sz w:val="16"/>
                <w:szCs w:val="16"/>
              </w:rPr>
            </w:pPr>
            <w:r>
              <w:rPr>
                <w:color w:val="000000"/>
                <w:sz w:val="16"/>
                <w:szCs w:val="16"/>
              </w:rPr>
              <w:t>0,0</w:t>
            </w:r>
          </w:p>
        </w:tc>
      </w:tr>
      <w:tr w:rsidR="004D0F05" w:rsidRPr="00ED3589" w14:paraId="61690472" w14:textId="77777777" w:rsidTr="00F1061E">
        <w:trPr>
          <w:trHeight w:val="855"/>
        </w:trPr>
        <w:tc>
          <w:tcPr>
            <w:tcW w:w="860" w:type="dxa"/>
            <w:tcBorders>
              <w:top w:val="single" w:sz="4" w:space="0" w:color="auto"/>
              <w:left w:val="single" w:sz="8" w:space="0" w:color="auto"/>
              <w:bottom w:val="single" w:sz="8" w:space="0" w:color="auto"/>
              <w:right w:val="nil"/>
            </w:tcBorders>
            <w:shd w:val="clear" w:color="000000" w:fill="FFCC99"/>
            <w:vAlign w:val="center"/>
            <w:hideMark/>
          </w:tcPr>
          <w:p w14:paraId="602142CE" w14:textId="77777777" w:rsidR="004D0F05" w:rsidRPr="00ED3589" w:rsidRDefault="004D0F05" w:rsidP="004D0F05">
            <w:pPr>
              <w:jc w:val="center"/>
              <w:rPr>
                <w:b/>
                <w:bCs/>
                <w:color w:val="000000"/>
                <w:sz w:val="16"/>
                <w:szCs w:val="16"/>
              </w:rPr>
            </w:pPr>
            <w:r w:rsidRPr="00ED3589">
              <w:rPr>
                <w:b/>
                <w:bCs/>
                <w:color w:val="000000"/>
                <w:sz w:val="16"/>
                <w:szCs w:val="16"/>
              </w:rPr>
              <w:t>1400.02.00</w:t>
            </w:r>
          </w:p>
        </w:tc>
        <w:tc>
          <w:tcPr>
            <w:tcW w:w="1577" w:type="dxa"/>
            <w:tcBorders>
              <w:top w:val="single" w:sz="4" w:space="0" w:color="auto"/>
              <w:left w:val="single" w:sz="8" w:space="0" w:color="auto"/>
              <w:bottom w:val="single" w:sz="8" w:space="0" w:color="auto"/>
              <w:right w:val="nil"/>
            </w:tcBorders>
            <w:shd w:val="clear" w:color="000000" w:fill="FFCC99"/>
            <w:vAlign w:val="center"/>
            <w:hideMark/>
          </w:tcPr>
          <w:p w14:paraId="770CBD16" w14:textId="77777777" w:rsidR="004D0F05" w:rsidRPr="00ED3589" w:rsidRDefault="004D0F05" w:rsidP="004D0F05">
            <w:pPr>
              <w:jc w:val="both"/>
              <w:rPr>
                <w:b/>
                <w:bCs/>
                <w:color w:val="000000"/>
                <w:sz w:val="16"/>
                <w:szCs w:val="16"/>
              </w:rPr>
            </w:pPr>
            <w:r w:rsidRPr="00ED3589">
              <w:rPr>
                <w:b/>
                <w:bCs/>
                <w:color w:val="000000"/>
                <w:sz w:val="16"/>
                <w:szCs w:val="16"/>
              </w:rPr>
              <w:t>Политика в областта на изпълнение на наказанията</w:t>
            </w:r>
          </w:p>
        </w:tc>
        <w:tc>
          <w:tcPr>
            <w:tcW w:w="873" w:type="dxa"/>
            <w:tcBorders>
              <w:top w:val="single" w:sz="4" w:space="0" w:color="auto"/>
              <w:left w:val="single" w:sz="8" w:space="0" w:color="auto"/>
              <w:bottom w:val="single" w:sz="8" w:space="0" w:color="auto"/>
              <w:right w:val="single" w:sz="8" w:space="0" w:color="auto"/>
            </w:tcBorders>
            <w:shd w:val="clear" w:color="000000" w:fill="FFCC99"/>
            <w:vAlign w:val="center"/>
            <w:hideMark/>
          </w:tcPr>
          <w:p w14:paraId="3EBEF68B" w14:textId="624F9CCC" w:rsidR="004D0F05" w:rsidRPr="00ED3589" w:rsidRDefault="004D0F05" w:rsidP="004D0F05">
            <w:pPr>
              <w:jc w:val="right"/>
              <w:rPr>
                <w:b/>
                <w:bCs/>
                <w:color w:val="000000"/>
                <w:sz w:val="16"/>
                <w:szCs w:val="16"/>
              </w:rPr>
            </w:pPr>
            <w:r>
              <w:rPr>
                <w:b/>
                <w:bCs/>
                <w:color w:val="000000"/>
                <w:sz w:val="16"/>
                <w:szCs w:val="16"/>
              </w:rPr>
              <w:t>244 532,0</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3F050E95" w14:textId="48414308" w:rsidR="004D0F05" w:rsidRPr="00ED3589" w:rsidRDefault="004D0F05" w:rsidP="004D0F05">
            <w:pPr>
              <w:jc w:val="right"/>
              <w:rPr>
                <w:b/>
                <w:bCs/>
                <w:color w:val="000000"/>
                <w:sz w:val="16"/>
                <w:szCs w:val="16"/>
              </w:rPr>
            </w:pPr>
            <w:r>
              <w:rPr>
                <w:b/>
                <w:bCs/>
                <w:color w:val="000000"/>
                <w:sz w:val="16"/>
                <w:szCs w:val="16"/>
              </w:rPr>
              <w:t>229 633,0</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400D4D09" w14:textId="6E4FCA92" w:rsidR="004D0F05" w:rsidRPr="00ED3589" w:rsidRDefault="004D0F05" w:rsidP="004D0F05">
            <w:pPr>
              <w:jc w:val="right"/>
              <w:rPr>
                <w:b/>
                <w:bCs/>
                <w:color w:val="000000"/>
                <w:sz w:val="16"/>
                <w:szCs w:val="16"/>
              </w:rPr>
            </w:pPr>
            <w:r>
              <w:rPr>
                <w:b/>
                <w:bCs/>
                <w:color w:val="000000"/>
                <w:sz w:val="16"/>
                <w:szCs w:val="16"/>
              </w:rPr>
              <w:t>14 899,0</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14:paraId="5951231E" w14:textId="5C09D4A3" w:rsidR="004D0F05" w:rsidRPr="00ED3589" w:rsidRDefault="004D0F05" w:rsidP="004D0F05">
            <w:pPr>
              <w:jc w:val="right"/>
              <w:rPr>
                <w:b/>
                <w:bCs/>
                <w:color w:val="000000"/>
                <w:sz w:val="16"/>
                <w:szCs w:val="16"/>
              </w:rPr>
            </w:pPr>
            <w:r>
              <w:rPr>
                <w:b/>
                <w:bCs/>
                <w:color w:val="000000"/>
                <w:sz w:val="16"/>
                <w:szCs w:val="16"/>
              </w:rPr>
              <w:t>207 553,9</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18BD0F5E" w14:textId="30B59164" w:rsidR="004D0F05" w:rsidRPr="00ED3589" w:rsidRDefault="004D0F05" w:rsidP="004D0F05">
            <w:pPr>
              <w:jc w:val="right"/>
              <w:rPr>
                <w:b/>
                <w:bCs/>
                <w:color w:val="000000"/>
                <w:sz w:val="16"/>
                <w:szCs w:val="16"/>
              </w:rPr>
            </w:pPr>
            <w:r>
              <w:rPr>
                <w:b/>
                <w:bCs/>
                <w:color w:val="000000"/>
                <w:sz w:val="16"/>
                <w:szCs w:val="16"/>
              </w:rPr>
              <w:t>207 553,9</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280337FB" w14:textId="0BB0354D" w:rsidR="004D0F05" w:rsidRPr="00ED3589" w:rsidRDefault="004D0F05" w:rsidP="004D0F05">
            <w:pPr>
              <w:jc w:val="right"/>
              <w:rPr>
                <w:b/>
                <w:bCs/>
                <w:color w:val="000000"/>
                <w:sz w:val="16"/>
                <w:szCs w:val="16"/>
              </w:rPr>
            </w:pPr>
            <w:r>
              <w:rPr>
                <w:b/>
                <w:bCs/>
                <w:color w:val="000000"/>
                <w:sz w:val="16"/>
                <w:szCs w:val="16"/>
              </w:rPr>
              <w:t>0,0</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14:paraId="1E875FD1" w14:textId="5B04B87E" w:rsidR="004D0F05" w:rsidRPr="00ED3589" w:rsidRDefault="004D0F05" w:rsidP="004D0F05">
            <w:pPr>
              <w:jc w:val="right"/>
              <w:rPr>
                <w:b/>
                <w:bCs/>
                <w:color w:val="000000"/>
                <w:sz w:val="16"/>
                <w:szCs w:val="16"/>
              </w:rPr>
            </w:pPr>
            <w:r>
              <w:rPr>
                <w:b/>
                <w:bCs/>
                <w:color w:val="000000"/>
                <w:sz w:val="16"/>
                <w:szCs w:val="16"/>
              </w:rPr>
              <w:t>36 978,1</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4A73A147" w14:textId="66FF6AF0" w:rsidR="004D0F05" w:rsidRPr="00ED3589" w:rsidRDefault="004D0F05" w:rsidP="004D0F05">
            <w:pPr>
              <w:jc w:val="right"/>
              <w:rPr>
                <w:b/>
                <w:bCs/>
                <w:color w:val="000000"/>
                <w:sz w:val="16"/>
                <w:szCs w:val="16"/>
              </w:rPr>
            </w:pPr>
            <w:r>
              <w:rPr>
                <w:b/>
                <w:bCs/>
                <w:color w:val="000000"/>
                <w:sz w:val="16"/>
                <w:szCs w:val="16"/>
              </w:rPr>
              <w:t>22 079,1</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50FEFE27" w14:textId="4639448D" w:rsidR="004D0F05" w:rsidRPr="00ED3589" w:rsidRDefault="004D0F05" w:rsidP="004D0F05">
            <w:pPr>
              <w:jc w:val="right"/>
              <w:rPr>
                <w:b/>
                <w:bCs/>
                <w:color w:val="000000"/>
                <w:sz w:val="16"/>
                <w:szCs w:val="16"/>
              </w:rPr>
            </w:pPr>
            <w:r>
              <w:rPr>
                <w:b/>
                <w:bCs/>
                <w:color w:val="000000"/>
                <w:sz w:val="16"/>
                <w:szCs w:val="16"/>
              </w:rPr>
              <w:t>14 899,0</w:t>
            </w:r>
          </w:p>
        </w:tc>
      </w:tr>
      <w:tr w:rsidR="004D0F05" w:rsidRPr="00ED3589" w14:paraId="42DF35C8" w14:textId="77777777" w:rsidTr="006F1C4B">
        <w:trPr>
          <w:trHeight w:val="1365"/>
        </w:trPr>
        <w:tc>
          <w:tcPr>
            <w:tcW w:w="860" w:type="dxa"/>
            <w:tcBorders>
              <w:top w:val="nil"/>
              <w:left w:val="single" w:sz="8" w:space="0" w:color="auto"/>
              <w:bottom w:val="single" w:sz="8" w:space="0" w:color="auto"/>
              <w:right w:val="nil"/>
            </w:tcBorders>
            <w:shd w:val="clear" w:color="auto" w:fill="auto"/>
            <w:vAlign w:val="center"/>
            <w:hideMark/>
          </w:tcPr>
          <w:p w14:paraId="14DC60EF" w14:textId="77777777" w:rsidR="004D0F05" w:rsidRPr="00ED3589" w:rsidRDefault="004D0F05" w:rsidP="004D0F05">
            <w:pPr>
              <w:jc w:val="center"/>
              <w:rPr>
                <w:color w:val="000000"/>
                <w:sz w:val="16"/>
                <w:szCs w:val="16"/>
              </w:rPr>
            </w:pPr>
            <w:r w:rsidRPr="00ED3589">
              <w:rPr>
                <w:color w:val="000000"/>
                <w:sz w:val="16"/>
                <w:szCs w:val="16"/>
              </w:rPr>
              <w:t>1400.02.01</w:t>
            </w:r>
          </w:p>
        </w:tc>
        <w:tc>
          <w:tcPr>
            <w:tcW w:w="1577" w:type="dxa"/>
            <w:tcBorders>
              <w:top w:val="nil"/>
              <w:left w:val="single" w:sz="8" w:space="0" w:color="auto"/>
              <w:bottom w:val="single" w:sz="8" w:space="0" w:color="auto"/>
              <w:right w:val="nil"/>
            </w:tcBorders>
            <w:shd w:val="clear" w:color="auto" w:fill="auto"/>
            <w:vAlign w:val="center"/>
            <w:hideMark/>
          </w:tcPr>
          <w:p w14:paraId="657F6A4B" w14:textId="77777777" w:rsidR="004D0F05" w:rsidRPr="00ED3589" w:rsidRDefault="004D0F05" w:rsidP="004D0F05">
            <w:pPr>
              <w:ind w:firstLineChars="100" w:firstLine="160"/>
              <w:rPr>
                <w:color w:val="000000"/>
                <w:sz w:val="16"/>
                <w:szCs w:val="16"/>
              </w:rPr>
            </w:pPr>
            <w:r w:rsidRPr="00ED3589">
              <w:rPr>
                <w:color w:val="000000"/>
                <w:sz w:val="16"/>
                <w:szCs w:val="16"/>
              </w:rPr>
              <w:t>Бюджетна програма „Затвори - изолация на правонарушителите“</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641DA54C" w14:textId="0F515F2A" w:rsidR="004D0F05" w:rsidRPr="00ED3589" w:rsidRDefault="004D0F05" w:rsidP="004D0F05">
            <w:pPr>
              <w:jc w:val="right"/>
              <w:rPr>
                <w:color w:val="000000"/>
                <w:sz w:val="16"/>
                <w:szCs w:val="16"/>
              </w:rPr>
            </w:pPr>
            <w:r>
              <w:rPr>
                <w:color w:val="000000"/>
                <w:sz w:val="16"/>
                <w:szCs w:val="16"/>
              </w:rPr>
              <w:t>176 780,0</w:t>
            </w:r>
          </w:p>
        </w:tc>
        <w:tc>
          <w:tcPr>
            <w:tcW w:w="830" w:type="dxa"/>
            <w:tcBorders>
              <w:top w:val="nil"/>
              <w:left w:val="nil"/>
              <w:bottom w:val="single" w:sz="8" w:space="0" w:color="auto"/>
              <w:right w:val="single" w:sz="8" w:space="0" w:color="auto"/>
            </w:tcBorders>
            <w:shd w:val="clear" w:color="000000" w:fill="FDE9D9"/>
            <w:vAlign w:val="center"/>
            <w:hideMark/>
          </w:tcPr>
          <w:p w14:paraId="605B3D95" w14:textId="40DA97AA" w:rsidR="004D0F05" w:rsidRPr="00ED3589" w:rsidRDefault="004D0F05" w:rsidP="004D0F05">
            <w:pPr>
              <w:jc w:val="right"/>
              <w:rPr>
                <w:i/>
                <w:iCs/>
                <w:color w:val="000000"/>
                <w:sz w:val="16"/>
                <w:szCs w:val="16"/>
              </w:rPr>
            </w:pPr>
            <w:r>
              <w:rPr>
                <w:i/>
                <w:iCs/>
                <w:color w:val="000000"/>
                <w:sz w:val="16"/>
                <w:szCs w:val="16"/>
              </w:rPr>
              <w:t>161 881,0</w:t>
            </w:r>
          </w:p>
        </w:tc>
        <w:tc>
          <w:tcPr>
            <w:tcW w:w="830" w:type="dxa"/>
            <w:tcBorders>
              <w:top w:val="nil"/>
              <w:left w:val="nil"/>
              <w:bottom w:val="single" w:sz="8" w:space="0" w:color="auto"/>
              <w:right w:val="single" w:sz="8" w:space="0" w:color="auto"/>
            </w:tcBorders>
            <w:shd w:val="clear" w:color="auto" w:fill="auto"/>
            <w:vAlign w:val="center"/>
            <w:hideMark/>
          </w:tcPr>
          <w:p w14:paraId="27566954" w14:textId="1C8C2BA1" w:rsidR="004D0F05" w:rsidRPr="00ED3589" w:rsidRDefault="004D0F05" w:rsidP="004D0F05">
            <w:pPr>
              <w:jc w:val="right"/>
              <w:rPr>
                <w:color w:val="000000"/>
                <w:sz w:val="16"/>
                <w:szCs w:val="16"/>
              </w:rPr>
            </w:pPr>
            <w:r>
              <w:rPr>
                <w:color w:val="000000"/>
                <w:sz w:val="16"/>
                <w:szCs w:val="16"/>
              </w:rPr>
              <w:t>14 899,0</w:t>
            </w:r>
          </w:p>
        </w:tc>
        <w:tc>
          <w:tcPr>
            <w:tcW w:w="1008" w:type="dxa"/>
            <w:tcBorders>
              <w:top w:val="nil"/>
              <w:left w:val="nil"/>
              <w:bottom w:val="single" w:sz="8" w:space="0" w:color="auto"/>
              <w:right w:val="single" w:sz="8" w:space="0" w:color="auto"/>
            </w:tcBorders>
            <w:shd w:val="clear" w:color="auto" w:fill="auto"/>
            <w:vAlign w:val="center"/>
            <w:hideMark/>
          </w:tcPr>
          <w:p w14:paraId="39137A15" w14:textId="6CFB7982" w:rsidR="004D0F05" w:rsidRPr="00ED3589" w:rsidRDefault="004D0F05" w:rsidP="004D0F05">
            <w:pPr>
              <w:jc w:val="right"/>
              <w:rPr>
                <w:color w:val="000000"/>
                <w:sz w:val="16"/>
                <w:szCs w:val="16"/>
              </w:rPr>
            </w:pPr>
            <w:r>
              <w:rPr>
                <w:color w:val="000000"/>
                <w:sz w:val="16"/>
                <w:szCs w:val="16"/>
              </w:rPr>
              <w:t>141 515,4</w:t>
            </w:r>
          </w:p>
        </w:tc>
        <w:tc>
          <w:tcPr>
            <w:tcW w:w="830" w:type="dxa"/>
            <w:tcBorders>
              <w:top w:val="nil"/>
              <w:left w:val="nil"/>
              <w:bottom w:val="single" w:sz="8" w:space="0" w:color="auto"/>
              <w:right w:val="single" w:sz="8" w:space="0" w:color="auto"/>
            </w:tcBorders>
            <w:shd w:val="clear" w:color="000000" w:fill="FDE9D9"/>
            <w:vAlign w:val="center"/>
            <w:hideMark/>
          </w:tcPr>
          <w:p w14:paraId="3B3F44CE" w14:textId="46273DFC" w:rsidR="004D0F05" w:rsidRPr="00ED3589" w:rsidRDefault="004D0F05" w:rsidP="004D0F05">
            <w:pPr>
              <w:jc w:val="right"/>
              <w:rPr>
                <w:i/>
                <w:iCs/>
                <w:color w:val="000000"/>
                <w:sz w:val="16"/>
                <w:szCs w:val="16"/>
              </w:rPr>
            </w:pPr>
            <w:r>
              <w:rPr>
                <w:i/>
                <w:iCs/>
                <w:color w:val="000000"/>
                <w:sz w:val="16"/>
                <w:szCs w:val="16"/>
              </w:rPr>
              <w:t>141 515,4</w:t>
            </w:r>
          </w:p>
        </w:tc>
        <w:tc>
          <w:tcPr>
            <w:tcW w:w="830" w:type="dxa"/>
            <w:tcBorders>
              <w:top w:val="nil"/>
              <w:left w:val="nil"/>
              <w:bottom w:val="single" w:sz="8" w:space="0" w:color="auto"/>
              <w:right w:val="single" w:sz="8" w:space="0" w:color="auto"/>
            </w:tcBorders>
            <w:shd w:val="clear" w:color="auto" w:fill="auto"/>
            <w:vAlign w:val="center"/>
            <w:hideMark/>
          </w:tcPr>
          <w:p w14:paraId="053F7020" w14:textId="10372F0B" w:rsidR="004D0F05" w:rsidRPr="00ED3589" w:rsidRDefault="004D0F05" w:rsidP="004D0F05">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6DBD3491" w14:textId="1D806DE1" w:rsidR="004D0F05" w:rsidRPr="00ED3589" w:rsidRDefault="004D0F05" w:rsidP="004D0F05">
            <w:pPr>
              <w:jc w:val="right"/>
              <w:rPr>
                <w:color w:val="000000"/>
                <w:sz w:val="16"/>
                <w:szCs w:val="16"/>
              </w:rPr>
            </w:pPr>
            <w:r>
              <w:rPr>
                <w:color w:val="000000"/>
                <w:sz w:val="16"/>
                <w:szCs w:val="16"/>
              </w:rPr>
              <w:t>35 264,6</w:t>
            </w:r>
          </w:p>
        </w:tc>
        <w:tc>
          <w:tcPr>
            <w:tcW w:w="830" w:type="dxa"/>
            <w:tcBorders>
              <w:top w:val="nil"/>
              <w:left w:val="nil"/>
              <w:bottom w:val="single" w:sz="8" w:space="0" w:color="auto"/>
              <w:right w:val="single" w:sz="8" w:space="0" w:color="auto"/>
            </w:tcBorders>
            <w:shd w:val="clear" w:color="000000" w:fill="FDE9D9"/>
            <w:vAlign w:val="center"/>
            <w:hideMark/>
          </w:tcPr>
          <w:p w14:paraId="0E96A0AE" w14:textId="2BDAA6E3" w:rsidR="004D0F05" w:rsidRPr="00ED3589" w:rsidRDefault="004D0F05" w:rsidP="004D0F05">
            <w:pPr>
              <w:jc w:val="right"/>
              <w:rPr>
                <w:i/>
                <w:iCs/>
                <w:color w:val="000000"/>
                <w:sz w:val="16"/>
                <w:szCs w:val="16"/>
              </w:rPr>
            </w:pPr>
            <w:r>
              <w:rPr>
                <w:i/>
                <w:iCs/>
                <w:color w:val="000000"/>
                <w:sz w:val="16"/>
                <w:szCs w:val="16"/>
              </w:rPr>
              <w:t>20 365,6</w:t>
            </w:r>
          </w:p>
        </w:tc>
        <w:tc>
          <w:tcPr>
            <w:tcW w:w="830" w:type="dxa"/>
            <w:tcBorders>
              <w:top w:val="nil"/>
              <w:left w:val="nil"/>
              <w:bottom w:val="single" w:sz="8" w:space="0" w:color="auto"/>
              <w:right w:val="single" w:sz="8" w:space="0" w:color="auto"/>
            </w:tcBorders>
            <w:shd w:val="clear" w:color="auto" w:fill="auto"/>
            <w:vAlign w:val="center"/>
            <w:hideMark/>
          </w:tcPr>
          <w:p w14:paraId="439EEC62" w14:textId="236D739B" w:rsidR="004D0F05" w:rsidRPr="00ED3589" w:rsidRDefault="004D0F05" w:rsidP="004D0F05">
            <w:pPr>
              <w:jc w:val="right"/>
              <w:rPr>
                <w:color w:val="000000"/>
                <w:sz w:val="16"/>
                <w:szCs w:val="16"/>
              </w:rPr>
            </w:pPr>
            <w:r>
              <w:rPr>
                <w:color w:val="000000"/>
                <w:sz w:val="16"/>
                <w:szCs w:val="16"/>
              </w:rPr>
              <w:t>14 899,0</w:t>
            </w:r>
          </w:p>
        </w:tc>
      </w:tr>
      <w:tr w:rsidR="004D0F05" w:rsidRPr="00ED3589" w14:paraId="0B9C0B28" w14:textId="77777777" w:rsidTr="006F1C4B">
        <w:trPr>
          <w:trHeight w:val="1140"/>
        </w:trPr>
        <w:tc>
          <w:tcPr>
            <w:tcW w:w="860" w:type="dxa"/>
            <w:tcBorders>
              <w:top w:val="nil"/>
              <w:left w:val="single" w:sz="8" w:space="0" w:color="auto"/>
              <w:bottom w:val="single" w:sz="8" w:space="0" w:color="auto"/>
              <w:right w:val="nil"/>
            </w:tcBorders>
            <w:shd w:val="clear" w:color="auto" w:fill="auto"/>
            <w:vAlign w:val="center"/>
            <w:hideMark/>
          </w:tcPr>
          <w:p w14:paraId="081F0CC1" w14:textId="77777777" w:rsidR="004D0F05" w:rsidRPr="00ED3589" w:rsidRDefault="004D0F05" w:rsidP="004D0F05">
            <w:pPr>
              <w:jc w:val="center"/>
              <w:rPr>
                <w:color w:val="000000"/>
                <w:sz w:val="16"/>
                <w:szCs w:val="16"/>
              </w:rPr>
            </w:pPr>
            <w:r w:rsidRPr="00ED3589">
              <w:rPr>
                <w:color w:val="000000"/>
                <w:sz w:val="16"/>
                <w:szCs w:val="16"/>
              </w:rPr>
              <w:t>1400.02.02</w:t>
            </w:r>
          </w:p>
        </w:tc>
        <w:tc>
          <w:tcPr>
            <w:tcW w:w="1577" w:type="dxa"/>
            <w:tcBorders>
              <w:top w:val="nil"/>
              <w:left w:val="single" w:sz="8" w:space="0" w:color="auto"/>
              <w:bottom w:val="single" w:sz="8" w:space="0" w:color="auto"/>
              <w:right w:val="nil"/>
            </w:tcBorders>
            <w:shd w:val="clear" w:color="auto" w:fill="auto"/>
            <w:vAlign w:val="center"/>
            <w:hideMark/>
          </w:tcPr>
          <w:p w14:paraId="2A390C73" w14:textId="77777777" w:rsidR="004D0F05" w:rsidRPr="00ED3589" w:rsidRDefault="004D0F05" w:rsidP="004D0F05">
            <w:pPr>
              <w:ind w:firstLineChars="100" w:firstLine="160"/>
              <w:rPr>
                <w:color w:val="000000"/>
                <w:sz w:val="16"/>
                <w:szCs w:val="16"/>
              </w:rPr>
            </w:pPr>
            <w:r w:rsidRPr="00ED3589">
              <w:rPr>
                <w:color w:val="000000"/>
                <w:sz w:val="16"/>
                <w:szCs w:val="16"/>
              </w:rPr>
              <w:t>Бюджетна програма „Следствени арести и пробация“</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699F646D" w14:textId="3D949722" w:rsidR="004D0F05" w:rsidRPr="00ED3589" w:rsidRDefault="004D0F05" w:rsidP="004D0F05">
            <w:pPr>
              <w:jc w:val="right"/>
              <w:rPr>
                <w:color w:val="000000"/>
                <w:sz w:val="16"/>
                <w:szCs w:val="16"/>
              </w:rPr>
            </w:pPr>
            <w:r>
              <w:rPr>
                <w:color w:val="000000"/>
                <w:sz w:val="16"/>
                <w:szCs w:val="16"/>
              </w:rPr>
              <w:t>67 752,0</w:t>
            </w:r>
          </w:p>
        </w:tc>
        <w:tc>
          <w:tcPr>
            <w:tcW w:w="830" w:type="dxa"/>
            <w:tcBorders>
              <w:top w:val="nil"/>
              <w:left w:val="nil"/>
              <w:bottom w:val="single" w:sz="8" w:space="0" w:color="auto"/>
              <w:right w:val="single" w:sz="8" w:space="0" w:color="auto"/>
            </w:tcBorders>
            <w:shd w:val="clear" w:color="000000" w:fill="FDE9D9"/>
            <w:vAlign w:val="center"/>
            <w:hideMark/>
          </w:tcPr>
          <w:p w14:paraId="22DCA2D5" w14:textId="4FD5EC0B" w:rsidR="004D0F05" w:rsidRPr="00ED3589" w:rsidRDefault="004D0F05" w:rsidP="004D0F05">
            <w:pPr>
              <w:jc w:val="right"/>
              <w:rPr>
                <w:i/>
                <w:iCs/>
                <w:color w:val="000000"/>
                <w:sz w:val="16"/>
                <w:szCs w:val="16"/>
              </w:rPr>
            </w:pPr>
            <w:r>
              <w:rPr>
                <w:i/>
                <w:iCs/>
                <w:color w:val="000000"/>
                <w:sz w:val="16"/>
                <w:szCs w:val="16"/>
              </w:rPr>
              <w:t>67 752,0</w:t>
            </w:r>
          </w:p>
        </w:tc>
        <w:tc>
          <w:tcPr>
            <w:tcW w:w="830" w:type="dxa"/>
            <w:tcBorders>
              <w:top w:val="nil"/>
              <w:left w:val="nil"/>
              <w:bottom w:val="single" w:sz="8" w:space="0" w:color="auto"/>
              <w:right w:val="single" w:sz="8" w:space="0" w:color="auto"/>
            </w:tcBorders>
            <w:shd w:val="clear" w:color="auto" w:fill="auto"/>
            <w:vAlign w:val="center"/>
            <w:hideMark/>
          </w:tcPr>
          <w:p w14:paraId="055F9B2D" w14:textId="4821568D" w:rsidR="004D0F05" w:rsidRPr="00ED3589" w:rsidRDefault="004D0F05" w:rsidP="004D0F05">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3FD0C000" w14:textId="6CC6904A" w:rsidR="004D0F05" w:rsidRPr="00ED3589" w:rsidRDefault="004D0F05" w:rsidP="004D0F05">
            <w:pPr>
              <w:jc w:val="right"/>
              <w:rPr>
                <w:color w:val="000000"/>
                <w:sz w:val="16"/>
                <w:szCs w:val="16"/>
              </w:rPr>
            </w:pPr>
            <w:r>
              <w:rPr>
                <w:color w:val="000000"/>
                <w:sz w:val="16"/>
                <w:szCs w:val="16"/>
              </w:rPr>
              <w:t>66 038,5</w:t>
            </w:r>
          </w:p>
        </w:tc>
        <w:tc>
          <w:tcPr>
            <w:tcW w:w="830" w:type="dxa"/>
            <w:tcBorders>
              <w:top w:val="nil"/>
              <w:left w:val="nil"/>
              <w:bottom w:val="single" w:sz="8" w:space="0" w:color="auto"/>
              <w:right w:val="single" w:sz="8" w:space="0" w:color="auto"/>
            </w:tcBorders>
            <w:shd w:val="clear" w:color="000000" w:fill="FDE9D9"/>
            <w:vAlign w:val="center"/>
            <w:hideMark/>
          </w:tcPr>
          <w:p w14:paraId="466291BF" w14:textId="73F92530" w:rsidR="004D0F05" w:rsidRPr="00ED3589" w:rsidRDefault="004D0F05" w:rsidP="004D0F05">
            <w:pPr>
              <w:jc w:val="right"/>
              <w:rPr>
                <w:i/>
                <w:iCs/>
                <w:color w:val="000000"/>
                <w:sz w:val="16"/>
                <w:szCs w:val="16"/>
              </w:rPr>
            </w:pPr>
            <w:r>
              <w:rPr>
                <w:i/>
                <w:iCs/>
                <w:color w:val="000000"/>
                <w:sz w:val="16"/>
                <w:szCs w:val="16"/>
              </w:rPr>
              <w:t>66 038,5</w:t>
            </w:r>
          </w:p>
        </w:tc>
        <w:tc>
          <w:tcPr>
            <w:tcW w:w="830" w:type="dxa"/>
            <w:tcBorders>
              <w:top w:val="nil"/>
              <w:left w:val="nil"/>
              <w:bottom w:val="single" w:sz="8" w:space="0" w:color="auto"/>
              <w:right w:val="single" w:sz="8" w:space="0" w:color="auto"/>
            </w:tcBorders>
            <w:shd w:val="clear" w:color="auto" w:fill="auto"/>
            <w:vAlign w:val="center"/>
            <w:hideMark/>
          </w:tcPr>
          <w:p w14:paraId="4E7E2CBE" w14:textId="098DEC77" w:rsidR="004D0F05" w:rsidRPr="00ED3589" w:rsidRDefault="004D0F05" w:rsidP="004D0F05">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5987657D" w14:textId="5A41B81B" w:rsidR="004D0F05" w:rsidRPr="00ED3589" w:rsidRDefault="004D0F05" w:rsidP="004D0F05">
            <w:pPr>
              <w:jc w:val="right"/>
              <w:rPr>
                <w:color w:val="000000"/>
                <w:sz w:val="16"/>
                <w:szCs w:val="16"/>
              </w:rPr>
            </w:pPr>
            <w:r>
              <w:rPr>
                <w:color w:val="000000"/>
                <w:sz w:val="16"/>
                <w:szCs w:val="16"/>
              </w:rPr>
              <w:t>1 713,5</w:t>
            </w:r>
          </w:p>
        </w:tc>
        <w:tc>
          <w:tcPr>
            <w:tcW w:w="830" w:type="dxa"/>
            <w:tcBorders>
              <w:top w:val="nil"/>
              <w:left w:val="nil"/>
              <w:bottom w:val="single" w:sz="8" w:space="0" w:color="auto"/>
              <w:right w:val="single" w:sz="8" w:space="0" w:color="auto"/>
            </w:tcBorders>
            <w:shd w:val="clear" w:color="000000" w:fill="FDE9D9"/>
            <w:vAlign w:val="center"/>
            <w:hideMark/>
          </w:tcPr>
          <w:p w14:paraId="3A4D5EE7" w14:textId="1C484006" w:rsidR="004D0F05" w:rsidRPr="00ED3589" w:rsidRDefault="004D0F05" w:rsidP="004D0F05">
            <w:pPr>
              <w:jc w:val="right"/>
              <w:rPr>
                <w:i/>
                <w:iCs/>
                <w:color w:val="000000"/>
                <w:sz w:val="16"/>
                <w:szCs w:val="16"/>
              </w:rPr>
            </w:pPr>
            <w:r>
              <w:rPr>
                <w:i/>
                <w:iCs/>
                <w:color w:val="000000"/>
                <w:sz w:val="16"/>
                <w:szCs w:val="16"/>
              </w:rPr>
              <w:t>1 713,5</w:t>
            </w:r>
          </w:p>
        </w:tc>
        <w:tc>
          <w:tcPr>
            <w:tcW w:w="830" w:type="dxa"/>
            <w:tcBorders>
              <w:top w:val="nil"/>
              <w:left w:val="nil"/>
              <w:bottom w:val="single" w:sz="8" w:space="0" w:color="auto"/>
              <w:right w:val="single" w:sz="8" w:space="0" w:color="auto"/>
            </w:tcBorders>
            <w:shd w:val="clear" w:color="auto" w:fill="auto"/>
            <w:vAlign w:val="center"/>
            <w:hideMark/>
          </w:tcPr>
          <w:p w14:paraId="453E8C60" w14:textId="40CC67EF" w:rsidR="004D0F05" w:rsidRPr="00ED3589" w:rsidRDefault="004D0F05" w:rsidP="004D0F05">
            <w:pPr>
              <w:jc w:val="right"/>
              <w:rPr>
                <w:color w:val="000000"/>
                <w:sz w:val="16"/>
                <w:szCs w:val="16"/>
              </w:rPr>
            </w:pPr>
            <w:r>
              <w:rPr>
                <w:color w:val="000000"/>
                <w:sz w:val="16"/>
                <w:szCs w:val="16"/>
              </w:rPr>
              <w:t>0,0</w:t>
            </w:r>
          </w:p>
        </w:tc>
      </w:tr>
      <w:tr w:rsidR="004D0F05" w:rsidRPr="00ED3589" w14:paraId="45F5BBF0" w14:textId="77777777" w:rsidTr="006F1C4B">
        <w:trPr>
          <w:trHeight w:val="855"/>
        </w:trPr>
        <w:tc>
          <w:tcPr>
            <w:tcW w:w="860" w:type="dxa"/>
            <w:tcBorders>
              <w:top w:val="nil"/>
              <w:left w:val="single" w:sz="8" w:space="0" w:color="auto"/>
              <w:bottom w:val="single" w:sz="8" w:space="0" w:color="auto"/>
              <w:right w:val="nil"/>
            </w:tcBorders>
            <w:shd w:val="clear" w:color="000000" w:fill="FFCC99"/>
            <w:vAlign w:val="center"/>
            <w:hideMark/>
          </w:tcPr>
          <w:p w14:paraId="7C64AD8F" w14:textId="77777777" w:rsidR="004D0F05" w:rsidRPr="00ED3589" w:rsidRDefault="004D0F05" w:rsidP="004D0F05">
            <w:pPr>
              <w:jc w:val="center"/>
              <w:rPr>
                <w:b/>
                <w:bCs/>
                <w:color w:val="000000"/>
                <w:sz w:val="16"/>
                <w:szCs w:val="16"/>
              </w:rPr>
            </w:pPr>
            <w:r w:rsidRPr="00ED3589">
              <w:rPr>
                <w:b/>
                <w:bCs/>
                <w:color w:val="000000"/>
                <w:sz w:val="16"/>
                <w:szCs w:val="16"/>
              </w:rPr>
              <w:t>1400.03.00</w:t>
            </w:r>
          </w:p>
        </w:tc>
        <w:tc>
          <w:tcPr>
            <w:tcW w:w="1577" w:type="dxa"/>
            <w:tcBorders>
              <w:top w:val="nil"/>
              <w:left w:val="single" w:sz="8" w:space="0" w:color="auto"/>
              <w:bottom w:val="single" w:sz="8" w:space="0" w:color="auto"/>
              <w:right w:val="nil"/>
            </w:tcBorders>
            <w:shd w:val="clear" w:color="000000" w:fill="FFCC99"/>
            <w:vAlign w:val="center"/>
            <w:hideMark/>
          </w:tcPr>
          <w:p w14:paraId="3D633159" w14:textId="77777777" w:rsidR="004D0F05" w:rsidRPr="00ED3589" w:rsidRDefault="004D0F05" w:rsidP="004D0F05">
            <w:pPr>
              <w:jc w:val="both"/>
              <w:rPr>
                <w:b/>
                <w:bCs/>
                <w:color w:val="000000"/>
                <w:sz w:val="16"/>
                <w:szCs w:val="16"/>
              </w:rPr>
            </w:pPr>
            <w:r w:rsidRPr="00ED3589">
              <w:rPr>
                <w:b/>
                <w:bCs/>
                <w:color w:val="000000"/>
                <w:sz w:val="16"/>
                <w:szCs w:val="16"/>
              </w:rPr>
              <w:t>Бюджетна програма „Администрация“</w:t>
            </w:r>
          </w:p>
        </w:tc>
        <w:tc>
          <w:tcPr>
            <w:tcW w:w="873" w:type="dxa"/>
            <w:tcBorders>
              <w:top w:val="nil"/>
              <w:left w:val="single" w:sz="8" w:space="0" w:color="auto"/>
              <w:bottom w:val="single" w:sz="8" w:space="0" w:color="auto"/>
              <w:right w:val="single" w:sz="8" w:space="0" w:color="auto"/>
            </w:tcBorders>
            <w:shd w:val="clear" w:color="000000" w:fill="FFCC99"/>
            <w:vAlign w:val="center"/>
            <w:hideMark/>
          </w:tcPr>
          <w:p w14:paraId="2168FA7A" w14:textId="57D13E55" w:rsidR="004D0F05" w:rsidRPr="00ED3589" w:rsidRDefault="004D0F05" w:rsidP="004D0F05">
            <w:pPr>
              <w:jc w:val="right"/>
              <w:rPr>
                <w:b/>
                <w:bCs/>
                <w:color w:val="000000"/>
                <w:sz w:val="16"/>
                <w:szCs w:val="16"/>
              </w:rPr>
            </w:pPr>
            <w:r>
              <w:rPr>
                <w:b/>
                <w:bCs/>
                <w:color w:val="000000"/>
                <w:sz w:val="16"/>
                <w:szCs w:val="16"/>
              </w:rPr>
              <w:t>11 494,7</w:t>
            </w:r>
          </w:p>
        </w:tc>
        <w:tc>
          <w:tcPr>
            <w:tcW w:w="830" w:type="dxa"/>
            <w:tcBorders>
              <w:top w:val="nil"/>
              <w:left w:val="nil"/>
              <w:bottom w:val="single" w:sz="8" w:space="0" w:color="auto"/>
              <w:right w:val="single" w:sz="8" w:space="0" w:color="auto"/>
            </w:tcBorders>
            <w:shd w:val="clear" w:color="000000" w:fill="FFCC99"/>
            <w:vAlign w:val="center"/>
            <w:hideMark/>
          </w:tcPr>
          <w:p w14:paraId="535DD750" w14:textId="71657DE4" w:rsidR="004D0F05" w:rsidRPr="00ED3589" w:rsidRDefault="004D0F05" w:rsidP="004D0F05">
            <w:pPr>
              <w:jc w:val="right"/>
              <w:rPr>
                <w:b/>
                <w:bCs/>
                <w:color w:val="000000"/>
                <w:sz w:val="16"/>
                <w:szCs w:val="16"/>
              </w:rPr>
            </w:pPr>
            <w:r>
              <w:rPr>
                <w:b/>
                <w:bCs/>
                <w:color w:val="000000"/>
                <w:sz w:val="16"/>
                <w:szCs w:val="16"/>
              </w:rPr>
              <w:t>11 494,7</w:t>
            </w:r>
          </w:p>
        </w:tc>
        <w:tc>
          <w:tcPr>
            <w:tcW w:w="830" w:type="dxa"/>
            <w:tcBorders>
              <w:top w:val="nil"/>
              <w:left w:val="nil"/>
              <w:bottom w:val="single" w:sz="8" w:space="0" w:color="auto"/>
              <w:right w:val="single" w:sz="8" w:space="0" w:color="auto"/>
            </w:tcBorders>
            <w:shd w:val="clear" w:color="000000" w:fill="FFCC99"/>
            <w:vAlign w:val="center"/>
            <w:hideMark/>
          </w:tcPr>
          <w:p w14:paraId="5219EC5B" w14:textId="31C7A878" w:rsidR="004D0F05" w:rsidRPr="00ED3589" w:rsidRDefault="004D0F05" w:rsidP="004D0F05">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FCC99"/>
            <w:vAlign w:val="center"/>
            <w:hideMark/>
          </w:tcPr>
          <w:p w14:paraId="478D4629" w14:textId="5B66B7C4" w:rsidR="004D0F05" w:rsidRPr="00ED3589" w:rsidRDefault="004D0F05" w:rsidP="004D0F05">
            <w:pPr>
              <w:jc w:val="right"/>
              <w:rPr>
                <w:b/>
                <w:bCs/>
                <w:color w:val="000000"/>
                <w:sz w:val="16"/>
                <w:szCs w:val="16"/>
              </w:rPr>
            </w:pPr>
            <w:r>
              <w:rPr>
                <w:b/>
                <w:bCs/>
                <w:color w:val="000000"/>
                <w:sz w:val="16"/>
                <w:szCs w:val="16"/>
              </w:rPr>
              <w:t>11 494,7</w:t>
            </w:r>
          </w:p>
        </w:tc>
        <w:tc>
          <w:tcPr>
            <w:tcW w:w="830" w:type="dxa"/>
            <w:tcBorders>
              <w:top w:val="nil"/>
              <w:left w:val="nil"/>
              <w:bottom w:val="single" w:sz="8" w:space="0" w:color="auto"/>
              <w:right w:val="single" w:sz="8" w:space="0" w:color="auto"/>
            </w:tcBorders>
            <w:shd w:val="clear" w:color="000000" w:fill="FFCC99"/>
            <w:vAlign w:val="center"/>
            <w:hideMark/>
          </w:tcPr>
          <w:p w14:paraId="11C96A57" w14:textId="60E66CCB" w:rsidR="004D0F05" w:rsidRPr="00ED3589" w:rsidRDefault="004D0F05" w:rsidP="004D0F05">
            <w:pPr>
              <w:jc w:val="right"/>
              <w:rPr>
                <w:b/>
                <w:bCs/>
                <w:color w:val="000000"/>
                <w:sz w:val="16"/>
                <w:szCs w:val="16"/>
              </w:rPr>
            </w:pPr>
            <w:r>
              <w:rPr>
                <w:b/>
                <w:bCs/>
                <w:color w:val="000000"/>
                <w:sz w:val="16"/>
                <w:szCs w:val="16"/>
              </w:rPr>
              <w:t>11 494,7</w:t>
            </w:r>
          </w:p>
        </w:tc>
        <w:tc>
          <w:tcPr>
            <w:tcW w:w="830" w:type="dxa"/>
            <w:tcBorders>
              <w:top w:val="nil"/>
              <w:left w:val="nil"/>
              <w:bottom w:val="single" w:sz="8" w:space="0" w:color="auto"/>
              <w:right w:val="single" w:sz="8" w:space="0" w:color="auto"/>
            </w:tcBorders>
            <w:shd w:val="clear" w:color="000000" w:fill="FFCC99"/>
            <w:vAlign w:val="center"/>
            <w:hideMark/>
          </w:tcPr>
          <w:p w14:paraId="77013E1B" w14:textId="30665F22" w:rsidR="004D0F05" w:rsidRPr="00ED3589" w:rsidRDefault="004D0F05" w:rsidP="004D0F05">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000000" w:fill="FFCC99"/>
            <w:vAlign w:val="center"/>
            <w:hideMark/>
          </w:tcPr>
          <w:p w14:paraId="05B87BFC" w14:textId="1078DC6F" w:rsidR="004D0F05" w:rsidRPr="00ED3589" w:rsidRDefault="004D0F05" w:rsidP="004D0F05">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000000" w:fill="FFCC99"/>
            <w:vAlign w:val="center"/>
            <w:hideMark/>
          </w:tcPr>
          <w:p w14:paraId="117934DD" w14:textId="1FFE01E7" w:rsidR="004D0F05" w:rsidRPr="00ED3589" w:rsidRDefault="004D0F05" w:rsidP="004D0F05">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000000" w:fill="FFCC99"/>
            <w:vAlign w:val="center"/>
            <w:hideMark/>
          </w:tcPr>
          <w:p w14:paraId="71EDAC3E" w14:textId="65C8E700" w:rsidR="004D0F05" w:rsidRPr="00ED3589" w:rsidRDefault="004D0F05" w:rsidP="004D0F05">
            <w:pPr>
              <w:jc w:val="right"/>
              <w:rPr>
                <w:b/>
                <w:bCs/>
                <w:color w:val="000000"/>
                <w:sz w:val="16"/>
                <w:szCs w:val="16"/>
              </w:rPr>
            </w:pPr>
            <w:r>
              <w:rPr>
                <w:b/>
                <w:bCs/>
                <w:color w:val="000000"/>
                <w:sz w:val="16"/>
                <w:szCs w:val="16"/>
              </w:rPr>
              <w:t>0,0</w:t>
            </w:r>
          </w:p>
        </w:tc>
      </w:tr>
      <w:tr w:rsidR="00C01F79" w:rsidRPr="00ED3589" w14:paraId="6DA88ABD" w14:textId="77777777" w:rsidTr="006F1C4B">
        <w:trPr>
          <w:trHeight w:val="315"/>
        </w:trPr>
        <w:tc>
          <w:tcPr>
            <w:tcW w:w="860" w:type="dxa"/>
            <w:tcBorders>
              <w:top w:val="nil"/>
              <w:left w:val="nil"/>
              <w:bottom w:val="nil"/>
              <w:right w:val="nil"/>
            </w:tcBorders>
            <w:shd w:val="clear" w:color="auto" w:fill="auto"/>
            <w:noWrap/>
            <w:vAlign w:val="bottom"/>
            <w:hideMark/>
          </w:tcPr>
          <w:p w14:paraId="0050AF48" w14:textId="77777777" w:rsidR="00ED3589" w:rsidRDefault="00ED3589" w:rsidP="00ED3589">
            <w:pPr>
              <w:jc w:val="right"/>
              <w:rPr>
                <w:b/>
                <w:bCs/>
                <w:color w:val="000000"/>
                <w:sz w:val="16"/>
                <w:szCs w:val="16"/>
              </w:rPr>
            </w:pPr>
          </w:p>
          <w:p w14:paraId="25CA91E2" w14:textId="77777777" w:rsidR="007E00A2" w:rsidRDefault="007E00A2" w:rsidP="00ED3589">
            <w:pPr>
              <w:jc w:val="right"/>
              <w:rPr>
                <w:b/>
                <w:bCs/>
                <w:color w:val="000000"/>
                <w:sz w:val="16"/>
                <w:szCs w:val="16"/>
              </w:rPr>
            </w:pPr>
          </w:p>
          <w:p w14:paraId="30D2A1B2" w14:textId="77777777" w:rsidR="007E00A2" w:rsidRDefault="007E00A2" w:rsidP="00ED3589">
            <w:pPr>
              <w:jc w:val="right"/>
              <w:rPr>
                <w:b/>
                <w:bCs/>
                <w:color w:val="000000"/>
                <w:sz w:val="16"/>
                <w:szCs w:val="16"/>
              </w:rPr>
            </w:pPr>
          </w:p>
          <w:p w14:paraId="36FFB2E5" w14:textId="77777777" w:rsidR="007E00A2" w:rsidRDefault="007E00A2" w:rsidP="00ED3589">
            <w:pPr>
              <w:jc w:val="right"/>
              <w:rPr>
                <w:b/>
                <w:bCs/>
                <w:color w:val="000000"/>
                <w:sz w:val="16"/>
                <w:szCs w:val="16"/>
              </w:rPr>
            </w:pPr>
          </w:p>
          <w:p w14:paraId="7F37B1F0" w14:textId="3BDF29D2" w:rsidR="007E00A2" w:rsidRPr="00ED3589" w:rsidRDefault="007E00A2" w:rsidP="00ED3589">
            <w:pPr>
              <w:jc w:val="right"/>
              <w:rPr>
                <w:b/>
                <w:bCs/>
                <w:color w:val="000000"/>
                <w:sz w:val="16"/>
                <w:szCs w:val="16"/>
              </w:rPr>
            </w:pPr>
          </w:p>
        </w:tc>
        <w:tc>
          <w:tcPr>
            <w:tcW w:w="1577" w:type="dxa"/>
            <w:tcBorders>
              <w:top w:val="nil"/>
              <w:left w:val="nil"/>
              <w:bottom w:val="nil"/>
              <w:right w:val="nil"/>
            </w:tcBorders>
            <w:shd w:val="clear" w:color="auto" w:fill="auto"/>
            <w:noWrap/>
            <w:vAlign w:val="bottom"/>
            <w:hideMark/>
          </w:tcPr>
          <w:p w14:paraId="16B23688" w14:textId="77777777" w:rsidR="00ED3589" w:rsidRPr="00ED3589" w:rsidRDefault="00ED3589" w:rsidP="00ED3589"/>
        </w:tc>
        <w:tc>
          <w:tcPr>
            <w:tcW w:w="873" w:type="dxa"/>
            <w:tcBorders>
              <w:top w:val="nil"/>
              <w:left w:val="nil"/>
              <w:bottom w:val="nil"/>
              <w:right w:val="nil"/>
            </w:tcBorders>
            <w:shd w:val="clear" w:color="auto" w:fill="auto"/>
            <w:noWrap/>
            <w:vAlign w:val="bottom"/>
            <w:hideMark/>
          </w:tcPr>
          <w:p w14:paraId="4DE2BA13"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0E094D5D"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15E98FD3" w14:textId="77777777" w:rsidR="00ED3589" w:rsidRPr="00ED3589" w:rsidRDefault="00ED3589" w:rsidP="00ED3589"/>
        </w:tc>
        <w:tc>
          <w:tcPr>
            <w:tcW w:w="1008" w:type="dxa"/>
            <w:tcBorders>
              <w:top w:val="nil"/>
              <w:left w:val="nil"/>
              <w:bottom w:val="nil"/>
              <w:right w:val="nil"/>
            </w:tcBorders>
            <w:shd w:val="clear" w:color="auto" w:fill="auto"/>
            <w:noWrap/>
            <w:vAlign w:val="bottom"/>
            <w:hideMark/>
          </w:tcPr>
          <w:p w14:paraId="3C3F5D7B"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65F20AA1"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118E9F41" w14:textId="77777777" w:rsidR="00ED3589" w:rsidRPr="00ED3589" w:rsidRDefault="00ED3589" w:rsidP="00ED3589"/>
        </w:tc>
        <w:tc>
          <w:tcPr>
            <w:tcW w:w="1280" w:type="dxa"/>
            <w:tcBorders>
              <w:top w:val="nil"/>
              <w:left w:val="nil"/>
              <w:bottom w:val="nil"/>
              <w:right w:val="nil"/>
            </w:tcBorders>
            <w:shd w:val="clear" w:color="auto" w:fill="auto"/>
            <w:noWrap/>
            <w:vAlign w:val="bottom"/>
            <w:hideMark/>
          </w:tcPr>
          <w:p w14:paraId="27802F25"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7B9D708F" w14:textId="77777777" w:rsidR="00ED3589" w:rsidRPr="00ED3589" w:rsidRDefault="00ED3589" w:rsidP="00ED3589"/>
        </w:tc>
        <w:tc>
          <w:tcPr>
            <w:tcW w:w="830" w:type="dxa"/>
            <w:tcBorders>
              <w:top w:val="nil"/>
              <w:left w:val="nil"/>
              <w:bottom w:val="nil"/>
              <w:right w:val="nil"/>
            </w:tcBorders>
            <w:shd w:val="clear" w:color="auto" w:fill="auto"/>
            <w:noWrap/>
            <w:vAlign w:val="bottom"/>
            <w:hideMark/>
          </w:tcPr>
          <w:p w14:paraId="61F42126" w14:textId="77777777" w:rsidR="00ED3589" w:rsidRPr="00ED3589" w:rsidRDefault="00ED3589" w:rsidP="00ED3589"/>
        </w:tc>
      </w:tr>
      <w:tr w:rsidR="00C01F79" w:rsidRPr="00ED3589" w14:paraId="50DA73B3" w14:textId="77777777" w:rsidTr="006F1C4B">
        <w:trPr>
          <w:trHeight w:val="420"/>
        </w:trPr>
        <w:tc>
          <w:tcPr>
            <w:tcW w:w="860" w:type="dxa"/>
            <w:vMerge w:val="restart"/>
            <w:tcBorders>
              <w:top w:val="single" w:sz="8" w:space="0" w:color="auto"/>
              <w:left w:val="single" w:sz="8" w:space="0" w:color="auto"/>
              <w:bottom w:val="nil"/>
              <w:right w:val="single" w:sz="8" w:space="0" w:color="auto"/>
            </w:tcBorders>
            <w:shd w:val="clear" w:color="000000" w:fill="FFCC99"/>
            <w:vAlign w:val="center"/>
            <w:hideMark/>
          </w:tcPr>
          <w:p w14:paraId="75DF6FFD" w14:textId="77777777" w:rsidR="00ED3589" w:rsidRPr="00ED3589" w:rsidRDefault="00ED3589" w:rsidP="00ED3589">
            <w:pPr>
              <w:jc w:val="center"/>
              <w:rPr>
                <w:b/>
                <w:bCs/>
                <w:color w:val="000000"/>
                <w:sz w:val="16"/>
                <w:szCs w:val="16"/>
              </w:rPr>
            </w:pPr>
            <w:r w:rsidRPr="00ED3589">
              <w:rPr>
                <w:b/>
                <w:bCs/>
                <w:color w:val="000000"/>
                <w:sz w:val="16"/>
                <w:szCs w:val="16"/>
              </w:rPr>
              <w:t>Код</w:t>
            </w:r>
          </w:p>
        </w:tc>
        <w:tc>
          <w:tcPr>
            <w:tcW w:w="1577" w:type="dxa"/>
            <w:tcBorders>
              <w:top w:val="single" w:sz="8" w:space="0" w:color="auto"/>
              <w:left w:val="nil"/>
              <w:bottom w:val="nil"/>
              <w:right w:val="single" w:sz="8" w:space="0" w:color="auto"/>
            </w:tcBorders>
            <w:shd w:val="clear" w:color="000000" w:fill="FFCC99"/>
            <w:vAlign w:val="center"/>
            <w:hideMark/>
          </w:tcPr>
          <w:p w14:paraId="17D83C84" w14:textId="77777777" w:rsidR="00ED3589" w:rsidRPr="00ED3589" w:rsidRDefault="00ED3589" w:rsidP="00ED3589">
            <w:pPr>
              <w:jc w:val="center"/>
              <w:rPr>
                <w:b/>
                <w:bCs/>
                <w:color w:val="000000"/>
                <w:sz w:val="16"/>
                <w:szCs w:val="16"/>
              </w:rPr>
            </w:pPr>
            <w:r w:rsidRPr="00ED3589">
              <w:rPr>
                <w:b/>
                <w:bCs/>
                <w:color w:val="000000"/>
                <w:sz w:val="16"/>
                <w:szCs w:val="16"/>
              </w:rPr>
              <w:t>ОБЛАСТИ НА ПОЛИТИКИ</w:t>
            </w:r>
          </w:p>
        </w:tc>
        <w:tc>
          <w:tcPr>
            <w:tcW w:w="2533" w:type="dxa"/>
            <w:gridSpan w:val="3"/>
            <w:vMerge w:val="restart"/>
            <w:tcBorders>
              <w:top w:val="single" w:sz="8" w:space="0" w:color="auto"/>
              <w:left w:val="single" w:sz="8" w:space="0" w:color="auto"/>
              <w:bottom w:val="single" w:sz="8" w:space="0" w:color="000000"/>
              <w:right w:val="single" w:sz="8" w:space="0" w:color="000000"/>
            </w:tcBorders>
            <w:shd w:val="clear" w:color="000000" w:fill="FFCC99"/>
            <w:vAlign w:val="center"/>
            <w:hideMark/>
          </w:tcPr>
          <w:p w14:paraId="5D965451" w14:textId="77777777" w:rsidR="00ED3589" w:rsidRPr="00ED3589" w:rsidRDefault="00ED3589" w:rsidP="00ED3589">
            <w:pPr>
              <w:jc w:val="center"/>
              <w:rPr>
                <w:b/>
                <w:bCs/>
                <w:color w:val="000000"/>
                <w:sz w:val="16"/>
                <w:szCs w:val="16"/>
              </w:rPr>
            </w:pPr>
            <w:r w:rsidRPr="00ED3589">
              <w:rPr>
                <w:b/>
                <w:bCs/>
                <w:color w:val="000000"/>
                <w:sz w:val="16"/>
                <w:szCs w:val="16"/>
              </w:rPr>
              <w:t>Консолидирани разходи</w:t>
            </w:r>
          </w:p>
        </w:tc>
        <w:tc>
          <w:tcPr>
            <w:tcW w:w="2668"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6B2D8263" w14:textId="77777777" w:rsidR="00ED3589" w:rsidRPr="00ED3589" w:rsidRDefault="00ED3589" w:rsidP="00ED3589">
            <w:pPr>
              <w:jc w:val="center"/>
              <w:rPr>
                <w:b/>
                <w:bCs/>
                <w:color w:val="000000"/>
                <w:sz w:val="16"/>
                <w:szCs w:val="16"/>
              </w:rPr>
            </w:pPr>
            <w:r w:rsidRPr="00ED3589">
              <w:rPr>
                <w:b/>
                <w:bCs/>
                <w:color w:val="000000"/>
                <w:sz w:val="16"/>
                <w:szCs w:val="16"/>
              </w:rPr>
              <w:t>Ведомствени разходи</w:t>
            </w:r>
          </w:p>
        </w:tc>
        <w:tc>
          <w:tcPr>
            <w:tcW w:w="2940" w:type="dxa"/>
            <w:gridSpan w:val="3"/>
            <w:vMerge w:val="restart"/>
            <w:tcBorders>
              <w:top w:val="single" w:sz="8" w:space="0" w:color="auto"/>
              <w:left w:val="single" w:sz="8" w:space="0" w:color="000000"/>
              <w:bottom w:val="single" w:sz="8" w:space="0" w:color="000000"/>
              <w:right w:val="single" w:sz="8" w:space="0" w:color="000000"/>
            </w:tcBorders>
            <w:shd w:val="clear" w:color="000000" w:fill="FFCC99"/>
            <w:vAlign w:val="center"/>
            <w:hideMark/>
          </w:tcPr>
          <w:p w14:paraId="4BEFFD6F" w14:textId="77777777" w:rsidR="00ED3589" w:rsidRPr="00ED3589" w:rsidRDefault="00ED3589" w:rsidP="00ED3589">
            <w:pPr>
              <w:jc w:val="center"/>
              <w:rPr>
                <w:b/>
                <w:bCs/>
                <w:color w:val="000000"/>
                <w:sz w:val="16"/>
                <w:szCs w:val="16"/>
              </w:rPr>
            </w:pPr>
            <w:r w:rsidRPr="00ED3589">
              <w:rPr>
                <w:b/>
                <w:bCs/>
                <w:color w:val="000000"/>
                <w:sz w:val="16"/>
                <w:szCs w:val="16"/>
              </w:rPr>
              <w:t>Администрирани разходи</w:t>
            </w:r>
          </w:p>
        </w:tc>
      </w:tr>
      <w:tr w:rsidR="00ED3589" w:rsidRPr="00ED3589" w14:paraId="2C717B18" w14:textId="77777777" w:rsidTr="006F1C4B">
        <w:trPr>
          <w:trHeight w:val="420"/>
        </w:trPr>
        <w:tc>
          <w:tcPr>
            <w:tcW w:w="860" w:type="dxa"/>
            <w:vMerge/>
            <w:tcBorders>
              <w:top w:val="single" w:sz="8" w:space="0" w:color="auto"/>
              <w:left w:val="single" w:sz="8" w:space="0" w:color="auto"/>
              <w:bottom w:val="nil"/>
              <w:right w:val="single" w:sz="8" w:space="0" w:color="auto"/>
            </w:tcBorders>
            <w:vAlign w:val="center"/>
            <w:hideMark/>
          </w:tcPr>
          <w:p w14:paraId="679574D7" w14:textId="77777777" w:rsidR="00ED3589" w:rsidRPr="00ED3589" w:rsidRDefault="00ED3589" w:rsidP="00ED3589">
            <w:pPr>
              <w:rPr>
                <w:b/>
                <w:bCs/>
                <w:color w:val="000000"/>
                <w:sz w:val="16"/>
                <w:szCs w:val="16"/>
              </w:rPr>
            </w:pPr>
          </w:p>
        </w:tc>
        <w:tc>
          <w:tcPr>
            <w:tcW w:w="1577" w:type="dxa"/>
            <w:tcBorders>
              <w:top w:val="nil"/>
              <w:left w:val="nil"/>
              <w:bottom w:val="nil"/>
              <w:right w:val="single" w:sz="8" w:space="0" w:color="auto"/>
            </w:tcBorders>
            <w:shd w:val="clear" w:color="000000" w:fill="FFCC99"/>
            <w:vAlign w:val="center"/>
            <w:hideMark/>
          </w:tcPr>
          <w:p w14:paraId="6BB03BA3" w14:textId="77777777" w:rsidR="00ED3589" w:rsidRPr="00ED3589" w:rsidRDefault="00ED3589" w:rsidP="00ED3589">
            <w:pPr>
              <w:jc w:val="center"/>
              <w:rPr>
                <w:b/>
                <w:bCs/>
                <w:color w:val="000000"/>
                <w:sz w:val="16"/>
                <w:szCs w:val="16"/>
              </w:rPr>
            </w:pPr>
            <w:r w:rsidRPr="00ED3589">
              <w:rPr>
                <w:b/>
                <w:bCs/>
                <w:color w:val="000000"/>
                <w:sz w:val="16"/>
                <w:szCs w:val="16"/>
              </w:rPr>
              <w:t>И БЮДЖЕТНИ ПРОГРАМИ</w:t>
            </w:r>
          </w:p>
        </w:tc>
        <w:tc>
          <w:tcPr>
            <w:tcW w:w="2533" w:type="dxa"/>
            <w:gridSpan w:val="3"/>
            <w:vMerge/>
            <w:tcBorders>
              <w:top w:val="nil"/>
              <w:left w:val="nil"/>
              <w:bottom w:val="nil"/>
              <w:right w:val="single" w:sz="8" w:space="0" w:color="auto"/>
            </w:tcBorders>
            <w:vAlign w:val="center"/>
            <w:hideMark/>
          </w:tcPr>
          <w:p w14:paraId="62ECCCC1" w14:textId="77777777" w:rsidR="00ED3589" w:rsidRPr="00ED3589" w:rsidRDefault="00ED3589" w:rsidP="00ED3589">
            <w:pPr>
              <w:rPr>
                <w:b/>
                <w:bCs/>
                <w:color w:val="000000"/>
                <w:sz w:val="16"/>
                <w:szCs w:val="16"/>
              </w:rPr>
            </w:pPr>
          </w:p>
        </w:tc>
        <w:tc>
          <w:tcPr>
            <w:tcW w:w="2668" w:type="dxa"/>
            <w:gridSpan w:val="3"/>
            <w:vMerge/>
            <w:tcBorders>
              <w:top w:val="nil"/>
              <w:left w:val="nil"/>
              <w:bottom w:val="nil"/>
              <w:right w:val="single" w:sz="8" w:space="0" w:color="auto"/>
            </w:tcBorders>
            <w:vAlign w:val="center"/>
            <w:hideMark/>
          </w:tcPr>
          <w:p w14:paraId="317801B9" w14:textId="77777777" w:rsidR="00ED3589" w:rsidRPr="00ED3589" w:rsidRDefault="00ED3589" w:rsidP="00ED3589">
            <w:pPr>
              <w:rPr>
                <w:b/>
                <w:bCs/>
                <w:color w:val="000000"/>
                <w:sz w:val="16"/>
                <w:szCs w:val="16"/>
              </w:rPr>
            </w:pPr>
          </w:p>
        </w:tc>
        <w:tc>
          <w:tcPr>
            <w:tcW w:w="2940" w:type="dxa"/>
            <w:gridSpan w:val="3"/>
            <w:vMerge/>
            <w:tcBorders>
              <w:top w:val="nil"/>
              <w:left w:val="nil"/>
              <w:bottom w:val="nil"/>
              <w:right w:val="single" w:sz="8" w:space="0" w:color="auto"/>
            </w:tcBorders>
            <w:vAlign w:val="center"/>
            <w:hideMark/>
          </w:tcPr>
          <w:p w14:paraId="63E6E87A" w14:textId="77777777" w:rsidR="00ED3589" w:rsidRPr="00ED3589" w:rsidRDefault="00ED3589" w:rsidP="00ED3589">
            <w:pPr>
              <w:rPr>
                <w:b/>
                <w:bCs/>
                <w:color w:val="000000"/>
                <w:sz w:val="16"/>
                <w:szCs w:val="16"/>
              </w:rPr>
            </w:pPr>
          </w:p>
        </w:tc>
      </w:tr>
      <w:tr w:rsidR="00ED3589" w:rsidRPr="00ED3589" w14:paraId="24C65929" w14:textId="77777777" w:rsidTr="006F1C4B">
        <w:trPr>
          <w:trHeight w:val="435"/>
        </w:trPr>
        <w:tc>
          <w:tcPr>
            <w:tcW w:w="860" w:type="dxa"/>
            <w:tcBorders>
              <w:top w:val="nil"/>
              <w:left w:val="single" w:sz="8" w:space="0" w:color="auto"/>
              <w:bottom w:val="nil"/>
              <w:right w:val="single" w:sz="8" w:space="0" w:color="auto"/>
            </w:tcBorders>
            <w:shd w:val="clear" w:color="000000" w:fill="FFCC99"/>
            <w:vAlign w:val="center"/>
            <w:hideMark/>
          </w:tcPr>
          <w:p w14:paraId="188C1B57" w14:textId="77777777" w:rsidR="00ED3589" w:rsidRPr="00ED3589" w:rsidRDefault="00ED3589" w:rsidP="00ED3589">
            <w:pPr>
              <w:jc w:val="center"/>
              <w:rPr>
                <w:b/>
                <w:bCs/>
                <w:color w:val="000000"/>
                <w:sz w:val="16"/>
                <w:szCs w:val="16"/>
              </w:rPr>
            </w:pPr>
            <w:r w:rsidRPr="00ED3589">
              <w:rPr>
                <w:b/>
                <w:bCs/>
                <w:color w:val="000000"/>
                <w:sz w:val="16"/>
                <w:szCs w:val="16"/>
              </w:rPr>
              <w:t> </w:t>
            </w:r>
          </w:p>
        </w:tc>
        <w:tc>
          <w:tcPr>
            <w:tcW w:w="1577" w:type="dxa"/>
            <w:tcBorders>
              <w:top w:val="nil"/>
              <w:left w:val="nil"/>
              <w:bottom w:val="nil"/>
              <w:right w:val="single" w:sz="8" w:space="0" w:color="auto"/>
            </w:tcBorders>
            <w:shd w:val="clear" w:color="000000" w:fill="FFCC99"/>
            <w:vAlign w:val="center"/>
            <w:hideMark/>
          </w:tcPr>
          <w:p w14:paraId="5201A75B" w14:textId="6723FE1E" w:rsidR="00ED3589" w:rsidRPr="00ED3589" w:rsidRDefault="00ED3589" w:rsidP="00445783">
            <w:pPr>
              <w:jc w:val="center"/>
              <w:rPr>
                <w:b/>
                <w:bCs/>
                <w:color w:val="000000"/>
                <w:sz w:val="16"/>
                <w:szCs w:val="16"/>
              </w:rPr>
            </w:pPr>
            <w:r w:rsidRPr="00ED3589">
              <w:rPr>
                <w:b/>
                <w:bCs/>
                <w:color w:val="000000"/>
                <w:sz w:val="16"/>
                <w:szCs w:val="16"/>
              </w:rPr>
              <w:t>(Прогноза 202</w:t>
            </w:r>
            <w:r w:rsidR="00445783">
              <w:rPr>
                <w:b/>
                <w:bCs/>
                <w:color w:val="000000"/>
                <w:sz w:val="16"/>
                <w:szCs w:val="16"/>
              </w:rPr>
              <w:t>5</w:t>
            </w:r>
            <w:r w:rsidRPr="00ED3589">
              <w:rPr>
                <w:b/>
                <w:bCs/>
                <w:color w:val="000000"/>
                <w:sz w:val="16"/>
                <w:szCs w:val="16"/>
              </w:rPr>
              <w:t xml:space="preserve"> г.)</w:t>
            </w:r>
          </w:p>
        </w:tc>
        <w:tc>
          <w:tcPr>
            <w:tcW w:w="2533" w:type="dxa"/>
            <w:gridSpan w:val="3"/>
            <w:vMerge/>
            <w:tcBorders>
              <w:top w:val="nil"/>
              <w:left w:val="nil"/>
              <w:bottom w:val="nil"/>
              <w:right w:val="single" w:sz="8" w:space="0" w:color="auto"/>
            </w:tcBorders>
            <w:vAlign w:val="center"/>
            <w:hideMark/>
          </w:tcPr>
          <w:p w14:paraId="247E243A" w14:textId="77777777" w:rsidR="00ED3589" w:rsidRPr="00ED3589" w:rsidRDefault="00ED3589" w:rsidP="00ED3589">
            <w:pPr>
              <w:rPr>
                <w:b/>
                <w:bCs/>
                <w:color w:val="000000"/>
                <w:sz w:val="16"/>
                <w:szCs w:val="16"/>
              </w:rPr>
            </w:pPr>
          </w:p>
        </w:tc>
        <w:tc>
          <w:tcPr>
            <w:tcW w:w="2668" w:type="dxa"/>
            <w:gridSpan w:val="3"/>
            <w:vMerge/>
            <w:tcBorders>
              <w:top w:val="nil"/>
              <w:left w:val="nil"/>
              <w:bottom w:val="nil"/>
              <w:right w:val="single" w:sz="8" w:space="0" w:color="auto"/>
            </w:tcBorders>
            <w:vAlign w:val="center"/>
            <w:hideMark/>
          </w:tcPr>
          <w:p w14:paraId="16409A91" w14:textId="77777777" w:rsidR="00ED3589" w:rsidRPr="00ED3589" w:rsidRDefault="00ED3589" w:rsidP="00ED3589">
            <w:pPr>
              <w:rPr>
                <w:b/>
                <w:bCs/>
                <w:color w:val="000000"/>
                <w:sz w:val="16"/>
                <w:szCs w:val="16"/>
              </w:rPr>
            </w:pPr>
          </w:p>
        </w:tc>
        <w:tc>
          <w:tcPr>
            <w:tcW w:w="2940" w:type="dxa"/>
            <w:gridSpan w:val="3"/>
            <w:vMerge/>
            <w:tcBorders>
              <w:top w:val="nil"/>
              <w:left w:val="nil"/>
              <w:bottom w:val="nil"/>
              <w:right w:val="single" w:sz="8" w:space="0" w:color="auto"/>
            </w:tcBorders>
            <w:vAlign w:val="center"/>
            <w:hideMark/>
          </w:tcPr>
          <w:p w14:paraId="477669D1" w14:textId="77777777" w:rsidR="00ED3589" w:rsidRPr="00ED3589" w:rsidRDefault="00ED3589" w:rsidP="00ED3589">
            <w:pPr>
              <w:rPr>
                <w:b/>
                <w:bCs/>
                <w:color w:val="000000"/>
                <w:sz w:val="16"/>
                <w:szCs w:val="16"/>
              </w:rPr>
            </w:pPr>
          </w:p>
        </w:tc>
      </w:tr>
      <w:tr w:rsidR="00C01F79" w:rsidRPr="00ED3589" w14:paraId="4DA78756" w14:textId="77777777" w:rsidTr="006F1C4B">
        <w:trPr>
          <w:trHeight w:val="2040"/>
        </w:trPr>
        <w:tc>
          <w:tcPr>
            <w:tcW w:w="860" w:type="dxa"/>
            <w:tcBorders>
              <w:top w:val="nil"/>
              <w:left w:val="single" w:sz="8" w:space="0" w:color="auto"/>
              <w:bottom w:val="single" w:sz="8" w:space="0" w:color="auto"/>
              <w:right w:val="nil"/>
            </w:tcBorders>
            <w:shd w:val="clear" w:color="000000" w:fill="FFCC99"/>
            <w:vAlign w:val="center"/>
            <w:hideMark/>
          </w:tcPr>
          <w:p w14:paraId="68573263" w14:textId="77777777" w:rsidR="00ED3589" w:rsidRPr="00ED3589" w:rsidRDefault="00ED3589" w:rsidP="00ED3589">
            <w:pPr>
              <w:jc w:val="center"/>
              <w:rPr>
                <w:b/>
                <w:bCs/>
                <w:color w:val="000000"/>
                <w:sz w:val="16"/>
                <w:szCs w:val="16"/>
              </w:rPr>
            </w:pPr>
            <w:r w:rsidRPr="00ED3589">
              <w:rPr>
                <w:b/>
                <w:bCs/>
                <w:color w:val="000000"/>
                <w:sz w:val="16"/>
                <w:szCs w:val="16"/>
              </w:rPr>
              <w:t> </w:t>
            </w:r>
          </w:p>
        </w:tc>
        <w:tc>
          <w:tcPr>
            <w:tcW w:w="1577" w:type="dxa"/>
            <w:tcBorders>
              <w:top w:val="nil"/>
              <w:left w:val="single" w:sz="8" w:space="0" w:color="auto"/>
              <w:bottom w:val="single" w:sz="8" w:space="0" w:color="auto"/>
              <w:right w:val="single" w:sz="8" w:space="0" w:color="auto"/>
            </w:tcBorders>
            <w:shd w:val="clear" w:color="000000" w:fill="FFCC99"/>
            <w:vAlign w:val="center"/>
            <w:hideMark/>
          </w:tcPr>
          <w:p w14:paraId="7434FE84" w14:textId="77777777" w:rsidR="00ED3589" w:rsidRPr="00ED3589" w:rsidRDefault="00ED3589" w:rsidP="00ED3589">
            <w:pPr>
              <w:jc w:val="center"/>
              <w:rPr>
                <w:b/>
                <w:bCs/>
                <w:color w:val="000000"/>
                <w:sz w:val="16"/>
                <w:szCs w:val="16"/>
              </w:rPr>
            </w:pPr>
            <w:r w:rsidRPr="00ED3589">
              <w:rPr>
                <w:b/>
                <w:bCs/>
                <w:color w:val="000000"/>
                <w:sz w:val="16"/>
                <w:szCs w:val="16"/>
              </w:rPr>
              <w:t>(в хил. лв.)</w:t>
            </w:r>
          </w:p>
        </w:tc>
        <w:tc>
          <w:tcPr>
            <w:tcW w:w="873" w:type="dxa"/>
            <w:tcBorders>
              <w:top w:val="nil"/>
              <w:left w:val="nil"/>
              <w:bottom w:val="single" w:sz="8" w:space="0" w:color="auto"/>
              <w:right w:val="single" w:sz="8" w:space="0" w:color="auto"/>
            </w:tcBorders>
            <w:shd w:val="clear" w:color="000000" w:fill="FFCC99"/>
            <w:vAlign w:val="center"/>
            <w:hideMark/>
          </w:tcPr>
          <w:p w14:paraId="30150624" w14:textId="77777777" w:rsidR="00ED3589" w:rsidRPr="00ED3589" w:rsidRDefault="00ED3589" w:rsidP="00ED3589">
            <w:pPr>
              <w:jc w:val="center"/>
              <w:rPr>
                <w:color w:val="000000"/>
                <w:sz w:val="16"/>
                <w:szCs w:val="16"/>
              </w:rPr>
            </w:pPr>
            <w:r w:rsidRPr="00ED3589">
              <w:rPr>
                <w:color w:val="000000"/>
                <w:sz w:val="16"/>
                <w:szCs w:val="16"/>
              </w:rPr>
              <w:t>Общо разходи</w:t>
            </w:r>
          </w:p>
        </w:tc>
        <w:tc>
          <w:tcPr>
            <w:tcW w:w="830" w:type="dxa"/>
            <w:tcBorders>
              <w:top w:val="nil"/>
              <w:left w:val="nil"/>
              <w:bottom w:val="single" w:sz="8" w:space="0" w:color="auto"/>
              <w:right w:val="single" w:sz="8" w:space="0" w:color="auto"/>
            </w:tcBorders>
            <w:shd w:val="clear" w:color="000000" w:fill="FDE9D9"/>
            <w:vAlign w:val="center"/>
            <w:hideMark/>
          </w:tcPr>
          <w:p w14:paraId="3199540B"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6239EFFA"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c>
          <w:tcPr>
            <w:tcW w:w="1008" w:type="dxa"/>
            <w:tcBorders>
              <w:top w:val="nil"/>
              <w:left w:val="nil"/>
              <w:bottom w:val="single" w:sz="8" w:space="0" w:color="auto"/>
              <w:right w:val="single" w:sz="8" w:space="0" w:color="auto"/>
            </w:tcBorders>
            <w:shd w:val="clear" w:color="000000" w:fill="FFCC99"/>
            <w:vAlign w:val="center"/>
            <w:hideMark/>
          </w:tcPr>
          <w:p w14:paraId="63B83CAF" w14:textId="77777777" w:rsidR="00ED3589" w:rsidRPr="00ED3589" w:rsidRDefault="00ED3589" w:rsidP="00ED3589">
            <w:pPr>
              <w:jc w:val="center"/>
              <w:rPr>
                <w:color w:val="000000"/>
                <w:sz w:val="16"/>
                <w:szCs w:val="16"/>
              </w:rPr>
            </w:pPr>
            <w:r w:rsidRPr="00ED3589">
              <w:rPr>
                <w:color w:val="000000"/>
                <w:sz w:val="16"/>
                <w:szCs w:val="16"/>
              </w:rPr>
              <w:t>Общо ведомствени</w:t>
            </w:r>
          </w:p>
        </w:tc>
        <w:tc>
          <w:tcPr>
            <w:tcW w:w="830" w:type="dxa"/>
            <w:tcBorders>
              <w:top w:val="nil"/>
              <w:left w:val="nil"/>
              <w:bottom w:val="single" w:sz="8" w:space="0" w:color="auto"/>
              <w:right w:val="single" w:sz="8" w:space="0" w:color="auto"/>
            </w:tcBorders>
            <w:shd w:val="clear" w:color="000000" w:fill="FDE9D9"/>
            <w:vAlign w:val="center"/>
            <w:hideMark/>
          </w:tcPr>
          <w:p w14:paraId="2DFCF0DF"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5BB1790C"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c>
          <w:tcPr>
            <w:tcW w:w="1280" w:type="dxa"/>
            <w:tcBorders>
              <w:top w:val="nil"/>
              <w:left w:val="nil"/>
              <w:bottom w:val="single" w:sz="8" w:space="0" w:color="auto"/>
              <w:right w:val="single" w:sz="8" w:space="0" w:color="auto"/>
            </w:tcBorders>
            <w:shd w:val="clear" w:color="000000" w:fill="FFCC99"/>
            <w:vAlign w:val="center"/>
            <w:hideMark/>
          </w:tcPr>
          <w:p w14:paraId="427D99A0" w14:textId="77777777" w:rsidR="00ED3589" w:rsidRPr="00ED3589" w:rsidRDefault="00ED3589" w:rsidP="00ED3589">
            <w:pPr>
              <w:jc w:val="center"/>
              <w:rPr>
                <w:color w:val="000000"/>
                <w:sz w:val="16"/>
                <w:szCs w:val="16"/>
              </w:rPr>
            </w:pPr>
            <w:r w:rsidRPr="00ED3589">
              <w:rPr>
                <w:color w:val="000000"/>
                <w:sz w:val="16"/>
                <w:szCs w:val="16"/>
              </w:rPr>
              <w:t>Общо администрирани</w:t>
            </w:r>
          </w:p>
        </w:tc>
        <w:tc>
          <w:tcPr>
            <w:tcW w:w="830" w:type="dxa"/>
            <w:tcBorders>
              <w:top w:val="nil"/>
              <w:left w:val="nil"/>
              <w:bottom w:val="single" w:sz="8" w:space="0" w:color="auto"/>
              <w:right w:val="single" w:sz="8" w:space="0" w:color="auto"/>
            </w:tcBorders>
            <w:shd w:val="clear" w:color="000000" w:fill="FDE9D9"/>
            <w:vAlign w:val="center"/>
            <w:hideMark/>
          </w:tcPr>
          <w:p w14:paraId="677B67EA" w14:textId="77777777" w:rsidR="00ED3589" w:rsidRPr="00ED3589" w:rsidRDefault="00ED3589" w:rsidP="00ED3589">
            <w:pPr>
              <w:jc w:val="center"/>
              <w:rPr>
                <w:i/>
                <w:iCs/>
                <w:color w:val="000000"/>
                <w:sz w:val="16"/>
                <w:szCs w:val="16"/>
              </w:rPr>
            </w:pPr>
            <w:r w:rsidRPr="00ED3589">
              <w:rPr>
                <w:i/>
                <w:iCs/>
                <w:color w:val="000000"/>
                <w:sz w:val="16"/>
                <w:szCs w:val="16"/>
              </w:rPr>
              <w:t>По бюджета на ПРБ</w:t>
            </w:r>
          </w:p>
        </w:tc>
        <w:tc>
          <w:tcPr>
            <w:tcW w:w="830" w:type="dxa"/>
            <w:tcBorders>
              <w:top w:val="nil"/>
              <w:left w:val="nil"/>
              <w:bottom w:val="single" w:sz="8" w:space="0" w:color="auto"/>
              <w:right w:val="single" w:sz="8" w:space="0" w:color="auto"/>
            </w:tcBorders>
            <w:shd w:val="clear" w:color="000000" w:fill="FABF8F"/>
            <w:vAlign w:val="center"/>
            <w:hideMark/>
          </w:tcPr>
          <w:p w14:paraId="044E5F38" w14:textId="77777777" w:rsidR="00ED3589" w:rsidRPr="00ED3589" w:rsidRDefault="00ED3589" w:rsidP="00ED3589">
            <w:pPr>
              <w:jc w:val="center"/>
              <w:rPr>
                <w:i/>
                <w:iCs/>
                <w:color w:val="000000"/>
                <w:sz w:val="16"/>
                <w:szCs w:val="16"/>
              </w:rPr>
            </w:pPr>
            <w:r w:rsidRPr="00ED3589">
              <w:rPr>
                <w:i/>
                <w:iCs/>
                <w:color w:val="000000"/>
                <w:sz w:val="16"/>
                <w:szCs w:val="16"/>
              </w:rPr>
              <w:t>По други бюджети и сметки за средства от ЕС</w:t>
            </w:r>
          </w:p>
        </w:tc>
      </w:tr>
      <w:tr w:rsidR="009E40B9" w:rsidRPr="00ED3589" w14:paraId="62CAE771" w14:textId="77777777" w:rsidTr="006F1C4B">
        <w:trPr>
          <w:trHeight w:val="315"/>
        </w:trPr>
        <w:tc>
          <w:tcPr>
            <w:tcW w:w="860" w:type="dxa"/>
            <w:tcBorders>
              <w:top w:val="nil"/>
              <w:left w:val="single" w:sz="8" w:space="0" w:color="auto"/>
              <w:bottom w:val="single" w:sz="8" w:space="0" w:color="auto"/>
              <w:right w:val="nil"/>
            </w:tcBorders>
            <w:shd w:val="clear" w:color="auto" w:fill="auto"/>
            <w:vAlign w:val="center"/>
            <w:hideMark/>
          </w:tcPr>
          <w:p w14:paraId="2EFFDD96" w14:textId="77777777" w:rsidR="009E40B9" w:rsidRPr="00ED3589" w:rsidRDefault="009E40B9" w:rsidP="009E40B9">
            <w:pPr>
              <w:jc w:val="center"/>
              <w:rPr>
                <w:b/>
                <w:bCs/>
                <w:color w:val="000000"/>
                <w:sz w:val="16"/>
                <w:szCs w:val="16"/>
              </w:rPr>
            </w:pPr>
            <w:r w:rsidRPr="00ED3589">
              <w:rPr>
                <w:b/>
                <w:bCs/>
                <w:color w:val="000000"/>
                <w:sz w:val="16"/>
                <w:szCs w:val="16"/>
              </w:rPr>
              <w:t> </w:t>
            </w:r>
          </w:p>
        </w:tc>
        <w:tc>
          <w:tcPr>
            <w:tcW w:w="1577" w:type="dxa"/>
            <w:tcBorders>
              <w:top w:val="nil"/>
              <w:left w:val="single" w:sz="8" w:space="0" w:color="auto"/>
              <w:bottom w:val="single" w:sz="8" w:space="0" w:color="auto"/>
              <w:right w:val="nil"/>
            </w:tcBorders>
            <w:shd w:val="clear" w:color="auto" w:fill="auto"/>
            <w:vAlign w:val="center"/>
            <w:hideMark/>
          </w:tcPr>
          <w:p w14:paraId="28E49A30" w14:textId="77777777" w:rsidR="009E40B9" w:rsidRPr="00ED3589" w:rsidRDefault="009E40B9" w:rsidP="009E40B9">
            <w:pPr>
              <w:jc w:val="both"/>
              <w:rPr>
                <w:b/>
                <w:bCs/>
                <w:color w:val="000000"/>
                <w:sz w:val="16"/>
                <w:szCs w:val="16"/>
              </w:rPr>
            </w:pPr>
            <w:r w:rsidRPr="00ED3589">
              <w:rPr>
                <w:b/>
                <w:bCs/>
                <w:color w:val="000000"/>
                <w:sz w:val="16"/>
                <w:szCs w:val="16"/>
              </w:rPr>
              <w:t>Общо разходи</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64FBDCFB" w14:textId="6158AC7D" w:rsidR="009E40B9" w:rsidRPr="00ED3589" w:rsidRDefault="009E40B9" w:rsidP="009E40B9">
            <w:pPr>
              <w:jc w:val="right"/>
              <w:rPr>
                <w:b/>
                <w:bCs/>
                <w:color w:val="000000"/>
                <w:sz w:val="16"/>
                <w:szCs w:val="16"/>
              </w:rPr>
            </w:pPr>
            <w:r>
              <w:rPr>
                <w:b/>
                <w:bCs/>
                <w:color w:val="000000"/>
                <w:sz w:val="16"/>
                <w:szCs w:val="16"/>
              </w:rPr>
              <w:t>370 546,4</w:t>
            </w:r>
          </w:p>
        </w:tc>
        <w:tc>
          <w:tcPr>
            <w:tcW w:w="830" w:type="dxa"/>
            <w:tcBorders>
              <w:top w:val="nil"/>
              <w:left w:val="nil"/>
              <w:bottom w:val="single" w:sz="8" w:space="0" w:color="auto"/>
              <w:right w:val="single" w:sz="8" w:space="0" w:color="auto"/>
            </w:tcBorders>
            <w:shd w:val="clear" w:color="auto" w:fill="auto"/>
            <w:vAlign w:val="center"/>
            <w:hideMark/>
          </w:tcPr>
          <w:p w14:paraId="2D597635" w14:textId="63A103DF" w:rsidR="009E40B9" w:rsidRPr="00ED3589" w:rsidRDefault="009E40B9" w:rsidP="009E40B9">
            <w:pPr>
              <w:jc w:val="right"/>
              <w:rPr>
                <w:b/>
                <w:bCs/>
                <w:color w:val="000000"/>
                <w:sz w:val="16"/>
                <w:szCs w:val="16"/>
              </w:rPr>
            </w:pPr>
            <w:r>
              <w:rPr>
                <w:b/>
                <w:bCs/>
                <w:color w:val="000000"/>
                <w:sz w:val="16"/>
                <w:szCs w:val="16"/>
              </w:rPr>
              <w:t>370 546,4</w:t>
            </w:r>
          </w:p>
        </w:tc>
        <w:tc>
          <w:tcPr>
            <w:tcW w:w="830" w:type="dxa"/>
            <w:tcBorders>
              <w:top w:val="nil"/>
              <w:left w:val="nil"/>
              <w:bottom w:val="single" w:sz="8" w:space="0" w:color="auto"/>
              <w:right w:val="single" w:sz="8" w:space="0" w:color="auto"/>
            </w:tcBorders>
            <w:shd w:val="clear" w:color="auto" w:fill="auto"/>
            <w:vAlign w:val="center"/>
            <w:hideMark/>
          </w:tcPr>
          <w:p w14:paraId="5C188DBE" w14:textId="311AD052" w:rsidR="009E40B9" w:rsidRPr="00ED3589" w:rsidRDefault="009E40B9" w:rsidP="009E40B9">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35029E98" w14:textId="38B4120C" w:rsidR="009E40B9" w:rsidRPr="00ED3589" w:rsidRDefault="009E40B9" w:rsidP="009E40B9">
            <w:pPr>
              <w:jc w:val="right"/>
              <w:rPr>
                <w:b/>
                <w:bCs/>
                <w:color w:val="000000"/>
                <w:sz w:val="16"/>
                <w:szCs w:val="16"/>
              </w:rPr>
            </w:pPr>
            <w:r>
              <w:rPr>
                <w:b/>
                <w:bCs/>
                <w:color w:val="000000"/>
                <w:sz w:val="16"/>
                <w:szCs w:val="16"/>
              </w:rPr>
              <w:t>317 661,8</w:t>
            </w:r>
          </w:p>
        </w:tc>
        <w:tc>
          <w:tcPr>
            <w:tcW w:w="830" w:type="dxa"/>
            <w:tcBorders>
              <w:top w:val="nil"/>
              <w:left w:val="nil"/>
              <w:bottom w:val="single" w:sz="8" w:space="0" w:color="auto"/>
              <w:right w:val="single" w:sz="8" w:space="0" w:color="auto"/>
            </w:tcBorders>
            <w:shd w:val="clear" w:color="auto" w:fill="auto"/>
            <w:vAlign w:val="center"/>
            <w:hideMark/>
          </w:tcPr>
          <w:p w14:paraId="408B0EA0" w14:textId="012FA0C6" w:rsidR="009E40B9" w:rsidRPr="00ED3589" w:rsidRDefault="009E40B9" w:rsidP="009E40B9">
            <w:pPr>
              <w:jc w:val="right"/>
              <w:rPr>
                <w:b/>
                <w:bCs/>
                <w:color w:val="000000"/>
                <w:sz w:val="16"/>
                <w:szCs w:val="16"/>
              </w:rPr>
            </w:pPr>
            <w:r>
              <w:rPr>
                <w:b/>
                <w:bCs/>
                <w:color w:val="000000"/>
                <w:sz w:val="16"/>
                <w:szCs w:val="16"/>
              </w:rPr>
              <w:t>317 661,8</w:t>
            </w:r>
          </w:p>
        </w:tc>
        <w:tc>
          <w:tcPr>
            <w:tcW w:w="830" w:type="dxa"/>
            <w:tcBorders>
              <w:top w:val="nil"/>
              <w:left w:val="nil"/>
              <w:bottom w:val="single" w:sz="8" w:space="0" w:color="auto"/>
              <w:right w:val="single" w:sz="8" w:space="0" w:color="auto"/>
            </w:tcBorders>
            <w:shd w:val="clear" w:color="auto" w:fill="auto"/>
            <w:vAlign w:val="center"/>
            <w:hideMark/>
          </w:tcPr>
          <w:p w14:paraId="31BCEF0F" w14:textId="381D2D1D" w:rsidR="009E40B9" w:rsidRPr="00ED3589" w:rsidRDefault="009E40B9" w:rsidP="009E40B9">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382BF19C" w14:textId="2A593E7A" w:rsidR="009E40B9" w:rsidRPr="00ED3589" w:rsidRDefault="009E40B9" w:rsidP="009E40B9">
            <w:pPr>
              <w:jc w:val="right"/>
              <w:rPr>
                <w:b/>
                <w:bCs/>
                <w:color w:val="000000"/>
                <w:sz w:val="16"/>
                <w:szCs w:val="16"/>
              </w:rPr>
            </w:pPr>
            <w:r>
              <w:rPr>
                <w:b/>
                <w:bCs/>
                <w:color w:val="000000"/>
                <w:sz w:val="16"/>
                <w:szCs w:val="16"/>
              </w:rPr>
              <w:t>52 884,6</w:t>
            </w:r>
          </w:p>
        </w:tc>
        <w:tc>
          <w:tcPr>
            <w:tcW w:w="830" w:type="dxa"/>
            <w:tcBorders>
              <w:top w:val="nil"/>
              <w:left w:val="nil"/>
              <w:bottom w:val="single" w:sz="8" w:space="0" w:color="auto"/>
              <w:right w:val="single" w:sz="8" w:space="0" w:color="auto"/>
            </w:tcBorders>
            <w:shd w:val="clear" w:color="auto" w:fill="auto"/>
            <w:vAlign w:val="center"/>
            <w:hideMark/>
          </w:tcPr>
          <w:p w14:paraId="08E0BB60" w14:textId="7854896D" w:rsidR="009E40B9" w:rsidRPr="00ED3589" w:rsidRDefault="009E40B9" w:rsidP="009E40B9">
            <w:pPr>
              <w:jc w:val="right"/>
              <w:rPr>
                <w:b/>
                <w:bCs/>
                <w:color w:val="000000"/>
                <w:sz w:val="16"/>
                <w:szCs w:val="16"/>
              </w:rPr>
            </w:pPr>
            <w:r>
              <w:rPr>
                <w:b/>
                <w:bCs/>
                <w:color w:val="000000"/>
                <w:sz w:val="16"/>
                <w:szCs w:val="16"/>
              </w:rPr>
              <w:t>52 884,6</w:t>
            </w:r>
          </w:p>
        </w:tc>
        <w:tc>
          <w:tcPr>
            <w:tcW w:w="830" w:type="dxa"/>
            <w:tcBorders>
              <w:top w:val="nil"/>
              <w:left w:val="nil"/>
              <w:bottom w:val="single" w:sz="8" w:space="0" w:color="auto"/>
              <w:right w:val="single" w:sz="8" w:space="0" w:color="auto"/>
            </w:tcBorders>
            <w:shd w:val="clear" w:color="auto" w:fill="auto"/>
            <w:vAlign w:val="center"/>
            <w:hideMark/>
          </w:tcPr>
          <w:p w14:paraId="30811337" w14:textId="6A073B71" w:rsidR="009E40B9" w:rsidRPr="00ED3589" w:rsidRDefault="009E40B9" w:rsidP="009E40B9">
            <w:pPr>
              <w:jc w:val="right"/>
              <w:rPr>
                <w:b/>
                <w:bCs/>
                <w:color w:val="000000"/>
                <w:sz w:val="16"/>
                <w:szCs w:val="16"/>
              </w:rPr>
            </w:pPr>
            <w:r>
              <w:rPr>
                <w:b/>
                <w:bCs/>
                <w:color w:val="000000"/>
                <w:sz w:val="16"/>
                <w:szCs w:val="16"/>
              </w:rPr>
              <w:t>0,0</w:t>
            </w:r>
          </w:p>
        </w:tc>
      </w:tr>
      <w:tr w:rsidR="009E40B9" w:rsidRPr="00ED3589" w14:paraId="6179FD05" w14:textId="77777777" w:rsidTr="006F1C4B">
        <w:trPr>
          <w:trHeight w:val="645"/>
        </w:trPr>
        <w:tc>
          <w:tcPr>
            <w:tcW w:w="860" w:type="dxa"/>
            <w:tcBorders>
              <w:top w:val="nil"/>
              <w:left w:val="single" w:sz="8" w:space="0" w:color="auto"/>
              <w:bottom w:val="single" w:sz="8" w:space="0" w:color="auto"/>
              <w:right w:val="nil"/>
            </w:tcBorders>
            <w:shd w:val="clear" w:color="000000" w:fill="FFCC99"/>
            <w:vAlign w:val="center"/>
            <w:hideMark/>
          </w:tcPr>
          <w:p w14:paraId="1D1DB850" w14:textId="77777777" w:rsidR="009E40B9" w:rsidRPr="00ED3589" w:rsidRDefault="009E40B9" w:rsidP="009E40B9">
            <w:pPr>
              <w:jc w:val="center"/>
              <w:rPr>
                <w:b/>
                <w:bCs/>
                <w:color w:val="000000"/>
                <w:sz w:val="16"/>
                <w:szCs w:val="16"/>
              </w:rPr>
            </w:pPr>
            <w:r w:rsidRPr="00ED3589">
              <w:rPr>
                <w:b/>
                <w:bCs/>
                <w:color w:val="000000"/>
                <w:sz w:val="16"/>
                <w:szCs w:val="16"/>
              </w:rPr>
              <w:t>1400.01.00</w:t>
            </w:r>
          </w:p>
        </w:tc>
        <w:tc>
          <w:tcPr>
            <w:tcW w:w="1577" w:type="dxa"/>
            <w:tcBorders>
              <w:top w:val="nil"/>
              <w:left w:val="single" w:sz="8" w:space="0" w:color="auto"/>
              <w:bottom w:val="single" w:sz="8" w:space="0" w:color="auto"/>
              <w:right w:val="nil"/>
            </w:tcBorders>
            <w:shd w:val="clear" w:color="000000" w:fill="FFCC99"/>
            <w:vAlign w:val="center"/>
            <w:hideMark/>
          </w:tcPr>
          <w:p w14:paraId="18349BDF" w14:textId="77777777" w:rsidR="009E40B9" w:rsidRPr="00ED3589" w:rsidRDefault="009E40B9" w:rsidP="009E40B9">
            <w:pPr>
              <w:jc w:val="both"/>
              <w:rPr>
                <w:b/>
                <w:bCs/>
                <w:color w:val="000000"/>
                <w:sz w:val="16"/>
                <w:szCs w:val="16"/>
              </w:rPr>
            </w:pPr>
            <w:r w:rsidRPr="00ED3589">
              <w:rPr>
                <w:b/>
                <w:bCs/>
                <w:color w:val="000000"/>
                <w:sz w:val="16"/>
                <w:szCs w:val="16"/>
              </w:rPr>
              <w:t>Политика в областта на правосъдието</w:t>
            </w:r>
          </w:p>
        </w:tc>
        <w:tc>
          <w:tcPr>
            <w:tcW w:w="873" w:type="dxa"/>
            <w:tcBorders>
              <w:top w:val="nil"/>
              <w:left w:val="single" w:sz="8" w:space="0" w:color="auto"/>
              <w:bottom w:val="single" w:sz="8" w:space="0" w:color="auto"/>
              <w:right w:val="single" w:sz="8" w:space="0" w:color="auto"/>
            </w:tcBorders>
            <w:shd w:val="clear" w:color="000000" w:fill="FFCC99"/>
            <w:vAlign w:val="center"/>
            <w:hideMark/>
          </w:tcPr>
          <w:p w14:paraId="354C8671" w14:textId="7EF234B5" w:rsidR="009E40B9" w:rsidRPr="00ED3589" w:rsidRDefault="009E40B9" w:rsidP="009E40B9">
            <w:pPr>
              <w:jc w:val="right"/>
              <w:rPr>
                <w:b/>
                <w:bCs/>
                <w:color w:val="000000"/>
                <w:sz w:val="16"/>
                <w:szCs w:val="16"/>
              </w:rPr>
            </w:pPr>
            <w:r>
              <w:rPr>
                <w:b/>
                <w:bCs/>
                <w:color w:val="000000"/>
                <w:sz w:val="16"/>
                <w:szCs w:val="16"/>
              </w:rPr>
              <w:t>129 418,7</w:t>
            </w:r>
          </w:p>
        </w:tc>
        <w:tc>
          <w:tcPr>
            <w:tcW w:w="830" w:type="dxa"/>
            <w:tcBorders>
              <w:top w:val="nil"/>
              <w:left w:val="nil"/>
              <w:bottom w:val="single" w:sz="8" w:space="0" w:color="auto"/>
              <w:right w:val="single" w:sz="8" w:space="0" w:color="auto"/>
            </w:tcBorders>
            <w:shd w:val="clear" w:color="000000" w:fill="FFCC99"/>
            <w:vAlign w:val="center"/>
            <w:hideMark/>
          </w:tcPr>
          <w:p w14:paraId="53CE5B04" w14:textId="3674B9C0" w:rsidR="009E40B9" w:rsidRPr="00ED3589" w:rsidRDefault="009E40B9" w:rsidP="009E40B9">
            <w:pPr>
              <w:jc w:val="right"/>
              <w:rPr>
                <w:b/>
                <w:bCs/>
                <w:color w:val="000000"/>
                <w:sz w:val="16"/>
                <w:szCs w:val="16"/>
              </w:rPr>
            </w:pPr>
            <w:r>
              <w:rPr>
                <w:b/>
                <w:bCs/>
                <w:color w:val="000000"/>
                <w:sz w:val="16"/>
                <w:szCs w:val="16"/>
              </w:rPr>
              <w:t>129 418,7</w:t>
            </w:r>
          </w:p>
        </w:tc>
        <w:tc>
          <w:tcPr>
            <w:tcW w:w="830" w:type="dxa"/>
            <w:tcBorders>
              <w:top w:val="nil"/>
              <w:left w:val="nil"/>
              <w:bottom w:val="single" w:sz="8" w:space="0" w:color="auto"/>
              <w:right w:val="single" w:sz="8" w:space="0" w:color="auto"/>
            </w:tcBorders>
            <w:shd w:val="clear" w:color="000000" w:fill="FFCC99"/>
            <w:vAlign w:val="center"/>
            <w:hideMark/>
          </w:tcPr>
          <w:p w14:paraId="2E868A9C" w14:textId="181444B3" w:rsidR="009E40B9" w:rsidRPr="00ED3589" w:rsidRDefault="009E40B9" w:rsidP="009E40B9">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FCC99"/>
            <w:vAlign w:val="center"/>
            <w:hideMark/>
          </w:tcPr>
          <w:p w14:paraId="7A805A8F" w14:textId="726E8229" w:rsidR="009E40B9" w:rsidRPr="00ED3589" w:rsidRDefault="009E40B9" w:rsidP="009E40B9">
            <w:pPr>
              <w:jc w:val="right"/>
              <w:rPr>
                <w:b/>
                <w:bCs/>
                <w:color w:val="000000"/>
                <w:sz w:val="16"/>
                <w:szCs w:val="16"/>
              </w:rPr>
            </w:pPr>
            <w:r>
              <w:rPr>
                <w:b/>
                <w:bCs/>
                <w:color w:val="000000"/>
                <w:sz w:val="16"/>
                <w:szCs w:val="16"/>
              </w:rPr>
              <w:t>98 613,2</w:t>
            </w:r>
          </w:p>
        </w:tc>
        <w:tc>
          <w:tcPr>
            <w:tcW w:w="830" w:type="dxa"/>
            <w:tcBorders>
              <w:top w:val="nil"/>
              <w:left w:val="nil"/>
              <w:bottom w:val="single" w:sz="8" w:space="0" w:color="auto"/>
              <w:right w:val="single" w:sz="8" w:space="0" w:color="auto"/>
            </w:tcBorders>
            <w:shd w:val="clear" w:color="000000" w:fill="FFCC99"/>
            <w:vAlign w:val="center"/>
            <w:hideMark/>
          </w:tcPr>
          <w:p w14:paraId="291F22A0" w14:textId="31D45B59" w:rsidR="009E40B9" w:rsidRPr="00ED3589" w:rsidRDefault="009E40B9" w:rsidP="009E40B9">
            <w:pPr>
              <w:jc w:val="right"/>
              <w:rPr>
                <w:b/>
                <w:bCs/>
                <w:color w:val="000000"/>
                <w:sz w:val="16"/>
                <w:szCs w:val="16"/>
              </w:rPr>
            </w:pPr>
            <w:r>
              <w:rPr>
                <w:b/>
                <w:bCs/>
                <w:color w:val="000000"/>
                <w:sz w:val="16"/>
                <w:szCs w:val="16"/>
              </w:rPr>
              <w:t>98 613,2</w:t>
            </w:r>
          </w:p>
        </w:tc>
        <w:tc>
          <w:tcPr>
            <w:tcW w:w="830" w:type="dxa"/>
            <w:tcBorders>
              <w:top w:val="nil"/>
              <w:left w:val="nil"/>
              <w:bottom w:val="single" w:sz="8" w:space="0" w:color="auto"/>
              <w:right w:val="single" w:sz="8" w:space="0" w:color="auto"/>
            </w:tcBorders>
            <w:shd w:val="clear" w:color="000000" w:fill="FFCC99"/>
            <w:vAlign w:val="center"/>
            <w:hideMark/>
          </w:tcPr>
          <w:p w14:paraId="2A802593" w14:textId="234AE507" w:rsidR="009E40B9" w:rsidRPr="00ED3589" w:rsidRDefault="009E40B9" w:rsidP="009E40B9">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000000" w:fill="FFCC99"/>
            <w:vAlign w:val="center"/>
            <w:hideMark/>
          </w:tcPr>
          <w:p w14:paraId="112E3CE4" w14:textId="5928536C" w:rsidR="009E40B9" w:rsidRPr="00ED3589" w:rsidRDefault="009E40B9" w:rsidP="009E40B9">
            <w:pPr>
              <w:jc w:val="right"/>
              <w:rPr>
                <w:b/>
                <w:bCs/>
                <w:color w:val="000000"/>
                <w:sz w:val="16"/>
                <w:szCs w:val="16"/>
              </w:rPr>
            </w:pPr>
            <w:r>
              <w:rPr>
                <w:b/>
                <w:bCs/>
                <w:color w:val="000000"/>
                <w:sz w:val="16"/>
                <w:szCs w:val="16"/>
              </w:rPr>
              <w:t>30 805,5</w:t>
            </w:r>
          </w:p>
        </w:tc>
        <w:tc>
          <w:tcPr>
            <w:tcW w:w="830" w:type="dxa"/>
            <w:tcBorders>
              <w:top w:val="nil"/>
              <w:left w:val="nil"/>
              <w:bottom w:val="single" w:sz="8" w:space="0" w:color="auto"/>
              <w:right w:val="single" w:sz="8" w:space="0" w:color="auto"/>
            </w:tcBorders>
            <w:shd w:val="clear" w:color="000000" w:fill="FFCC99"/>
            <w:vAlign w:val="center"/>
            <w:hideMark/>
          </w:tcPr>
          <w:p w14:paraId="35E2AB0E" w14:textId="78212C37" w:rsidR="009E40B9" w:rsidRPr="00ED3589" w:rsidRDefault="009E40B9" w:rsidP="009E40B9">
            <w:pPr>
              <w:jc w:val="right"/>
              <w:rPr>
                <w:b/>
                <w:bCs/>
                <w:color w:val="000000"/>
                <w:sz w:val="16"/>
                <w:szCs w:val="16"/>
              </w:rPr>
            </w:pPr>
            <w:r>
              <w:rPr>
                <w:b/>
                <w:bCs/>
                <w:color w:val="000000"/>
                <w:sz w:val="16"/>
                <w:szCs w:val="16"/>
              </w:rPr>
              <w:t>30 805,5</w:t>
            </w:r>
          </w:p>
        </w:tc>
        <w:tc>
          <w:tcPr>
            <w:tcW w:w="830" w:type="dxa"/>
            <w:tcBorders>
              <w:top w:val="nil"/>
              <w:left w:val="nil"/>
              <w:bottom w:val="single" w:sz="8" w:space="0" w:color="auto"/>
              <w:right w:val="single" w:sz="8" w:space="0" w:color="auto"/>
            </w:tcBorders>
            <w:shd w:val="clear" w:color="000000" w:fill="FFCC99"/>
            <w:vAlign w:val="center"/>
            <w:hideMark/>
          </w:tcPr>
          <w:p w14:paraId="53C902B7" w14:textId="3CE8AA6D" w:rsidR="009E40B9" w:rsidRPr="00ED3589" w:rsidRDefault="009E40B9" w:rsidP="009E40B9">
            <w:pPr>
              <w:jc w:val="right"/>
              <w:rPr>
                <w:b/>
                <w:bCs/>
                <w:color w:val="000000"/>
                <w:sz w:val="16"/>
                <w:szCs w:val="16"/>
              </w:rPr>
            </w:pPr>
            <w:r>
              <w:rPr>
                <w:b/>
                <w:bCs/>
                <w:color w:val="000000"/>
                <w:sz w:val="16"/>
                <w:szCs w:val="16"/>
              </w:rPr>
              <w:t>0,0</w:t>
            </w:r>
          </w:p>
        </w:tc>
      </w:tr>
      <w:tr w:rsidR="009E40B9" w:rsidRPr="00ED3589" w14:paraId="4F43B5C2" w14:textId="77777777" w:rsidTr="006F1C4B">
        <w:trPr>
          <w:trHeight w:val="1815"/>
        </w:trPr>
        <w:tc>
          <w:tcPr>
            <w:tcW w:w="860" w:type="dxa"/>
            <w:tcBorders>
              <w:top w:val="nil"/>
              <w:left w:val="single" w:sz="8" w:space="0" w:color="auto"/>
              <w:bottom w:val="single" w:sz="8" w:space="0" w:color="auto"/>
              <w:right w:val="nil"/>
            </w:tcBorders>
            <w:shd w:val="clear" w:color="auto" w:fill="auto"/>
            <w:vAlign w:val="center"/>
            <w:hideMark/>
          </w:tcPr>
          <w:p w14:paraId="1FECA127" w14:textId="77777777" w:rsidR="009E40B9" w:rsidRPr="00ED3589" w:rsidRDefault="009E40B9" w:rsidP="009E40B9">
            <w:pPr>
              <w:jc w:val="center"/>
              <w:rPr>
                <w:color w:val="000000"/>
                <w:sz w:val="16"/>
                <w:szCs w:val="16"/>
              </w:rPr>
            </w:pPr>
            <w:r w:rsidRPr="00ED3589">
              <w:rPr>
                <w:color w:val="000000"/>
                <w:sz w:val="16"/>
                <w:szCs w:val="16"/>
              </w:rPr>
              <w:t>1400.01.01</w:t>
            </w:r>
          </w:p>
        </w:tc>
        <w:tc>
          <w:tcPr>
            <w:tcW w:w="1577" w:type="dxa"/>
            <w:tcBorders>
              <w:top w:val="nil"/>
              <w:left w:val="single" w:sz="8" w:space="0" w:color="auto"/>
              <w:bottom w:val="single" w:sz="8" w:space="0" w:color="auto"/>
              <w:right w:val="nil"/>
            </w:tcBorders>
            <w:shd w:val="clear" w:color="auto" w:fill="auto"/>
            <w:vAlign w:val="center"/>
            <w:hideMark/>
          </w:tcPr>
          <w:p w14:paraId="53EF2411" w14:textId="77777777" w:rsidR="009E40B9" w:rsidRPr="00ED3589" w:rsidRDefault="009E40B9" w:rsidP="009E40B9">
            <w:pPr>
              <w:ind w:firstLineChars="100" w:firstLine="160"/>
              <w:rPr>
                <w:color w:val="000000"/>
                <w:sz w:val="16"/>
                <w:szCs w:val="16"/>
              </w:rPr>
            </w:pPr>
            <w:r w:rsidRPr="00ED3589">
              <w:rPr>
                <w:color w:val="000000"/>
                <w:sz w:val="16"/>
                <w:szCs w:val="16"/>
              </w:rPr>
              <w:t>Бюджетна програма „Правна рамка за функционирането на съдебната система“</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18478448" w14:textId="351B274E" w:rsidR="009E40B9" w:rsidRPr="00ED3589" w:rsidRDefault="009E40B9" w:rsidP="009E40B9">
            <w:pPr>
              <w:jc w:val="right"/>
              <w:rPr>
                <w:color w:val="000000"/>
                <w:sz w:val="16"/>
                <w:szCs w:val="16"/>
              </w:rPr>
            </w:pPr>
            <w:r>
              <w:rPr>
                <w:color w:val="000000"/>
                <w:sz w:val="16"/>
                <w:szCs w:val="16"/>
              </w:rPr>
              <w:t>35 630,3</w:t>
            </w:r>
          </w:p>
        </w:tc>
        <w:tc>
          <w:tcPr>
            <w:tcW w:w="830" w:type="dxa"/>
            <w:tcBorders>
              <w:top w:val="nil"/>
              <w:left w:val="nil"/>
              <w:bottom w:val="single" w:sz="8" w:space="0" w:color="auto"/>
              <w:right w:val="single" w:sz="8" w:space="0" w:color="auto"/>
            </w:tcBorders>
            <w:shd w:val="clear" w:color="000000" w:fill="FDE9D9"/>
            <w:vAlign w:val="center"/>
            <w:hideMark/>
          </w:tcPr>
          <w:p w14:paraId="0AAA8B69" w14:textId="6BD610B4" w:rsidR="009E40B9" w:rsidRPr="00ED3589" w:rsidRDefault="009E40B9" w:rsidP="009E40B9">
            <w:pPr>
              <w:jc w:val="right"/>
              <w:rPr>
                <w:i/>
                <w:iCs/>
                <w:color w:val="000000"/>
                <w:sz w:val="16"/>
                <w:szCs w:val="16"/>
              </w:rPr>
            </w:pPr>
            <w:r>
              <w:rPr>
                <w:i/>
                <w:iCs/>
                <w:color w:val="000000"/>
                <w:sz w:val="16"/>
                <w:szCs w:val="16"/>
              </w:rPr>
              <w:t>35 630,3</w:t>
            </w:r>
          </w:p>
        </w:tc>
        <w:tc>
          <w:tcPr>
            <w:tcW w:w="830" w:type="dxa"/>
            <w:tcBorders>
              <w:top w:val="nil"/>
              <w:left w:val="nil"/>
              <w:bottom w:val="single" w:sz="8" w:space="0" w:color="auto"/>
              <w:right w:val="single" w:sz="8" w:space="0" w:color="auto"/>
            </w:tcBorders>
            <w:shd w:val="clear" w:color="auto" w:fill="auto"/>
            <w:vAlign w:val="center"/>
            <w:hideMark/>
          </w:tcPr>
          <w:p w14:paraId="4BB2F909" w14:textId="08880BC0" w:rsidR="009E40B9" w:rsidRPr="00ED3589" w:rsidRDefault="009E40B9" w:rsidP="009E40B9">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2C08A975" w14:textId="7A2E6DAD" w:rsidR="009E40B9" w:rsidRPr="00ED3589" w:rsidRDefault="009E40B9" w:rsidP="009E40B9">
            <w:pPr>
              <w:jc w:val="right"/>
              <w:rPr>
                <w:color w:val="000000"/>
                <w:sz w:val="16"/>
                <w:szCs w:val="16"/>
              </w:rPr>
            </w:pPr>
            <w:r>
              <w:rPr>
                <w:color w:val="000000"/>
                <w:sz w:val="16"/>
                <w:szCs w:val="16"/>
              </w:rPr>
              <w:t>14 730,3</w:t>
            </w:r>
          </w:p>
        </w:tc>
        <w:tc>
          <w:tcPr>
            <w:tcW w:w="830" w:type="dxa"/>
            <w:tcBorders>
              <w:top w:val="nil"/>
              <w:left w:val="nil"/>
              <w:bottom w:val="single" w:sz="8" w:space="0" w:color="auto"/>
              <w:right w:val="single" w:sz="8" w:space="0" w:color="auto"/>
            </w:tcBorders>
            <w:shd w:val="clear" w:color="000000" w:fill="FDE9D9"/>
            <w:vAlign w:val="center"/>
            <w:hideMark/>
          </w:tcPr>
          <w:p w14:paraId="6359C984" w14:textId="4819895D" w:rsidR="009E40B9" w:rsidRPr="00ED3589" w:rsidRDefault="009E40B9" w:rsidP="009E40B9">
            <w:pPr>
              <w:jc w:val="right"/>
              <w:rPr>
                <w:i/>
                <w:iCs/>
                <w:color w:val="000000"/>
                <w:sz w:val="16"/>
                <w:szCs w:val="16"/>
              </w:rPr>
            </w:pPr>
            <w:r>
              <w:rPr>
                <w:i/>
                <w:iCs/>
                <w:color w:val="000000"/>
                <w:sz w:val="16"/>
                <w:szCs w:val="16"/>
              </w:rPr>
              <w:t>14 730,3</w:t>
            </w:r>
          </w:p>
        </w:tc>
        <w:tc>
          <w:tcPr>
            <w:tcW w:w="830" w:type="dxa"/>
            <w:tcBorders>
              <w:top w:val="nil"/>
              <w:left w:val="nil"/>
              <w:bottom w:val="single" w:sz="8" w:space="0" w:color="auto"/>
              <w:right w:val="single" w:sz="8" w:space="0" w:color="auto"/>
            </w:tcBorders>
            <w:shd w:val="clear" w:color="auto" w:fill="auto"/>
            <w:vAlign w:val="center"/>
            <w:hideMark/>
          </w:tcPr>
          <w:p w14:paraId="0694A8E5" w14:textId="19521409" w:rsidR="009E40B9" w:rsidRPr="00ED3589" w:rsidRDefault="009E40B9" w:rsidP="009E40B9">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102007CD" w14:textId="6C07D822" w:rsidR="009E40B9" w:rsidRPr="00ED3589" w:rsidRDefault="009E40B9" w:rsidP="009E40B9">
            <w:pPr>
              <w:jc w:val="right"/>
              <w:rPr>
                <w:color w:val="000000"/>
                <w:sz w:val="16"/>
                <w:szCs w:val="16"/>
              </w:rPr>
            </w:pPr>
            <w:r>
              <w:rPr>
                <w:color w:val="000000"/>
                <w:sz w:val="16"/>
                <w:szCs w:val="16"/>
              </w:rPr>
              <w:t>20 900,0</w:t>
            </w:r>
          </w:p>
        </w:tc>
        <w:tc>
          <w:tcPr>
            <w:tcW w:w="830" w:type="dxa"/>
            <w:tcBorders>
              <w:top w:val="nil"/>
              <w:left w:val="nil"/>
              <w:bottom w:val="single" w:sz="8" w:space="0" w:color="auto"/>
              <w:right w:val="single" w:sz="8" w:space="0" w:color="auto"/>
            </w:tcBorders>
            <w:shd w:val="clear" w:color="000000" w:fill="FDE9D9"/>
            <w:vAlign w:val="center"/>
            <w:hideMark/>
          </w:tcPr>
          <w:p w14:paraId="37D7F633" w14:textId="62788544" w:rsidR="009E40B9" w:rsidRPr="00ED3589" w:rsidRDefault="009E40B9" w:rsidP="009E40B9">
            <w:pPr>
              <w:jc w:val="right"/>
              <w:rPr>
                <w:i/>
                <w:iCs/>
                <w:color w:val="000000"/>
                <w:sz w:val="16"/>
                <w:szCs w:val="16"/>
              </w:rPr>
            </w:pPr>
            <w:r>
              <w:rPr>
                <w:i/>
                <w:iCs/>
                <w:color w:val="000000"/>
                <w:sz w:val="16"/>
                <w:szCs w:val="16"/>
              </w:rPr>
              <w:t>20 900,0</w:t>
            </w:r>
          </w:p>
        </w:tc>
        <w:tc>
          <w:tcPr>
            <w:tcW w:w="830" w:type="dxa"/>
            <w:tcBorders>
              <w:top w:val="nil"/>
              <w:left w:val="nil"/>
              <w:bottom w:val="single" w:sz="8" w:space="0" w:color="auto"/>
              <w:right w:val="single" w:sz="8" w:space="0" w:color="auto"/>
            </w:tcBorders>
            <w:shd w:val="clear" w:color="auto" w:fill="auto"/>
            <w:vAlign w:val="center"/>
            <w:hideMark/>
          </w:tcPr>
          <w:p w14:paraId="730CDB3D" w14:textId="65F2BC77" w:rsidR="009E40B9" w:rsidRPr="00ED3589" w:rsidRDefault="009E40B9" w:rsidP="009E40B9">
            <w:pPr>
              <w:jc w:val="right"/>
              <w:rPr>
                <w:color w:val="000000"/>
                <w:sz w:val="16"/>
                <w:szCs w:val="16"/>
              </w:rPr>
            </w:pPr>
            <w:r>
              <w:rPr>
                <w:color w:val="000000"/>
                <w:sz w:val="16"/>
                <w:szCs w:val="16"/>
              </w:rPr>
              <w:t>0,0</w:t>
            </w:r>
          </w:p>
        </w:tc>
      </w:tr>
      <w:tr w:rsidR="009E40B9" w:rsidRPr="00ED3589" w14:paraId="3161D453" w14:textId="77777777" w:rsidTr="006F1C4B">
        <w:trPr>
          <w:trHeight w:val="690"/>
        </w:trPr>
        <w:tc>
          <w:tcPr>
            <w:tcW w:w="860" w:type="dxa"/>
            <w:tcBorders>
              <w:top w:val="nil"/>
              <w:left w:val="single" w:sz="8" w:space="0" w:color="auto"/>
              <w:bottom w:val="single" w:sz="8" w:space="0" w:color="auto"/>
              <w:right w:val="nil"/>
            </w:tcBorders>
            <w:shd w:val="clear" w:color="auto" w:fill="auto"/>
            <w:vAlign w:val="center"/>
            <w:hideMark/>
          </w:tcPr>
          <w:p w14:paraId="73A0C464" w14:textId="77777777" w:rsidR="009E40B9" w:rsidRPr="00ED3589" w:rsidRDefault="009E40B9" w:rsidP="009E40B9">
            <w:pPr>
              <w:jc w:val="center"/>
              <w:rPr>
                <w:color w:val="000000"/>
                <w:sz w:val="16"/>
                <w:szCs w:val="16"/>
              </w:rPr>
            </w:pPr>
            <w:r w:rsidRPr="00ED3589">
              <w:rPr>
                <w:color w:val="000000"/>
                <w:sz w:val="16"/>
                <w:szCs w:val="16"/>
              </w:rPr>
              <w:t>1400.01.02</w:t>
            </w:r>
          </w:p>
        </w:tc>
        <w:tc>
          <w:tcPr>
            <w:tcW w:w="1577" w:type="dxa"/>
            <w:tcBorders>
              <w:top w:val="nil"/>
              <w:left w:val="single" w:sz="8" w:space="0" w:color="auto"/>
              <w:bottom w:val="single" w:sz="8" w:space="0" w:color="auto"/>
              <w:right w:val="nil"/>
            </w:tcBorders>
            <w:shd w:val="clear" w:color="auto" w:fill="auto"/>
            <w:vAlign w:val="center"/>
            <w:hideMark/>
          </w:tcPr>
          <w:p w14:paraId="799B2643" w14:textId="77777777" w:rsidR="009E40B9" w:rsidRPr="00ED3589" w:rsidRDefault="009E40B9" w:rsidP="009E40B9">
            <w:pPr>
              <w:ind w:firstLineChars="100" w:firstLine="160"/>
              <w:rPr>
                <w:color w:val="000000"/>
                <w:sz w:val="16"/>
                <w:szCs w:val="16"/>
              </w:rPr>
            </w:pPr>
            <w:r w:rsidRPr="00ED3589">
              <w:rPr>
                <w:color w:val="000000"/>
                <w:sz w:val="16"/>
                <w:szCs w:val="16"/>
              </w:rPr>
              <w:t>Бюджетна програма „Регистри“</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5017D4F2" w14:textId="0A45740C" w:rsidR="009E40B9" w:rsidRPr="00ED3589" w:rsidRDefault="009E40B9" w:rsidP="009E40B9">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3D512473" w14:textId="7A09B3D1" w:rsidR="009E40B9" w:rsidRPr="00ED3589" w:rsidRDefault="009E40B9" w:rsidP="009E40B9">
            <w:pPr>
              <w:jc w:val="right"/>
              <w:rPr>
                <w:i/>
                <w:iCs/>
                <w:color w:val="000000"/>
                <w:sz w:val="16"/>
                <w:szCs w:val="16"/>
              </w:rPr>
            </w:pPr>
            <w:r>
              <w:rPr>
                <w:i/>
                <w:i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6CF03621" w14:textId="134A9920" w:rsidR="009E40B9" w:rsidRPr="00ED3589" w:rsidRDefault="009E40B9" w:rsidP="009E40B9">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56596E79" w14:textId="68851E59" w:rsidR="009E40B9" w:rsidRPr="00ED3589" w:rsidRDefault="009E40B9" w:rsidP="009E40B9">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3FEFF3BF" w14:textId="14411B0B" w:rsidR="009E40B9" w:rsidRPr="00ED3589" w:rsidRDefault="009E40B9" w:rsidP="009E40B9">
            <w:pPr>
              <w:jc w:val="right"/>
              <w:rPr>
                <w:i/>
                <w:iCs/>
                <w:color w:val="000000"/>
                <w:sz w:val="16"/>
                <w:szCs w:val="16"/>
              </w:rPr>
            </w:pPr>
            <w:r>
              <w:rPr>
                <w:i/>
                <w:i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7366AD6A" w14:textId="2D2E206A" w:rsidR="009E40B9" w:rsidRPr="00ED3589" w:rsidRDefault="009E40B9" w:rsidP="009E40B9">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4517C334" w14:textId="1F12F677" w:rsidR="009E40B9" w:rsidRPr="00ED3589" w:rsidRDefault="009E40B9" w:rsidP="009E40B9">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3BA879EF" w14:textId="6D1B9D7C" w:rsidR="009E40B9" w:rsidRPr="00ED3589" w:rsidRDefault="009E40B9" w:rsidP="009E40B9">
            <w:pPr>
              <w:jc w:val="right"/>
              <w:rPr>
                <w:i/>
                <w:iCs/>
                <w:color w:val="000000"/>
                <w:sz w:val="16"/>
                <w:szCs w:val="16"/>
              </w:rPr>
            </w:pPr>
            <w:r>
              <w:rPr>
                <w:i/>
                <w:i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495A89B6" w14:textId="52AFD82D" w:rsidR="009E40B9" w:rsidRPr="00ED3589" w:rsidRDefault="009E40B9" w:rsidP="009E40B9">
            <w:pPr>
              <w:jc w:val="right"/>
              <w:rPr>
                <w:color w:val="000000"/>
                <w:sz w:val="16"/>
                <w:szCs w:val="16"/>
              </w:rPr>
            </w:pPr>
            <w:r>
              <w:rPr>
                <w:color w:val="000000"/>
                <w:sz w:val="16"/>
                <w:szCs w:val="16"/>
              </w:rPr>
              <w:t>0,0</w:t>
            </w:r>
          </w:p>
        </w:tc>
      </w:tr>
      <w:tr w:rsidR="009E40B9" w:rsidRPr="00ED3589" w14:paraId="04348780" w14:textId="77777777" w:rsidTr="00F1061E">
        <w:trPr>
          <w:trHeight w:val="1140"/>
        </w:trPr>
        <w:tc>
          <w:tcPr>
            <w:tcW w:w="860" w:type="dxa"/>
            <w:tcBorders>
              <w:top w:val="nil"/>
              <w:left w:val="single" w:sz="8" w:space="0" w:color="auto"/>
              <w:bottom w:val="single" w:sz="4" w:space="0" w:color="auto"/>
              <w:right w:val="nil"/>
            </w:tcBorders>
            <w:shd w:val="clear" w:color="auto" w:fill="auto"/>
            <w:vAlign w:val="center"/>
            <w:hideMark/>
          </w:tcPr>
          <w:p w14:paraId="111B3964" w14:textId="77777777" w:rsidR="009E40B9" w:rsidRPr="00ED3589" w:rsidRDefault="009E40B9" w:rsidP="009E40B9">
            <w:pPr>
              <w:jc w:val="center"/>
              <w:rPr>
                <w:color w:val="000000"/>
                <w:sz w:val="16"/>
                <w:szCs w:val="16"/>
              </w:rPr>
            </w:pPr>
            <w:r w:rsidRPr="00ED3589">
              <w:rPr>
                <w:color w:val="000000"/>
                <w:sz w:val="16"/>
                <w:szCs w:val="16"/>
              </w:rPr>
              <w:t>1400.01.03</w:t>
            </w:r>
          </w:p>
        </w:tc>
        <w:tc>
          <w:tcPr>
            <w:tcW w:w="1577" w:type="dxa"/>
            <w:tcBorders>
              <w:top w:val="nil"/>
              <w:left w:val="single" w:sz="8" w:space="0" w:color="auto"/>
              <w:bottom w:val="single" w:sz="4" w:space="0" w:color="auto"/>
              <w:right w:val="nil"/>
            </w:tcBorders>
            <w:shd w:val="clear" w:color="auto" w:fill="auto"/>
            <w:vAlign w:val="center"/>
            <w:hideMark/>
          </w:tcPr>
          <w:p w14:paraId="5C755E82" w14:textId="77777777" w:rsidR="009E40B9" w:rsidRPr="00ED3589" w:rsidRDefault="009E40B9" w:rsidP="009E40B9">
            <w:pPr>
              <w:ind w:firstLineChars="100" w:firstLine="160"/>
              <w:rPr>
                <w:color w:val="000000"/>
                <w:sz w:val="16"/>
                <w:szCs w:val="16"/>
              </w:rPr>
            </w:pPr>
            <w:r w:rsidRPr="00ED3589">
              <w:rPr>
                <w:color w:val="000000"/>
                <w:sz w:val="16"/>
                <w:szCs w:val="16"/>
              </w:rPr>
              <w:t>Бюджетна програма „Охрана на съдебната власт“</w:t>
            </w:r>
          </w:p>
        </w:tc>
        <w:tc>
          <w:tcPr>
            <w:tcW w:w="873" w:type="dxa"/>
            <w:tcBorders>
              <w:top w:val="nil"/>
              <w:left w:val="single" w:sz="8" w:space="0" w:color="auto"/>
              <w:bottom w:val="single" w:sz="4" w:space="0" w:color="auto"/>
              <w:right w:val="single" w:sz="8" w:space="0" w:color="auto"/>
            </w:tcBorders>
            <w:shd w:val="clear" w:color="auto" w:fill="auto"/>
            <w:vAlign w:val="center"/>
            <w:hideMark/>
          </w:tcPr>
          <w:p w14:paraId="1DB78F60" w14:textId="41C3622B" w:rsidR="009E40B9" w:rsidRPr="00ED3589" w:rsidRDefault="009E40B9" w:rsidP="009E40B9">
            <w:pPr>
              <w:jc w:val="right"/>
              <w:rPr>
                <w:color w:val="000000"/>
                <w:sz w:val="16"/>
                <w:szCs w:val="16"/>
              </w:rPr>
            </w:pPr>
            <w:r>
              <w:rPr>
                <w:color w:val="000000"/>
                <w:sz w:val="16"/>
                <w:szCs w:val="16"/>
              </w:rPr>
              <w:t>83 578,8</w:t>
            </w:r>
          </w:p>
        </w:tc>
        <w:tc>
          <w:tcPr>
            <w:tcW w:w="830" w:type="dxa"/>
            <w:tcBorders>
              <w:top w:val="nil"/>
              <w:left w:val="nil"/>
              <w:bottom w:val="single" w:sz="4" w:space="0" w:color="auto"/>
              <w:right w:val="single" w:sz="8" w:space="0" w:color="auto"/>
            </w:tcBorders>
            <w:shd w:val="clear" w:color="000000" w:fill="FDE9D9"/>
            <w:vAlign w:val="center"/>
            <w:hideMark/>
          </w:tcPr>
          <w:p w14:paraId="260409CD" w14:textId="4D891719" w:rsidR="009E40B9" w:rsidRPr="00ED3589" w:rsidRDefault="009E40B9" w:rsidP="009E40B9">
            <w:pPr>
              <w:jc w:val="right"/>
              <w:rPr>
                <w:i/>
                <w:iCs/>
                <w:color w:val="000000"/>
                <w:sz w:val="16"/>
                <w:szCs w:val="16"/>
              </w:rPr>
            </w:pPr>
            <w:r>
              <w:rPr>
                <w:i/>
                <w:iCs/>
                <w:color w:val="000000"/>
                <w:sz w:val="16"/>
                <w:szCs w:val="16"/>
              </w:rPr>
              <w:t>83 578,8</w:t>
            </w:r>
          </w:p>
        </w:tc>
        <w:tc>
          <w:tcPr>
            <w:tcW w:w="830" w:type="dxa"/>
            <w:tcBorders>
              <w:top w:val="nil"/>
              <w:left w:val="nil"/>
              <w:bottom w:val="single" w:sz="4" w:space="0" w:color="auto"/>
              <w:right w:val="single" w:sz="8" w:space="0" w:color="auto"/>
            </w:tcBorders>
            <w:shd w:val="clear" w:color="auto" w:fill="auto"/>
            <w:vAlign w:val="center"/>
            <w:hideMark/>
          </w:tcPr>
          <w:p w14:paraId="03F8D298" w14:textId="29E64E0F" w:rsidR="009E40B9" w:rsidRPr="00ED3589" w:rsidRDefault="009E40B9" w:rsidP="009E40B9">
            <w:pPr>
              <w:jc w:val="right"/>
              <w:rPr>
                <w:color w:val="000000"/>
                <w:sz w:val="16"/>
                <w:szCs w:val="16"/>
              </w:rPr>
            </w:pPr>
            <w:r>
              <w:rPr>
                <w:color w:val="000000"/>
                <w:sz w:val="16"/>
                <w:szCs w:val="16"/>
              </w:rPr>
              <w:t>0,0</w:t>
            </w:r>
          </w:p>
        </w:tc>
        <w:tc>
          <w:tcPr>
            <w:tcW w:w="1008" w:type="dxa"/>
            <w:tcBorders>
              <w:top w:val="nil"/>
              <w:left w:val="nil"/>
              <w:bottom w:val="single" w:sz="4" w:space="0" w:color="auto"/>
              <w:right w:val="single" w:sz="8" w:space="0" w:color="auto"/>
            </w:tcBorders>
            <w:shd w:val="clear" w:color="auto" w:fill="auto"/>
            <w:vAlign w:val="center"/>
            <w:hideMark/>
          </w:tcPr>
          <w:p w14:paraId="7BB3D1E1" w14:textId="49AB1E79" w:rsidR="009E40B9" w:rsidRPr="00ED3589" w:rsidRDefault="009E40B9" w:rsidP="009E40B9">
            <w:pPr>
              <w:jc w:val="right"/>
              <w:rPr>
                <w:color w:val="000000"/>
                <w:sz w:val="16"/>
                <w:szCs w:val="16"/>
              </w:rPr>
            </w:pPr>
            <w:r>
              <w:rPr>
                <w:color w:val="000000"/>
                <w:sz w:val="16"/>
                <w:szCs w:val="16"/>
              </w:rPr>
              <w:t>83 030,3</w:t>
            </w:r>
          </w:p>
        </w:tc>
        <w:tc>
          <w:tcPr>
            <w:tcW w:w="830" w:type="dxa"/>
            <w:tcBorders>
              <w:top w:val="nil"/>
              <w:left w:val="nil"/>
              <w:bottom w:val="single" w:sz="4" w:space="0" w:color="auto"/>
              <w:right w:val="single" w:sz="8" w:space="0" w:color="auto"/>
            </w:tcBorders>
            <w:shd w:val="clear" w:color="000000" w:fill="FDE9D9"/>
            <w:vAlign w:val="center"/>
            <w:hideMark/>
          </w:tcPr>
          <w:p w14:paraId="3C879B93" w14:textId="1D23B84E" w:rsidR="009E40B9" w:rsidRPr="00ED3589" w:rsidRDefault="009E40B9" w:rsidP="009E40B9">
            <w:pPr>
              <w:jc w:val="right"/>
              <w:rPr>
                <w:i/>
                <w:iCs/>
                <w:color w:val="000000"/>
                <w:sz w:val="16"/>
                <w:szCs w:val="16"/>
              </w:rPr>
            </w:pPr>
            <w:r>
              <w:rPr>
                <w:i/>
                <w:iCs/>
                <w:color w:val="000000"/>
                <w:sz w:val="16"/>
                <w:szCs w:val="16"/>
              </w:rPr>
              <w:t>83 030,3</w:t>
            </w:r>
          </w:p>
        </w:tc>
        <w:tc>
          <w:tcPr>
            <w:tcW w:w="830" w:type="dxa"/>
            <w:tcBorders>
              <w:top w:val="nil"/>
              <w:left w:val="nil"/>
              <w:bottom w:val="single" w:sz="4" w:space="0" w:color="auto"/>
              <w:right w:val="single" w:sz="8" w:space="0" w:color="auto"/>
            </w:tcBorders>
            <w:shd w:val="clear" w:color="auto" w:fill="auto"/>
            <w:vAlign w:val="center"/>
            <w:hideMark/>
          </w:tcPr>
          <w:p w14:paraId="3968338A" w14:textId="1AA8C036" w:rsidR="009E40B9" w:rsidRPr="00ED3589" w:rsidRDefault="009E40B9" w:rsidP="009E40B9">
            <w:pPr>
              <w:jc w:val="right"/>
              <w:rPr>
                <w:color w:val="000000"/>
                <w:sz w:val="16"/>
                <w:szCs w:val="16"/>
              </w:rPr>
            </w:pPr>
            <w:r>
              <w:rPr>
                <w:color w:val="000000"/>
                <w:sz w:val="16"/>
                <w:szCs w:val="16"/>
              </w:rPr>
              <w:t>0,0</w:t>
            </w:r>
          </w:p>
        </w:tc>
        <w:tc>
          <w:tcPr>
            <w:tcW w:w="1280" w:type="dxa"/>
            <w:tcBorders>
              <w:top w:val="nil"/>
              <w:left w:val="nil"/>
              <w:bottom w:val="single" w:sz="4" w:space="0" w:color="auto"/>
              <w:right w:val="single" w:sz="8" w:space="0" w:color="auto"/>
            </w:tcBorders>
            <w:shd w:val="clear" w:color="auto" w:fill="auto"/>
            <w:vAlign w:val="center"/>
            <w:hideMark/>
          </w:tcPr>
          <w:p w14:paraId="6D8E0681" w14:textId="4BFEE964" w:rsidR="009E40B9" w:rsidRPr="00ED3589" w:rsidRDefault="009E40B9" w:rsidP="009E40B9">
            <w:pPr>
              <w:jc w:val="right"/>
              <w:rPr>
                <w:color w:val="000000"/>
                <w:sz w:val="16"/>
                <w:szCs w:val="16"/>
              </w:rPr>
            </w:pPr>
            <w:r>
              <w:rPr>
                <w:color w:val="000000"/>
                <w:sz w:val="16"/>
                <w:szCs w:val="16"/>
              </w:rPr>
              <w:t>548,5</w:t>
            </w:r>
          </w:p>
        </w:tc>
        <w:tc>
          <w:tcPr>
            <w:tcW w:w="830" w:type="dxa"/>
            <w:tcBorders>
              <w:top w:val="nil"/>
              <w:left w:val="nil"/>
              <w:bottom w:val="single" w:sz="4" w:space="0" w:color="auto"/>
              <w:right w:val="single" w:sz="8" w:space="0" w:color="auto"/>
            </w:tcBorders>
            <w:shd w:val="clear" w:color="000000" w:fill="FDE9D9"/>
            <w:vAlign w:val="center"/>
            <w:hideMark/>
          </w:tcPr>
          <w:p w14:paraId="7C9C66BD" w14:textId="4A0CB312" w:rsidR="009E40B9" w:rsidRPr="00ED3589" w:rsidRDefault="009E40B9" w:rsidP="009E40B9">
            <w:pPr>
              <w:jc w:val="right"/>
              <w:rPr>
                <w:i/>
                <w:iCs/>
                <w:color w:val="000000"/>
                <w:sz w:val="16"/>
                <w:szCs w:val="16"/>
              </w:rPr>
            </w:pPr>
            <w:r>
              <w:rPr>
                <w:i/>
                <w:iCs/>
                <w:color w:val="000000"/>
                <w:sz w:val="16"/>
                <w:szCs w:val="16"/>
              </w:rPr>
              <w:t>548,5</w:t>
            </w:r>
          </w:p>
        </w:tc>
        <w:tc>
          <w:tcPr>
            <w:tcW w:w="830" w:type="dxa"/>
            <w:tcBorders>
              <w:top w:val="nil"/>
              <w:left w:val="nil"/>
              <w:bottom w:val="single" w:sz="4" w:space="0" w:color="auto"/>
              <w:right w:val="single" w:sz="8" w:space="0" w:color="auto"/>
            </w:tcBorders>
            <w:shd w:val="clear" w:color="auto" w:fill="auto"/>
            <w:vAlign w:val="center"/>
            <w:hideMark/>
          </w:tcPr>
          <w:p w14:paraId="171E65D0" w14:textId="4D8C5A39" w:rsidR="009E40B9" w:rsidRPr="00ED3589" w:rsidRDefault="009E40B9" w:rsidP="009E40B9">
            <w:pPr>
              <w:jc w:val="right"/>
              <w:rPr>
                <w:color w:val="000000"/>
                <w:sz w:val="16"/>
                <w:szCs w:val="16"/>
              </w:rPr>
            </w:pPr>
            <w:r>
              <w:rPr>
                <w:color w:val="000000"/>
                <w:sz w:val="16"/>
                <w:szCs w:val="16"/>
              </w:rPr>
              <w:t>0,0</w:t>
            </w:r>
          </w:p>
        </w:tc>
      </w:tr>
      <w:tr w:rsidR="009E40B9" w:rsidRPr="00ED3589" w14:paraId="71493CBE" w14:textId="77777777" w:rsidTr="00F1061E">
        <w:trPr>
          <w:trHeight w:val="915"/>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EF00C" w14:textId="77777777" w:rsidR="009E40B9" w:rsidRPr="00ED3589" w:rsidRDefault="009E40B9" w:rsidP="009E40B9">
            <w:pPr>
              <w:jc w:val="center"/>
              <w:rPr>
                <w:color w:val="000000"/>
                <w:sz w:val="16"/>
                <w:szCs w:val="16"/>
              </w:rPr>
            </w:pPr>
            <w:r w:rsidRPr="00ED3589">
              <w:rPr>
                <w:color w:val="000000"/>
                <w:sz w:val="16"/>
                <w:szCs w:val="16"/>
              </w:rPr>
              <w:lastRenderedPageBreak/>
              <w:t>1400.01.04</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BDF30" w14:textId="77777777" w:rsidR="009E40B9" w:rsidRPr="00ED3589" w:rsidRDefault="009E40B9" w:rsidP="009E40B9">
            <w:pPr>
              <w:ind w:firstLineChars="100" w:firstLine="160"/>
              <w:rPr>
                <w:color w:val="000000"/>
                <w:sz w:val="16"/>
                <w:szCs w:val="16"/>
              </w:rPr>
            </w:pPr>
            <w:r w:rsidRPr="00ED3589">
              <w:rPr>
                <w:color w:val="000000"/>
                <w:sz w:val="16"/>
                <w:szCs w:val="16"/>
              </w:rPr>
              <w:t>Бюджетна програма „Равен достъп до правосъдие“</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E24C2" w14:textId="4771FE60" w:rsidR="009E40B9" w:rsidRPr="00ED3589" w:rsidRDefault="009E40B9" w:rsidP="009E40B9">
            <w:pPr>
              <w:jc w:val="right"/>
              <w:rPr>
                <w:color w:val="000000"/>
                <w:sz w:val="16"/>
                <w:szCs w:val="16"/>
              </w:rPr>
            </w:pPr>
            <w:r>
              <w:rPr>
                <w:color w:val="000000"/>
                <w:sz w:val="16"/>
                <w:szCs w:val="16"/>
              </w:rPr>
              <w:t>10 209,6</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7D4E4BE" w14:textId="415A7F65" w:rsidR="009E40B9" w:rsidRPr="00ED3589" w:rsidRDefault="009E40B9" w:rsidP="009E40B9">
            <w:pPr>
              <w:jc w:val="right"/>
              <w:rPr>
                <w:i/>
                <w:iCs/>
                <w:color w:val="000000"/>
                <w:sz w:val="16"/>
                <w:szCs w:val="16"/>
              </w:rPr>
            </w:pPr>
            <w:r>
              <w:rPr>
                <w:i/>
                <w:iCs/>
                <w:color w:val="000000"/>
                <w:sz w:val="16"/>
                <w:szCs w:val="16"/>
              </w:rPr>
              <w:t>10 209,6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824B0" w14:textId="7C8FF58F" w:rsidR="009E40B9" w:rsidRPr="00ED3589" w:rsidRDefault="009E40B9" w:rsidP="009E40B9">
            <w:pPr>
              <w:jc w:val="right"/>
              <w:rPr>
                <w:color w:val="000000"/>
                <w:sz w:val="16"/>
                <w:szCs w:val="16"/>
              </w:rPr>
            </w:pPr>
            <w:r>
              <w:rPr>
                <w:color w:val="000000"/>
                <w:sz w:val="16"/>
                <w:szCs w:val="16"/>
              </w:rPr>
              <w:t>0,0</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461B5" w14:textId="70475A24" w:rsidR="009E40B9" w:rsidRPr="00ED3589" w:rsidRDefault="009E40B9" w:rsidP="009E40B9">
            <w:pPr>
              <w:jc w:val="right"/>
              <w:rPr>
                <w:color w:val="000000"/>
                <w:sz w:val="16"/>
                <w:szCs w:val="16"/>
              </w:rPr>
            </w:pPr>
            <w:r>
              <w:rPr>
                <w:color w:val="000000"/>
                <w:sz w:val="16"/>
                <w:szCs w:val="16"/>
              </w:rPr>
              <w:t>852,6</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26A53AA4" w14:textId="240E7B6E" w:rsidR="009E40B9" w:rsidRPr="00ED3589" w:rsidRDefault="009E40B9" w:rsidP="009E40B9">
            <w:pPr>
              <w:jc w:val="right"/>
              <w:rPr>
                <w:i/>
                <w:iCs/>
                <w:color w:val="000000"/>
                <w:sz w:val="16"/>
                <w:szCs w:val="16"/>
              </w:rPr>
            </w:pPr>
            <w:r>
              <w:rPr>
                <w:i/>
                <w:iCs/>
                <w:color w:val="000000"/>
                <w:sz w:val="16"/>
                <w:szCs w:val="16"/>
              </w:rPr>
              <w:t>852,6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76FE9" w14:textId="111E267F" w:rsidR="009E40B9" w:rsidRPr="00ED3589" w:rsidRDefault="009E40B9" w:rsidP="009E40B9">
            <w:pPr>
              <w:jc w:val="right"/>
              <w:rPr>
                <w:color w:val="000000"/>
                <w:sz w:val="16"/>
                <w:szCs w:val="16"/>
              </w:rPr>
            </w:pPr>
            <w:r>
              <w:rPr>
                <w:color w:val="000000"/>
                <w:sz w:val="16"/>
                <w:szCs w:val="16"/>
              </w:rPr>
              <w:t>0,0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CF851" w14:textId="3B0CBC57" w:rsidR="009E40B9" w:rsidRPr="00ED3589" w:rsidRDefault="009E40B9" w:rsidP="009E40B9">
            <w:pPr>
              <w:jc w:val="right"/>
              <w:rPr>
                <w:color w:val="000000"/>
                <w:sz w:val="16"/>
                <w:szCs w:val="16"/>
              </w:rPr>
            </w:pPr>
            <w:r>
              <w:rPr>
                <w:color w:val="000000"/>
                <w:sz w:val="16"/>
                <w:szCs w:val="16"/>
              </w:rPr>
              <w:t>9 357,0</w:t>
            </w:r>
          </w:p>
        </w:tc>
        <w:tc>
          <w:tcPr>
            <w:tcW w:w="83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B6EF784" w14:textId="549567FB" w:rsidR="009E40B9" w:rsidRPr="00ED3589" w:rsidRDefault="009E40B9" w:rsidP="009E40B9">
            <w:pPr>
              <w:jc w:val="right"/>
              <w:rPr>
                <w:i/>
                <w:iCs/>
                <w:color w:val="000000"/>
                <w:sz w:val="16"/>
                <w:szCs w:val="16"/>
              </w:rPr>
            </w:pPr>
            <w:r>
              <w:rPr>
                <w:i/>
                <w:iCs/>
                <w:color w:val="000000"/>
                <w:sz w:val="16"/>
                <w:szCs w:val="16"/>
              </w:rPr>
              <w:t>9 357,0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A76B7" w14:textId="0920D4F6" w:rsidR="009E40B9" w:rsidRPr="00ED3589" w:rsidRDefault="009E40B9" w:rsidP="009E40B9">
            <w:pPr>
              <w:jc w:val="right"/>
              <w:rPr>
                <w:color w:val="000000"/>
                <w:sz w:val="16"/>
                <w:szCs w:val="16"/>
              </w:rPr>
            </w:pPr>
            <w:r>
              <w:rPr>
                <w:color w:val="000000"/>
                <w:sz w:val="16"/>
                <w:szCs w:val="16"/>
              </w:rPr>
              <w:t>0,0</w:t>
            </w:r>
          </w:p>
        </w:tc>
      </w:tr>
      <w:tr w:rsidR="004D0F05" w:rsidRPr="00ED3589" w14:paraId="0172FE61" w14:textId="77777777" w:rsidTr="00F1061E">
        <w:trPr>
          <w:trHeight w:val="855"/>
        </w:trPr>
        <w:tc>
          <w:tcPr>
            <w:tcW w:w="860" w:type="dxa"/>
            <w:tcBorders>
              <w:top w:val="single" w:sz="4" w:space="0" w:color="auto"/>
              <w:left w:val="single" w:sz="8" w:space="0" w:color="auto"/>
              <w:bottom w:val="single" w:sz="8" w:space="0" w:color="auto"/>
              <w:right w:val="nil"/>
            </w:tcBorders>
            <w:shd w:val="clear" w:color="000000" w:fill="FFCC99"/>
            <w:vAlign w:val="center"/>
            <w:hideMark/>
          </w:tcPr>
          <w:p w14:paraId="21AC4561" w14:textId="77777777" w:rsidR="004D0F05" w:rsidRPr="00ED3589" w:rsidRDefault="004D0F05" w:rsidP="004D0F05">
            <w:pPr>
              <w:jc w:val="center"/>
              <w:rPr>
                <w:b/>
                <w:bCs/>
                <w:color w:val="000000"/>
                <w:sz w:val="16"/>
                <w:szCs w:val="16"/>
              </w:rPr>
            </w:pPr>
            <w:r w:rsidRPr="00ED3589">
              <w:rPr>
                <w:b/>
                <w:bCs/>
                <w:color w:val="000000"/>
                <w:sz w:val="16"/>
                <w:szCs w:val="16"/>
              </w:rPr>
              <w:t>1400.02.00</w:t>
            </w:r>
          </w:p>
        </w:tc>
        <w:tc>
          <w:tcPr>
            <w:tcW w:w="1577" w:type="dxa"/>
            <w:tcBorders>
              <w:top w:val="single" w:sz="4" w:space="0" w:color="auto"/>
              <w:left w:val="single" w:sz="8" w:space="0" w:color="auto"/>
              <w:bottom w:val="single" w:sz="8" w:space="0" w:color="auto"/>
              <w:right w:val="nil"/>
            </w:tcBorders>
            <w:shd w:val="clear" w:color="000000" w:fill="FFCC99"/>
            <w:vAlign w:val="center"/>
            <w:hideMark/>
          </w:tcPr>
          <w:p w14:paraId="68EE538E" w14:textId="77777777" w:rsidR="004D0F05" w:rsidRPr="00ED3589" w:rsidRDefault="004D0F05" w:rsidP="004D0F05">
            <w:pPr>
              <w:jc w:val="both"/>
              <w:rPr>
                <w:b/>
                <w:bCs/>
                <w:color w:val="000000"/>
                <w:sz w:val="16"/>
                <w:szCs w:val="16"/>
              </w:rPr>
            </w:pPr>
            <w:r w:rsidRPr="00ED3589">
              <w:rPr>
                <w:b/>
                <w:bCs/>
                <w:color w:val="000000"/>
                <w:sz w:val="16"/>
                <w:szCs w:val="16"/>
              </w:rPr>
              <w:t>Политика в областта на изпълнение на наказанията</w:t>
            </w:r>
          </w:p>
        </w:tc>
        <w:tc>
          <w:tcPr>
            <w:tcW w:w="873" w:type="dxa"/>
            <w:tcBorders>
              <w:top w:val="single" w:sz="4" w:space="0" w:color="auto"/>
              <w:left w:val="single" w:sz="8" w:space="0" w:color="auto"/>
              <w:bottom w:val="single" w:sz="8" w:space="0" w:color="auto"/>
              <w:right w:val="single" w:sz="8" w:space="0" w:color="auto"/>
            </w:tcBorders>
            <w:shd w:val="clear" w:color="000000" w:fill="FFCC99"/>
            <w:vAlign w:val="center"/>
            <w:hideMark/>
          </w:tcPr>
          <w:p w14:paraId="1A086D11" w14:textId="3868D36D" w:rsidR="004D0F05" w:rsidRPr="00ED3589" w:rsidRDefault="004D0F05" w:rsidP="004D0F05">
            <w:pPr>
              <w:jc w:val="right"/>
              <w:rPr>
                <w:b/>
                <w:bCs/>
                <w:color w:val="000000"/>
                <w:sz w:val="16"/>
                <w:szCs w:val="16"/>
              </w:rPr>
            </w:pPr>
            <w:r>
              <w:rPr>
                <w:b/>
                <w:bCs/>
                <w:color w:val="000000"/>
                <w:sz w:val="16"/>
                <w:szCs w:val="16"/>
              </w:rPr>
              <w:t>229 633,0</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504CF007" w14:textId="62175744" w:rsidR="004D0F05" w:rsidRPr="00ED3589" w:rsidRDefault="004D0F05" w:rsidP="004D0F05">
            <w:pPr>
              <w:jc w:val="right"/>
              <w:rPr>
                <w:b/>
                <w:bCs/>
                <w:color w:val="000000"/>
                <w:sz w:val="16"/>
                <w:szCs w:val="16"/>
              </w:rPr>
            </w:pPr>
            <w:r>
              <w:rPr>
                <w:b/>
                <w:bCs/>
                <w:color w:val="000000"/>
                <w:sz w:val="16"/>
                <w:szCs w:val="16"/>
              </w:rPr>
              <w:t>229 633,0</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32A127FE" w14:textId="0A590B54" w:rsidR="004D0F05" w:rsidRPr="00ED3589" w:rsidRDefault="004D0F05" w:rsidP="004D0F05">
            <w:pPr>
              <w:jc w:val="right"/>
              <w:rPr>
                <w:b/>
                <w:bCs/>
                <w:color w:val="000000"/>
                <w:sz w:val="16"/>
                <w:szCs w:val="16"/>
              </w:rPr>
            </w:pPr>
            <w:r>
              <w:rPr>
                <w:b/>
                <w:bCs/>
                <w:color w:val="000000"/>
                <w:sz w:val="16"/>
                <w:szCs w:val="16"/>
              </w:rPr>
              <w:t>0,0</w:t>
            </w:r>
          </w:p>
        </w:tc>
        <w:tc>
          <w:tcPr>
            <w:tcW w:w="1008" w:type="dxa"/>
            <w:tcBorders>
              <w:top w:val="single" w:sz="4" w:space="0" w:color="auto"/>
              <w:left w:val="nil"/>
              <w:bottom w:val="single" w:sz="8" w:space="0" w:color="auto"/>
              <w:right w:val="single" w:sz="8" w:space="0" w:color="auto"/>
            </w:tcBorders>
            <w:shd w:val="clear" w:color="000000" w:fill="FFCC99"/>
            <w:vAlign w:val="center"/>
            <w:hideMark/>
          </w:tcPr>
          <w:p w14:paraId="6B8800E1" w14:textId="498B440D" w:rsidR="004D0F05" w:rsidRPr="00ED3589" w:rsidRDefault="004D0F05" w:rsidP="004D0F05">
            <w:pPr>
              <w:jc w:val="right"/>
              <w:rPr>
                <w:b/>
                <w:bCs/>
                <w:color w:val="000000"/>
                <w:sz w:val="16"/>
                <w:szCs w:val="16"/>
              </w:rPr>
            </w:pPr>
            <w:r>
              <w:rPr>
                <w:b/>
                <w:bCs/>
                <w:color w:val="000000"/>
                <w:sz w:val="16"/>
                <w:szCs w:val="16"/>
              </w:rPr>
              <w:t>207 553,9</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5B96AE20" w14:textId="704AE3F8" w:rsidR="004D0F05" w:rsidRPr="00ED3589" w:rsidRDefault="004D0F05" w:rsidP="004D0F05">
            <w:pPr>
              <w:jc w:val="right"/>
              <w:rPr>
                <w:b/>
                <w:bCs/>
                <w:color w:val="000000"/>
                <w:sz w:val="16"/>
                <w:szCs w:val="16"/>
              </w:rPr>
            </w:pPr>
            <w:r>
              <w:rPr>
                <w:b/>
                <w:bCs/>
                <w:color w:val="000000"/>
                <w:sz w:val="16"/>
                <w:szCs w:val="16"/>
              </w:rPr>
              <w:t>207 553,9</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3EA2DB2A" w14:textId="3E6F83B0" w:rsidR="004D0F05" w:rsidRPr="00ED3589" w:rsidRDefault="004D0F05" w:rsidP="004D0F05">
            <w:pPr>
              <w:jc w:val="right"/>
              <w:rPr>
                <w:b/>
                <w:bCs/>
                <w:color w:val="000000"/>
                <w:sz w:val="16"/>
                <w:szCs w:val="16"/>
              </w:rPr>
            </w:pPr>
            <w:r>
              <w:rPr>
                <w:b/>
                <w:bCs/>
                <w:color w:val="000000"/>
                <w:sz w:val="16"/>
                <w:szCs w:val="16"/>
              </w:rPr>
              <w:t>0,0</w:t>
            </w:r>
          </w:p>
        </w:tc>
        <w:tc>
          <w:tcPr>
            <w:tcW w:w="1280" w:type="dxa"/>
            <w:tcBorders>
              <w:top w:val="single" w:sz="4" w:space="0" w:color="auto"/>
              <w:left w:val="nil"/>
              <w:bottom w:val="single" w:sz="8" w:space="0" w:color="auto"/>
              <w:right w:val="single" w:sz="8" w:space="0" w:color="auto"/>
            </w:tcBorders>
            <w:shd w:val="clear" w:color="000000" w:fill="FFCC99"/>
            <w:vAlign w:val="center"/>
            <w:hideMark/>
          </w:tcPr>
          <w:p w14:paraId="08BEB66C" w14:textId="5EA430CE" w:rsidR="004D0F05" w:rsidRPr="00ED3589" w:rsidRDefault="004D0F05" w:rsidP="004D0F05">
            <w:pPr>
              <w:jc w:val="right"/>
              <w:rPr>
                <w:b/>
                <w:bCs/>
                <w:color w:val="000000"/>
                <w:sz w:val="16"/>
                <w:szCs w:val="16"/>
              </w:rPr>
            </w:pPr>
            <w:r>
              <w:rPr>
                <w:b/>
                <w:bCs/>
                <w:color w:val="000000"/>
                <w:sz w:val="16"/>
                <w:szCs w:val="16"/>
              </w:rPr>
              <w:t>22 079,1</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176910BF" w14:textId="4D5EEA45" w:rsidR="004D0F05" w:rsidRPr="00ED3589" w:rsidRDefault="004D0F05" w:rsidP="004D0F05">
            <w:pPr>
              <w:jc w:val="right"/>
              <w:rPr>
                <w:b/>
                <w:bCs/>
                <w:color w:val="000000"/>
                <w:sz w:val="16"/>
                <w:szCs w:val="16"/>
              </w:rPr>
            </w:pPr>
            <w:r>
              <w:rPr>
                <w:b/>
                <w:bCs/>
                <w:color w:val="000000"/>
                <w:sz w:val="16"/>
                <w:szCs w:val="16"/>
              </w:rPr>
              <w:t>22 079,1</w:t>
            </w:r>
          </w:p>
        </w:tc>
        <w:tc>
          <w:tcPr>
            <w:tcW w:w="830" w:type="dxa"/>
            <w:tcBorders>
              <w:top w:val="single" w:sz="4" w:space="0" w:color="auto"/>
              <w:left w:val="nil"/>
              <w:bottom w:val="single" w:sz="8" w:space="0" w:color="auto"/>
              <w:right w:val="single" w:sz="8" w:space="0" w:color="auto"/>
            </w:tcBorders>
            <w:shd w:val="clear" w:color="000000" w:fill="FFCC99"/>
            <w:vAlign w:val="center"/>
            <w:hideMark/>
          </w:tcPr>
          <w:p w14:paraId="34B43C1D" w14:textId="4C9C1919" w:rsidR="004D0F05" w:rsidRPr="00ED3589" w:rsidRDefault="004D0F05" w:rsidP="004D0F05">
            <w:pPr>
              <w:jc w:val="right"/>
              <w:rPr>
                <w:b/>
                <w:bCs/>
                <w:color w:val="000000"/>
                <w:sz w:val="16"/>
                <w:szCs w:val="16"/>
              </w:rPr>
            </w:pPr>
            <w:r>
              <w:rPr>
                <w:b/>
                <w:bCs/>
                <w:color w:val="000000"/>
                <w:sz w:val="16"/>
                <w:szCs w:val="16"/>
              </w:rPr>
              <w:t>0,0</w:t>
            </w:r>
          </w:p>
        </w:tc>
      </w:tr>
      <w:tr w:rsidR="004D0F05" w:rsidRPr="00ED3589" w14:paraId="1D58EEA8" w14:textId="77777777" w:rsidTr="006F1C4B">
        <w:trPr>
          <w:trHeight w:val="1365"/>
        </w:trPr>
        <w:tc>
          <w:tcPr>
            <w:tcW w:w="860" w:type="dxa"/>
            <w:tcBorders>
              <w:top w:val="nil"/>
              <w:left w:val="single" w:sz="8" w:space="0" w:color="auto"/>
              <w:bottom w:val="single" w:sz="8" w:space="0" w:color="auto"/>
              <w:right w:val="nil"/>
            </w:tcBorders>
            <w:shd w:val="clear" w:color="auto" w:fill="auto"/>
            <w:vAlign w:val="center"/>
            <w:hideMark/>
          </w:tcPr>
          <w:p w14:paraId="33957A8C" w14:textId="77777777" w:rsidR="004D0F05" w:rsidRPr="00ED3589" w:rsidRDefault="004D0F05" w:rsidP="004D0F05">
            <w:pPr>
              <w:jc w:val="center"/>
              <w:rPr>
                <w:color w:val="000000"/>
                <w:sz w:val="16"/>
                <w:szCs w:val="16"/>
              </w:rPr>
            </w:pPr>
            <w:r w:rsidRPr="00ED3589">
              <w:rPr>
                <w:color w:val="000000"/>
                <w:sz w:val="16"/>
                <w:szCs w:val="16"/>
              </w:rPr>
              <w:t>1400.02.01</w:t>
            </w:r>
          </w:p>
        </w:tc>
        <w:tc>
          <w:tcPr>
            <w:tcW w:w="1577" w:type="dxa"/>
            <w:tcBorders>
              <w:top w:val="nil"/>
              <w:left w:val="single" w:sz="8" w:space="0" w:color="auto"/>
              <w:bottom w:val="single" w:sz="8" w:space="0" w:color="auto"/>
              <w:right w:val="nil"/>
            </w:tcBorders>
            <w:shd w:val="clear" w:color="auto" w:fill="auto"/>
            <w:vAlign w:val="center"/>
            <w:hideMark/>
          </w:tcPr>
          <w:p w14:paraId="088B2641" w14:textId="77777777" w:rsidR="004D0F05" w:rsidRPr="00ED3589" w:rsidRDefault="004D0F05" w:rsidP="004D0F05">
            <w:pPr>
              <w:ind w:firstLineChars="100" w:firstLine="160"/>
              <w:rPr>
                <w:color w:val="000000"/>
                <w:sz w:val="16"/>
                <w:szCs w:val="16"/>
              </w:rPr>
            </w:pPr>
            <w:r w:rsidRPr="00ED3589">
              <w:rPr>
                <w:color w:val="000000"/>
                <w:sz w:val="16"/>
                <w:szCs w:val="16"/>
              </w:rPr>
              <w:t>Бюджетна програма „Затвори - изолация на правонарушителите“</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5D473EFA" w14:textId="747E14E0" w:rsidR="004D0F05" w:rsidRPr="00ED3589" w:rsidRDefault="004D0F05" w:rsidP="004D0F05">
            <w:pPr>
              <w:jc w:val="right"/>
              <w:rPr>
                <w:color w:val="000000"/>
                <w:sz w:val="16"/>
                <w:szCs w:val="16"/>
              </w:rPr>
            </w:pPr>
            <w:r>
              <w:rPr>
                <w:color w:val="000000"/>
                <w:sz w:val="16"/>
                <w:szCs w:val="16"/>
              </w:rPr>
              <w:t>161 881,0</w:t>
            </w:r>
          </w:p>
        </w:tc>
        <w:tc>
          <w:tcPr>
            <w:tcW w:w="830" w:type="dxa"/>
            <w:tcBorders>
              <w:top w:val="nil"/>
              <w:left w:val="nil"/>
              <w:bottom w:val="single" w:sz="8" w:space="0" w:color="auto"/>
              <w:right w:val="single" w:sz="8" w:space="0" w:color="auto"/>
            </w:tcBorders>
            <w:shd w:val="clear" w:color="000000" w:fill="FDE9D9"/>
            <w:vAlign w:val="center"/>
            <w:hideMark/>
          </w:tcPr>
          <w:p w14:paraId="1147D739" w14:textId="5AFF4FD3" w:rsidR="004D0F05" w:rsidRPr="00ED3589" w:rsidRDefault="004D0F05" w:rsidP="004D0F05">
            <w:pPr>
              <w:jc w:val="right"/>
              <w:rPr>
                <w:i/>
                <w:iCs/>
                <w:color w:val="000000"/>
                <w:sz w:val="16"/>
                <w:szCs w:val="16"/>
              </w:rPr>
            </w:pPr>
            <w:r>
              <w:rPr>
                <w:i/>
                <w:iCs/>
                <w:color w:val="000000"/>
                <w:sz w:val="16"/>
                <w:szCs w:val="16"/>
              </w:rPr>
              <w:t>161 881,0</w:t>
            </w:r>
          </w:p>
        </w:tc>
        <w:tc>
          <w:tcPr>
            <w:tcW w:w="830" w:type="dxa"/>
            <w:tcBorders>
              <w:top w:val="nil"/>
              <w:left w:val="nil"/>
              <w:bottom w:val="single" w:sz="8" w:space="0" w:color="auto"/>
              <w:right w:val="single" w:sz="8" w:space="0" w:color="auto"/>
            </w:tcBorders>
            <w:shd w:val="clear" w:color="auto" w:fill="auto"/>
            <w:vAlign w:val="center"/>
            <w:hideMark/>
          </w:tcPr>
          <w:p w14:paraId="0C187223" w14:textId="794EBF5C" w:rsidR="004D0F05" w:rsidRPr="00ED3589" w:rsidRDefault="004D0F05" w:rsidP="004D0F05">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20DF66AF" w14:textId="4E004527" w:rsidR="004D0F05" w:rsidRPr="00ED3589" w:rsidRDefault="004D0F05" w:rsidP="004D0F05">
            <w:pPr>
              <w:jc w:val="right"/>
              <w:rPr>
                <w:color w:val="000000"/>
                <w:sz w:val="16"/>
                <w:szCs w:val="16"/>
              </w:rPr>
            </w:pPr>
            <w:r>
              <w:rPr>
                <w:color w:val="000000"/>
                <w:sz w:val="16"/>
                <w:szCs w:val="16"/>
              </w:rPr>
              <w:t>141 515,4</w:t>
            </w:r>
          </w:p>
        </w:tc>
        <w:tc>
          <w:tcPr>
            <w:tcW w:w="830" w:type="dxa"/>
            <w:tcBorders>
              <w:top w:val="nil"/>
              <w:left w:val="nil"/>
              <w:bottom w:val="single" w:sz="8" w:space="0" w:color="auto"/>
              <w:right w:val="single" w:sz="8" w:space="0" w:color="auto"/>
            </w:tcBorders>
            <w:shd w:val="clear" w:color="000000" w:fill="FDE9D9"/>
            <w:vAlign w:val="center"/>
            <w:hideMark/>
          </w:tcPr>
          <w:p w14:paraId="3573035E" w14:textId="258FFCB3" w:rsidR="004D0F05" w:rsidRPr="00ED3589" w:rsidRDefault="004D0F05" w:rsidP="004D0F05">
            <w:pPr>
              <w:jc w:val="right"/>
              <w:rPr>
                <w:i/>
                <w:iCs/>
                <w:color w:val="000000"/>
                <w:sz w:val="16"/>
                <w:szCs w:val="16"/>
              </w:rPr>
            </w:pPr>
            <w:r>
              <w:rPr>
                <w:i/>
                <w:iCs/>
                <w:color w:val="000000"/>
                <w:sz w:val="16"/>
                <w:szCs w:val="16"/>
              </w:rPr>
              <w:t>141 515,4</w:t>
            </w:r>
          </w:p>
        </w:tc>
        <w:tc>
          <w:tcPr>
            <w:tcW w:w="830" w:type="dxa"/>
            <w:tcBorders>
              <w:top w:val="nil"/>
              <w:left w:val="nil"/>
              <w:bottom w:val="single" w:sz="8" w:space="0" w:color="auto"/>
              <w:right w:val="single" w:sz="8" w:space="0" w:color="auto"/>
            </w:tcBorders>
            <w:shd w:val="clear" w:color="auto" w:fill="auto"/>
            <w:vAlign w:val="center"/>
            <w:hideMark/>
          </w:tcPr>
          <w:p w14:paraId="1855050B" w14:textId="2830513D" w:rsidR="004D0F05" w:rsidRPr="00ED3589" w:rsidRDefault="004D0F05" w:rsidP="004D0F05">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10AF2CF3" w14:textId="5E6F3130" w:rsidR="004D0F05" w:rsidRPr="00ED3589" w:rsidRDefault="004D0F05" w:rsidP="004D0F05">
            <w:pPr>
              <w:jc w:val="right"/>
              <w:rPr>
                <w:color w:val="000000"/>
                <w:sz w:val="16"/>
                <w:szCs w:val="16"/>
              </w:rPr>
            </w:pPr>
            <w:r>
              <w:rPr>
                <w:color w:val="000000"/>
                <w:sz w:val="16"/>
                <w:szCs w:val="16"/>
              </w:rPr>
              <w:t>20 365,6</w:t>
            </w:r>
          </w:p>
        </w:tc>
        <w:tc>
          <w:tcPr>
            <w:tcW w:w="830" w:type="dxa"/>
            <w:tcBorders>
              <w:top w:val="nil"/>
              <w:left w:val="nil"/>
              <w:bottom w:val="single" w:sz="8" w:space="0" w:color="auto"/>
              <w:right w:val="single" w:sz="8" w:space="0" w:color="auto"/>
            </w:tcBorders>
            <w:shd w:val="clear" w:color="000000" w:fill="FDE9D9"/>
            <w:vAlign w:val="center"/>
            <w:hideMark/>
          </w:tcPr>
          <w:p w14:paraId="2B5C115D" w14:textId="38E311CA" w:rsidR="004D0F05" w:rsidRPr="00ED3589" w:rsidRDefault="004D0F05" w:rsidP="004D0F05">
            <w:pPr>
              <w:jc w:val="right"/>
              <w:rPr>
                <w:i/>
                <w:iCs/>
                <w:color w:val="000000"/>
                <w:sz w:val="16"/>
                <w:szCs w:val="16"/>
              </w:rPr>
            </w:pPr>
            <w:r>
              <w:rPr>
                <w:i/>
                <w:iCs/>
                <w:color w:val="000000"/>
                <w:sz w:val="16"/>
                <w:szCs w:val="16"/>
              </w:rPr>
              <w:t>20 365,6</w:t>
            </w:r>
          </w:p>
        </w:tc>
        <w:tc>
          <w:tcPr>
            <w:tcW w:w="830" w:type="dxa"/>
            <w:tcBorders>
              <w:top w:val="nil"/>
              <w:left w:val="nil"/>
              <w:bottom w:val="single" w:sz="8" w:space="0" w:color="auto"/>
              <w:right w:val="single" w:sz="8" w:space="0" w:color="auto"/>
            </w:tcBorders>
            <w:shd w:val="clear" w:color="auto" w:fill="auto"/>
            <w:vAlign w:val="center"/>
            <w:hideMark/>
          </w:tcPr>
          <w:p w14:paraId="0612E146" w14:textId="5D2EF861" w:rsidR="004D0F05" w:rsidRPr="00ED3589" w:rsidRDefault="004D0F05" w:rsidP="004D0F05">
            <w:pPr>
              <w:jc w:val="right"/>
              <w:rPr>
                <w:color w:val="000000"/>
                <w:sz w:val="16"/>
                <w:szCs w:val="16"/>
              </w:rPr>
            </w:pPr>
            <w:r>
              <w:rPr>
                <w:color w:val="000000"/>
                <w:sz w:val="16"/>
                <w:szCs w:val="16"/>
              </w:rPr>
              <w:t>0,0</w:t>
            </w:r>
          </w:p>
        </w:tc>
      </w:tr>
      <w:tr w:rsidR="004D0F05" w:rsidRPr="00ED3589" w14:paraId="5A88D163" w14:textId="77777777" w:rsidTr="006F1C4B">
        <w:trPr>
          <w:trHeight w:val="1140"/>
        </w:trPr>
        <w:tc>
          <w:tcPr>
            <w:tcW w:w="860" w:type="dxa"/>
            <w:tcBorders>
              <w:top w:val="nil"/>
              <w:left w:val="single" w:sz="8" w:space="0" w:color="auto"/>
              <w:bottom w:val="single" w:sz="8" w:space="0" w:color="auto"/>
              <w:right w:val="nil"/>
            </w:tcBorders>
            <w:shd w:val="clear" w:color="auto" w:fill="auto"/>
            <w:vAlign w:val="center"/>
            <w:hideMark/>
          </w:tcPr>
          <w:p w14:paraId="77C86DA8" w14:textId="77777777" w:rsidR="004D0F05" w:rsidRPr="00ED3589" w:rsidRDefault="004D0F05" w:rsidP="004D0F05">
            <w:pPr>
              <w:jc w:val="center"/>
              <w:rPr>
                <w:color w:val="000000"/>
                <w:sz w:val="16"/>
                <w:szCs w:val="16"/>
              </w:rPr>
            </w:pPr>
            <w:r w:rsidRPr="00ED3589">
              <w:rPr>
                <w:color w:val="000000"/>
                <w:sz w:val="16"/>
                <w:szCs w:val="16"/>
              </w:rPr>
              <w:t>1400.02.02</w:t>
            </w:r>
          </w:p>
        </w:tc>
        <w:tc>
          <w:tcPr>
            <w:tcW w:w="1577" w:type="dxa"/>
            <w:tcBorders>
              <w:top w:val="nil"/>
              <w:left w:val="single" w:sz="8" w:space="0" w:color="auto"/>
              <w:bottom w:val="single" w:sz="8" w:space="0" w:color="auto"/>
              <w:right w:val="nil"/>
            </w:tcBorders>
            <w:shd w:val="clear" w:color="auto" w:fill="auto"/>
            <w:vAlign w:val="center"/>
            <w:hideMark/>
          </w:tcPr>
          <w:p w14:paraId="5F23C2EF" w14:textId="77777777" w:rsidR="004D0F05" w:rsidRPr="00ED3589" w:rsidRDefault="004D0F05" w:rsidP="004D0F05">
            <w:pPr>
              <w:ind w:firstLineChars="100" w:firstLine="160"/>
              <w:rPr>
                <w:color w:val="000000"/>
                <w:sz w:val="16"/>
                <w:szCs w:val="16"/>
              </w:rPr>
            </w:pPr>
            <w:r w:rsidRPr="00ED3589">
              <w:rPr>
                <w:color w:val="000000"/>
                <w:sz w:val="16"/>
                <w:szCs w:val="16"/>
              </w:rPr>
              <w:t>Бюджетна програма „Следствени арести и пробация“</w:t>
            </w:r>
          </w:p>
        </w:tc>
        <w:tc>
          <w:tcPr>
            <w:tcW w:w="873" w:type="dxa"/>
            <w:tcBorders>
              <w:top w:val="nil"/>
              <w:left w:val="single" w:sz="8" w:space="0" w:color="auto"/>
              <w:bottom w:val="single" w:sz="8" w:space="0" w:color="auto"/>
              <w:right w:val="single" w:sz="8" w:space="0" w:color="auto"/>
            </w:tcBorders>
            <w:shd w:val="clear" w:color="auto" w:fill="auto"/>
            <w:vAlign w:val="center"/>
            <w:hideMark/>
          </w:tcPr>
          <w:p w14:paraId="79FA433B" w14:textId="63A20074" w:rsidR="004D0F05" w:rsidRPr="00ED3589" w:rsidRDefault="004D0F05" w:rsidP="004D0F05">
            <w:pPr>
              <w:jc w:val="right"/>
              <w:rPr>
                <w:color w:val="000000"/>
                <w:sz w:val="16"/>
                <w:szCs w:val="16"/>
              </w:rPr>
            </w:pPr>
            <w:r>
              <w:rPr>
                <w:color w:val="000000"/>
                <w:sz w:val="16"/>
                <w:szCs w:val="16"/>
              </w:rPr>
              <w:t>67 752,0</w:t>
            </w:r>
          </w:p>
        </w:tc>
        <w:tc>
          <w:tcPr>
            <w:tcW w:w="830" w:type="dxa"/>
            <w:tcBorders>
              <w:top w:val="nil"/>
              <w:left w:val="nil"/>
              <w:bottom w:val="single" w:sz="8" w:space="0" w:color="auto"/>
              <w:right w:val="single" w:sz="8" w:space="0" w:color="auto"/>
            </w:tcBorders>
            <w:shd w:val="clear" w:color="000000" w:fill="FDE9D9"/>
            <w:vAlign w:val="center"/>
            <w:hideMark/>
          </w:tcPr>
          <w:p w14:paraId="10F22AAB" w14:textId="488EC1EC" w:rsidR="004D0F05" w:rsidRPr="00ED3589" w:rsidRDefault="004D0F05" w:rsidP="004D0F05">
            <w:pPr>
              <w:jc w:val="right"/>
              <w:rPr>
                <w:i/>
                <w:iCs/>
                <w:color w:val="000000"/>
                <w:sz w:val="16"/>
                <w:szCs w:val="16"/>
              </w:rPr>
            </w:pPr>
            <w:r>
              <w:rPr>
                <w:i/>
                <w:iCs/>
                <w:color w:val="000000"/>
                <w:sz w:val="16"/>
                <w:szCs w:val="16"/>
              </w:rPr>
              <w:t>67 752,0</w:t>
            </w:r>
          </w:p>
        </w:tc>
        <w:tc>
          <w:tcPr>
            <w:tcW w:w="830" w:type="dxa"/>
            <w:tcBorders>
              <w:top w:val="nil"/>
              <w:left w:val="nil"/>
              <w:bottom w:val="single" w:sz="8" w:space="0" w:color="auto"/>
              <w:right w:val="single" w:sz="8" w:space="0" w:color="auto"/>
            </w:tcBorders>
            <w:shd w:val="clear" w:color="auto" w:fill="auto"/>
            <w:vAlign w:val="center"/>
            <w:hideMark/>
          </w:tcPr>
          <w:p w14:paraId="355B9BE4" w14:textId="7E272B4C" w:rsidR="004D0F05" w:rsidRPr="00ED3589" w:rsidRDefault="004D0F05" w:rsidP="004D0F05">
            <w:pPr>
              <w:jc w:val="right"/>
              <w:rPr>
                <w:color w:val="000000"/>
                <w:sz w:val="16"/>
                <w:szCs w:val="16"/>
              </w:rPr>
            </w:pPr>
            <w:r>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16785565" w14:textId="1D1A443F" w:rsidR="004D0F05" w:rsidRPr="00ED3589" w:rsidRDefault="004D0F05" w:rsidP="004D0F05">
            <w:pPr>
              <w:jc w:val="right"/>
              <w:rPr>
                <w:color w:val="000000"/>
                <w:sz w:val="16"/>
                <w:szCs w:val="16"/>
              </w:rPr>
            </w:pPr>
            <w:r>
              <w:rPr>
                <w:color w:val="000000"/>
                <w:sz w:val="16"/>
                <w:szCs w:val="16"/>
              </w:rPr>
              <w:t>66 038,5</w:t>
            </w:r>
          </w:p>
        </w:tc>
        <w:tc>
          <w:tcPr>
            <w:tcW w:w="830" w:type="dxa"/>
            <w:tcBorders>
              <w:top w:val="nil"/>
              <w:left w:val="nil"/>
              <w:bottom w:val="single" w:sz="8" w:space="0" w:color="auto"/>
              <w:right w:val="single" w:sz="8" w:space="0" w:color="auto"/>
            </w:tcBorders>
            <w:shd w:val="clear" w:color="000000" w:fill="FDE9D9"/>
            <w:vAlign w:val="center"/>
            <w:hideMark/>
          </w:tcPr>
          <w:p w14:paraId="2170B5D2" w14:textId="34CFDF47" w:rsidR="004D0F05" w:rsidRPr="00ED3589" w:rsidRDefault="004D0F05" w:rsidP="004D0F05">
            <w:pPr>
              <w:jc w:val="right"/>
              <w:rPr>
                <w:i/>
                <w:iCs/>
                <w:color w:val="000000"/>
                <w:sz w:val="16"/>
                <w:szCs w:val="16"/>
              </w:rPr>
            </w:pPr>
            <w:r>
              <w:rPr>
                <w:i/>
                <w:iCs/>
                <w:color w:val="000000"/>
                <w:sz w:val="16"/>
                <w:szCs w:val="16"/>
              </w:rPr>
              <w:t>66 038,5</w:t>
            </w:r>
          </w:p>
        </w:tc>
        <w:tc>
          <w:tcPr>
            <w:tcW w:w="830" w:type="dxa"/>
            <w:tcBorders>
              <w:top w:val="nil"/>
              <w:left w:val="nil"/>
              <w:bottom w:val="single" w:sz="8" w:space="0" w:color="auto"/>
              <w:right w:val="single" w:sz="8" w:space="0" w:color="auto"/>
            </w:tcBorders>
            <w:shd w:val="clear" w:color="auto" w:fill="auto"/>
            <w:vAlign w:val="center"/>
            <w:hideMark/>
          </w:tcPr>
          <w:p w14:paraId="7BFC009E" w14:textId="3E0F044B" w:rsidR="004D0F05" w:rsidRPr="00ED3589" w:rsidRDefault="004D0F05" w:rsidP="004D0F05">
            <w:pPr>
              <w:jc w:val="right"/>
              <w:rPr>
                <w:color w:val="000000"/>
                <w:sz w:val="16"/>
                <w:szCs w:val="16"/>
              </w:rPr>
            </w:pPr>
            <w:r>
              <w:rPr>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0DB0AA9B" w14:textId="509CCC50" w:rsidR="004D0F05" w:rsidRPr="00ED3589" w:rsidRDefault="004D0F05" w:rsidP="004D0F05">
            <w:pPr>
              <w:jc w:val="right"/>
              <w:rPr>
                <w:color w:val="000000"/>
                <w:sz w:val="16"/>
                <w:szCs w:val="16"/>
              </w:rPr>
            </w:pPr>
            <w:r>
              <w:rPr>
                <w:color w:val="000000"/>
                <w:sz w:val="16"/>
                <w:szCs w:val="16"/>
              </w:rPr>
              <w:t>1 713,5</w:t>
            </w:r>
          </w:p>
        </w:tc>
        <w:tc>
          <w:tcPr>
            <w:tcW w:w="830" w:type="dxa"/>
            <w:tcBorders>
              <w:top w:val="nil"/>
              <w:left w:val="nil"/>
              <w:bottom w:val="single" w:sz="8" w:space="0" w:color="auto"/>
              <w:right w:val="single" w:sz="8" w:space="0" w:color="auto"/>
            </w:tcBorders>
            <w:shd w:val="clear" w:color="000000" w:fill="FDE9D9"/>
            <w:vAlign w:val="center"/>
            <w:hideMark/>
          </w:tcPr>
          <w:p w14:paraId="4D8DC3DD" w14:textId="649D3A7E" w:rsidR="004D0F05" w:rsidRPr="00ED3589" w:rsidRDefault="004D0F05" w:rsidP="004D0F05">
            <w:pPr>
              <w:jc w:val="right"/>
              <w:rPr>
                <w:i/>
                <w:iCs/>
                <w:color w:val="000000"/>
                <w:sz w:val="16"/>
                <w:szCs w:val="16"/>
              </w:rPr>
            </w:pPr>
            <w:r>
              <w:rPr>
                <w:i/>
                <w:iCs/>
                <w:color w:val="000000"/>
                <w:sz w:val="16"/>
                <w:szCs w:val="16"/>
              </w:rPr>
              <w:t>1 713,5</w:t>
            </w:r>
          </w:p>
        </w:tc>
        <w:tc>
          <w:tcPr>
            <w:tcW w:w="830" w:type="dxa"/>
            <w:tcBorders>
              <w:top w:val="nil"/>
              <w:left w:val="nil"/>
              <w:bottom w:val="single" w:sz="8" w:space="0" w:color="auto"/>
              <w:right w:val="single" w:sz="8" w:space="0" w:color="auto"/>
            </w:tcBorders>
            <w:shd w:val="clear" w:color="auto" w:fill="auto"/>
            <w:vAlign w:val="center"/>
            <w:hideMark/>
          </w:tcPr>
          <w:p w14:paraId="529FE108" w14:textId="08F340B2" w:rsidR="004D0F05" w:rsidRPr="00ED3589" w:rsidRDefault="004D0F05" w:rsidP="004D0F05">
            <w:pPr>
              <w:jc w:val="right"/>
              <w:rPr>
                <w:color w:val="000000"/>
                <w:sz w:val="16"/>
                <w:szCs w:val="16"/>
              </w:rPr>
            </w:pPr>
            <w:r>
              <w:rPr>
                <w:color w:val="000000"/>
                <w:sz w:val="16"/>
                <w:szCs w:val="16"/>
              </w:rPr>
              <w:t>0,0</w:t>
            </w:r>
          </w:p>
        </w:tc>
      </w:tr>
      <w:tr w:rsidR="004D0F05" w:rsidRPr="00ED3589" w14:paraId="42C54B34" w14:textId="77777777" w:rsidTr="006F1C4B">
        <w:trPr>
          <w:trHeight w:val="855"/>
        </w:trPr>
        <w:tc>
          <w:tcPr>
            <w:tcW w:w="860" w:type="dxa"/>
            <w:tcBorders>
              <w:top w:val="nil"/>
              <w:left w:val="single" w:sz="8" w:space="0" w:color="auto"/>
              <w:bottom w:val="single" w:sz="8" w:space="0" w:color="auto"/>
              <w:right w:val="nil"/>
            </w:tcBorders>
            <w:shd w:val="clear" w:color="000000" w:fill="FFCC99"/>
            <w:vAlign w:val="center"/>
            <w:hideMark/>
          </w:tcPr>
          <w:p w14:paraId="4DD5A8DE" w14:textId="77777777" w:rsidR="004D0F05" w:rsidRPr="00ED3589" w:rsidRDefault="004D0F05" w:rsidP="004D0F05">
            <w:pPr>
              <w:jc w:val="center"/>
              <w:rPr>
                <w:b/>
                <w:bCs/>
                <w:color w:val="000000"/>
                <w:sz w:val="16"/>
                <w:szCs w:val="16"/>
              </w:rPr>
            </w:pPr>
            <w:r w:rsidRPr="00ED3589">
              <w:rPr>
                <w:b/>
                <w:bCs/>
                <w:color w:val="000000"/>
                <w:sz w:val="16"/>
                <w:szCs w:val="16"/>
              </w:rPr>
              <w:t>1400.03.00</w:t>
            </w:r>
          </w:p>
        </w:tc>
        <w:tc>
          <w:tcPr>
            <w:tcW w:w="1577" w:type="dxa"/>
            <w:tcBorders>
              <w:top w:val="nil"/>
              <w:left w:val="single" w:sz="8" w:space="0" w:color="auto"/>
              <w:bottom w:val="single" w:sz="8" w:space="0" w:color="auto"/>
              <w:right w:val="nil"/>
            </w:tcBorders>
            <w:shd w:val="clear" w:color="000000" w:fill="FFCC99"/>
            <w:vAlign w:val="center"/>
            <w:hideMark/>
          </w:tcPr>
          <w:p w14:paraId="18BC27B0" w14:textId="77777777" w:rsidR="004D0F05" w:rsidRPr="00ED3589" w:rsidRDefault="004D0F05" w:rsidP="004D0F05">
            <w:pPr>
              <w:jc w:val="both"/>
              <w:rPr>
                <w:b/>
                <w:bCs/>
                <w:color w:val="000000"/>
                <w:sz w:val="16"/>
                <w:szCs w:val="16"/>
              </w:rPr>
            </w:pPr>
            <w:r w:rsidRPr="00ED3589">
              <w:rPr>
                <w:b/>
                <w:bCs/>
                <w:color w:val="000000"/>
                <w:sz w:val="16"/>
                <w:szCs w:val="16"/>
              </w:rPr>
              <w:t>Бюджетна програма „Администрация“</w:t>
            </w:r>
          </w:p>
        </w:tc>
        <w:tc>
          <w:tcPr>
            <w:tcW w:w="873" w:type="dxa"/>
            <w:tcBorders>
              <w:top w:val="nil"/>
              <w:left w:val="single" w:sz="8" w:space="0" w:color="auto"/>
              <w:bottom w:val="single" w:sz="8" w:space="0" w:color="auto"/>
              <w:right w:val="single" w:sz="8" w:space="0" w:color="auto"/>
            </w:tcBorders>
            <w:shd w:val="clear" w:color="000000" w:fill="FFCC99"/>
            <w:vAlign w:val="center"/>
            <w:hideMark/>
          </w:tcPr>
          <w:p w14:paraId="054B5904" w14:textId="2F758463" w:rsidR="004D0F05" w:rsidRPr="00ED3589" w:rsidRDefault="004D0F05" w:rsidP="004D0F05">
            <w:pPr>
              <w:jc w:val="right"/>
              <w:rPr>
                <w:b/>
                <w:bCs/>
                <w:color w:val="000000"/>
                <w:sz w:val="16"/>
                <w:szCs w:val="16"/>
              </w:rPr>
            </w:pPr>
            <w:r>
              <w:rPr>
                <w:b/>
                <w:bCs/>
                <w:color w:val="000000"/>
                <w:sz w:val="16"/>
                <w:szCs w:val="16"/>
              </w:rPr>
              <w:t>11 494,7</w:t>
            </w:r>
          </w:p>
        </w:tc>
        <w:tc>
          <w:tcPr>
            <w:tcW w:w="830" w:type="dxa"/>
            <w:tcBorders>
              <w:top w:val="nil"/>
              <w:left w:val="nil"/>
              <w:bottom w:val="single" w:sz="8" w:space="0" w:color="auto"/>
              <w:right w:val="single" w:sz="8" w:space="0" w:color="auto"/>
            </w:tcBorders>
            <w:shd w:val="clear" w:color="000000" w:fill="FFCC99"/>
            <w:vAlign w:val="center"/>
            <w:hideMark/>
          </w:tcPr>
          <w:p w14:paraId="36A2AC45" w14:textId="1065F919" w:rsidR="004D0F05" w:rsidRPr="00ED3589" w:rsidRDefault="004D0F05" w:rsidP="004D0F05">
            <w:pPr>
              <w:jc w:val="right"/>
              <w:rPr>
                <w:b/>
                <w:bCs/>
                <w:color w:val="000000"/>
                <w:sz w:val="16"/>
                <w:szCs w:val="16"/>
              </w:rPr>
            </w:pPr>
            <w:r>
              <w:rPr>
                <w:b/>
                <w:bCs/>
                <w:color w:val="000000"/>
                <w:sz w:val="16"/>
                <w:szCs w:val="16"/>
              </w:rPr>
              <w:t>11 494,7</w:t>
            </w:r>
          </w:p>
        </w:tc>
        <w:tc>
          <w:tcPr>
            <w:tcW w:w="830" w:type="dxa"/>
            <w:tcBorders>
              <w:top w:val="nil"/>
              <w:left w:val="nil"/>
              <w:bottom w:val="single" w:sz="8" w:space="0" w:color="auto"/>
              <w:right w:val="single" w:sz="8" w:space="0" w:color="auto"/>
            </w:tcBorders>
            <w:shd w:val="clear" w:color="000000" w:fill="FFCC99"/>
            <w:vAlign w:val="center"/>
            <w:hideMark/>
          </w:tcPr>
          <w:p w14:paraId="19B7A74A" w14:textId="545CC30C" w:rsidR="004D0F05" w:rsidRPr="00ED3589" w:rsidRDefault="004D0F05" w:rsidP="004D0F05">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FCC99"/>
            <w:vAlign w:val="center"/>
            <w:hideMark/>
          </w:tcPr>
          <w:p w14:paraId="35997BA7" w14:textId="52835770" w:rsidR="004D0F05" w:rsidRPr="00ED3589" w:rsidRDefault="004D0F05" w:rsidP="004D0F05">
            <w:pPr>
              <w:jc w:val="right"/>
              <w:rPr>
                <w:b/>
                <w:bCs/>
                <w:color w:val="000000"/>
                <w:sz w:val="16"/>
                <w:szCs w:val="16"/>
              </w:rPr>
            </w:pPr>
            <w:r>
              <w:rPr>
                <w:b/>
                <w:bCs/>
                <w:color w:val="000000"/>
                <w:sz w:val="16"/>
                <w:szCs w:val="16"/>
              </w:rPr>
              <w:t>11 494,7</w:t>
            </w:r>
          </w:p>
        </w:tc>
        <w:tc>
          <w:tcPr>
            <w:tcW w:w="830" w:type="dxa"/>
            <w:tcBorders>
              <w:top w:val="nil"/>
              <w:left w:val="nil"/>
              <w:bottom w:val="single" w:sz="8" w:space="0" w:color="auto"/>
              <w:right w:val="single" w:sz="8" w:space="0" w:color="auto"/>
            </w:tcBorders>
            <w:shd w:val="clear" w:color="000000" w:fill="FFCC99"/>
            <w:vAlign w:val="center"/>
            <w:hideMark/>
          </w:tcPr>
          <w:p w14:paraId="5C29913B" w14:textId="076A51C4" w:rsidR="004D0F05" w:rsidRPr="00ED3589" w:rsidRDefault="004D0F05" w:rsidP="004D0F05">
            <w:pPr>
              <w:jc w:val="right"/>
              <w:rPr>
                <w:b/>
                <w:bCs/>
                <w:color w:val="000000"/>
                <w:sz w:val="16"/>
                <w:szCs w:val="16"/>
              </w:rPr>
            </w:pPr>
            <w:r>
              <w:rPr>
                <w:b/>
                <w:bCs/>
                <w:color w:val="000000"/>
                <w:sz w:val="16"/>
                <w:szCs w:val="16"/>
              </w:rPr>
              <w:t>11 494,7</w:t>
            </w:r>
          </w:p>
        </w:tc>
        <w:tc>
          <w:tcPr>
            <w:tcW w:w="830" w:type="dxa"/>
            <w:tcBorders>
              <w:top w:val="nil"/>
              <w:left w:val="nil"/>
              <w:bottom w:val="single" w:sz="8" w:space="0" w:color="auto"/>
              <w:right w:val="single" w:sz="8" w:space="0" w:color="auto"/>
            </w:tcBorders>
            <w:shd w:val="clear" w:color="000000" w:fill="FFCC99"/>
            <w:vAlign w:val="center"/>
            <w:hideMark/>
          </w:tcPr>
          <w:p w14:paraId="41B55CED" w14:textId="7819FF9A" w:rsidR="004D0F05" w:rsidRPr="00ED3589" w:rsidRDefault="004D0F05" w:rsidP="004D0F05">
            <w:pPr>
              <w:jc w:val="right"/>
              <w:rPr>
                <w:b/>
                <w:bCs/>
                <w:color w:val="000000"/>
                <w:sz w:val="16"/>
                <w:szCs w:val="16"/>
              </w:rPr>
            </w:pPr>
            <w:r>
              <w:rPr>
                <w:b/>
                <w:bCs/>
                <w:color w:val="000000"/>
                <w:sz w:val="16"/>
                <w:szCs w:val="16"/>
              </w:rPr>
              <w:t>0,0</w:t>
            </w:r>
          </w:p>
        </w:tc>
        <w:tc>
          <w:tcPr>
            <w:tcW w:w="1280" w:type="dxa"/>
            <w:tcBorders>
              <w:top w:val="nil"/>
              <w:left w:val="nil"/>
              <w:bottom w:val="single" w:sz="8" w:space="0" w:color="auto"/>
              <w:right w:val="single" w:sz="8" w:space="0" w:color="auto"/>
            </w:tcBorders>
            <w:shd w:val="clear" w:color="000000" w:fill="FFCC99"/>
            <w:vAlign w:val="center"/>
            <w:hideMark/>
          </w:tcPr>
          <w:p w14:paraId="65BAB76D" w14:textId="1178B70E" w:rsidR="004D0F05" w:rsidRPr="00ED3589" w:rsidRDefault="004D0F05" w:rsidP="004D0F05">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000000" w:fill="FFCC99"/>
            <w:vAlign w:val="center"/>
            <w:hideMark/>
          </w:tcPr>
          <w:p w14:paraId="471BCDCD" w14:textId="015414FF" w:rsidR="004D0F05" w:rsidRPr="00ED3589" w:rsidRDefault="004D0F05" w:rsidP="004D0F05">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000000" w:fill="FFCC99"/>
            <w:vAlign w:val="center"/>
            <w:hideMark/>
          </w:tcPr>
          <w:p w14:paraId="10B31F52" w14:textId="16E86B22" w:rsidR="004D0F05" w:rsidRPr="00ED3589" w:rsidRDefault="004D0F05" w:rsidP="004D0F05">
            <w:pPr>
              <w:jc w:val="right"/>
              <w:rPr>
                <w:b/>
                <w:bCs/>
                <w:color w:val="000000"/>
                <w:sz w:val="16"/>
                <w:szCs w:val="16"/>
              </w:rPr>
            </w:pPr>
            <w:r>
              <w:rPr>
                <w:b/>
                <w:bCs/>
                <w:color w:val="000000"/>
                <w:sz w:val="16"/>
                <w:szCs w:val="16"/>
              </w:rPr>
              <w:t>0,0</w:t>
            </w:r>
          </w:p>
        </w:tc>
      </w:tr>
    </w:tbl>
    <w:p w14:paraId="25E2EF7F" w14:textId="77777777" w:rsidR="00CF75B9" w:rsidRDefault="00ED3589" w:rsidP="00CF75B9">
      <w:pPr>
        <w:rPr>
          <w:lang w:val="en-US"/>
        </w:rPr>
      </w:pPr>
      <w:r>
        <w:rPr>
          <w:lang w:val="en-US"/>
        </w:rPr>
        <w:fldChar w:fldCharType="end"/>
      </w:r>
    </w:p>
    <w:p w14:paraId="47CE5A88" w14:textId="77777777" w:rsidR="00A07785" w:rsidRDefault="00A07785" w:rsidP="00CF75B9">
      <w:pPr>
        <w:rPr>
          <w:lang w:val="en-US"/>
        </w:rPr>
      </w:pPr>
    </w:p>
    <w:p w14:paraId="5273F616" w14:textId="04C23428" w:rsidR="008B0684" w:rsidRDefault="008B0684" w:rsidP="008C434C">
      <w:pPr>
        <w:ind w:firstLine="708"/>
        <w:jc w:val="both"/>
        <w:rPr>
          <w:sz w:val="24"/>
          <w:szCs w:val="24"/>
        </w:rPr>
      </w:pPr>
      <w:r>
        <w:rPr>
          <w:sz w:val="24"/>
          <w:szCs w:val="24"/>
        </w:rPr>
        <w:t xml:space="preserve">За всяка бюджетна година от периода </w:t>
      </w:r>
      <w:r w:rsidR="00B85D29">
        <w:rPr>
          <w:sz w:val="24"/>
          <w:szCs w:val="24"/>
        </w:rPr>
        <w:t>2023-2025</w:t>
      </w:r>
      <w:r>
        <w:rPr>
          <w:sz w:val="24"/>
          <w:szCs w:val="24"/>
        </w:rPr>
        <w:t xml:space="preserve"> г. са предвидени по 2</w:t>
      </w:r>
      <w:r w:rsidR="00BE377E">
        <w:rPr>
          <w:sz w:val="24"/>
          <w:szCs w:val="24"/>
        </w:rPr>
        <w:t>0</w:t>
      </w:r>
      <w:r>
        <w:rPr>
          <w:sz w:val="24"/>
          <w:szCs w:val="24"/>
        </w:rPr>
        <w:t xml:space="preserve"> 000 000 лв. </w:t>
      </w:r>
      <w:r w:rsidR="001476B3">
        <w:rPr>
          <w:sz w:val="24"/>
          <w:szCs w:val="24"/>
        </w:rPr>
        <w:t xml:space="preserve">за предоставяне на </w:t>
      </w:r>
      <w:r>
        <w:rPr>
          <w:sz w:val="24"/>
          <w:szCs w:val="24"/>
        </w:rPr>
        <w:t xml:space="preserve">държавна субсидия </w:t>
      </w:r>
      <w:r w:rsidR="001476B3">
        <w:rPr>
          <w:sz w:val="24"/>
          <w:szCs w:val="24"/>
        </w:rPr>
        <w:t>на политическите партии по</w:t>
      </w:r>
      <w:r w:rsidR="001476B3" w:rsidRPr="001476B3">
        <w:rPr>
          <w:sz w:val="24"/>
          <w:szCs w:val="24"/>
        </w:rPr>
        <w:t xml:space="preserve"> чл. 25 от</w:t>
      </w:r>
      <w:r w:rsidR="001476B3">
        <w:rPr>
          <w:sz w:val="24"/>
          <w:szCs w:val="24"/>
        </w:rPr>
        <w:t xml:space="preserve"> Закона за политическите партии.</w:t>
      </w:r>
    </w:p>
    <w:p w14:paraId="6E2C2397" w14:textId="32046EC8" w:rsidR="00AF0F24" w:rsidRDefault="00AF0F24" w:rsidP="008C434C">
      <w:pPr>
        <w:ind w:firstLine="708"/>
        <w:jc w:val="both"/>
        <w:rPr>
          <w:sz w:val="24"/>
          <w:szCs w:val="24"/>
        </w:rPr>
      </w:pPr>
      <w:r w:rsidRPr="000D2EA9">
        <w:rPr>
          <w:sz w:val="24"/>
          <w:szCs w:val="24"/>
        </w:rPr>
        <w:t>За съдебни арбитражни производства, касаещи дейността на дирекция „Съдебна защита“, която преминава от Министерството на финансите към Министерството на праовсъдието, съгласно приетите с РМС № 892/2021 г. структурни промени, са предвидени</w:t>
      </w:r>
      <w:r w:rsidR="004D05D8" w:rsidRPr="000D2EA9">
        <w:rPr>
          <w:sz w:val="24"/>
          <w:szCs w:val="24"/>
        </w:rPr>
        <w:t xml:space="preserve"> средства</w:t>
      </w:r>
      <w:r w:rsidRPr="000D2EA9">
        <w:rPr>
          <w:sz w:val="24"/>
          <w:szCs w:val="24"/>
        </w:rPr>
        <w:t xml:space="preserve"> по централния бюджет.</w:t>
      </w:r>
    </w:p>
    <w:p w14:paraId="45B48C4C" w14:textId="57A5C28E" w:rsidR="0021513C" w:rsidRDefault="00EB6065" w:rsidP="008C434C">
      <w:pPr>
        <w:ind w:firstLine="708"/>
        <w:jc w:val="both"/>
        <w:rPr>
          <w:sz w:val="24"/>
          <w:szCs w:val="24"/>
        </w:rPr>
      </w:pPr>
      <w:r w:rsidRPr="001B6FC7">
        <w:rPr>
          <w:sz w:val="24"/>
          <w:szCs w:val="24"/>
        </w:rPr>
        <w:t>В съответствие с практиката на Европейския съд по правата на човека и на основание глава ІІІ-та от Закона за съдебната власт, за 202</w:t>
      </w:r>
      <w:r w:rsidR="00B36AC5">
        <w:rPr>
          <w:sz w:val="24"/>
          <w:szCs w:val="24"/>
          <w:lang w:val="en-US"/>
        </w:rPr>
        <w:t>3</w:t>
      </w:r>
      <w:r w:rsidR="00DA0604" w:rsidRPr="001B6FC7">
        <w:rPr>
          <w:sz w:val="24"/>
          <w:szCs w:val="24"/>
        </w:rPr>
        <w:t xml:space="preserve"> </w:t>
      </w:r>
      <w:r w:rsidRPr="001B6FC7">
        <w:rPr>
          <w:sz w:val="24"/>
          <w:szCs w:val="24"/>
        </w:rPr>
        <w:t>г. са необходими допълнителни средства в размер на 3 500 000 лв. Разходите за обезпечаване на обезщетения по осъдителни решения, приятелски спораз</w:t>
      </w:r>
      <w:r w:rsidR="0021513C" w:rsidRPr="001B6FC7">
        <w:rPr>
          <w:sz w:val="24"/>
          <w:szCs w:val="24"/>
        </w:rPr>
        <w:t>умения и едностранни декларации и о</w:t>
      </w:r>
      <w:r w:rsidRPr="001B6FC7">
        <w:rPr>
          <w:sz w:val="24"/>
          <w:szCs w:val="24"/>
        </w:rPr>
        <w:t>безщетения по споразумен</w:t>
      </w:r>
      <w:r w:rsidR="0021513C" w:rsidRPr="001B6FC7">
        <w:rPr>
          <w:sz w:val="24"/>
          <w:szCs w:val="24"/>
        </w:rPr>
        <w:t>ия по реда на глава ІІІа от ЗСВ се разходват по бюджета на Министерство на правосъдието, а се планират в централния бюджет.</w:t>
      </w:r>
    </w:p>
    <w:p w14:paraId="3A772570" w14:textId="73852421" w:rsidR="002517C2" w:rsidRDefault="002517C2" w:rsidP="008C434C">
      <w:pPr>
        <w:ind w:firstLine="708"/>
        <w:jc w:val="both"/>
        <w:rPr>
          <w:sz w:val="24"/>
          <w:szCs w:val="24"/>
        </w:rPr>
      </w:pPr>
      <w:r w:rsidRPr="002517C2">
        <w:rPr>
          <w:sz w:val="24"/>
          <w:szCs w:val="24"/>
        </w:rPr>
        <w:t>Разходите за компенсиране на безплатните пътувания на държавните служители в Министерството на правосъдието, в съответствие с чл.26, ал.1 от Закона за изпълнение на наказанията и задържането под стража и чл.393, ал.2 от Закона за съдебната вла</w:t>
      </w:r>
      <w:r>
        <w:rPr>
          <w:sz w:val="24"/>
          <w:szCs w:val="24"/>
        </w:rPr>
        <w:t xml:space="preserve">ст се очаква да са в размер на </w:t>
      </w:r>
      <w:r w:rsidRPr="002517C2">
        <w:rPr>
          <w:sz w:val="24"/>
          <w:szCs w:val="24"/>
        </w:rPr>
        <w:t xml:space="preserve">1 </w:t>
      </w:r>
      <w:r w:rsidR="002021E3">
        <w:rPr>
          <w:sz w:val="24"/>
          <w:szCs w:val="24"/>
        </w:rPr>
        <w:t>7</w:t>
      </w:r>
      <w:r w:rsidR="00F21A5B">
        <w:rPr>
          <w:sz w:val="24"/>
          <w:szCs w:val="24"/>
        </w:rPr>
        <w:t>3</w:t>
      </w:r>
      <w:r w:rsidRPr="002517C2">
        <w:rPr>
          <w:sz w:val="24"/>
          <w:szCs w:val="24"/>
        </w:rPr>
        <w:t>0 000 лв.</w:t>
      </w:r>
      <w:r>
        <w:rPr>
          <w:sz w:val="24"/>
          <w:szCs w:val="24"/>
        </w:rPr>
        <w:t>, планирани в централния бюджет за 202</w:t>
      </w:r>
      <w:r w:rsidR="00B36AC5">
        <w:rPr>
          <w:sz w:val="24"/>
          <w:szCs w:val="24"/>
          <w:lang w:val="en-US"/>
        </w:rPr>
        <w:t>3</w:t>
      </w:r>
      <w:r>
        <w:rPr>
          <w:sz w:val="24"/>
          <w:szCs w:val="24"/>
        </w:rPr>
        <w:t xml:space="preserve"> г.</w:t>
      </w:r>
    </w:p>
    <w:p w14:paraId="07E40DC3" w14:textId="77777777" w:rsidR="00212835" w:rsidRPr="00212835" w:rsidRDefault="00212835" w:rsidP="00212835">
      <w:pPr>
        <w:ind w:firstLine="708"/>
        <w:jc w:val="both"/>
        <w:rPr>
          <w:sz w:val="24"/>
          <w:szCs w:val="24"/>
        </w:rPr>
      </w:pPr>
      <w:r w:rsidRPr="00212835">
        <w:rPr>
          <w:sz w:val="24"/>
          <w:szCs w:val="24"/>
        </w:rPr>
        <w:t>Извън дейностите, които се финансират с бюджетни средства, ще бъдат изпълнявани и дейности, финансирани със средства от Норвежкия финансов механизъм и Оперативна програма „Добро управление“.</w:t>
      </w:r>
    </w:p>
    <w:p w14:paraId="52F09DAC" w14:textId="77777777" w:rsidR="00212835" w:rsidRPr="00212835" w:rsidRDefault="00212835" w:rsidP="00212835">
      <w:pPr>
        <w:ind w:firstLine="708"/>
        <w:jc w:val="both"/>
        <w:rPr>
          <w:sz w:val="24"/>
          <w:szCs w:val="24"/>
        </w:rPr>
      </w:pPr>
      <w:r w:rsidRPr="00212835">
        <w:rPr>
          <w:sz w:val="24"/>
          <w:szCs w:val="24"/>
        </w:rPr>
        <w:t>Меморандумът за разбирателство относно изпълнението на Норвежкия финансов механизъм (НФМ) 2014-2021, сключен на 9.12.2016 г. между Кралство Норвегия и Република България, определя Министерството на правосъдието (МП) за Програмен оператор на Програма „Правосъдие“.</w:t>
      </w:r>
    </w:p>
    <w:p w14:paraId="73DDB349" w14:textId="77777777" w:rsidR="00212835" w:rsidRPr="00212835" w:rsidRDefault="00212835" w:rsidP="00212835">
      <w:pPr>
        <w:ind w:firstLine="708"/>
        <w:jc w:val="both"/>
        <w:rPr>
          <w:sz w:val="24"/>
          <w:szCs w:val="24"/>
        </w:rPr>
      </w:pPr>
      <w:r w:rsidRPr="00212835">
        <w:rPr>
          <w:sz w:val="24"/>
          <w:szCs w:val="24"/>
        </w:rPr>
        <w:t>В рамките на програмата се предвижда изпълнението на девет предварително дефинирани проекта и на една малка грантова схема.</w:t>
      </w:r>
    </w:p>
    <w:p w14:paraId="1B33F5A0" w14:textId="78793851" w:rsidR="00212835" w:rsidRPr="005E6112" w:rsidRDefault="00212835" w:rsidP="00212835">
      <w:pPr>
        <w:ind w:firstLine="708"/>
        <w:jc w:val="both"/>
        <w:rPr>
          <w:sz w:val="24"/>
          <w:szCs w:val="24"/>
        </w:rPr>
      </w:pPr>
      <w:r w:rsidRPr="00212835">
        <w:rPr>
          <w:sz w:val="24"/>
          <w:szCs w:val="24"/>
        </w:rPr>
        <w:t xml:space="preserve">Програма „Правосъдие“ обхваща две програмни области – 19 „Корекционни услуги и предварително задържане“ и 21 „Ефективност и ефикасност на съдебната система, укрепване на върховенството на закона“. </w:t>
      </w:r>
      <w:r w:rsidRPr="005E6112">
        <w:rPr>
          <w:sz w:val="24"/>
          <w:szCs w:val="24"/>
        </w:rPr>
        <w:t>Предложените приоритети за финансиране са на обща стойност 3</w:t>
      </w:r>
      <w:r w:rsidR="005E6112">
        <w:rPr>
          <w:sz w:val="24"/>
          <w:szCs w:val="24"/>
        </w:rPr>
        <w:t>3</w:t>
      </w:r>
      <w:r w:rsidRPr="005E6112">
        <w:rPr>
          <w:sz w:val="24"/>
          <w:szCs w:val="24"/>
        </w:rPr>
        <w:t xml:space="preserve"> </w:t>
      </w:r>
      <w:r w:rsidR="005E6112">
        <w:rPr>
          <w:sz w:val="24"/>
          <w:szCs w:val="24"/>
        </w:rPr>
        <w:t>170</w:t>
      </w:r>
      <w:r w:rsidRPr="005E6112">
        <w:rPr>
          <w:sz w:val="24"/>
          <w:szCs w:val="24"/>
        </w:rPr>
        <w:t xml:space="preserve"> </w:t>
      </w:r>
      <w:r w:rsidR="005E6112">
        <w:rPr>
          <w:sz w:val="24"/>
          <w:szCs w:val="24"/>
        </w:rPr>
        <w:t>5</w:t>
      </w:r>
      <w:r w:rsidRPr="005E6112">
        <w:rPr>
          <w:sz w:val="24"/>
          <w:szCs w:val="24"/>
        </w:rPr>
        <w:t xml:space="preserve">00 € безвъзмездна финансова помощ и 5 </w:t>
      </w:r>
      <w:r w:rsidR="005E6112">
        <w:rPr>
          <w:sz w:val="24"/>
          <w:szCs w:val="24"/>
        </w:rPr>
        <w:t>853</w:t>
      </w:r>
      <w:r w:rsidRPr="005E6112">
        <w:rPr>
          <w:sz w:val="24"/>
          <w:szCs w:val="24"/>
        </w:rPr>
        <w:t xml:space="preserve"> </w:t>
      </w:r>
      <w:r w:rsidR="005E6112">
        <w:rPr>
          <w:sz w:val="24"/>
          <w:szCs w:val="24"/>
        </w:rPr>
        <w:t>6</w:t>
      </w:r>
      <w:r w:rsidRPr="005E6112">
        <w:rPr>
          <w:sz w:val="24"/>
          <w:szCs w:val="24"/>
        </w:rPr>
        <w:t>18 € съфинансиране от националния бюджет.</w:t>
      </w:r>
    </w:p>
    <w:p w14:paraId="3362C993" w14:textId="77777777" w:rsidR="00212835" w:rsidRPr="00212835" w:rsidRDefault="00212835" w:rsidP="00212835">
      <w:pPr>
        <w:ind w:firstLine="708"/>
        <w:jc w:val="both"/>
        <w:rPr>
          <w:sz w:val="24"/>
          <w:szCs w:val="24"/>
        </w:rPr>
      </w:pPr>
      <w:r w:rsidRPr="005E6112">
        <w:rPr>
          <w:sz w:val="24"/>
          <w:szCs w:val="24"/>
        </w:rPr>
        <w:lastRenderedPageBreak/>
        <w:t>Планираното финансиране по Програмна област 21 е в размер на  7 824 000 € и е насочено в следните направления:</w:t>
      </w:r>
    </w:p>
    <w:p w14:paraId="6FDBED0F" w14:textId="77777777" w:rsidR="00212835" w:rsidRPr="00212835" w:rsidRDefault="00212835" w:rsidP="00212835">
      <w:pPr>
        <w:ind w:firstLine="708"/>
        <w:jc w:val="both"/>
        <w:rPr>
          <w:sz w:val="24"/>
          <w:szCs w:val="24"/>
        </w:rPr>
      </w:pPr>
      <w:r w:rsidRPr="00212835">
        <w:rPr>
          <w:sz w:val="24"/>
          <w:szCs w:val="24"/>
        </w:rPr>
        <w:t>(1) Подобрено прилагане на европейската правна рамка от българската съдебна система чрез ефективно изпълнение на решенията на Европейския съд по правата на човека (ЕСПЧ) и обучения на магистрати и други правни експерти;</w:t>
      </w:r>
    </w:p>
    <w:p w14:paraId="63223E6D" w14:textId="77777777" w:rsidR="00212835" w:rsidRPr="00212835" w:rsidRDefault="00212835" w:rsidP="00212835">
      <w:pPr>
        <w:ind w:firstLine="708"/>
        <w:jc w:val="both"/>
        <w:rPr>
          <w:sz w:val="24"/>
          <w:szCs w:val="24"/>
        </w:rPr>
      </w:pPr>
      <w:r w:rsidRPr="00212835">
        <w:rPr>
          <w:sz w:val="24"/>
          <w:szCs w:val="24"/>
        </w:rPr>
        <w:t>(2) Подобряване на капацитета на българските власти в областта на детското правосъдие;</w:t>
      </w:r>
    </w:p>
    <w:p w14:paraId="33C1BDAE" w14:textId="77777777" w:rsidR="00212835" w:rsidRPr="00212835" w:rsidRDefault="00212835" w:rsidP="00212835">
      <w:pPr>
        <w:ind w:firstLine="708"/>
        <w:jc w:val="both"/>
        <w:rPr>
          <w:sz w:val="24"/>
          <w:szCs w:val="24"/>
        </w:rPr>
      </w:pPr>
      <w:r w:rsidRPr="00212835">
        <w:rPr>
          <w:sz w:val="24"/>
          <w:szCs w:val="24"/>
        </w:rPr>
        <w:t>(3) Подобрен капацитет на българските институции в областта на  домашното насилие и насилие, основано на полов признак.</w:t>
      </w:r>
    </w:p>
    <w:p w14:paraId="2A968D23" w14:textId="77777777" w:rsidR="00212835" w:rsidRPr="00212835" w:rsidRDefault="00212835" w:rsidP="00212835">
      <w:pPr>
        <w:ind w:firstLine="708"/>
        <w:jc w:val="both"/>
        <w:rPr>
          <w:sz w:val="24"/>
          <w:szCs w:val="24"/>
        </w:rPr>
      </w:pPr>
      <w:r w:rsidRPr="00212835">
        <w:rPr>
          <w:sz w:val="24"/>
          <w:szCs w:val="24"/>
        </w:rPr>
        <w:t>Планираното финансиране по Програмна област 19 е в размер на 25 230 000 € и е насочено в следните направления:</w:t>
      </w:r>
    </w:p>
    <w:p w14:paraId="6CB131C8" w14:textId="77777777" w:rsidR="00212835" w:rsidRPr="00212835" w:rsidRDefault="00212835" w:rsidP="00212835">
      <w:pPr>
        <w:ind w:firstLine="708"/>
        <w:jc w:val="both"/>
        <w:rPr>
          <w:sz w:val="24"/>
          <w:szCs w:val="24"/>
        </w:rPr>
      </w:pPr>
      <w:r w:rsidRPr="00212835">
        <w:rPr>
          <w:sz w:val="24"/>
          <w:szCs w:val="24"/>
        </w:rPr>
        <w:t>(1) Подобрени корекционни услуги, включително материални условия за лишените от свобода и задържаните лица, както и за уязвимите групи и младежите в съответствие с приложимите международни стандарти;</w:t>
      </w:r>
    </w:p>
    <w:p w14:paraId="64CFBD17" w14:textId="77777777" w:rsidR="00212835" w:rsidRPr="00212835" w:rsidRDefault="00212835" w:rsidP="00212835">
      <w:pPr>
        <w:ind w:firstLine="708"/>
        <w:jc w:val="both"/>
        <w:rPr>
          <w:sz w:val="24"/>
          <w:szCs w:val="24"/>
        </w:rPr>
      </w:pPr>
      <w:r w:rsidRPr="00212835">
        <w:rPr>
          <w:sz w:val="24"/>
          <w:szCs w:val="24"/>
        </w:rPr>
        <w:t>(2) Повишено прилагане на алтернативни мерки на лишаването от свобода, по-конкретно подобряване на качеството на пробацията.</w:t>
      </w:r>
    </w:p>
    <w:p w14:paraId="109609E1" w14:textId="34EFFFE3" w:rsidR="00212835" w:rsidRPr="00212835" w:rsidRDefault="00212835" w:rsidP="00212835">
      <w:pPr>
        <w:ind w:firstLine="708"/>
        <w:jc w:val="both"/>
        <w:rPr>
          <w:sz w:val="24"/>
          <w:szCs w:val="24"/>
        </w:rPr>
      </w:pPr>
      <w:r w:rsidRPr="00212835">
        <w:rPr>
          <w:sz w:val="24"/>
          <w:szCs w:val="24"/>
        </w:rPr>
        <w:t>Договорите за предоставяне на безвъзмездна финансова помощ за изпълнението на предефинираните проекти се сключ</w:t>
      </w:r>
      <w:r w:rsidR="001476B3">
        <w:rPr>
          <w:sz w:val="24"/>
          <w:szCs w:val="24"/>
        </w:rPr>
        <w:t xml:space="preserve">иха през </w:t>
      </w:r>
      <w:r w:rsidRPr="00212835">
        <w:rPr>
          <w:sz w:val="24"/>
          <w:szCs w:val="24"/>
        </w:rPr>
        <w:t xml:space="preserve">2020 г. </w:t>
      </w:r>
    </w:p>
    <w:p w14:paraId="6705AD24" w14:textId="45C8B956" w:rsidR="008B59D8" w:rsidRPr="00D371CE" w:rsidRDefault="00212835" w:rsidP="00212835">
      <w:pPr>
        <w:spacing w:after="120"/>
        <w:ind w:firstLine="708"/>
        <w:jc w:val="both"/>
        <w:rPr>
          <w:b/>
          <w:sz w:val="24"/>
          <w:szCs w:val="24"/>
          <w:lang w:val="ru-RU"/>
        </w:rPr>
      </w:pPr>
      <w:r w:rsidRPr="00212835">
        <w:rPr>
          <w:sz w:val="24"/>
          <w:szCs w:val="24"/>
        </w:rPr>
        <w:t xml:space="preserve">Разпределението на разходите по Програма „Правосъдие“ за периода </w:t>
      </w:r>
      <w:r w:rsidR="00B85D29">
        <w:rPr>
          <w:sz w:val="24"/>
          <w:szCs w:val="24"/>
        </w:rPr>
        <w:t>2023-2025</w:t>
      </w:r>
      <w:r w:rsidRPr="007F6D6D">
        <w:rPr>
          <w:sz w:val="24"/>
          <w:szCs w:val="24"/>
          <w:lang w:val="ru-RU"/>
        </w:rPr>
        <w:t xml:space="preserve"> </w:t>
      </w:r>
      <w:r w:rsidRPr="00212835">
        <w:rPr>
          <w:sz w:val="24"/>
          <w:szCs w:val="24"/>
        </w:rPr>
        <w:t xml:space="preserve">г. е представено в Приложение № 9а „Прогноза за средствата по сметката за средствата от Европейския съюз на Националния фонд за периода </w:t>
      </w:r>
      <w:r w:rsidR="00B85D29">
        <w:rPr>
          <w:sz w:val="24"/>
          <w:szCs w:val="24"/>
        </w:rPr>
        <w:t>2023-2025</w:t>
      </w:r>
      <w:r w:rsidRPr="00212835">
        <w:rPr>
          <w:sz w:val="24"/>
          <w:szCs w:val="24"/>
        </w:rPr>
        <w:t xml:space="preserve"> г.“.</w:t>
      </w:r>
    </w:p>
    <w:p w14:paraId="5E793755" w14:textId="77777777" w:rsidR="00CA3FF4" w:rsidRDefault="00CA3FF4" w:rsidP="006917F8">
      <w:pPr>
        <w:spacing w:after="120"/>
        <w:ind w:left="708"/>
        <w:jc w:val="both"/>
        <w:rPr>
          <w:b/>
          <w:sz w:val="24"/>
          <w:szCs w:val="24"/>
        </w:rPr>
      </w:pPr>
    </w:p>
    <w:p w14:paraId="5FD024F4" w14:textId="5858B734" w:rsidR="00EF2537" w:rsidRDefault="00A55B68" w:rsidP="006917F8">
      <w:pPr>
        <w:spacing w:after="120"/>
        <w:ind w:left="708"/>
        <w:jc w:val="both"/>
        <w:rPr>
          <w:b/>
          <w:sz w:val="24"/>
          <w:szCs w:val="24"/>
        </w:rPr>
      </w:pPr>
      <w:r w:rsidRPr="006C4923">
        <w:rPr>
          <w:b/>
          <w:sz w:val="24"/>
          <w:szCs w:val="24"/>
        </w:rPr>
        <w:t>Описание на източниците на финансиране</w:t>
      </w:r>
    </w:p>
    <w:p w14:paraId="4F268D8A" w14:textId="2DC7DAF1" w:rsidR="00EF2537" w:rsidRDefault="00EF2537" w:rsidP="006917F8">
      <w:pPr>
        <w:spacing w:after="120"/>
        <w:ind w:left="708"/>
        <w:jc w:val="both"/>
        <w:rPr>
          <w:lang w:val="en-US" w:eastAsia="en-US"/>
        </w:rPr>
      </w:pPr>
      <w:r>
        <w:fldChar w:fldCharType="begin"/>
      </w:r>
      <w:r>
        <w:instrText xml:space="preserve"> LINK Excel.Sheet.12 "\\\\172.16.0.139\\CORPORATE\\fb\\budget\\Budget procedure 2022-2024\\I_etap\\Таблици връзки\\таблици приложение 3.xlsx" "източници!R3C1:R11C4" \a \f 4 \h </w:instrText>
      </w:r>
      <w:r w:rsidR="003D2D9C">
        <w:instrText xml:space="preserve"> \* MERGEFORMAT </w:instrText>
      </w:r>
      <w:r>
        <w:fldChar w:fldCharType="separate"/>
      </w:r>
    </w:p>
    <w:tbl>
      <w:tblPr>
        <w:tblW w:w="9913" w:type="dxa"/>
        <w:tblCellMar>
          <w:left w:w="70" w:type="dxa"/>
          <w:right w:w="70" w:type="dxa"/>
        </w:tblCellMar>
        <w:tblLook w:val="04A0" w:firstRow="1" w:lastRow="0" w:firstColumn="1" w:lastColumn="0" w:noHBand="0" w:noVBand="1"/>
      </w:tblPr>
      <w:tblGrid>
        <w:gridCol w:w="5519"/>
        <w:gridCol w:w="1417"/>
        <w:gridCol w:w="1559"/>
        <w:gridCol w:w="1418"/>
      </w:tblGrid>
      <w:tr w:rsidR="009B38AD" w:rsidRPr="00EF2537" w14:paraId="73C5E911" w14:textId="77777777" w:rsidTr="00395AF2">
        <w:trPr>
          <w:trHeight w:val="495"/>
        </w:trPr>
        <w:tc>
          <w:tcPr>
            <w:tcW w:w="5519"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1510CC5D" w14:textId="77777777" w:rsidR="009B38AD" w:rsidRPr="00EF2537" w:rsidRDefault="009B38AD" w:rsidP="009B38AD">
            <w:pPr>
              <w:jc w:val="center"/>
              <w:rPr>
                <w:b/>
                <w:bCs/>
                <w:color w:val="000000"/>
                <w:sz w:val="18"/>
                <w:szCs w:val="18"/>
              </w:rPr>
            </w:pPr>
            <w:r w:rsidRPr="00EF2537">
              <w:rPr>
                <w:b/>
                <w:bCs/>
                <w:color w:val="000000"/>
                <w:sz w:val="18"/>
                <w:szCs w:val="18"/>
              </w:rPr>
              <w:t xml:space="preserve">Финансиране на консолидираните разходи, обхванати в програмния бюджет </w:t>
            </w:r>
            <w:r w:rsidRPr="00EF2537">
              <w:rPr>
                <w:i/>
                <w:iCs/>
                <w:color w:val="000000"/>
                <w:sz w:val="16"/>
                <w:szCs w:val="16"/>
              </w:rPr>
              <w:t>(хил. лв.)</w:t>
            </w:r>
          </w:p>
        </w:tc>
        <w:tc>
          <w:tcPr>
            <w:tcW w:w="1417" w:type="dxa"/>
            <w:tcBorders>
              <w:top w:val="single" w:sz="8" w:space="0" w:color="auto"/>
              <w:left w:val="nil"/>
              <w:bottom w:val="single" w:sz="8" w:space="0" w:color="auto"/>
              <w:right w:val="single" w:sz="8" w:space="0" w:color="auto"/>
            </w:tcBorders>
            <w:shd w:val="clear" w:color="000000" w:fill="FFCC99"/>
            <w:vAlign w:val="center"/>
            <w:hideMark/>
          </w:tcPr>
          <w:p w14:paraId="407CCE79" w14:textId="6770D12C" w:rsidR="009B38AD" w:rsidRPr="00EF2537" w:rsidRDefault="009B38AD" w:rsidP="009B38AD">
            <w:pPr>
              <w:jc w:val="center"/>
              <w:rPr>
                <w:b/>
                <w:bCs/>
                <w:i/>
                <w:iCs/>
                <w:color w:val="000000"/>
                <w:sz w:val="16"/>
                <w:szCs w:val="16"/>
              </w:rPr>
            </w:pPr>
            <w:r w:rsidRPr="00EF2537">
              <w:rPr>
                <w:b/>
                <w:bCs/>
                <w:i/>
                <w:iCs/>
                <w:color w:val="000000"/>
                <w:sz w:val="16"/>
                <w:szCs w:val="16"/>
              </w:rPr>
              <w:t>Прогноза 2023 г.</w:t>
            </w:r>
          </w:p>
        </w:tc>
        <w:tc>
          <w:tcPr>
            <w:tcW w:w="1559" w:type="dxa"/>
            <w:tcBorders>
              <w:top w:val="single" w:sz="8" w:space="0" w:color="auto"/>
              <w:left w:val="nil"/>
              <w:bottom w:val="single" w:sz="8" w:space="0" w:color="auto"/>
              <w:right w:val="single" w:sz="8" w:space="0" w:color="auto"/>
            </w:tcBorders>
            <w:shd w:val="clear" w:color="000000" w:fill="FFCC99"/>
            <w:vAlign w:val="center"/>
            <w:hideMark/>
          </w:tcPr>
          <w:p w14:paraId="0F09C4C3" w14:textId="499DBFE1" w:rsidR="009B38AD" w:rsidRPr="00EF2537" w:rsidRDefault="009B38AD" w:rsidP="009B38AD">
            <w:pPr>
              <w:jc w:val="center"/>
              <w:rPr>
                <w:b/>
                <w:bCs/>
                <w:i/>
                <w:iCs/>
                <w:color w:val="000000"/>
                <w:sz w:val="16"/>
                <w:szCs w:val="16"/>
              </w:rPr>
            </w:pPr>
            <w:r w:rsidRPr="00EF2537">
              <w:rPr>
                <w:b/>
                <w:bCs/>
                <w:i/>
                <w:iCs/>
                <w:color w:val="000000"/>
                <w:sz w:val="16"/>
                <w:szCs w:val="16"/>
              </w:rPr>
              <w:t>Прогноза 2024 г.</w:t>
            </w:r>
          </w:p>
        </w:tc>
        <w:tc>
          <w:tcPr>
            <w:tcW w:w="1418" w:type="dxa"/>
            <w:tcBorders>
              <w:top w:val="single" w:sz="8" w:space="0" w:color="auto"/>
              <w:left w:val="nil"/>
              <w:bottom w:val="single" w:sz="8" w:space="0" w:color="auto"/>
              <w:right w:val="single" w:sz="8" w:space="0" w:color="auto"/>
            </w:tcBorders>
            <w:shd w:val="clear" w:color="000000" w:fill="FFCC99"/>
            <w:vAlign w:val="center"/>
            <w:hideMark/>
          </w:tcPr>
          <w:p w14:paraId="04CE274A" w14:textId="78AFED08" w:rsidR="009B38AD" w:rsidRPr="00EF2537" w:rsidRDefault="009B38AD" w:rsidP="009B38AD">
            <w:pPr>
              <w:jc w:val="center"/>
              <w:rPr>
                <w:b/>
                <w:bCs/>
                <w:i/>
                <w:iCs/>
                <w:color w:val="000000"/>
                <w:sz w:val="16"/>
                <w:szCs w:val="16"/>
              </w:rPr>
            </w:pPr>
            <w:r w:rsidRPr="00EF2537">
              <w:rPr>
                <w:b/>
                <w:bCs/>
                <w:i/>
                <w:iCs/>
                <w:color w:val="000000"/>
                <w:sz w:val="16"/>
                <w:szCs w:val="16"/>
              </w:rPr>
              <w:t>Прогноза 202</w:t>
            </w:r>
            <w:r>
              <w:rPr>
                <w:b/>
                <w:bCs/>
                <w:i/>
                <w:iCs/>
                <w:color w:val="000000"/>
                <w:sz w:val="16"/>
                <w:szCs w:val="16"/>
              </w:rPr>
              <w:t>5</w:t>
            </w:r>
            <w:r w:rsidRPr="00EF2537">
              <w:rPr>
                <w:b/>
                <w:bCs/>
                <w:i/>
                <w:iCs/>
                <w:color w:val="000000"/>
                <w:sz w:val="16"/>
                <w:szCs w:val="16"/>
              </w:rPr>
              <w:t xml:space="preserve"> г.</w:t>
            </w:r>
          </w:p>
        </w:tc>
      </w:tr>
      <w:tr w:rsidR="00EF2537" w:rsidRPr="00EF2537" w14:paraId="316D6EED" w14:textId="77777777" w:rsidTr="00395AF2">
        <w:trPr>
          <w:trHeight w:val="315"/>
        </w:trPr>
        <w:tc>
          <w:tcPr>
            <w:tcW w:w="5519" w:type="dxa"/>
            <w:tcBorders>
              <w:top w:val="nil"/>
              <w:left w:val="single" w:sz="8" w:space="0" w:color="auto"/>
              <w:bottom w:val="single" w:sz="8" w:space="0" w:color="auto"/>
              <w:right w:val="single" w:sz="8" w:space="0" w:color="auto"/>
            </w:tcBorders>
            <w:shd w:val="clear" w:color="000000" w:fill="FFFFFF"/>
            <w:vAlign w:val="center"/>
            <w:hideMark/>
          </w:tcPr>
          <w:p w14:paraId="0A8B314F" w14:textId="77777777" w:rsidR="00EF2537" w:rsidRPr="00EF2537" w:rsidRDefault="00EF2537" w:rsidP="00EF2537">
            <w:pPr>
              <w:jc w:val="center"/>
              <w:rPr>
                <w:i/>
                <w:iCs/>
                <w:color w:val="000000"/>
                <w:sz w:val="16"/>
                <w:szCs w:val="16"/>
              </w:rPr>
            </w:pPr>
            <w:r w:rsidRPr="00EF2537">
              <w:rPr>
                <w:i/>
                <w:iCs/>
                <w:color w:val="000000"/>
                <w:sz w:val="16"/>
                <w:szCs w:val="16"/>
              </w:rPr>
              <w:t> </w:t>
            </w:r>
          </w:p>
        </w:tc>
        <w:tc>
          <w:tcPr>
            <w:tcW w:w="1417" w:type="dxa"/>
            <w:tcBorders>
              <w:top w:val="nil"/>
              <w:left w:val="nil"/>
              <w:bottom w:val="single" w:sz="8" w:space="0" w:color="auto"/>
              <w:right w:val="single" w:sz="8" w:space="0" w:color="auto"/>
            </w:tcBorders>
            <w:shd w:val="clear" w:color="000000" w:fill="FFFFFF"/>
            <w:vAlign w:val="center"/>
            <w:hideMark/>
          </w:tcPr>
          <w:p w14:paraId="18EF4831" w14:textId="77777777" w:rsidR="00EF2537" w:rsidRPr="00EF2537" w:rsidRDefault="00EF2537" w:rsidP="00EF2537">
            <w:pPr>
              <w:jc w:val="center"/>
              <w:rPr>
                <w:i/>
                <w:iCs/>
                <w:color w:val="000000"/>
                <w:sz w:val="16"/>
                <w:szCs w:val="16"/>
              </w:rPr>
            </w:pPr>
            <w:r w:rsidRPr="00EF2537">
              <w:rPr>
                <w:i/>
                <w:iCs/>
                <w:color w:val="000000"/>
                <w:sz w:val="16"/>
                <w:szCs w:val="16"/>
              </w:rPr>
              <w:t> </w:t>
            </w:r>
          </w:p>
        </w:tc>
        <w:tc>
          <w:tcPr>
            <w:tcW w:w="1559" w:type="dxa"/>
            <w:tcBorders>
              <w:top w:val="nil"/>
              <w:left w:val="nil"/>
              <w:bottom w:val="single" w:sz="8" w:space="0" w:color="auto"/>
              <w:right w:val="single" w:sz="8" w:space="0" w:color="auto"/>
            </w:tcBorders>
            <w:shd w:val="clear" w:color="000000" w:fill="FFFFFF"/>
            <w:vAlign w:val="center"/>
            <w:hideMark/>
          </w:tcPr>
          <w:p w14:paraId="2EB144E3" w14:textId="77777777" w:rsidR="00EF2537" w:rsidRPr="00EF2537" w:rsidRDefault="00EF2537" w:rsidP="00EF2537">
            <w:pPr>
              <w:jc w:val="center"/>
              <w:rPr>
                <w:i/>
                <w:iCs/>
                <w:color w:val="000000"/>
                <w:sz w:val="16"/>
                <w:szCs w:val="16"/>
              </w:rPr>
            </w:pPr>
            <w:r w:rsidRPr="00EF2537">
              <w:rPr>
                <w:i/>
                <w:iCs/>
                <w:color w:val="000000"/>
                <w:sz w:val="16"/>
                <w:szCs w:val="16"/>
              </w:rPr>
              <w:t> </w:t>
            </w:r>
          </w:p>
        </w:tc>
        <w:tc>
          <w:tcPr>
            <w:tcW w:w="1418" w:type="dxa"/>
            <w:tcBorders>
              <w:top w:val="nil"/>
              <w:left w:val="nil"/>
              <w:bottom w:val="single" w:sz="8" w:space="0" w:color="auto"/>
              <w:right w:val="single" w:sz="8" w:space="0" w:color="auto"/>
            </w:tcBorders>
            <w:shd w:val="clear" w:color="000000" w:fill="FFFFFF"/>
            <w:vAlign w:val="center"/>
            <w:hideMark/>
          </w:tcPr>
          <w:p w14:paraId="61AC7E12" w14:textId="77777777" w:rsidR="00EF2537" w:rsidRPr="00EF2537" w:rsidRDefault="00EF2537" w:rsidP="00EF2537">
            <w:pPr>
              <w:jc w:val="center"/>
              <w:rPr>
                <w:i/>
                <w:iCs/>
                <w:color w:val="000000"/>
                <w:sz w:val="16"/>
                <w:szCs w:val="16"/>
              </w:rPr>
            </w:pPr>
            <w:r w:rsidRPr="00EF2537">
              <w:rPr>
                <w:i/>
                <w:iCs/>
                <w:color w:val="000000"/>
                <w:sz w:val="16"/>
                <w:szCs w:val="16"/>
              </w:rPr>
              <w:t> </w:t>
            </w:r>
          </w:p>
        </w:tc>
      </w:tr>
      <w:tr w:rsidR="0057151C" w:rsidRPr="00EF2537" w14:paraId="47300829" w14:textId="77777777" w:rsidTr="00395AF2">
        <w:trPr>
          <w:trHeight w:val="315"/>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4E4553A3" w14:textId="77777777" w:rsidR="0057151C" w:rsidRPr="00EF2537" w:rsidRDefault="0057151C" w:rsidP="0057151C">
            <w:pPr>
              <w:jc w:val="both"/>
              <w:rPr>
                <w:b/>
                <w:bCs/>
                <w:color w:val="000000"/>
                <w:sz w:val="18"/>
                <w:szCs w:val="18"/>
              </w:rPr>
            </w:pPr>
            <w:r w:rsidRPr="00EF2537">
              <w:rPr>
                <w:b/>
                <w:bCs/>
                <w:color w:val="000000"/>
                <w:sz w:val="18"/>
                <w:szCs w:val="18"/>
              </w:rPr>
              <w:t>Общо консолидирани разходи:</w:t>
            </w:r>
          </w:p>
        </w:tc>
        <w:tc>
          <w:tcPr>
            <w:tcW w:w="1417" w:type="dxa"/>
            <w:tcBorders>
              <w:top w:val="nil"/>
              <w:left w:val="nil"/>
              <w:bottom w:val="single" w:sz="8" w:space="0" w:color="auto"/>
              <w:right w:val="single" w:sz="8" w:space="0" w:color="auto"/>
            </w:tcBorders>
            <w:shd w:val="clear" w:color="auto" w:fill="auto"/>
            <w:vAlign w:val="center"/>
            <w:hideMark/>
          </w:tcPr>
          <w:p w14:paraId="54A67060" w14:textId="620222C9" w:rsidR="0057151C" w:rsidRPr="00EF2537" w:rsidRDefault="0057151C" w:rsidP="0057151C">
            <w:pPr>
              <w:jc w:val="right"/>
              <w:rPr>
                <w:color w:val="000000"/>
                <w:sz w:val="18"/>
                <w:szCs w:val="18"/>
              </w:rPr>
            </w:pPr>
            <w:r>
              <w:rPr>
                <w:color w:val="000000"/>
                <w:sz w:val="18"/>
                <w:szCs w:val="18"/>
              </w:rPr>
              <w:t>399 679,4</w:t>
            </w:r>
          </w:p>
        </w:tc>
        <w:tc>
          <w:tcPr>
            <w:tcW w:w="1559" w:type="dxa"/>
            <w:tcBorders>
              <w:top w:val="nil"/>
              <w:left w:val="nil"/>
              <w:bottom w:val="single" w:sz="8" w:space="0" w:color="auto"/>
              <w:right w:val="single" w:sz="8" w:space="0" w:color="auto"/>
            </w:tcBorders>
            <w:shd w:val="clear" w:color="auto" w:fill="auto"/>
            <w:vAlign w:val="center"/>
            <w:hideMark/>
          </w:tcPr>
          <w:p w14:paraId="1031FCC0" w14:textId="44235CC2" w:rsidR="0057151C" w:rsidRPr="00EF2537" w:rsidRDefault="0057151C" w:rsidP="0057151C">
            <w:pPr>
              <w:jc w:val="right"/>
              <w:rPr>
                <w:color w:val="000000"/>
                <w:sz w:val="18"/>
                <w:szCs w:val="18"/>
              </w:rPr>
            </w:pPr>
            <w:r>
              <w:rPr>
                <w:color w:val="000000"/>
                <w:sz w:val="18"/>
                <w:szCs w:val="18"/>
              </w:rPr>
              <w:t>389 493,4</w:t>
            </w:r>
          </w:p>
        </w:tc>
        <w:tc>
          <w:tcPr>
            <w:tcW w:w="1418" w:type="dxa"/>
            <w:tcBorders>
              <w:top w:val="nil"/>
              <w:left w:val="nil"/>
              <w:bottom w:val="single" w:sz="8" w:space="0" w:color="auto"/>
              <w:right w:val="single" w:sz="8" w:space="0" w:color="auto"/>
            </w:tcBorders>
            <w:shd w:val="clear" w:color="auto" w:fill="auto"/>
            <w:vAlign w:val="center"/>
            <w:hideMark/>
          </w:tcPr>
          <w:p w14:paraId="68BA1E79" w14:textId="73948FDE" w:rsidR="0057151C" w:rsidRPr="00EF2537" w:rsidRDefault="0057151C" w:rsidP="0057151C">
            <w:pPr>
              <w:jc w:val="right"/>
              <w:rPr>
                <w:color w:val="000000"/>
                <w:sz w:val="18"/>
                <w:szCs w:val="18"/>
              </w:rPr>
            </w:pPr>
            <w:r>
              <w:rPr>
                <w:color w:val="000000"/>
                <w:sz w:val="18"/>
                <w:szCs w:val="18"/>
              </w:rPr>
              <w:t>370 546,4</w:t>
            </w:r>
          </w:p>
        </w:tc>
      </w:tr>
      <w:tr w:rsidR="0057151C" w:rsidRPr="00EF2537" w14:paraId="7FAF9EF5" w14:textId="77777777" w:rsidTr="00395AF2">
        <w:trPr>
          <w:trHeight w:val="315"/>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18B5DE92" w14:textId="77777777" w:rsidR="0057151C" w:rsidRPr="00EF2537" w:rsidRDefault="0057151C" w:rsidP="0057151C">
            <w:pPr>
              <w:jc w:val="both"/>
              <w:rPr>
                <w:b/>
                <w:bCs/>
                <w:color w:val="000000"/>
                <w:sz w:val="18"/>
                <w:szCs w:val="18"/>
              </w:rPr>
            </w:pPr>
            <w:r w:rsidRPr="00EF2537">
              <w:rPr>
                <w:b/>
                <w:bCs/>
                <w:color w:val="000000"/>
                <w:sz w:val="18"/>
                <w:szCs w:val="18"/>
              </w:rPr>
              <w:t>Общо разчетено финансиране:</w:t>
            </w:r>
          </w:p>
        </w:tc>
        <w:tc>
          <w:tcPr>
            <w:tcW w:w="1417" w:type="dxa"/>
            <w:tcBorders>
              <w:top w:val="nil"/>
              <w:left w:val="nil"/>
              <w:bottom w:val="single" w:sz="8" w:space="0" w:color="auto"/>
              <w:right w:val="single" w:sz="8" w:space="0" w:color="auto"/>
            </w:tcBorders>
            <w:shd w:val="clear" w:color="auto" w:fill="auto"/>
            <w:vAlign w:val="center"/>
            <w:hideMark/>
          </w:tcPr>
          <w:p w14:paraId="14283A11" w14:textId="75A20B14" w:rsidR="0057151C" w:rsidRPr="00EF2537" w:rsidRDefault="0057151C" w:rsidP="0057151C">
            <w:pPr>
              <w:jc w:val="right"/>
              <w:rPr>
                <w:color w:val="000000"/>
                <w:sz w:val="18"/>
                <w:szCs w:val="18"/>
              </w:rPr>
            </w:pPr>
            <w:r>
              <w:rPr>
                <w:color w:val="000000"/>
                <w:sz w:val="18"/>
                <w:szCs w:val="18"/>
              </w:rPr>
              <w:t>399 679,4</w:t>
            </w:r>
          </w:p>
        </w:tc>
        <w:tc>
          <w:tcPr>
            <w:tcW w:w="1559" w:type="dxa"/>
            <w:tcBorders>
              <w:top w:val="nil"/>
              <w:left w:val="nil"/>
              <w:bottom w:val="single" w:sz="8" w:space="0" w:color="auto"/>
              <w:right w:val="single" w:sz="8" w:space="0" w:color="auto"/>
            </w:tcBorders>
            <w:shd w:val="clear" w:color="auto" w:fill="auto"/>
            <w:vAlign w:val="center"/>
            <w:hideMark/>
          </w:tcPr>
          <w:p w14:paraId="66486C66" w14:textId="0386AEE5" w:rsidR="0057151C" w:rsidRPr="00EF2537" w:rsidRDefault="0057151C" w:rsidP="0057151C">
            <w:pPr>
              <w:jc w:val="right"/>
              <w:rPr>
                <w:color w:val="000000"/>
                <w:sz w:val="18"/>
                <w:szCs w:val="18"/>
              </w:rPr>
            </w:pPr>
            <w:r>
              <w:rPr>
                <w:color w:val="000000"/>
                <w:sz w:val="18"/>
                <w:szCs w:val="18"/>
              </w:rPr>
              <w:t>389 493,4</w:t>
            </w:r>
          </w:p>
        </w:tc>
        <w:tc>
          <w:tcPr>
            <w:tcW w:w="1418" w:type="dxa"/>
            <w:tcBorders>
              <w:top w:val="nil"/>
              <w:left w:val="nil"/>
              <w:bottom w:val="single" w:sz="8" w:space="0" w:color="auto"/>
              <w:right w:val="single" w:sz="8" w:space="0" w:color="auto"/>
            </w:tcBorders>
            <w:shd w:val="clear" w:color="auto" w:fill="auto"/>
            <w:vAlign w:val="center"/>
            <w:hideMark/>
          </w:tcPr>
          <w:p w14:paraId="0373772D" w14:textId="78AEBED2" w:rsidR="0057151C" w:rsidRPr="00EF2537" w:rsidRDefault="0057151C" w:rsidP="0057151C">
            <w:pPr>
              <w:jc w:val="right"/>
              <w:rPr>
                <w:color w:val="000000"/>
                <w:sz w:val="18"/>
                <w:szCs w:val="18"/>
              </w:rPr>
            </w:pPr>
            <w:r>
              <w:rPr>
                <w:color w:val="000000"/>
                <w:sz w:val="18"/>
                <w:szCs w:val="18"/>
              </w:rPr>
              <w:t>370 546,4</w:t>
            </w:r>
          </w:p>
        </w:tc>
      </w:tr>
      <w:tr w:rsidR="0057151C" w:rsidRPr="00EF2537" w14:paraId="51B9DEDB" w14:textId="77777777" w:rsidTr="00395AF2">
        <w:trPr>
          <w:trHeight w:val="315"/>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0F722441" w14:textId="77777777" w:rsidR="0057151C" w:rsidRPr="00EF2537" w:rsidRDefault="0057151C" w:rsidP="0057151C">
            <w:pPr>
              <w:jc w:val="both"/>
              <w:rPr>
                <w:b/>
                <w:bCs/>
                <w:i/>
                <w:iCs/>
                <w:color w:val="000000"/>
                <w:sz w:val="18"/>
                <w:szCs w:val="18"/>
              </w:rPr>
            </w:pPr>
            <w:r w:rsidRPr="00EF2537">
              <w:rPr>
                <w:b/>
                <w:bCs/>
                <w:i/>
                <w:iCs/>
                <w:color w:val="000000"/>
                <w:sz w:val="18"/>
                <w:szCs w:val="18"/>
              </w:rPr>
              <w:t xml:space="preserve">   От бюджета на ПРБ</w:t>
            </w:r>
          </w:p>
        </w:tc>
        <w:tc>
          <w:tcPr>
            <w:tcW w:w="1417" w:type="dxa"/>
            <w:tcBorders>
              <w:top w:val="nil"/>
              <w:left w:val="nil"/>
              <w:bottom w:val="single" w:sz="8" w:space="0" w:color="auto"/>
              <w:right w:val="single" w:sz="8" w:space="0" w:color="auto"/>
            </w:tcBorders>
            <w:shd w:val="clear" w:color="auto" w:fill="auto"/>
            <w:vAlign w:val="center"/>
            <w:hideMark/>
          </w:tcPr>
          <w:p w14:paraId="28E57FD9" w14:textId="16577E91" w:rsidR="0057151C" w:rsidRPr="00EF2537" w:rsidRDefault="0057151C" w:rsidP="0057151C">
            <w:pPr>
              <w:jc w:val="right"/>
              <w:rPr>
                <w:color w:val="000000"/>
                <w:sz w:val="18"/>
                <w:szCs w:val="18"/>
              </w:rPr>
            </w:pPr>
            <w:r>
              <w:rPr>
                <w:color w:val="000000"/>
                <w:sz w:val="18"/>
                <w:szCs w:val="18"/>
              </w:rPr>
              <w:t>370 534,4</w:t>
            </w:r>
          </w:p>
        </w:tc>
        <w:tc>
          <w:tcPr>
            <w:tcW w:w="1559" w:type="dxa"/>
            <w:tcBorders>
              <w:top w:val="nil"/>
              <w:left w:val="nil"/>
              <w:bottom w:val="single" w:sz="8" w:space="0" w:color="auto"/>
              <w:right w:val="single" w:sz="8" w:space="0" w:color="auto"/>
            </w:tcBorders>
            <w:shd w:val="clear" w:color="auto" w:fill="auto"/>
            <w:vAlign w:val="center"/>
            <w:hideMark/>
          </w:tcPr>
          <w:p w14:paraId="07665E15" w14:textId="369539DE" w:rsidR="0057151C" w:rsidRPr="00EF2537" w:rsidRDefault="0057151C" w:rsidP="0057151C">
            <w:pPr>
              <w:jc w:val="right"/>
              <w:rPr>
                <w:color w:val="000000"/>
                <w:sz w:val="18"/>
                <w:szCs w:val="18"/>
              </w:rPr>
            </w:pPr>
            <w:r>
              <w:rPr>
                <w:color w:val="000000"/>
                <w:sz w:val="18"/>
                <w:szCs w:val="18"/>
              </w:rPr>
              <w:t>370 546,4</w:t>
            </w:r>
          </w:p>
        </w:tc>
        <w:tc>
          <w:tcPr>
            <w:tcW w:w="1418" w:type="dxa"/>
            <w:tcBorders>
              <w:top w:val="nil"/>
              <w:left w:val="nil"/>
              <w:bottom w:val="single" w:sz="8" w:space="0" w:color="auto"/>
              <w:right w:val="single" w:sz="8" w:space="0" w:color="auto"/>
            </w:tcBorders>
            <w:shd w:val="clear" w:color="auto" w:fill="auto"/>
            <w:vAlign w:val="center"/>
            <w:hideMark/>
          </w:tcPr>
          <w:p w14:paraId="7D341295" w14:textId="60739581" w:rsidR="0057151C" w:rsidRPr="00EF2537" w:rsidRDefault="0057151C" w:rsidP="0057151C">
            <w:pPr>
              <w:jc w:val="right"/>
              <w:rPr>
                <w:color w:val="000000"/>
                <w:sz w:val="18"/>
                <w:szCs w:val="18"/>
              </w:rPr>
            </w:pPr>
            <w:r>
              <w:rPr>
                <w:color w:val="000000"/>
                <w:sz w:val="18"/>
                <w:szCs w:val="18"/>
              </w:rPr>
              <w:t>370 546,4</w:t>
            </w:r>
          </w:p>
        </w:tc>
      </w:tr>
      <w:tr w:rsidR="002B250C" w:rsidRPr="00EF2537" w14:paraId="4088B8C8" w14:textId="77777777" w:rsidTr="00395AF2">
        <w:trPr>
          <w:trHeight w:val="315"/>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62A753CB" w14:textId="77777777" w:rsidR="002B250C" w:rsidRPr="00EF2537" w:rsidRDefault="002B250C" w:rsidP="002B250C">
            <w:pPr>
              <w:jc w:val="both"/>
              <w:rPr>
                <w:b/>
                <w:bCs/>
                <w:i/>
                <w:iCs/>
                <w:color w:val="000000"/>
                <w:sz w:val="18"/>
                <w:szCs w:val="18"/>
              </w:rPr>
            </w:pPr>
            <w:r w:rsidRPr="00EF2537">
              <w:rPr>
                <w:b/>
                <w:bCs/>
                <w:i/>
                <w:iCs/>
                <w:color w:val="000000"/>
                <w:sz w:val="18"/>
                <w:szCs w:val="18"/>
              </w:rPr>
              <w:t xml:space="preserve">   От други бюджети и сметки за средства от ЕС, в т.ч. от:      </w:t>
            </w:r>
          </w:p>
        </w:tc>
        <w:tc>
          <w:tcPr>
            <w:tcW w:w="1417" w:type="dxa"/>
            <w:tcBorders>
              <w:top w:val="nil"/>
              <w:left w:val="nil"/>
              <w:bottom w:val="single" w:sz="8" w:space="0" w:color="auto"/>
              <w:right w:val="single" w:sz="8" w:space="0" w:color="auto"/>
            </w:tcBorders>
            <w:shd w:val="clear" w:color="auto" w:fill="auto"/>
            <w:vAlign w:val="center"/>
            <w:hideMark/>
          </w:tcPr>
          <w:p w14:paraId="48468397" w14:textId="60C53002" w:rsidR="002B250C" w:rsidRPr="00EF2537" w:rsidRDefault="002B250C" w:rsidP="002B250C">
            <w:pPr>
              <w:jc w:val="right"/>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shd w:val="clear" w:color="auto" w:fill="auto"/>
            <w:vAlign w:val="center"/>
            <w:hideMark/>
          </w:tcPr>
          <w:p w14:paraId="54330076" w14:textId="45FD5A3D" w:rsidR="002B250C" w:rsidRPr="00EF2537" w:rsidRDefault="002B250C" w:rsidP="002B250C">
            <w:pPr>
              <w:jc w:val="right"/>
              <w:rPr>
                <w:color w:val="000000"/>
                <w:sz w:val="18"/>
                <w:szCs w:val="18"/>
              </w:rPr>
            </w:pPr>
            <w:r>
              <w:rPr>
                <w:color w:val="000000"/>
                <w:sz w:val="18"/>
                <w:szCs w:val="18"/>
              </w:rPr>
              <w:t> </w:t>
            </w:r>
          </w:p>
        </w:tc>
        <w:tc>
          <w:tcPr>
            <w:tcW w:w="1418" w:type="dxa"/>
            <w:tcBorders>
              <w:top w:val="nil"/>
              <w:left w:val="nil"/>
              <w:bottom w:val="single" w:sz="8" w:space="0" w:color="auto"/>
              <w:right w:val="single" w:sz="8" w:space="0" w:color="auto"/>
            </w:tcBorders>
            <w:shd w:val="clear" w:color="auto" w:fill="auto"/>
            <w:vAlign w:val="center"/>
            <w:hideMark/>
          </w:tcPr>
          <w:p w14:paraId="43A58915" w14:textId="5B43FFDC" w:rsidR="002B250C" w:rsidRPr="00EF2537" w:rsidRDefault="002B250C" w:rsidP="002B250C">
            <w:pPr>
              <w:jc w:val="right"/>
              <w:rPr>
                <w:color w:val="000000"/>
                <w:sz w:val="18"/>
                <w:szCs w:val="18"/>
              </w:rPr>
            </w:pPr>
            <w:r>
              <w:rPr>
                <w:color w:val="000000"/>
                <w:sz w:val="18"/>
                <w:szCs w:val="18"/>
              </w:rPr>
              <w:t> </w:t>
            </w:r>
          </w:p>
        </w:tc>
      </w:tr>
      <w:tr w:rsidR="002B250C" w:rsidRPr="00EF2537" w14:paraId="6F8132C4" w14:textId="77777777" w:rsidTr="00395AF2">
        <w:trPr>
          <w:trHeight w:val="315"/>
        </w:trPr>
        <w:tc>
          <w:tcPr>
            <w:tcW w:w="5519" w:type="dxa"/>
            <w:tcBorders>
              <w:top w:val="nil"/>
              <w:left w:val="single" w:sz="8" w:space="0" w:color="auto"/>
              <w:bottom w:val="single" w:sz="8" w:space="0" w:color="auto"/>
              <w:right w:val="single" w:sz="8" w:space="0" w:color="auto"/>
            </w:tcBorders>
            <w:shd w:val="clear" w:color="auto" w:fill="auto"/>
            <w:vAlign w:val="center"/>
            <w:hideMark/>
          </w:tcPr>
          <w:p w14:paraId="58259570" w14:textId="2CF45AF8" w:rsidR="002B250C" w:rsidRPr="00EF2537" w:rsidRDefault="002B250C" w:rsidP="002B250C">
            <w:pPr>
              <w:jc w:val="both"/>
              <w:rPr>
                <w:rFonts w:ascii="Symbol" w:hAnsi="Symbol" w:cs="Calibri"/>
                <w:color w:val="000000"/>
                <w:sz w:val="18"/>
                <w:szCs w:val="18"/>
              </w:rPr>
            </w:pPr>
            <w:r w:rsidRPr="00EF2537">
              <w:rPr>
                <w:rFonts w:ascii="Symbol" w:hAnsi="Symbol" w:cs="Calibri"/>
                <w:color w:val="000000"/>
                <w:sz w:val="18"/>
                <w:szCs w:val="18"/>
              </w:rPr>
              <w:t>·</w:t>
            </w:r>
            <w:r w:rsidRPr="00EF2537">
              <w:rPr>
                <w:color w:val="000000"/>
                <w:sz w:val="14"/>
                <w:szCs w:val="14"/>
              </w:rPr>
              <w:t> </w:t>
            </w:r>
            <w:r>
              <w:rPr>
                <w:i/>
                <w:iCs/>
                <w:sz w:val="18"/>
                <w:szCs w:val="18"/>
              </w:rPr>
              <w:t xml:space="preserve">Сметки за средства от Европейския съюз </w:t>
            </w:r>
            <w:r>
              <w:rPr>
                <w:iCs/>
                <w:sz w:val="18"/>
                <w:szCs w:val="18"/>
              </w:rPr>
              <w:t>(ССЕС на НФ и на ДФЗ)</w:t>
            </w:r>
          </w:p>
        </w:tc>
        <w:tc>
          <w:tcPr>
            <w:tcW w:w="1417" w:type="dxa"/>
            <w:tcBorders>
              <w:top w:val="nil"/>
              <w:left w:val="nil"/>
              <w:bottom w:val="single" w:sz="8" w:space="0" w:color="auto"/>
              <w:right w:val="single" w:sz="8" w:space="0" w:color="auto"/>
            </w:tcBorders>
            <w:shd w:val="clear" w:color="auto" w:fill="auto"/>
            <w:vAlign w:val="center"/>
            <w:hideMark/>
          </w:tcPr>
          <w:p w14:paraId="34E2E026" w14:textId="67440E70" w:rsidR="002B250C" w:rsidRPr="00EF2537" w:rsidRDefault="002B250C" w:rsidP="002B250C">
            <w:pPr>
              <w:jc w:val="right"/>
              <w:rPr>
                <w:color w:val="000000"/>
                <w:sz w:val="18"/>
                <w:szCs w:val="18"/>
              </w:rPr>
            </w:pPr>
            <w:r>
              <w:rPr>
                <w:color w:val="000000"/>
                <w:sz w:val="18"/>
                <w:szCs w:val="18"/>
              </w:rPr>
              <w:t>29 145,0</w:t>
            </w:r>
          </w:p>
        </w:tc>
        <w:tc>
          <w:tcPr>
            <w:tcW w:w="1559" w:type="dxa"/>
            <w:tcBorders>
              <w:top w:val="nil"/>
              <w:left w:val="nil"/>
              <w:bottom w:val="single" w:sz="8" w:space="0" w:color="auto"/>
              <w:right w:val="single" w:sz="8" w:space="0" w:color="auto"/>
            </w:tcBorders>
            <w:shd w:val="clear" w:color="auto" w:fill="auto"/>
            <w:vAlign w:val="center"/>
            <w:hideMark/>
          </w:tcPr>
          <w:p w14:paraId="7EBDF24F" w14:textId="21B58DB2" w:rsidR="002B250C" w:rsidRPr="00EF2537" w:rsidRDefault="002B250C" w:rsidP="002B250C">
            <w:pPr>
              <w:jc w:val="right"/>
              <w:rPr>
                <w:color w:val="000000"/>
                <w:sz w:val="18"/>
                <w:szCs w:val="18"/>
              </w:rPr>
            </w:pPr>
            <w:r>
              <w:rPr>
                <w:color w:val="000000"/>
                <w:sz w:val="18"/>
                <w:szCs w:val="18"/>
              </w:rPr>
              <w:t>18 947,0</w:t>
            </w:r>
          </w:p>
        </w:tc>
        <w:tc>
          <w:tcPr>
            <w:tcW w:w="1418" w:type="dxa"/>
            <w:tcBorders>
              <w:top w:val="nil"/>
              <w:left w:val="nil"/>
              <w:bottom w:val="single" w:sz="8" w:space="0" w:color="auto"/>
              <w:right w:val="single" w:sz="8" w:space="0" w:color="auto"/>
            </w:tcBorders>
            <w:shd w:val="clear" w:color="auto" w:fill="auto"/>
            <w:vAlign w:val="center"/>
            <w:hideMark/>
          </w:tcPr>
          <w:p w14:paraId="5805BF1A" w14:textId="09411255" w:rsidR="002B250C" w:rsidRPr="00EF2537" w:rsidRDefault="002B250C" w:rsidP="002B250C">
            <w:pPr>
              <w:jc w:val="right"/>
              <w:rPr>
                <w:color w:val="000000"/>
                <w:sz w:val="18"/>
                <w:szCs w:val="18"/>
              </w:rPr>
            </w:pPr>
            <w:r>
              <w:rPr>
                <w:color w:val="000000"/>
                <w:sz w:val="18"/>
                <w:szCs w:val="18"/>
              </w:rPr>
              <w:t>0,0</w:t>
            </w:r>
          </w:p>
        </w:tc>
      </w:tr>
    </w:tbl>
    <w:p w14:paraId="4A857FBD" w14:textId="77777777" w:rsidR="00EF2537" w:rsidRDefault="00EF2537" w:rsidP="006917F8">
      <w:pPr>
        <w:spacing w:after="120"/>
        <w:ind w:left="708"/>
        <w:jc w:val="both"/>
        <w:rPr>
          <w:b/>
          <w:sz w:val="24"/>
          <w:szCs w:val="24"/>
        </w:rPr>
      </w:pPr>
      <w:r>
        <w:rPr>
          <w:b/>
          <w:sz w:val="24"/>
          <w:szCs w:val="24"/>
        </w:rPr>
        <w:fldChar w:fldCharType="end"/>
      </w:r>
    </w:p>
    <w:p w14:paraId="14F97250" w14:textId="77777777" w:rsidR="00A82FA8" w:rsidRDefault="00A82FA8" w:rsidP="006917F8">
      <w:pPr>
        <w:spacing w:after="120"/>
        <w:ind w:left="708"/>
        <w:jc w:val="both"/>
        <w:rPr>
          <w:b/>
          <w:sz w:val="24"/>
          <w:szCs w:val="24"/>
          <w:lang w:val="en-US"/>
        </w:rPr>
      </w:pPr>
    </w:p>
    <w:p w14:paraId="6A419B60" w14:textId="77777777" w:rsidR="00B73805" w:rsidRPr="00E05199" w:rsidRDefault="00B73805" w:rsidP="00940338">
      <w:pPr>
        <w:pStyle w:val="Heading1"/>
        <w:pBdr>
          <w:top w:val="single" w:sz="4" w:space="0" w:color="auto"/>
          <w:left w:val="single" w:sz="4" w:space="5" w:color="auto"/>
          <w:bottom w:val="single" w:sz="4" w:space="1" w:color="auto"/>
          <w:right w:val="single" w:sz="4" w:space="4" w:color="auto"/>
        </w:pBdr>
        <w:shd w:val="clear" w:color="auto" w:fill="00FF00"/>
        <w:spacing w:after="120"/>
        <w:ind w:firstLine="0"/>
        <w:jc w:val="center"/>
        <w:rPr>
          <w:szCs w:val="24"/>
        </w:rPr>
      </w:pPr>
      <w:r w:rsidRPr="00E05199">
        <w:rPr>
          <w:szCs w:val="24"/>
        </w:rPr>
        <w:t>ОПИСАНИЕ НА БЮДЖЕТНИТЕ ПРОГРАМИ И БЮДЖЕТНИ ПРОГНОЗИ ПО ВЕДОМСТВЕНИ И АДМИНИСТРИРАНИ РАЗХОДИ ПО ПРОГРАМИТЕ</w:t>
      </w:r>
    </w:p>
    <w:p w14:paraId="71F29467" w14:textId="77777777" w:rsidR="00B73805" w:rsidRDefault="00B73805" w:rsidP="00B73805"/>
    <w:p w14:paraId="02342E28" w14:textId="77777777" w:rsidR="00B73805" w:rsidRPr="00B73805" w:rsidRDefault="00B73805" w:rsidP="00B73805"/>
    <w:p w14:paraId="26DB5607" w14:textId="77777777" w:rsidR="003B2625" w:rsidRPr="00CC5AE8" w:rsidRDefault="001415A2" w:rsidP="00940338">
      <w:pPr>
        <w:pStyle w:val="Heading1"/>
        <w:spacing w:after="120"/>
        <w:ind w:firstLine="708"/>
        <w:rPr>
          <w:i/>
          <w:szCs w:val="24"/>
          <w:u w:val="single"/>
        </w:rPr>
      </w:pPr>
      <w:r w:rsidRPr="00CC5AE8">
        <w:rPr>
          <w:i/>
          <w:szCs w:val="24"/>
          <w:u w:val="single"/>
        </w:rPr>
        <w:t>Програма</w:t>
      </w:r>
      <w:r w:rsidR="00EB26BD" w:rsidRPr="00CC5AE8">
        <w:rPr>
          <w:i/>
          <w:szCs w:val="24"/>
          <w:u w:val="single"/>
        </w:rPr>
        <w:t xml:space="preserve"> 1</w:t>
      </w:r>
    </w:p>
    <w:p w14:paraId="47800570" w14:textId="77777777" w:rsidR="005716ED" w:rsidRPr="00C100B7" w:rsidRDefault="005716ED" w:rsidP="00940338">
      <w:pPr>
        <w:pStyle w:val="Heading1"/>
        <w:spacing w:after="120"/>
        <w:ind w:firstLine="702"/>
        <w:rPr>
          <w:bCs/>
          <w:szCs w:val="24"/>
        </w:rPr>
      </w:pPr>
      <w:r w:rsidRPr="00C100B7">
        <w:rPr>
          <w:bCs/>
          <w:szCs w:val="24"/>
        </w:rPr>
        <w:t>Правна рамка за функционирането на съдебната система</w:t>
      </w:r>
    </w:p>
    <w:p w14:paraId="155D81B1" w14:textId="77777777" w:rsidR="005716ED" w:rsidRPr="00C100B7" w:rsidRDefault="005716ED" w:rsidP="005716ED">
      <w:pPr>
        <w:spacing w:after="120"/>
        <w:ind w:firstLine="702"/>
        <w:jc w:val="both"/>
        <w:rPr>
          <w:sz w:val="24"/>
          <w:szCs w:val="24"/>
        </w:rPr>
      </w:pPr>
      <w:r w:rsidRPr="00C100B7">
        <w:rPr>
          <w:sz w:val="24"/>
          <w:szCs w:val="24"/>
        </w:rPr>
        <w:t xml:space="preserve">Програмата включва всички действия по привеждане на българското законодателство в съответствие с европейското, осигуряване на пълноценно участие на </w:t>
      </w:r>
      <w:r w:rsidR="00BB5251">
        <w:rPr>
          <w:sz w:val="24"/>
          <w:szCs w:val="24"/>
        </w:rPr>
        <w:t xml:space="preserve">Република </w:t>
      </w:r>
      <w:r w:rsidRPr="00C100B7">
        <w:rPr>
          <w:sz w:val="24"/>
          <w:szCs w:val="24"/>
        </w:rPr>
        <w:t>България в съдебното сътрудничество в рамките на ЕС. Основен приоритет в нейната дейност е участие в изграждането на справедлива, достъпна и ефективна съдебна система чрез осигуряване на адекватна правна рамка, с цел защита правата и законните интереси на физическите и юридическите лица.</w:t>
      </w:r>
    </w:p>
    <w:p w14:paraId="3F451B46" w14:textId="77777777" w:rsidR="005716ED" w:rsidRPr="00C100B7" w:rsidRDefault="005716ED" w:rsidP="00940338">
      <w:pPr>
        <w:spacing w:after="120"/>
        <w:ind w:firstLine="702"/>
        <w:jc w:val="both"/>
        <w:rPr>
          <w:b/>
          <w:i/>
          <w:sz w:val="24"/>
          <w:szCs w:val="24"/>
          <w:u w:val="single"/>
          <w:lang w:val="en-US"/>
        </w:rPr>
      </w:pPr>
      <w:r w:rsidRPr="00C100B7">
        <w:rPr>
          <w:b/>
          <w:i/>
          <w:sz w:val="24"/>
          <w:szCs w:val="24"/>
          <w:u w:val="single"/>
        </w:rPr>
        <w:t>Цели на програмата</w:t>
      </w:r>
    </w:p>
    <w:p w14:paraId="59341A34" w14:textId="77777777" w:rsidR="005716ED" w:rsidRPr="005B535A" w:rsidRDefault="005716ED" w:rsidP="005716ED">
      <w:pPr>
        <w:numPr>
          <w:ilvl w:val="0"/>
          <w:numId w:val="1"/>
        </w:numPr>
        <w:tabs>
          <w:tab w:val="left" w:pos="1134"/>
        </w:tabs>
        <w:ind w:left="0" w:firstLine="709"/>
        <w:jc w:val="both"/>
        <w:rPr>
          <w:sz w:val="24"/>
          <w:szCs w:val="24"/>
        </w:rPr>
      </w:pPr>
      <w:r w:rsidRPr="005B535A">
        <w:rPr>
          <w:sz w:val="24"/>
          <w:szCs w:val="24"/>
        </w:rPr>
        <w:t>Ефективна съдебна система;</w:t>
      </w:r>
    </w:p>
    <w:p w14:paraId="3EDE2B8F" w14:textId="77777777" w:rsidR="005716ED" w:rsidRPr="00F953EF" w:rsidRDefault="005716ED" w:rsidP="005716ED">
      <w:pPr>
        <w:numPr>
          <w:ilvl w:val="0"/>
          <w:numId w:val="1"/>
        </w:numPr>
        <w:tabs>
          <w:tab w:val="left" w:pos="1134"/>
        </w:tabs>
        <w:ind w:left="0" w:firstLine="709"/>
        <w:jc w:val="both"/>
        <w:rPr>
          <w:sz w:val="24"/>
          <w:szCs w:val="24"/>
        </w:rPr>
      </w:pPr>
      <w:r w:rsidRPr="00F953EF">
        <w:rPr>
          <w:sz w:val="24"/>
          <w:szCs w:val="24"/>
        </w:rPr>
        <w:lastRenderedPageBreak/>
        <w:t>Усъвършенстване на законодателната рамка за функциониране на съдебната система и</w:t>
      </w:r>
      <w:r>
        <w:rPr>
          <w:sz w:val="24"/>
          <w:szCs w:val="24"/>
        </w:rPr>
        <w:t xml:space="preserve"> у</w:t>
      </w:r>
      <w:r w:rsidRPr="00F953EF">
        <w:rPr>
          <w:sz w:val="24"/>
          <w:szCs w:val="24"/>
        </w:rPr>
        <w:t>твърждаване на европейските стандарти в правораздаването;</w:t>
      </w:r>
    </w:p>
    <w:p w14:paraId="6C39F1A7" w14:textId="77777777" w:rsidR="005716ED" w:rsidRDefault="005716ED" w:rsidP="005716ED">
      <w:pPr>
        <w:numPr>
          <w:ilvl w:val="0"/>
          <w:numId w:val="1"/>
        </w:numPr>
        <w:tabs>
          <w:tab w:val="clear" w:pos="720"/>
          <w:tab w:val="num" w:pos="0"/>
          <w:tab w:val="left" w:pos="1134"/>
        </w:tabs>
        <w:ind w:left="0" w:firstLine="709"/>
        <w:jc w:val="both"/>
        <w:rPr>
          <w:sz w:val="24"/>
          <w:szCs w:val="24"/>
        </w:rPr>
      </w:pPr>
      <w:r>
        <w:rPr>
          <w:sz w:val="24"/>
          <w:szCs w:val="24"/>
        </w:rPr>
        <w:t>Изпълнение на ангажиментите на Република България в условията на членство в ЕС и в други международни организации;</w:t>
      </w:r>
    </w:p>
    <w:p w14:paraId="05F8724E" w14:textId="77777777" w:rsidR="005716ED" w:rsidRPr="009D52C3" w:rsidRDefault="005716ED" w:rsidP="005716ED">
      <w:pPr>
        <w:numPr>
          <w:ilvl w:val="0"/>
          <w:numId w:val="1"/>
        </w:numPr>
        <w:tabs>
          <w:tab w:val="clear" w:pos="720"/>
          <w:tab w:val="num" w:pos="0"/>
          <w:tab w:val="left" w:pos="1134"/>
        </w:tabs>
        <w:ind w:left="0" w:firstLine="709"/>
        <w:jc w:val="both"/>
        <w:rPr>
          <w:sz w:val="24"/>
          <w:szCs w:val="24"/>
        </w:rPr>
      </w:pPr>
      <w:r w:rsidRPr="009D52C3">
        <w:rPr>
          <w:sz w:val="24"/>
          <w:szCs w:val="24"/>
        </w:rPr>
        <w:t>Подпомагане постигането на приоритетите от Актуализираната стратегия за продължаване на реформата в съдебната система чрез реализиране на програми и проекти;</w:t>
      </w:r>
    </w:p>
    <w:p w14:paraId="2745DDB3" w14:textId="77777777" w:rsidR="005716ED" w:rsidRPr="005B535A" w:rsidRDefault="005716ED" w:rsidP="005716ED">
      <w:pPr>
        <w:numPr>
          <w:ilvl w:val="0"/>
          <w:numId w:val="1"/>
        </w:numPr>
        <w:tabs>
          <w:tab w:val="left" w:pos="1134"/>
        </w:tabs>
        <w:ind w:left="0" w:firstLine="709"/>
        <w:jc w:val="both"/>
        <w:rPr>
          <w:sz w:val="24"/>
          <w:szCs w:val="24"/>
        </w:rPr>
      </w:pPr>
      <w:r w:rsidRPr="005B535A">
        <w:rPr>
          <w:sz w:val="24"/>
          <w:szCs w:val="24"/>
        </w:rPr>
        <w:t>Постигане на ефективно, бързо, прозрачно, справедливо и достъпно правосъдие;</w:t>
      </w:r>
    </w:p>
    <w:p w14:paraId="3E56DAD1" w14:textId="77777777" w:rsidR="005716ED" w:rsidRPr="005B535A" w:rsidRDefault="005716ED" w:rsidP="005716ED">
      <w:pPr>
        <w:numPr>
          <w:ilvl w:val="0"/>
          <w:numId w:val="1"/>
        </w:numPr>
        <w:tabs>
          <w:tab w:val="left" w:pos="1134"/>
        </w:tabs>
        <w:ind w:left="0" w:firstLine="709"/>
        <w:jc w:val="both"/>
        <w:rPr>
          <w:sz w:val="24"/>
          <w:szCs w:val="24"/>
        </w:rPr>
      </w:pPr>
      <w:r w:rsidRPr="005B535A">
        <w:rPr>
          <w:sz w:val="24"/>
          <w:szCs w:val="24"/>
        </w:rPr>
        <w:t>Реализиране на максимален брой молби за промяна на гражданството и своевременно изготвяне на удостоверенията и уведомленията по чл.</w:t>
      </w:r>
      <w:r>
        <w:rPr>
          <w:sz w:val="24"/>
          <w:szCs w:val="24"/>
        </w:rPr>
        <w:t xml:space="preserve"> </w:t>
      </w:r>
      <w:r w:rsidRPr="005B535A">
        <w:rPr>
          <w:sz w:val="24"/>
          <w:szCs w:val="24"/>
        </w:rPr>
        <w:t>37 и чл. 39 от Закона за българското гражданство;</w:t>
      </w:r>
    </w:p>
    <w:p w14:paraId="25156602" w14:textId="77777777" w:rsidR="005716ED" w:rsidRPr="00BE0BC0" w:rsidRDefault="005716ED" w:rsidP="005716ED">
      <w:pPr>
        <w:numPr>
          <w:ilvl w:val="0"/>
          <w:numId w:val="1"/>
        </w:numPr>
        <w:tabs>
          <w:tab w:val="clear" w:pos="720"/>
          <w:tab w:val="left" w:pos="709"/>
          <w:tab w:val="left" w:pos="851"/>
          <w:tab w:val="left" w:pos="1134"/>
        </w:tabs>
        <w:ind w:left="0" w:firstLine="709"/>
        <w:jc w:val="both"/>
        <w:rPr>
          <w:sz w:val="24"/>
          <w:szCs w:val="24"/>
        </w:rPr>
      </w:pPr>
      <w:r w:rsidRPr="005B535A">
        <w:rPr>
          <w:sz w:val="24"/>
          <w:szCs w:val="24"/>
        </w:rPr>
        <w:t>Защита правата на гражданите</w:t>
      </w:r>
      <w:r>
        <w:rPr>
          <w:sz w:val="24"/>
          <w:szCs w:val="24"/>
        </w:rPr>
        <w:t>, пострадали от престъпления и домашно насилиe;</w:t>
      </w:r>
    </w:p>
    <w:p w14:paraId="1EF820BE" w14:textId="15C1A285" w:rsidR="00C7680F" w:rsidRDefault="00C66E18" w:rsidP="005716ED">
      <w:pPr>
        <w:numPr>
          <w:ilvl w:val="0"/>
          <w:numId w:val="1"/>
        </w:numPr>
        <w:tabs>
          <w:tab w:val="clear" w:pos="720"/>
          <w:tab w:val="left" w:pos="709"/>
          <w:tab w:val="left" w:pos="851"/>
          <w:tab w:val="left" w:pos="1134"/>
        </w:tabs>
        <w:ind w:left="0" w:firstLine="709"/>
        <w:jc w:val="both"/>
        <w:rPr>
          <w:sz w:val="24"/>
          <w:szCs w:val="24"/>
        </w:rPr>
      </w:pPr>
      <w:r w:rsidRPr="00C66E18">
        <w:rPr>
          <w:sz w:val="24"/>
          <w:szCs w:val="24"/>
        </w:rPr>
        <w:t>Международна правна закрила  и международно осиновяване във висш интерес на детето</w:t>
      </w:r>
      <w:r w:rsidR="00C7680F">
        <w:rPr>
          <w:sz w:val="24"/>
          <w:szCs w:val="24"/>
        </w:rPr>
        <w:t>;</w:t>
      </w:r>
    </w:p>
    <w:p w14:paraId="40F72BA6" w14:textId="5BBD6907" w:rsidR="005716ED" w:rsidRPr="003D2D9C" w:rsidRDefault="00C7680F" w:rsidP="005716ED">
      <w:pPr>
        <w:numPr>
          <w:ilvl w:val="0"/>
          <w:numId w:val="1"/>
        </w:numPr>
        <w:tabs>
          <w:tab w:val="clear" w:pos="720"/>
          <w:tab w:val="left" w:pos="709"/>
          <w:tab w:val="left" w:pos="851"/>
          <w:tab w:val="left" w:pos="1134"/>
        </w:tabs>
        <w:ind w:left="0" w:firstLine="709"/>
        <w:jc w:val="both"/>
        <w:rPr>
          <w:sz w:val="24"/>
          <w:szCs w:val="24"/>
        </w:rPr>
      </w:pPr>
      <w:r w:rsidRPr="003D2D9C">
        <w:rPr>
          <w:sz w:val="24"/>
          <w:szCs w:val="24"/>
        </w:rPr>
        <w:t>Осъществяване на процесуалното представителство на Министерството на правосъдието и държавата, представлявана от министъра на правосъдието в предвидените от закона случаи в образуваните съдебни, арбитражни и други свързани с тях производства.</w:t>
      </w:r>
    </w:p>
    <w:p w14:paraId="65525FBC" w14:textId="77777777" w:rsidR="005716ED" w:rsidRPr="003D2D9C" w:rsidRDefault="005716ED" w:rsidP="005716ED">
      <w:pPr>
        <w:jc w:val="both"/>
        <w:rPr>
          <w:sz w:val="24"/>
          <w:szCs w:val="24"/>
        </w:rPr>
      </w:pPr>
    </w:p>
    <w:p w14:paraId="242FA6BC" w14:textId="77777777" w:rsidR="005716ED" w:rsidRPr="00D1569F" w:rsidRDefault="005716ED" w:rsidP="00940338">
      <w:pPr>
        <w:spacing w:after="120"/>
        <w:ind w:firstLine="708"/>
        <w:jc w:val="both"/>
        <w:rPr>
          <w:b/>
          <w:i/>
          <w:color w:val="FF0000"/>
          <w:sz w:val="28"/>
          <w:szCs w:val="28"/>
          <w:u w:val="single"/>
          <w:lang w:val="ru-RU"/>
        </w:rPr>
      </w:pPr>
      <w:r w:rsidRPr="00C100B7">
        <w:rPr>
          <w:b/>
          <w:i/>
          <w:sz w:val="24"/>
          <w:szCs w:val="24"/>
          <w:u w:val="single"/>
        </w:rPr>
        <w:t>Организационни структури, участващи в програмата</w:t>
      </w:r>
      <w:r>
        <w:rPr>
          <w:b/>
          <w:i/>
          <w:sz w:val="24"/>
          <w:szCs w:val="24"/>
          <w:u w:val="single"/>
        </w:rPr>
        <w:t xml:space="preserve"> </w:t>
      </w:r>
    </w:p>
    <w:p w14:paraId="531C424D" w14:textId="77777777" w:rsidR="005716ED" w:rsidRPr="007C7BAA" w:rsidRDefault="005716ED" w:rsidP="005716ED">
      <w:pPr>
        <w:spacing w:after="120"/>
        <w:ind w:firstLine="709"/>
        <w:jc w:val="both"/>
        <w:rPr>
          <w:sz w:val="24"/>
          <w:szCs w:val="24"/>
        </w:rPr>
      </w:pPr>
      <w:r w:rsidRPr="007C7BAA">
        <w:rPr>
          <w:sz w:val="24"/>
          <w:szCs w:val="24"/>
        </w:rPr>
        <w:t>Дейностите по програма “Правна рамка за функционирането на съдебната система се осъществяват от следните структури:</w:t>
      </w:r>
    </w:p>
    <w:p w14:paraId="7E28732A" w14:textId="77777777" w:rsidR="005716ED" w:rsidRPr="0009121D" w:rsidRDefault="005716ED" w:rsidP="005716ED">
      <w:pPr>
        <w:numPr>
          <w:ilvl w:val="0"/>
          <w:numId w:val="4"/>
        </w:numPr>
        <w:tabs>
          <w:tab w:val="left" w:pos="1134"/>
          <w:tab w:val="left" w:pos="1418"/>
        </w:tabs>
        <w:ind w:left="0" w:firstLine="709"/>
        <w:jc w:val="both"/>
        <w:rPr>
          <w:sz w:val="24"/>
          <w:szCs w:val="24"/>
        </w:rPr>
      </w:pPr>
      <w:r w:rsidRPr="0009121D">
        <w:rPr>
          <w:sz w:val="24"/>
          <w:szCs w:val="24"/>
        </w:rPr>
        <w:t>Дирекция „</w:t>
      </w:r>
      <w:r>
        <w:rPr>
          <w:sz w:val="24"/>
          <w:szCs w:val="24"/>
        </w:rPr>
        <w:t>Съвет по законодателство</w:t>
      </w:r>
      <w:r w:rsidRPr="0009121D">
        <w:rPr>
          <w:sz w:val="24"/>
          <w:szCs w:val="24"/>
        </w:rPr>
        <w:t>”;</w:t>
      </w:r>
    </w:p>
    <w:p w14:paraId="70D70160" w14:textId="77777777" w:rsidR="005716ED" w:rsidRDefault="005716ED" w:rsidP="005716ED">
      <w:pPr>
        <w:numPr>
          <w:ilvl w:val="0"/>
          <w:numId w:val="4"/>
        </w:numPr>
        <w:tabs>
          <w:tab w:val="left" w:pos="1134"/>
          <w:tab w:val="left" w:pos="1418"/>
        </w:tabs>
        <w:ind w:left="0" w:firstLine="709"/>
        <w:jc w:val="both"/>
        <w:rPr>
          <w:sz w:val="24"/>
          <w:szCs w:val="24"/>
        </w:rPr>
      </w:pPr>
      <w:r w:rsidRPr="0009121D">
        <w:rPr>
          <w:sz w:val="24"/>
          <w:szCs w:val="24"/>
        </w:rPr>
        <w:t>Дирекция „Международно правно сътрудничество и европейски въпроси”;</w:t>
      </w:r>
    </w:p>
    <w:p w14:paraId="035CA81B" w14:textId="77777777" w:rsidR="005716ED" w:rsidRPr="0009121D" w:rsidRDefault="005716ED" w:rsidP="005716ED">
      <w:pPr>
        <w:numPr>
          <w:ilvl w:val="0"/>
          <w:numId w:val="4"/>
        </w:numPr>
        <w:tabs>
          <w:tab w:val="left" w:pos="1134"/>
          <w:tab w:val="left" w:pos="1418"/>
        </w:tabs>
        <w:ind w:left="0" w:firstLine="709"/>
        <w:jc w:val="both"/>
        <w:rPr>
          <w:sz w:val="24"/>
          <w:szCs w:val="24"/>
        </w:rPr>
      </w:pPr>
      <w:r w:rsidRPr="0009121D">
        <w:rPr>
          <w:sz w:val="24"/>
          <w:szCs w:val="24"/>
        </w:rPr>
        <w:t>Инспекторат на министъра на правосъдието по Закона за съдебната власт;</w:t>
      </w:r>
    </w:p>
    <w:p w14:paraId="14A9BA66" w14:textId="77777777" w:rsidR="005716ED" w:rsidRPr="0009121D" w:rsidRDefault="005716ED" w:rsidP="005716ED">
      <w:pPr>
        <w:numPr>
          <w:ilvl w:val="0"/>
          <w:numId w:val="4"/>
        </w:numPr>
        <w:tabs>
          <w:tab w:val="left" w:pos="1134"/>
          <w:tab w:val="left" w:pos="1418"/>
        </w:tabs>
        <w:ind w:left="0" w:firstLine="709"/>
        <w:jc w:val="both"/>
        <w:rPr>
          <w:sz w:val="24"/>
          <w:szCs w:val="24"/>
        </w:rPr>
      </w:pPr>
      <w:r w:rsidRPr="0009121D">
        <w:rPr>
          <w:sz w:val="24"/>
          <w:szCs w:val="24"/>
        </w:rPr>
        <w:t>Дирекция „</w:t>
      </w:r>
      <w:r>
        <w:rPr>
          <w:sz w:val="24"/>
          <w:szCs w:val="24"/>
        </w:rPr>
        <w:t>Взаимодействие със съдебната власт”;</w:t>
      </w:r>
    </w:p>
    <w:p w14:paraId="4E60A36F" w14:textId="77777777" w:rsidR="005716ED" w:rsidRPr="0009121D" w:rsidRDefault="005716ED" w:rsidP="00881117">
      <w:pPr>
        <w:numPr>
          <w:ilvl w:val="0"/>
          <w:numId w:val="4"/>
        </w:numPr>
        <w:tabs>
          <w:tab w:val="left" w:pos="1134"/>
          <w:tab w:val="left" w:pos="1418"/>
        </w:tabs>
        <w:ind w:hanging="11"/>
        <w:jc w:val="both"/>
        <w:rPr>
          <w:sz w:val="24"/>
          <w:szCs w:val="24"/>
          <w:u w:val="single"/>
        </w:rPr>
      </w:pPr>
      <w:r w:rsidRPr="0009121D">
        <w:rPr>
          <w:sz w:val="24"/>
          <w:szCs w:val="24"/>
        </w:rPr>
        <w:t xml:space="preserve">Дирекция „Процесуално представителство на </w:t>
      </w:r>
      <w:r w:rsidRPr="000836ED">
        <w:rPr>
          <w:sz w:val="24"/>
          <w:szCs w:val="24"/>
        </w:rPr>
        <w:t>Република България</w:t>
      </w:r>
      <w:r w:rsidRPr="0009121D">
        <w:rPr>
          <w:sz w:val="24"/>
          <w:szCs w:val="24"/>
        </w:rPr>
        <w:t xml:space="preserve"> пред Европейск</w:t>
      </w:r>
      <w:r>
        <w:rPr>
          <w:sz w:val="24"/>
          <w:szCs w:val="24"/>
        </w:rPr>
        <w:t xml:space="preserve">ия съд по правата на човека”; </w:t>
      </w:r>
    </w:p>
    <w:p w14:paraId="6C6AC4FE" w14:textId="77777777" w:rsidR="005716ED" w:rsidRPr="0009121D" w:rsidRDefault="005716ED" w:rsidP="005716ED">
      <w:pPr>
        <w:numPr>
          <w:ilvl w:val="0"/>
          <w:numId w:val="4"/>
        </w:numPr>
        <w:tabs>
          <w:tab w:val="left" w:pos="1134"/>
          <w:tab w:val="left" w:pos="1418"/>
        </w:tabs>
        <w:ind w:left="0" w:firstLine="709"/>
        <w:jc w:val="both"/>
        <w:rPr>
          <w:sz w:val="24"/>
          <w:szCs w:val="24"/>
        </w:rPr>
      </w:pPr>
      <w:r w:rsidRPr="0009121D">
        <w:rPr>
          <w:sz w:val="24"/>
          <w:szCs w:val="24"/>
        </w:rPr>
        <w:t>Дирек</w:t>
      </w:r>
      <w:r>
        <w:rPr>
          <w:sz w:val="24"/>
          <w:szCs w:val="24"/>
        </w:rPr>
        <w:t>ция „Българско гражданство”;</w:t>
      </w:r>
    </w:p>
    <w:p w14:paraId="57144526" w14:textId="77777777" w:rsidR="005716ED" w:rsidRDefault="005716ED" w:rsidP="00FB6E98">
      <w:pPr>
        <w:numPr>
          <w:ilvl w:val="0"/>
          <w:numId w:val="4"/>
        </w:numPr>
        <w:tabs>
          <w:tab w:val="left" w:pos="1134"/>
          <w:tab w:val="left" w:pos="1418"/>
        </w:tabs>
        <w:ind w:left="0" w:firstLine="709"/>
        <w:jc w:val="both"/>
        <w:rPr>
          <w:sz w:val="24"/>
          <w:szCs w:val="24"/>
        </w:rPr>
      </w:pPr>
      <w:r w:rsidRPr="00976196">
        <w:rPr>
          <w:sz w:val="24"/>
          <w:szCs w:val="24"/>
        </w:rPr>
        <w:t>Дирекция „Международна правна закрила на детето и международни осиновявания”;</w:t>
      </w:r>
    </w:p>
    <w:p w14:paraId="3FADACD4" w14:textId="77777777" w:rsidR="005716ED" w:rsidRDefault="005716ED" w:rsidP="005716ED">
      <w:pPr>
        <w:numPr>
          <w:ilvl w:val="0"/>
          <w:numId w:val="4"/>
        </w:numPr>
        <w:tabs>
          <w:tab w:val="left" w:pos="1134"/>
          <w:tab w:val="left" w:pos="1418"/>
        </w:tabs>
        <w:ind w:left="0" w:firstLine="709"/>
        <w:jc w:val="both"/>
        <w:rPr>
          <w:sz w:val="24"/>
          <w:szCs w:val="24"/>
        </w:rPr>
      </w:pPr>
      <w:r w:rsidRPr="0009121D">
        <w:rPr>
          <w:sz w:val="24"/>
          <w:szCs w:val="24"/>
        </w:rPr>
        <w:t>Дирекция „</w:t>
      </w:r>
      <w:r>
        <w:rPr>
          <w:sz w:val="24"/>
          <w:szCs w:val="24"/>
        </w:rPr>
        <w:t>Електронно правосъдие и регистри”;</w:t>
      </w:r>
    </w:p>
    <w:p w14:paraId="0D60C591" w14:textId="24A1B31B" w:rsidR="00FA413B" w:rsidRDefault="005716ED" w:rsidP="005716ED">
      <w:pPr>
        <w:numPr>
          <w:ilvl w:val="0"/>
          <w:numId w:val="4"/>
        </w:numPr>
        <w:tabs>
          <w:tab w:val="left" w:pos="1134"/>
          <w:tab w:val="left" w:pos="1418"/>
        </w:tabs>
        <w:ind w:left="0" w:firstLine="709"/>
        <w:jc w:val="both"/>
        <w:rPr>
          <w:sz w:val="24"/>
          <w:szCs w:val="24"/>
        </w:rPr>
      </w:pPr>
      <w:r>
        <w:rPr>
          <w:sz w:val="24"/>
          <w:szCs w:val="24"/>
        </w:rPr>
        <w:t>Дирекция „Стратегическо развитие и програми“</w:t>
      </w:r>
      <w:r w:rsidR="00FA413B">
        <w:rPr>
          <w:sz w:val="24"/>
          <w:szCs w:val="24"/>
        </w:rPr>
        <w:t>;</w:t>
      </w:r>
    </w:p>
    <w:p w14:paraId="04CC1BAF" w14:textId="53DDB64C" w:rsidR="005716ED" w:rsidRDefault="00FA413B" w:rsidP="005716ED">
      <w:pPr>
        <w:numPr>
          <w:ilvl w:val="0"/>
          <w:numId w:val="4"/>
        </w:numPr>
        <w:tabs>
          <w:tab w:val="left" w:pos="1134"/>
          <w:tab w:val="left" w:pos="1418"/>
        </w:tabs>
        <w:ind w:left="0" w:firstLine="709"/>
        <w:jc w:val="both"/>
        <w:rPr>
          <w:sz w:val="24"/>
          <w:szCs w:val="24"/>
        </w:rPr>
      </w:pPr>
      <w:r>
        <w:rPr>
          <w:sz w:val="24"/>
          <w:szCs w:val="24"/>
        </w:rPr>
        <w:t>Дирекция „Съдебна защита“</w:t>
      </w:r>
      <w:r w:rsidR="005716ED">
        <w:rPr>
          <w:sz w:val="24"/>
          <w:szCs w:val="24"/>
        </w:rPr>
        <w:t>.</w:t>
      </w:r>
    </w:p>
    <w:p w14:paraId="254EB3CF" w14:textId="77777777" w:rsidR="005716ED" w:rsidRDefault="005716ED" w:rsidP="005716ED">
      <w:pPr>
        <w:tabs>
          <w:tab w:val="left" w:pos="1134"/>
          <w:tab w:val="left" w:pos="1418"/>
        </w:tabs>
        <w:ind w:left="709"/>
        <w:jc w:val="both"/>
        <w:rPr>
          <w:sz w:val="24"/>
          <w:szCs w:val="24"/>
        </w:rPr>
      </w:pPr>
    </w:p>
    <w:p w14:paraId="5754DE9F" w14:textId="77777777" w:rsidR="005716ED" w:rsidRPr="00C100B7" w:rsidRDefault="005716ED" w:rsidP="00940338">
      <w:pPr>
        <w:spacing w:after="120"/>
        <w:ind w:firstLine="708"/>
        <w:jc w:val="both"/>
        <w:rPr>
          <w:b/>
          <w:i/>
          <w:sz w:val="24"/>
          <w:szCs w:val="24"/>
          <w:u w:val="single"/>
        </w:rPr>
      </w:pPr>
      <w:r w:rsidRPr="00C100B7">
        <w:rPr>
          <w:b/>
          <w:i/>
          <w:sz w:val="24"/>
          <w:szCs w:val="24"/>
          <w:u w:val="single"/>
        </w:rPr>
        <w:t>Отговорност за изпълнението на програмата</w:t>
      </w:r>
    </w:p>
    <w:p w14:paraId="6DED4C1B" w14:textId="07D880CD" w:rsidR="005716ED" w:rsidRDefault="005716ED" w:rsidP="005716ED">
      <w:pPr>
        <w:spacing w:after="120"/>
        <w:ind w:firstLine="708"/>
        <w:jc w:val="both"/>
        <w:rPr>
          <w:sz w:val="24"/>
          <w:szCs w:val="24"/>
        </w:rPr>
      </w:pPr>
      <w:r w:rsidRPr="00FC5FCB">
        <w:rPr>
          <w:sz w:val="24"/>
          <w:szCs w:val="24"/>
        </w:rPr>
        <w:t>Ресорните заместник</w:t>
      </w:r>
      <w:r>
        <w:rPr>
          <w:sz w:val="24"/>
          <w:szCs w:val="24"/>
        </w:rPr>
        <w:t>-министри,</w:t>
      </w:r>
      <w:r w:rsidRPr="00FC5FCB">
        <w:rPr>
          <w:sz w:val="24"/>
          <w:szCs w:val="24"/>
        </w:rPr>
        <w:t xml:space="preserve"> </w:t>
      </w:r>
      <w:r>
        <w:rPr>
          <w:sz w:val="24"/>
          <w:szCs w:val="24"/>
        </w:rPr>
        <w:t>директорите на д</w:t>
      </w:r>
      <w:r w:rsidRPr="00FC5FCB">
        <w:rPr>
          <w:sz w:val="24"/>
          <w:szCs w:val="24"/>
        </w:rPr>
        <w:t xml:space="preserve">ирекции </w:t>
      </w:r>
      <w:r>
        <w:rPr>
          <w:sz w:val="24"/>
          <w:szCs w:val="24"/>
        </w:rPr>
        <w:t>на специализираната администрация на Министерство на правосъдието и ръководителя</w:t>
      </w:r>
      <w:r w:rsidR="0036490B">
        <w:rPr>
          <w:sz w:val="24"/>
          <w:szCs w:val="24"/>
        </w:rPr>
        <w:t>т</w:t>
      </w:r>
      <w:r>
        <w:rPr>
          <w:sz w:val="24"/>
          <w:szCs w:val="24"/>
        </w:rPr>
        <w:t xml:space="preserve"> на инспектората по ЗСВ.</w:t>
      </w:r>
    </w:p>
    <w:p w14:paraId="438D998D" w14:textId="53B45ABF" w:rsidR="005716ED" w:rsidRPr="00D1569F" w:rsidRDefault="005716ED" w:rsidP="00940338">
      <w:pPr>
        <w:spacing w:after="120"/>
        <w:ind w:firstLine="708"/>
        <w:jc w:val="both"/>
        <w:rPr>
          <w:b/>
          <w:i/>
          <w:sz w:val="24"/>
          <w:szCs w:val="24"/>
          <w:u w:val="single"/>
          <w:lang w:val="ru-RU"/>
        </w:rPr>
      </w:pPr>
      <w:r w:rsidRPr="00A91F46">
        <w:rPr>
          <w:b/>
          <w:i/>
          <w:sz w:val="24"/>
          <w:szCs w:val="24"/>
          <w:u w:val="single"/>
        </w:rPr>
        <w:t>Целеви стойности по показателите за изпълнение</w:t>
      </w:r>
    </w:p>
    <w:tbl>
      <w:tblPr>
        <w:tblW w:w="9993" w:type="dxa"/>
        <w:tblInd w:w="30" w:type="dxa"/>
        <w:tblLayout w:type="fixed"/>
        <w:tblLook w:val="04A0" w:firstRow="1" w:lastRow="0" w:firstColumn="1" w:lastColumn="0" w:noHBand="0" w:noVBand="1"/>
      </w:tblPr>
      <w:tblGrid>
        <w:gridCol w:w="5914"/>
        <w:gridCol w:w="1119"/>
        <w:gridCol w:w="987"/>
        <w:gridCol w:w="987"/>
        <w:gridCol w:w="986"/>
      </w:tblGrid>
      <w:tr w:rsidR="005716ED" w:rsidRPr="00411202" w14:paraId="16C9F057" w14:textId="77777777" w:rsidTr="002059B1">
        <w:trPr>
          <w:trHeight w:val="315"/>
        </w:trPr>
        <w:tc>
          <w:tcPr>
            <w:tcW w:w="5914" w:type="dxa"/>
            <w:vMerge w:val="restart"/>
            <w:tcBorders>
              <w:top w:val="single" w:sz="8" w:space="0" w:color="auto"/>
              <w:left w:val="single" w:sz="8" w:space="0" w:color="auto"/>
              <w:bottom w:val="single" w:sz="8" w:space="0" w:color="000000"/>
              <w:right w:val="single" w:sz="4" w:space="0" w:color="auto"/>
            </w:tcBorders>
            <w:shd w:val="clear" w:color="000000" w:fill="C0C0C0"/>
            <w:vAlign w:val="center"/>
            <w:hideMark/>
          </w:tcPr>
          <w:p w14:paraId="2A4885E0" w14:textId="77777777" w:rsidR="005716ED" w:rsidRPr="00411202" w:rsidRDefault="005716ED" w:rsidP="004426B5">
            <w:pPr>
              <w:jc w:val="center"/>
              <w:rPr>
                <w:b/>
                <w:bCs/>
                <w:color w:val="000000"/>
                <w:sz w:val="18"/>
                <w:szCs w:val="18"/>
                <w:lang w:val="ru-RU" w:eastAsia="en-US"/>
              </w:rPr>
            </w:pPr>
            <w:r w:rsidRPr="00411202">
              <w:rPr>
                <w:b/>
                <w:bCs/>
                <w:color w:val="000000"/>
                <w:sz w:val="18"/>
                <w:szCs w:val="18"/>
                <w:lang w:val="ru-RU" w:eastAsia="en-US"/>
              </w:rPr>
              <w:t>Показатели за изпълнение на бюджетна програма-1400.01.01 "Правна рамка за функционирането на съдебната система"</w:t>
            </w:r>
          </w:p>
        </w:tc>
        <w:tc>
          <w:tcPr>
            <w:tcW w:w="1119"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3B449913" w14:textId="77777777" w:rsidR="005716ED" w:rsidRPr="00411202" w:rsidRDefault="005716ED" w:rsidP="004426B5">
            <w:pPr>
              <w:jc w:val="center"/>
              <w:rPr>
                <w:b/>
                <w:bCs/>
                <w:color w:val="000000"/>
                <w:sz w:val="18"/>
                <w:szCs w:val="18"/>
                <w:lang w:val="en-US" w:eastAsia="en-US"/>
              </w:rPr>
            </w:pPr>
            <w:r w:rsidRPr="00411202">
              <w:rPr>
                <w:b/>
                <w:bCs/>
                <w:color w:val="000000"/>
                <w:sz w:val="18"/>
                <w:szCs w:val="18"/>
                <w:lang w:val="en-US" w:eastAsia="en-US"/>
              </w:rPr>
              <w:t>Мерна единица</w:t>
            </w:r>
          </w:p>
        </w:tc>
        <w:tc>
          <w:tcPr>
            <w:tcW w:w="2960" w:type="dxa"/>
            <w:gridSpan w:val="3"/>
            <w:tcBorders>
              <w:top w:val="single" w:sz="8" w:space="0" w:color="auto"/>
              <w:left w:val="nil"/>
              <w:bottom w:val="single" w:sz="4" w:space="0" w:color="auto"/>
              <w:right w:val="single" w:sz="4" w:space="0" w:color="auto"/>
            </w:tcBorders>
            <w:shd w:val="clear" w:color="000000" w:fill="C0C0C0"/>
            <w:vAlign w:val="center"/>
            <w:hideMark/>
          </w:tcPr>
          <w:p w14:paraId="51B1384E" w14:textId="77777777" w:rsidR="005716ED" w:rsidRPr="00411202" w:rsidRDefault="005716ED" w:rsidP="00901559">
            <w:pPr>
              <w:jc w:val="center"/>
              <w:rPr>
                <w:b/>
                <w:bCs/>
                <w:color w:val="000000"/>
                <w:sz w:val="18"/>
                <w:szCs w:val="18"/>
                <w:lang w:val="en-US" w:eastAsia="en-US"/>
              </w:rPr>
            </w:pPr>
            <w:r w:rsidRPr="00411202">
              <w:rPr>
                <w:b/>
                <w:bCs/>
                <w:color w:val="000000"/>
                <w:sz w:val="18"/>
                <w:szCs w:val="18"/>
                <w:lang w:val="en-US" w:eastAsia="en-US"/>
              </w:rPr>
              <w:t xml:space="preserve">Целева стойност </w:t>
            </w:r>
          </w:p>
        </w:tc>
      </w:tr>
      <w:tr w:rsidR="00F7376A" w:rsidRPr="00411202" w14:paraId="29018BE9" w14:textId="77777777" w:rsidTr="002059B1">
        <w:trPr>
          <w:trHeight w:val="495"/>
        </w:trPr>
        <w:tc>
          <w:tcPr>
            <w:tcW w:w="5914" w:type="dxa"/>
            <w:vMerge/>
            <w:tcBorders>
              <w:top w:val="single" w:sz="8" w:space="0" w:color="auto"/>
              <w:left w:val="single" w:sz="8" w:space="0" w:color="auto"/>
              <w:bottom w:val="single" w:sz="4" w:space="0" w:color="auto"/>
              <w:right w:val="single" w:sz="4" w:space="0" w:color="auto"/>
            </w:tcBorders>
            <w:vAlign w:val="center"/>
            <w:hideMark/>
          </w:tcPr>
          <w:p w14:paraId="5C15F193" w14:textId="77777777" w:rsidR="00F7376A" w:rsidRPr="00411202" w:rsidRDefault="00F7376A" w:rsidP="00F7376A">
            <w:pPr>
              <w:rPr>
                <w:b/>
                <w:bCs/>
                <w:color w:val="000000"/>
                <w:sz w:val="18"/>
                <w:szCs w:val="18"/>
                <w:lang w:val="en-US" w:eastAsia="en-US"/>
              </w:rPr>
            </w:pPr>
          </w:p>
        </w:tc>
        <w:tc>
          <w:tcPr>
            <w:tcW w:w="1119" w:type="dxa"/>
            <w:vMerge/>
            <w:tcBorders>
              <w:top w:val="single" w:sz="8" w:space="0" w:color="auto"/>
              <w:left w:val="single" w:sz="4" w:space="0" w:color="auto"/>
              <w:bottom w:val="single" w:sz="4" w:space="0" w:color="auto"/>
              <w:right w:val="single" w:sz="4" w:space="0" w:color="auto"/>
            </w:tcBorders>
            <w:vAlign w:val="center"/>
            <w:hideMark/>
          </w:tcPr>
          <w:p w14:paraId="50E1888A" w14:textId="77777777" w:rsidR="00F7376A" w:rsidRPr="00411202" w:rsidRDefault="00F7376A" w:rsidP="00F7376A">
            <w:pPr>
              <w:rPr>
                <w:b/>
                <w:bCs/>
                <w:color w:val="000000"/>
                <w:sz w:val="18"/>
                <w:szCs w:val="18"/>
                <w:lang w:val="en-US" w:eastAsia="en-US"/>
              </w:rPr>
            </w:pPr>
          </w:p>
        </w:tc>
        <w:tc>
          <w:tcPr>
            <w:tcW w:w="987" w:type="dxa"/>
            <w:tcBorders>
              <w:top w:val="nil"/>
              <w:left w:val="nil"/>
              <w:bottom w:val="single" w:sz="4" w:space="0" w:color="auto"/>
              <w:right w:val="single" w:sz="4" w:space="0" w:color="auto"/>
            </w:tcBorders>
            <w:shd w:val="clear" w:color="000000" w:fill="C0C0C0"/>
            <w:vAlign w:val="center"/>
            <w:hideMark/>
          </w:tcPr>
          <w:p w14:paraId="774004CD" w14:textId="49C16D91" w:rsidR="00F7376A" w:rsidRPr="00411202" w:rsidRDefault="00F7376A" w:rsidP="00F7376A">
            <w:pPr>
              <w:jc w:val="center"/>
              <w:rPr>
                <w:b/>
                <w:bCs/>
                <w:color w:val="000000"/>
                <w:sz w:val="18"/>
                <w:szCs w:val="18"/>
                <w:lang w:val="en-US" w:eastAsia="en-US"/>
              </w:rPr>
            </w:pPr>
            <w:r w:rsidRPr="00411202">
              <w:rPr>
                <w:b/>
                <w:bCs/>
                <w:color w:val="000000"/>
                <w:sz w:val="18"/>
                <w:szCs w:val="18"/>
                <w:lang w:val="en-US" w:eastAsia="en-US"/>
              </w:rPr>
              <w:t>Прогноза 202</w:t>
            </w:r>
            <w:r>
              <w:rPr>
                <w:b/>
                <w:bCs/>
                <w:color w:val="000000"/>
                <w:sz w:val="18"/>
                <w:szCs w:val="18"/>
                <w:lang w:eastAsia="en-US"/>
              </w:rPr>
              <w:t>3</w:t>
            </w:r>
            <w:r w:rsidRPr="00411202">
              <w:rPr>
                <w:b/>
                <w:bCs/>
                <w:color w:val="000000"/>
                <w:sz w:val="18"/>
                <w:szCs w:val="18"/>
                <w:lang w:val="en-US" w:eastAsia="en-US"/>
              </w:rPr>
              <w:t xml:space="preserve"> г.</w:t>
            </w:r>
          </w:p>
        </w:tc>
        <w:tc>
          <w:tcPr>
            <w:tcW w:w="987" w:type="dxa"/>
            <w:tcBorders>
              <w:top w:val="nil"/>
              <w:left w:val="nil"/>
              <w:bottom w:val="single" w:sz="4" w:space="0" w:color="auto"/>
              <w:right w:val="single" w:sz="4" w:space="0" w:color="auto"/>
            </w:tcBorders>
            <w:shd w:val="clear" w:color="000000" w:fill="C0C0C0"/>
            <w:vAlign w:val="center"/>
            <w:hideMark/>
          </w:tcPr>
          <w:p w14:paraId="6E05112C" w14:textId="201468BE" w:rsidR="00F7376A" w:rsidRPr="00411202" w:rsidRDefault="00F7376A" w:rsidP="00F7376A">
            <w:pPr>
              <w:jc w:val="center"/>
              <w:rPr>
                <w:b/>
                <w:bCs/>
                <w:color w:val="000000"/>
                <w:sz w:val="18"/>
                <w:szCs w:val="18"/>
                <w:lang w:val="en-US" w:eastAsia="en-US"/>
              </w:rPr>
            </w:pPr>
            <w:r w:rsidRPr="00411202">
              <w:rPr>
                <w:b/>
                <w:bCs/>
                <w:color w:val="000000"/>
                <w:sz w:val="18"/>
                <w:szCs w:val="18"/>
                <w:lang w:val="en-US" w:eastAsia="en-US"/>
              </w:rPr>
              <w:t>Прогноза 202</w:t>
            </w:r>
            <w:r>
              <w:rPr>
                <w:b/>
                <w:bCs/>
                <w:color w:val="000000"/>
                <w:sz w:val="18"/>
                <w:szCs w:val="18"/>
                <w:lang w:eastAsia="en-US"/>
              </w:rPr>
              <w:t xml:space="preserve">4 </w:t>
            </w:r>
            <w:r w:rsidRPr="00411202">
              <w:rPr>
                <w:b/>
                <w:bCs/>
                <w:color w:val="000000"/>
                <w:sz w:val="18"/>
                <w:szCs w:val="18"/>
                <w:lang w:val="en-US" w:eastAsia="en-US"/>
              </w:rPr>
              <w:t>г.</w:t>
            </w:r>
          </w:p>
        </w:tc>
        <w:tc>
          <w:tcPr>
            <w:tcW w:w="986" w:type="dxa"/>
            <w:tcBorders>
              <w:top w:val="nil"/>
              <w:left w:val="nil"/>
              <w:bottom w:val="single" w:sz="4" w:space="0" w:color="auto"/>
              <w:right w:val="single" w:sz="4" w:space="0" w:color="auto"/>
            </w:tcBorders>
            <w:shd w:val="clear" w:color="000000" w:fill="C0C0C0"/>
            <w:vAlign w:val="center"/>
            <w:hideMark/>
          </w:tcPr>
          <w:p w14:paraId="5370C9FB" w14:textId="087A6E3A" w:rsidR="00F7376A" w:rsidRPr="00411202" w:rsidRDefault="00F7376A" w:rsidP="00F7376A">
            <w:pPr>
              <w:jc w:val="center"/>
              <w:rPr>
                <w:b/>
                <w:bCs/>
                <w:color w:val="000000"/>
                <w:sz w:val="18"/>
                <w:szCs w:val="18"/>
                <w:lang w:val="en-US" w:eastAsia="en-US"/>
              </w:rPr>
            </w:pPr>
            <w:r w:rsidRPr="00411202">
              <w:rPr>
                <w:b/>
                <w:bCs/>
                <w:color w:val="000000"/>
                <w:sz w:val="18"/>
                <w:szCs w:val="18"/>
                <w:lang w:val="en-US" w:eastAsia="en-US"/>
              </w:rPr>
              <w:t>Прогноза 202</w:t>
            </w:r>
            <w:r>
              <w:rPr>
                <w:b/>
                <w:bCs/>
                <w:color w:val="000000"/>
                <w:sz w:val="18"/>
                <w:szCs w:val="18"/>
                <w:lang w:eastAsia="en-US"/>
              </w:rPr>
              <w:t xml:space="preserve">5 </w:t>
            </w:r>
            <w:r w:rsidRPr="00411202">
              <w:rPr>
                <w:b/>
                <w:bCs/>
                <w:color w:val="000000"/>
                <w:sz w:val="18"/>
                <w:szCs w:val="18"/>
                <w:lang w:val="en-US" w:eastAsia="en-US"/>
              </w:rPr>
              <w:t>г.</w:t>
            </w:r>
          </w:p>
        </w:tc>
      </w:tr>
      <w:tr w:rsidR="00427EB4" w:rsidRPr="00411202" w14:paraId="060A2595"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286F" w14:textId="77777777" w:rsidR="00427EB4" w:rsidRPr="00411202" w:rsidRDefault="00427EB4" w:rsidP="00427EB4">
            <w:pPr>
              <w:rPr>
                <w:color w:val="000000"/>
                <w:sz w:val="18"/>
                <w:szCs w:val="18"/>
                <w:lang w:val="ru-RU" w:eastAsia="en-US"/>
              </w:rPr>
            </w:pPr>
            <w:r w:rsidRPr="00411202">
              <w:rPr>
                <w:color w:val="000000"/>
                <w:sz w:val="18"/>
                <w:szCs w:val="18"/>
                <w:lang w:val="ru-RU" w:eastAsia="en-US"/>
              </w:rPr>
              <w:t>Брой изготвени становища по конституционни дела, по които страна е министърът на правосъдието</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19590C68" w14:textId="77777777" w:rsidR="00427EB4" w:rsidRPr="00411202" w:rsidRDefault="00427EB4" w:rsidP="00427EB4">
            <w:pPr>
              <w:jc w:val="right"/>
              <w:rPr>
                <w:color w:val="000000"/>
                <w:sz w:val="18"/>
                <w:szCs w:val="18"/>
                <w:lang w:val="en-US" w:eastAsia="en-US"/>
              </w:rPr>
            </w:pPr>
            <w:r w:rsidRPr="00411202">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3DC2B5" w14:textId="77777777" w:rsidR="00427EB4" w:rsidRDefault="00427EB4" w:rsidP="00427EB4">
            <w:pPr>
              <w:jc w:val="right"/>
              <w:rPr>
                <w:sz w:val="18"/>
                <w:szCs w:val="18"/>
              </w:rPr>
            </w:pPr>
            <w:r>
              <w:rPr>
                <w:sz w:val="18"/>
                <w:szCs w:val="18"/>
              </w:rPr>
              <w:t>5</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446353D3" w14:textId="77777777" w:rsidR="00427EB4" w:rsidRDefault="00427EB4" w:rsidP="00427EB4">
            <w:pPr>
              <w:jc w:val="right"/>
              <w:rPr>
                <w:sz w:val="18"/>
                <w:szCs w:val="18"/>
              </w:rPr>
            </w:pPr>
            <w:r>
              <w:rPr>
                <w:sz w:val="18"/>
                <w:szCs w:val="18"/>
              </w:rPr>
              <w:t>5</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319396BA" w14:textId="77777777" w:rsidR="00427EB4" w:rsidRDefault="00427EB4" w:rsidP="00427EB4">
            <w:pPr>
              <w:jc w:val="right"/>
              <w:rPr>
                <w:sz w:val="18"/>
                <w:szCs w:val="18"/>
              </w:rPr>
            </w:pPr>
            <w:r>
              <w:rPr>
                <w:sz w:val="18"/>
                <w:szCs w:val="18"/>
              </w:rPr>
              <w:t>5</w:t>
            </w:r>
          </w:p>
        </w:tc>
      </w:tr>
      <w:tr w:rsidR="00427EB4" w:rsidRPr="00411202" w14:paraId="74A9D076" w14:textId="77777777" w:rsidTr="002059B1">
        <w:trPr>
          <w:trHeight w:val="48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06798" w14:textId="77777777" w:rsidR="00427EB4" w:rsidRPr="00411202" w:rsidRDefault="00427EB4" w:rsidP="00427EB4">
            <w:pPr>
              <w:rPr>
                <w:color w:val="000000"/>
                <w:sz w:val="18"/>
                <w:szCs w:val="18"/>
                <w:lang w:val="ru-RU" w:eastAsia="en-US"/>
              </w:rPr>
            </w:pPr>
            <w:r w:rsidRPr="00411202">
              <w:rPr>
                <w:color w:val="000000"/>
                <w:sz w:val="18"/>
                <w:szCs w:val="18"/>
                <w:lang w:val="ru-RU" w:eastAsia="en-US"/>
              </w:rPr>
              <w:t>Брой извършени съгласувания на изпратени на основание чл.32 от Устройствения правилник на Министерския съвет и на неговата администрация въпроси, на които членовете на Министерския съвет са вносители</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7DA32155" w14:textId="77777777" w:rsidR="00427EB4" w:rsidRPr="00411202" w:rsidRDefault="00427EB4" w:rsidP="00427EB4">
            <w:pPr>
              <w:jc w:val="right"/>
              <w:rPr>
                <w:color w:val="000000"/>
                <w:sz w:val="18"/>
                <w:szCs w:val="18"/>
                <w:lang w:val="en-US" w:eastAsia="en-US"/>
              </w:rPr>
            </w:pPr>
            <w:r w:rsidRPr="00411202">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42C864" w14:textId="77777777" w:rsidR="00427EB4" w:rsidRDefault="00427EB4" w:rsidP="00427EB4">
            <w:pPr>
              <w:jc w:val="right"/>
              <w:rPr>
                <w:sz w:val="18"/>
                <w:szCs w:val="18"/>
              </w:rPr>
            </w:pPr>
            <w:r>
              <w:rPr>
                <w:sz w:val="18"/>
                <w:szCs w:val="18"/>
              </w:rPr>
              <w:t>1 000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7B0E90BF" w14:textId="77777777" w:rsidR="00427EB4" w:rsidRDefault="00427EB4" w:rsidP="00427EB4">
            <w:pPr>
              <w:jc w:val="right"/>
              <w:rPr>
                <w:sz w:val="18"/>
                <w:szCs w:val="18"/>
              </w:rPr>
            </w:pPr>
            <w:r>
              <w:rPr>
                <w:sz w:val="18"/>
                <w:szCs w:val="18"/>
              </w:rPr>
              <w:t>1 000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78D3E94B" w14:textId="77777777" w:rsidR="00427EB4" w:rsidRDefault="00427EB4" w:rsidP="00427EB4">
            <w:pPr>
              <w:jc w:val="right"/>
              <w:rPr>
                <w:sz w:val="18"/>
                <w:szCs w:val="18"/>
              </w:rPr>
            </w:pPr>
            <w:r>
              <w:rPr>
                <w:sz w:val="18"/>
                <w:szCs w:val="18"/>
              </w:rPr>
              <w:t>1 000</w:t>
            </w:r>
          </w:p>
        </w:tc>
      </w:tr>
      <w:tr w:rsidR="00427EB4" w:rsidRPr="00411202" w14:paraId="4DB98AAE"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F4690" w14:textId="77777777" w:rsidR="00427EB4" w:rsidRPr="00411202" w:rsidRDefault="00427EB4" w:rsidP="00427EB4">
            <w:pPr>
              <w:rPr>
                <w:color w:val="000000"/>
                <w:sz w:val="18"/>
                <w:szCs w:val="18"/>
                <w:lang w:val="ru-RU" w:eastAsia="en-US"/>
              </w:rPr>
            </w:pPr>
            <w:r w:rsidRPr="00411202">
              <w:rPr>
                <w:color w:val="000000"/>
                <w:sz w:val="18"/>
                <w:szCs w:val="18"/>
                <w:lang w:val="ru-RU" w:eastAsia="en-US"/>
              </w:rPr>
              <w:t>Брой извършени оценки на въздействието</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2C32DA5B" w14:textId="77777777" w:rsidR="00427EB4" w:rsidRPr="00411202" w:rsidRDefault="00427EB4" w:rsidP="00427EB4">
            <w:pPr>
              <w:jc w:val="right"/>
              <w:rPr>
                <w:color w:val="000000"/>
                <w:sz w:val="18"/>
                <w:szCs w:val="18"/>
                <w:lang w:val="en-US" w:eastAsia="en-US"/>
              </w:rPr>
            </w:pPr>
            <w:r w:rsidRPr="00411202">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EF98F2" w14:textId="77777777" w:rsidR="00427EB4" w:rsidRDefault="00427EB4" w:rsidP="00427EB4">
            <w:pPr>
              <w:jc w:val="right"/>
              <w:rPr>
                <w:sz w:val="18"/>
                <w:szCs w:val="18"/>
              </w:rPr>
            </w:pPr>
            <w:r>
              <w:rPr>
                <w:sz w:val="18"/>
                <w:szCs w:val="18"/>
              </w:rPr>
              <w:t>5</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43CB451E" w14:textId="77777777" w:rsidR="00427EB4" w:rsidRDefault="00427EB4" w:rsidP="00427EB4">
            <w:pPr>
              <w:jc w:val="right"/>
              <w:rPr>
                <w:sz w:val="18"/>
                <w:szCs w:val="18"/>
              </w:rPr>
            </w:pPr>
            <w:r>
              <w:rPr>
                <w:sz w:val="18"/>
                <w:szCs w:val="18"/>
              </w:rPr>
              <w:t>5</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68277B7E" w14:textId="77777777" w:rsidR="00427EB4" w:rsidRDefault="00427EB4" w:rsidP="00427EB4">
            <w:pPr>
              <w:jc w:val="right"/>
              <w:rPr>
                <w:sz w:val="18"/>
                <w:szCs w:val="18"/>
              </w:rPr>
            </w:pPr>
            <w:r>
              <w:rPr>
                <w:sz w:val="18"/>
                <w:szCs w:val="18"/>
              </w:rPr>
              <w:t>5</w:t>
            </w:r>
          </w:p>
        </w:tc>
      </w:tr>
      <w:tr w:rsidR="00427EB4" w:rsidRPr="00411202" w14:paraId="2FD3238F"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A235B" w14:textId="77777777" w:rsidR="00427EB4" w:rsidRPr="00CE2CB0" w:rsidRDefault="00427EB4" w:rsidP="00427EB4">
            <w:pPr>
              <w:rPr>
                <w:color w:val="000000"/>
                <w:sz w:val="18"/>
                <w:szCs w:val="18"/>
                <w:lang w:val="ru-RU" w:eastAsia="en-US"/>
              </w:rPr>
            </w:pPr>
            <w:r w:rsidRPr="00CE2CB0">
              <w:rPr>
                <w:color w:val="000000"/>
                <w:sz w:val="18"/>
                <w:szCs w:val="18"/>
                <w:lang w:val="ru-RU" w:eastAsia="en-US"/>
              </w:rPr>
              <w:t>Брой пострадали от престъпления, получили компенсация по ЗПФКПП</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39FB3459" w14:textId="77777777" w:rsidR="00427EB4" w:rsidRPr="00CE2CB0" w:rsidRDefault="00427EB4" w:rsidP="00427EB4">
            <w:pPr>
              <w:jc w:val="right"/>
              <w:rPr>
                <w:color w:val="000000"/>
                <w:sz w:val="18"/>
                <w:szCs w:val="18"/>
                <w:lang w:val="en-US" w:eastAsia="en-US"/>
              </w:rPr>
            </w:pPr>
            <w:r w:rsidRPr="00CE2CB0">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140F73" w14:textId="77777777" w:rsidR="00427EB4" w:rsidRDefault="00427EB4" w:rsidP="00427EB4">
            <w:pPr>
              <w:jc w:val="right"/>
              <w:rPr>
                <w:sz w:val="18"/>
                <w:szCs w:val="18"/>
              </w:rPr>
            </w:pPr>
            <w:r>
              <w:rPr>
                <w:sz w:val="18"/>
                <w:szCs w:val="18"/>
              </w:rPr>
              <w:t>50</w:t>
            </w:r>
          </w:p>
        </w:tc>
        <w:tc>
          <w:tcPr>
            <w:tcW w:w="987" w:type="dxa"/>
            <w:tcBorders>
              <w:top w:val="single" w:sz="4" w:space="0" w:color="auto"/>
              <w:left w:val="nil"/>
              <w:bottom w:val="single" w:sz="4" w:space="0" w:color="auto"/>
              <w:right w:val="nil"/>
            </w:tcBorders>
            <w:shd w:val="clear" w:color="000000" w:fill="FFFFFF"/>
            <w:noWrap/>
            <w:vAlign w:val="bottom"/>
            <w:hideMark/>
          </w:tcPr>
          <w:p w14:paraId="1DA195CE" w14:textId="77777777" w:rsidR="00427EB4" w:rsidRDefault="00427EB4" w:rsidP="00427EB4">
            <w:pPr>
              <w:jc w:val="right"/>
              <w:rPr>
                <w:sz w:val="18"/>
                <w:szCs w:val="18"/>
              </w:rPr>
            </w:pPr>
            <w:r>
              <w:rPr>
                <w:sz w:val="18"/>
                <w:szCs w:val="18"/>
              </w:rPr>
              <w:t>50</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FCD062" w14:textId="77777777" w:rsidR="00427EB4" w:rsidRDefault="00427EB4" w:rsidP="00427EB4">
            <w:pPr>
              <w:jc w:val="right"/>
              <w:rPr>
                <w:sz w:val="18"/>
                <w:szCs w:val="18"/>
              </w:rPr>
            </w:pPr>
            <w:r>
              <w:rPr>
                <w:sz w:val="18"/>
                <w:szCs w:val="18"/>
              </w:rPr>
              <w:t>50</w:t>
            </w:r>
          </w:p>
        </w:tc>
      </w:tr>
      <w:tr w:rsidR="00427EB4" w:rsidRPr="00CE2CB0" w14:paraId="07C2A923"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7E443" w14:textId="77777777" w:rsidR="00427EB4" w:rsidRPr="008B39D3" w:rsidRDefault="00427EB4" w:rsidP="00427EB4">
            <w:pPr>
              <w:rPr>
                <w:color w:val="000000"/>
                <w:sz w:val="18"/>
                <w:szCs w:val="18"/>
                <w:lang w:val="ru-RU" w:eastAsia="en-US"/>
              </w:rPr>
            </w:pPr>
            <w:r w:rsidRPr="008B39D3">
              <w:rPr>
                <w:color w:val="000000"/>
                <w:sz w:val="18"/>
                <w:szCs w:val="18"/>
                <w:lang w:val="ru-RU" w:eastAsia="en-US"/>
              </w:rPr>
              <w:t>Планови и тематични проверки от Инспекторат по ЗСВ и дирекция "Взаимодействие със съдебната власт"</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13CCCAD7" w14:textId="77777777" w:rsidR="00427EB4" w:rsidRPr="008B39D3" w:rsidRDefault="00427EB4" w:rsidP="00427EB4">
            <w:pPr>
              <w:jc w:val="right"/>
              <w:rPr>
                <w:color w:val="000000"/>
                <w:sz w:val="18"/>
                <w:szCs w:val="18"/>
                <w:lang w:val="en-US" w:eastAsia="en-US"/>
              </w:rPr>
            </w:pPr>
            <w:r w:rsidRPr="008B39D3">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8E4E2F" w14:textId="5A89810C" w:rsidR="00427EB4" w:rsidRDefault="00924111" w:rsidP="00427EB4">
            <w:pPr>
              <w:jc w:val="right"/>
              <w:rPr>
                <w:sz w:val="18"/>
                <w:szCs w:val="18"/>
              </w:rPr>
            </w:pPr>
            <w:r>
              <w:rPr>
                <w:sz w:val="18"/>
                <w:szCs w:val="18"/>
              </w:rPr>
              <w:t>38</w:t>
            </w:r>
          </w:p>
        </w:tc>
        <w:tc>
          <w:tcPr>
            <w:tcW w:w="987" w:type="dxa"/>
            <w:tcBorders>
              <w:top w:val="single" w:sz="4" w:space="0" w:color="auto"/>
              <w:left w:val="nil"/>
              <w:bottom w:val="single" w:sz="4" w:space="0" w:color="auto"/>
              <w:right w:val="nil"/>
            </w:tcBorders>
            <w:shd w:val="clear" w:color="000000" w:fill="FFFFFF"/>
            <w:noWrap/>
            <w:vAlign w:val="bottom"/>
            <w:hideMark/>
          </w:tcPr>
          <w:p w14:paraId="185A1DC5" w14:textId="7CE32724" w:rsidR="00427EB4" w:rsidRDefault="00427EB4" w:rsidP="00924111">
            <w:pPr>
              <w:jc w:val="right"/>
              <w:rPr>
                <w:sz w:val="18"/>
                <w:szCs w:val="18"/>
              </w:rPr>
            </w:pPr>
            <w:r>
              <w:rPr>
                <w:sz w:val="18"/>
                <w:szCs w:val="18"/>
              </w:rPr>
              <w:t>3</w:t>
            </w:r>
            <w:r w:rsidR="00924111">
              <w:rPr>
                <w:sz w:val="18"/>
                <w:szCs w:val="18"/>
              </w:rPr>
              <w:t>8</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34C6FD" w14:textId="6BFB5F3D" w:rsidR="00427EB4" w:rsidRDefault="00427EB4" w:rsidP="00924111">
            <w:pPr>
              <w:jc w:val="right"/>
              <w:rPr>
                <w:sz w:val="18"/>
                <w:szCs w:val="18"/>
              </w:rPr>
            </w:pPr>
            <w:r>
              <w:rPr>
                <w:sz w:val="18"/>
                <w:szCs w:val="18"/>
              </w:rPr>
              <w:t>3</w:t>
            </w:r>
            <w:r w:rsidR="00924111">
              <w:rPr>
                <w:sz w:val="18"/>
                <w:szCs w:val="18"/>
              </w:rPr>
              <w:t>8</w:t>
            </w:r>
          </w:p>
        </w:tc>
      </w:tr>
      <w:tr w:rsidR="00427EB4" w:rsidRPr="00CE2CB0" w14:paraId="1AF67C20"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F534B" w14:textId="77777777" w:rsidR="00427EB4" w:rsidRPr="008B39D3" w:rsidRDefault="00427EB4" w:rsidP="00427EB4">
            <w:pPr>
              <w:rPr>
                <w:color w:val="000000"/>
                <w:sz w:val="18"/>
                <w:szCs w:val="18"/>
                <w:lang w:val="ru-RU" w:eastAsia="en-US"/>
              </w:rPr>
            </w:pPr>
            <w:r w:rsidRPr="008B39D3">
              <w:rPr>
                <w:color w:val="000000"/>
                <w:sz w:val="18"/>
                <w:szCs w:val="18"/>
                <w:lang w:val="ru-RU" w:eastAsia="en-US"/>
              </w:rPr>
              <w:t>Проверки по сигнал от Инспектората по ЗСВ и дирекция ВСВ</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7F8B4B32" w14:textId="77777777" w:rsidR="00427EB4" w:rsidRPr="008B39D3" w:rsidRDefault="00427EB4" w:rsidP="00427EB4">
            <w:pPr>
              <w:jc w:val="right"/>
              <w:rPr>
                <w:color w:val="000000"/>
                <w:sz w:val="18"/>
                <w:szCs w:val="18"/>
                <w:lang w:val="en-US" w:eastAsia="en-US"/>
              </w:rPr>
            </w:pPr>
            <w:r w:rsidRPr="008B39D3">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D0AD09" w14:textId="77777777" w:rsidR="00427EB4" w:rsidRDefault="00427EB4" w:rsidP="00427EB4">
            <w:pPr>
              <w:jc w:val="right"/>
              <w:rPr>
                <w:sz w:val="18"/>
                <w:szCs w:val="18"/>
              </w:rPr>
            </w:pPr>
            <w:r>
              <w:rPr>
                <w:sz w:val="18"/>
                <w:szCs w:val="18"/>
              </w:rPr>
              <w:t>900</w:t>
            </w:r>
          </w:p>
        </w:tc>
        <w:tc>
          <w:tcPr>
            <w:tcW w:w="987" w:type="dxa"/>
            <w:tcBorders>
              <w:top w:val="single" w:sz="4" w:space="0" w:color="auto"/>
              <w:left w:val="nil"/>
              <w:bottom w:val="single" w:sz="4" w:space="0" w:color="auto"/>
              <w:right w:val="nil"/>
            </w:tcBorders>
            <w:shd w:val="clear" w:color="000000" w:fill="FFFFFF"/>
            <w:noWrap/>
            <w:vAlign w:val="bottom"/>
            <w:hideMark/>
          </w:tcPr>
          <w:p w14:paraId="698AED16" w14:textId="77777777" w:rsidR="00427EB4" w:rsidRDefault="00427EB4" w:rsidP="00427EB4">
            <w:pPr>
              <w:jc w:val="right"/>
              <w:rPr>
                <w:sz w:val="18"/>
                <w:szCs w:val="18"/>
              </w:rPr>
            </w:pPr>
            <w:r>
              <w:rPr>
                <w:sz w:val="18"/>
                <w:szCs w:val="18"/>
              </w:rPr>
              <w:t>900</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1B65563" w14:textId="77777777" w:rsidR="00427EB4" w:rsidRDefault="00427EB4" w:rsidP="00427EB4">
            <w:pPr>
              <w:jc w:val="right"/>
              <w:rPr>
                <w:sz w:val="18"/>
                <w:szCs w:val="18"/>
              </w:rPr>
            </w:pPr>
            <w:r>
              <w:rPr>
                <w:sz w:val="18"/>
                <w:szCs w:val="18"/>
              </w:rPr>
              <w:t>900</w:t>
            </w:r>
          </w:p>
        </w:tc>
      </w:tr>
      <w:tr w:rsidR="00427EB4" w:rsidRPr="00CE2CB0" w14:paraId="5781B1F0"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4A433" w14:textId="77777777" w:rsidR="00427EB4" w:rsidRPr="008B39D3" w:rsidRDefault="00427EB4" w:rsidP="00427EB4">
            <w:pPr>
              <w:rPr>
                <w:color w:val="000000"/>
                <w:sz w:val="18"/>
                <w:szCs w:val="18"/>
                <w:lang w:val="ru-RU" w:eastAsia="en-US"/>
              </w:rPr>
            </w:pPr>
            <w:r w:rsidRPr="008B39D3">
              <w:rPr>
                <w:color w:val="000000"/>
                <w:sz w:val="18"/>
                <w:szCs w:val="18"/>
                <w:lang w:val="ru-RU" w:eastAsia="en-US"/>
              </w:rPr>
              <w:lastRenderedPageBreak/>
              <w:t>Извършени проверки по разпореждане на министъра от дирекция ВСВ и Инспектората  по ЗСВ</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361C2ACB" w14:textId="77777777" w:rsidR="00427EB4" w:rsidRPr="008B39D3" w:rsidRDefault="00427EB4" w:rsidP="00427EB4">
            <w:pPr>
              <w:jc w:val="right"/>
              <w:rPr>
                <w:color w:val="000000"/>
                <w:sz w:val="18"/>
                <w:szCs w:val="18"/>
                <w:lang w:val="en-US" w:eastAsia="en-US"/>
              </w:rPr>
            </w:pPr>
            <w:r w:rsidRPr="008B39D3">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A287BB" w14:textId="77777777" w:rsidR="00427EB4" w:rsidRDefault="00427EB4" w:rsidP="00427EB4">
            <w:pPr>
              <w:jc w:val="right"/>
              <w:rPr>
                <w:sz w:val="18"/>
                <w:szCs w:val="18"/>
              </w:rPr>
            </w:pPr>
            <w:r>
              <w:rPr>
                <w:sz w:val="18"/>
                <w:szCs w:val="18"/>
              </w:rPr>
              <w:t>12</w:t>
            </w:r>
          </w:p>
        </w:tc>
        <w:tc>
          <w:tcPr>
            <w:tcW w:w="987" w:type="dxa"/>
            <w:tcBorders>
              <w:top w:val="single" w:sz="4" w:space="0" w:color="auto"/>
              <w:left w:val="nil"/>
              <w:bottom w:val="single" w:sz="4" w:space="0" w:color="auto"/>
              <w:right w:val="nil"/>
            </w:tcBorders>
            <w:shd w:val="clear" w:color="000000" w:fill="FFFFFF"/>
            <w:noWrap/>
            <w:vAlign w:val="bottom"/>
            <w:hideMark/>
          </w:tcPr>
          <w:p w14:paraId="033E16E9" w14:textId="77777777" w:rsidR="00427EB4" w:rsidRDefault="00427EB4" w:rsidP="00427EB4">
            <w:pPr>
              <w:jc w:val="right"/>
              <w:rPr>
                <w:sz w:val="18"/>
                <w:szCs w:val="18"/>
              </w:rPr>
            </w:pPr>
            <w:r>
              <w:rPr>
                <w:sz w:val="18"/>
                <w:szCs w:val="18"/>
              </w:rPr>
              <w:t>12</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01936F" w14:textId="77777777" w:rsidR="00427EB4" w:rsidRDefault="00427EB4" w:rsidP="00427EB4">
            <w:pPr>
              <w:jc w:val="right"/>
              <w:rPr>
                <w:sz w:val="18"/>
                <w:szCs w:val="18"/>
              </w:rPr>
            </w:pPr>
            <w:r>
              <w:rPr>
                <w:sz w:val="18"/>
                <w:szCs w:val="18"/>
              </w:rPr>
              <w:t>12</w:t>
            </w:r>
          </w:p>
        </w:tc>
      </w:tr>
      <w:tr w:rsidR="00427EB4" w:rsidRPr="00411202" w14:paraId="20DF1E70" w14:textId="77777777" w:rsidTr="002059B1">
        <w:trPr>
          <w:trHeight w:val="48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41FE5" w14:textId="77777777" w:rsidR="00427EB4" w:rsidRPr="00CE2CB0" w:rsidRDefault="00427EB4" w:rsidP="00427EB4">
            <w:pPr>
              <w:rPr>
                <w:color w:val="000000"/>
                <w:sz w:val="18"/>
                <w:szCs w:val="18"/>
                <w:lang w:val="ru-RU" w:eastAsia="en-US"/>
              </w:rPr>
            </w:pPr>
            <w:r w:rsidRPr="00CE2CB0">
              <w:rPr>
                <w:color w:val="000000"/>
                <w:sz w:val="18"/>
                <w:szCs w:val="18"/>
                <w:lang w:val="ru-RU" w:eastAsia="en-US"/>
              </w:rPr>
              <w:t>Даване на задължителни указания за отстраняване на констатирани нарушения и подобряване на дейността на частни съдебни изпълнители</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3E9869D6" w14:textId="77777777" w:rsidR="00427EB4" w:rsidRPr="00CE2CB0" w:rsidRDefault="00427EB4" w:rsidP="00427EB4">
            <w:pPr>
              <w:jc w:val="right"/>
              <w:rPr>
                <w:color w:val="000000"/>
                <w:sz w:val="18"/>
                <w:szCs w:val="18"/>
                <w:lang w:val="en-US" w:eastAsia="en-US"/>
              </w:rPr>
            </w:pPr>
            <w:r w:rsidRPr="00CE2CB0">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2101D1" w14:textId="4057F726" w:rsidR="00427EB4" w:rsidRDefault="00924111" w:rsidP="00427EB4">
            <w:pPr>
              <w:jc w:val="right"/>
              <w:rPr>
                <w:sz w:val="18"/>
                <w:szCs w:val="18"/>
              </w:rPr>
            </w:pPr>
            <w:r>
              <w:rPr>
                <w:sz w:val="18"/>
                <w:szCs w:val="18"/>
              </w:rPr>
              <w:t>20</w:t>
            </w:r>
          </w:p>
        </w:tc>
        <w:tc>
          <w:tcPr>
            <w:tcW w:w="987" w:type="dxa"/>
            <w:tcBorders>
              <w:top w:val="single" w:sz="4" w:space="0" w:color="auto"/>
              <w:left w:val="nil"/>
              <w:bottom w:val="single" w:sz="4" w:space="0" w:color="auto"/>
              <w:right w:val="nil"/>
            </w:tcBorders>
            <w:shd w:val="clear" w:color="000000" w:fill="FFFFFF"/>
            <w:noWrap/>
            <w:vAlign w:val="bottom"/>
            <w:hideMark/>
          </w:tcPr>
          <w:p w14:paraId="254FAF48" w14:textId="2EA0F98B" w:rsidR="00427EB4" w:rsidRDefault="00924111" w:rsidP="00427EB4">
            <w:pPr>
              <w:jc w:val="right"/>
              <w:rPr>
                <w:sz w:val="18"/>
                <w:szCs w:val="18"/>
              </w:rPr>
            </w:pPr>
            <w:r>
              <w:rPr>
                <w:sz w:val="18"/>
                <w:szCs w:val="18"/>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D041679" w14:textId="5CF8AD52" w:rsidR="00427EB4" w:rsidRDefault="00924111" w:rsidP="00427EB4">
            <w:pPr>
              <w:jc w:val="right"/>
              <w:rPr>
                <w:sz w:val="18"/>
                <w:szCs w:val="18"/>
              </w:rPr>
            </w:pPr>
            <w:r>
              <w:rPr>
                <w:sz w:val="18"/>
                <w:szCs w:val="18"/>
              </w:rPr>
              <w:t>20</w:t>
            </w:r>
          </w:p>
        </w:tc>
      </w:tr>
      <w:tr w:rsidR="00427EB4" w:rsidRPr="00411202" w14:paraId="7E2E38B2"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F798B" w14:textId="77777777" w:rsidR="00427EB4" w:rsidRPr="00CE2CB0" w:rsidRDefault="00427EB4" w:rsidP="00427EB4">
            <w:pPr>
              <w:rPr>
                <w:color w:val="000000"/>
                <w:sz w:val="18"/>
                <w:szCs w:val="18"/>
                <w:lang w:val="ru-RU" w:eastAsia="en-US"/>
              </w:rPr>
            </w:pPr>
            <w:r w:rsidRPr="00CE2CB0">
              <w:rPr>
                <w:color w:val="000000"/>
                <w:sz w:val="18"/>
                <w:szCs w:val="18"/>
                <w:lang w:val="ru-RU" w:eastAsia="en-US"/>
              </w:rPr>
              <w:t>Предложения за налагане на дисциплинарна отговорност на частни съдебни изпълнители</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43068E95" w14:textId="77777777" w:rsidR="00427EB4" w:rsidRPr="00CE2CB0" w:rsidRDefault="00427EB4" w:rsidP="00427EB4">
            <w:pPr>
              <w:jc w:val="right"/>
              <w:rPr>
                <w:color w:val="000000"/>
                <w:sz w:val="18"/>
                <w:szCs w:val="18"/>
                <w:lang w:val="en-US" w:eastAsia="en-US"/>
              </w:rPr>
            </w:pPr>
            <w:r w:rsidRPr="00CE2CB0">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8AFBC" w14:textId="77777777" w:rsidR="00427EB4" w:rsidRDefault="00427EB4" w:rsidP="00427EB4">
            <w:pPr>
              <w:jc w:val="right"/>
              <w:rPr>
                <w:sz w:val="18"/>
                <w:szCs w:val="18"/>
              </w:rPr>
            </w:pPr>
            <w:r>
              <w:rPr>
                <w:sz w:val="18"/>
                <w:szCs w:val="18"/>
              </w:rPr>
              <w:t>5</w:t>
            </w:r>
          </w:p>
        </w:tc>
        <w:tc>
          <w:tcPr>
            <w:tcW w:w="987" w:type="dxa"/>
            <w:tcBorders>
              <w:top w:val="single" w:sz="4" w:space="0" w:color="auto"/>
              <w:left w:val="nil"/>
              <w:bottom w:val="single" w:sz="4" w:space="0" w:color="auto"/>
              <w:right w:val="nil"/>
            </w:tcBorders>
            <w:shd w:val="clear" w:color="000000" w:fill="FFFFFF"/>
            <w:noWrap/>
            <w:vAlign w:val="bottom"/>
            <w:hideMark/>
          </w:tcPr>
          <w:p w14:paraId="159AB5B0" w14:textId="77777777" w:rsidR="00427EB4" w:rsidRDefault="00427EB4" w:rsidP="00427EB4">
            <w:pPr>
              <w:jc w:val="right"/>
              <w:rPr>
                <w:sz w:val="18"/>
                <w:szCs w:val="18"/>
              </w:rPr>
            </w:pPr>
            <w:r>
              <w:rPr>
                <w:sz w:val="18"/>
                <w:szCs w:val="18"/>
              </w:rPr>
              <w:t>5</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38D41C" w14:textId="77777777" w:rsidR="00427EB4" w:rsidRDefault="00427EB4" w:rsidP="00427EB4">
            <w:pPr>
              <w:jc w:val="right"/>
              <w:rPr>
                <w:sz w:val="18"/>
                <w:szCs w:val="18"/>
              </w:rPr>
            </w:pPr>
            <w:r>
              <w:rPr>
                <w:sz w:val="18"/>
                <w:szCs w:val="18"/>
              </w:rPr>
              <w:t>5</w:t>
            </w:r>
          </w:p>
        </w:tc>
      </w:tr>
      <w:tr w:rsidR="00427EB4" w:rsidRPr="00CE2CB0" w14:paraId="4957D989"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1EEB0" w14:textId="77777777" w:rsidR="00427EB4" w:rsidRPr="008B39D3" w:rsidRDefault="00427EB4" w:rsidP="00427EB4">
            <w:pPr>
              <w:rPr>
                <w:color w:val="000000"/>
                <w:sz w:val="18"/>
                <w:szCs w:val="18"/>
                <w:lang w:val="ru-RU" w:eastAsia="en-US"/>
              </w:rPr>
            </w:pPr>
            <w:r w:rsidRPr="008B39D3">
              <w:rPr>
                <w:color w:val="000000"/>
                <w:sz w:val="18"/>
                <w:szCs w:val="18"/>
                <w:lang w:val="ru-RU" w:eastAsia="en-US"/>
              </w:rPr>
              <w:t>Предложения от дирекция ВСВ и Инспектора по ЗСВ за актуализиране на нормативни актове</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526EB0AD" w14:textId="77777777" w:rsidR="00427EB4" w:rsidRPr="008B39D3" w:rsidRDefault="00427EB4" w:rsidP="00427EB4">
            <w:pPr>
              <w:jc w:val="right"/>
              <w:rPr>
                <w:color w:val="000000"/>
                <w:sz w:val="18"/>
                <w:szCs w:val="18"/>
                <w:lang w:val="en-US" w:eastAsia="en-US"/>
              </w:rPr>
            </w:pPr>
            <w:r w:rsidRPr="008B39D3">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7CB569" w14:textId="77777777" w:rsidR="00427EB4" w:rsidRDefault="00427EB4" w:rsidP="00427EB4">
            <w:pPr>
              <w:jc w:val="right"/>
              <w:rPr>
                <w:sz w:val="18"/>
                <w:szCs w:val="18"/>
              </w:rPr>
            </w:pPr>
            <w:r>
              <w:rPr>
                <w:sz w:val="18"/>
                <w:szCs w:val="18"/>
              </w:rPr>
              <w:t>3</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7A4871CE" w14:textId="77777777" w:rsidR="00427EB4" w:rsidRDefault="00427EB4" w:rsidP="00427EB4">
            <w:pPr>
              <w:jc w:val="right"/>
              <w:rPr>
                <w:sz w:val="18"/>
                <w:szCs w:val="18"/>
              </w:rPr>
            </w:pPr>
            <w:r>
              <w:rPr>
                <w:sz w:val="18"/>
                <w:szCs w:val="18"/>
              </w:rPr>
              <w:t>3</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4842E4FF" w14:textId="77777777" w:rsidR="00427EB4" w:rsidRDefault="00427EB4" w:rsidP="00427EB4">
            <w:pPr>
              <w:jc w:val="right"/>
              <w:rPr>
                <w:sz w:val="18"/>
                <w:szCs w:val="18"/>
              </w:rPr>
            </w:pPr>
            <w:r>
              <w:rPr>
                <w:sz w:val="18"/>
                <w:szCs w:val="18"/>
              </w:rPr>
              <w:t>3</w:t>
            </w:r>
          </w:p>
        </w:tc>
      </w:tr>
      <w:tr w:rsidR="00427EB4" w:rsidRPr="00411202" w14:paraId="7897E19B"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140E0" w14:textId="77777777" w:rsidR="00427EB4" w:rsidRPr="00CE2CB0" w:rsidRDefault="00427EB4" w:rsidP="00427EB4">
            <w:pPr>
              <w:rPr>
                <w:color w:val="000000"/>
                <w:sz w:val="18"/>
                <w:szCs w:val="18"/>
                <w:lang w:val="ru-RU" w:eastAsia="en-US"/>
              </w:rPr>
            </w:pPr>
            <w:r w:rsidRPr="00CE2CB0">
              <w:rPr>
                <w:color w:val="000000"/>
                <w:sz w:val="18"/>
                <w:szCs w:val="18"/>
                <w:lang w:val="ru-RU" w:eastAsia="en-US"/>
              </w:rPr>
              <w:t>Организиране на изпити за придобиване на юридическа правоспособност от дирекция ВСВ</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44629EA0" w14:textId="77777777" w:rsidR="00427EB4" w:rsidRPr="00CE2CB0" w:rsidRDefault="00427EB4" w:rsidP="00427EB4">
            <w:pPr>
              <w:jc w:val="right"/>
              <w:rPr>
                <w:color w:val="000000"/>
                <w:sz w:val="18"/>
                <w:szCs w:val="18"/>
                <w:lang w:val="en-US" w:eastAsia="en-US"/>
              </w:rPr>
            </w:pPr>
            <w:r w:rsidRPr="00CE2CB0">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6C4462" w14:textId="77777777" w:rsidR="00427EB4" w:rsidRDefault="00427EB4" w:rsidP="00427EB4">
            <w:pPr>
              <w:jc w:val="right"/>
              <w:rPr>
                <w:sz w:val="18"/>
                <w:szCs w:val="18"/>
              </w:rPr>
            </w:pPr>
            <w:r>
              <w:rPr>
                <w:sz w:val="18"/>
                <w:szCs w:val="18"/>
              </w:rPr>
              <w:t>2</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5288186D" w14:textId="77777777" w:rsidR="00427EB4" w:rsidRDefault="00427EB4" w:rsidP="00427EB4">
            <w:pPr>
              <w:jc w:val="right"/>
              <w:rPr>
                <w:sz w:val="18"/>
                <w:szCs w:val="18"/>
              </w:rPr>
            </w:pPr>
            <w:r>
              <w:rPr>
                <w:sz w:val="18"/>
                <w:szCs w:val="18"/>
              </w:rPr>
              <w:t>2</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4A1DE99C" w14:textId="77777777" w:rsidR="00427EB4" w:rsidRDefault="00427EB4" w:rsidP="00427EB4">
            <w:pPr>
              <w:jc w:val="right"/>
              <w:rPr>
                <w:sz w:val="18"/>
                <w:szCs w:val="18"/>
              </w:rPr>
            </w:pPr>
            <w:r>
              <w:rPr>
                <w:sz w:val="18"/>
                <w:szCs w:val="18"/>
              </w:rPr>
              <w:t>2</w:t>
            </w:r>
          </w:p>
        </w:tc>
      </w:tr>
      <w:tr w:rsidR="00427EB4" w:rsidRPr="00411202" w14:paraId="62244F4D"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6F2A3" w14:textId="77777777" w:rsidR="00427EB4" w:rsidRPr="00CE2CB0" w:rsidRDefault="00427EB4" w:rsidP="00427EB4">
            <w:pPr>
              <w:rPr>
                <w:color w:val="000000"/>
                <w:sz w:val="18"/>
                <w:szCs w:val="18"/>
                <w:lang w:val="en-US" w:eastAsia="en-US"/>
              </w:rPr>
            </w:pPr>
            <w:r w:rsidRPr="00CE2CB0">
              <w:rPr>
                <w:color w:val="000000"/>
                <w:sz w:val="18"/>
                <w:szCs w:val="18"/>
                <w:lang w:val="en-US" w:eastAsia="en-US"/>
              </w:rPr>
              <w:t>Организирани обучения на синдици</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068756D2" w14:textId="77777777" w:rsidR="00427EB4" w:rsidRPr="00CE2CB0" w:rsidRDefault="00427EB4" w:rsidP="00427EB4">
            <w:pPr>
              <w:jc w:val="right"/>
              <w:rPr>
                <w:color w:val="000000"/>
                <w:sz w:val="18"/>
                <w:szCs w:val="18"/>
                <w:lang w:val="en-US" w:eastAsia="en-US"/>
              </w:rPr>
            </w:pPr>
            <w:r w:rsidRPr="00CE2CB0">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1A76A8" w14:textId="77777777" w:rsidR="00427EB4" w:rsidRDefault="00427EB4" w:rsidP="00427EB4">
            <w:pPr>
              <w:jc w:val="right"/>
              <w:rPr>
                <w:sz w:val="18"/>
                <w:szCs w:val="18"/>
              </w:rPr>
            </w:pPr>
            <w:r>
              <w:rPr>
                <w:sz w:val="18"/>
                <w:szCs w:val="18"/>
              </w:rPr>
              <w:t>2</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3F46BFA2" w14:textId="77777777" w:rsidR="00427EB4" w:rsidRDefault="00427EB4" w:rsidP="00427EB4">
            <w:pPr>
              <w:jc w:val="right"/>
              <w:rPr>
                <w:sz w:val="18"/>
                <w:szCs w:val="18"/>
              </w:rPr>
            </w:pPr>
            <w:r>
              <w:rPr>
                <w:sz w:val="18"/>
                <w:szCs w:val="18"/>
              </w:rPr>
              <w:t>2</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183270F6" w14:textId="77777777" w:rsidR="00427EB4" w:rsidRDefault="00427EB4" w:rsidP="00427EB4">
            <w:pPr>
              <w:jc w:val="right"/>
              <w:rPr>
                <w:sz w:val="18"/>
                <w:szCs w:val="18"/>
              </w:rPr>
            </w:pPr>
            <w:r>
              <w:rPr>
                <w:sz w:val="18"/>
                <w:szCs w:val="18"/>
              </w:rPr>
              <w:t>2</w:t>
            </w:r>
          </w:p>
        </w:tc>
      </w:tr>
      <w:tr w:rsidR="00427EB4" w:rsidRPr="00411202" w14:paraId="50E9BB26"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3372F" w14:textId="77777777" w:rsidR="00427EB4" w:rsidRPr="00CE2CB0" w:rsidRDefault="00427EB4" w:rsidP="00427EB4">
            <w:pPr>
              <w:rPr>
                <w:color w:val="000000"/>
                <w:sz w:val="18"/>
                <w:szCs w:val="18"/>
                <w:lang w:val="ru-RU" w:eastAsia="en-US"/>
              </w:rPr>
            </w:pPr>
            <w:r w:rsidRPr="00CE2CB0">
              <w:rPr>
                <w:color w:val="000000"/>
                <w:sz w:val="18"/>
                <w:szCs w:val="18"/>
                <w:lang w:val="ru-RU" w:eastAsia="en-US"/>
              </w:rPr>
              <w:t>Издадени удостоверения на стажант-юристи, получили оценка "издържал" на изпита за придобиване на юридическа правоспособност</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6468C35D" w14:textId="77777777" w:rsidR="00427EB4" w:rsidRPr="00CE2CB0" w:rsidRDefault="00427EB4" w:rsidP="00427EB4">
            <w:pPr>
              <w:jc w:val="right"/>
              <w:rPr>
                <w:color w:val="000000"/>
                <w:sz w:val="18"/>
                <w:szCs w:val="18"/>
                <w:lang w:val="en-US" w:eastAsia="en-US"/>
              </w:rPr>
            </w:pPr>
            <w:r w:rsidRPr="00CE2CB0">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1BB6F4" w14:textId="77777777" w:rsidR="00427EB4" w:rsidRDefault="00427EB4" w:rsidP="00427EB4">
            <w:pPr>
              <w:jc w:val="right"/>
              <w:rPr>
                <w:sz w:val="18"/>
                <w:szCs w:val="18"/>
              </w:rPr>
            </w:pPr>
            <w:r>
              <w:rPr>
                <w:sz w:val="18"/>
                <w:szCs w:val="18"/>
              </w:rPr>
              <w:t>1 500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1C468543" w14:textId="77777777" w:rsidR="00427EB4" w:rsidRDefault="00427EB4" w:rsidP="00427EB4">
            <w:pPr>
              <w:jc w:val="right"/>
              <w:rPr>
                <w:sz w:val="18"/>
                <w:szCs w:val="18"/>
              </w:rPr>
            </w:pPr>
            <w:r>
              <w:rPr>
                <w:sz w:val="18"/>
                <w:szCs w:val="18"/>
              </w:rPr>
              <w:t>1 500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58730DEA" w14:textId="77777777" w:rsidR="00427EB4" w:rsidRDefault="00427EB4" w:rsidP="00427EB4">
            <w:pPr>
              <w:jc w:val="right"/>
              <w:rPr>
                <w:sz w:val="18"/>
                <w:szCs w:val="18"/>
              </w:rPr>
            </w:pPr>
            <w:r>
              <w:rPr>
                <w:sz w:val="18"/>
                <w:szCs w:val="18"/>
              </w:rPr>
              <w:t>1 500</w:t>
            </w:r>
          </w:p>
        </w:tc>
      </w:tr>
      <w:tr w:rsidR="00427EB4" w:rsidRPr="00411202" w14:paraId="79B6C88B" w14:textId="77777777" w:rsidTr="002059B1">
        <w:trPr>
          <w:trHeight w:val="48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D8549" w14:textId="77777777" w:rsidR="00427EB4" w:rsidRPr="00CE2CB0" w:rsidRDefault="00427EB4" w:rsidP="00427EB4">
            <w:pPr>
              <w:rPr>
                <w:color w:val="000000"/>
                <w:sz w:val="18"/>
                <w:szCs w:val="18"/>
                <w:lang w:val="ru-RU" w:eastAsia="en-US"/>
              </w:rPr>
            </w:pPr>
            <w:r w:rsidRPr="00CE2CB0">
              <w:rPr>
                <w:color w:val="000000"/>
                <w:sz w:val="18"/>
                <w:szCs w:val="18"/>
                <w:lang w:val="ru-RU" w:eastAsia="en-US"/>
              </w:rPr>
              <w:t>Организиране на конкурси/изпити за придобиване на правоспособност на частни съдебни изпълнители, помощник-частни съдебни изпълнители, нотариуси и помощник-нотариуси по заместване, съдии по вписвания и държавни съдебни изпълнители</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4EAF0B40" w14:textId="77777777" w:rsidR="00427EB4" w:rsidRPr="00CE2CB0" w:rsidRDefault="00427EB4" w:rsidP="00427EB4">
            <w:pPr>
              <w:jc w:val="right"/>
              <w:rPr>
                <w:color w:val="000000"/>
                <w:sz w:val="18"/>
                <w:szCs w:val="18"/>
                <w:lang w:val="en-US" w:eastAsia="en-US"/>
              </w:rPr>
            </w:pPr>
            <w:r w:rsidRPr="00CE2CB0">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4F65E6" w14:textId="24D29A54" w:rsidR="00427EB4" w:rsidRDefault="00924111" w:rsidP="00427EB4">
            <w:pPr>
              <w:jc w:val="right"/>
              <w:rPr>
                <w:sz w:val="18"/>
                <w:szCs w:val="18"/>
              </w:rPr>
            </w:pPr>
            <w:r>
              <w:rPr>
                <w:sz w:val="18"/>
                <w:szCs w:val="18"/>
              </w:rPr>
              <w:t>5</w:t>
            </w:r>
          </w:p>
        </w:tc>
        <w:tc>
          <w:tcPr>
            <w:tcW w:w="987" w:type="dxa"/>
            <w:tcBorders>
              <w:top w:val="single" w:sz="4" w:space="0" w:color="auto"/>
              <w:left w:val="nil"/>
              <w:bottom w:val="single" w:sz="4" w:space="0" w:color="auto"/>
              <w:right w:val="nil"/>
            </w:tcBorders>
            <w:shd w:val="clear" w:color="000000" w:fill="FFFFFF"/>
            <w:noWrap/>
            <w:vAlign w:val="bottom"/>
            <w:hideMark/>
          </w:tcPr>
          <w:p w14:paraId="7D05059D" w14:textId="75764872" w:rsidR="00427EB4" w:rsidRDefault="00924111" w:rsidP="00427EB4">
            <w:pPr>
              <w:jc w:val="right"/>
              <w:rPr>
                <w:sz w:val="18"/>
                <w:szCs w:val="18"/>
              </w:rPr>
            </w:pPr>
            <w:r>
              <w:rPr>
                <w:sz w:val="18"/>
                <w:szCs w:val="18"/>
              </w:rPr>
              <w:t>4</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4B548CD" w14:textId="0A4CE9DD" w:rsidR="00427EB4" w:rsidRDefault="00924111" w:rsidP="00427EB4">
            <w:pPr>
              <w:jc w:val="right"/>
              <w:rPr>
                <w:sz w:val="18"/>
                <w:szCs w:val="18"/>
              </w:rPr>
            </w:pPr>
            <w:r>
              <w:rPr>
                <w:sz w:val="18"/>
                <w:szCs w:val="18"/>
              </w:rPr>
              <w:t>5</w:t>
            </w:r>
          </w:p>
        </w:tc>
      </w:tr>
      <w:tr w:rsidR="00427EB4" w:rsidRPr="00411202" w14:paraId="6E4F279B"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88829" w14:textId="77777777" w:rsidR="00427EB4" w:rsidRPr="00CE2CB0" w:rsidRDefault="00427EB4" w:rsidP="00427EB4">
            <w:pPr>
              <w:rPr>
                <w:color w:val="000000"/>
                <w:sz w:val="18"/>
                <w:szCs w:val="18"/>
                <w:lang w:val="ru-RU" w:eastAsia="en-US"/>
              </w:rPr>
            </w:pPr>
            <w:r w:rsidRPr="00CE2CB0">
              <w:rPr>
                <w:color w:val="000000"/>
                <w:sz w:val="18"/>
                <w:szCs w:val="18"/>
                <w:lang w:val="ru-RU" w:eastAsia="en-US"/>
              </w:rPr>
              <w:t>Аналитични доклади за броя и състоянието на образуваните пред държавните и частни съдебни изпълнители изпълнителни дела</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37CC7CEA" w14:textId="77777777" w:rsidR="00427EB4" w:rsidRPr="00CE2CB0" w:rsidRDefault="00427EB4" w:rsidP="00427EB4">
            <w:pPr>
              <w:jc w:val="right"/>
              <w:rPr>
                <w:color w:val="000000"/>
                <w:sz w:val="18"/>
                <w:szCs w:val="18"/>
                <w:lang w:val="en-US" w:eastAsia="en-US"/>
              </w:rPr>
            </w:pPr>
            <w:r w:rsidRPr="00CE2CB0">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E0E5C4" w14:textId="77777777" w:rsidR="00427EB4" w:rsidRDefault="00427EB4" w:rsidP="00427EB4">
            <w:pPr>
              <w:jc w:val="right"/>
              <w:rPr>
                <w:sz w:val="18"/>
                <w:szCs w:val="18"/>
              </w:rPr>
            </w:pPr>
            <w:r>
              <w:rPr>
                <w:sz w:val="18"/>
                <w:szCs w:val="18"/>
              </w:rPr>
              <w:t>2</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60DB51FD" w14:textId="77777777" w:rsidR="00427EB4" w:rsidRDefault="00427EB4" w:rsidP="00427EB4">
            <w:pPr>
              <w:jc w:val="right"/>
              <w:rPr>
                <w:sz w:val="18"/>
                <w:szCs w:val="18"/>
              </w:rPr>
            </w:pPr>
            <w:r>
              <w:rPr>
                <w:sz w:val="18"/>
                <w:szCs w:val="18"/>
              </w:rPr>
              <w:t>2</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58E5432E" w14:textId="77777777" w:rsidR="00427EB4" w:rsidRDefault="00427EB4" w:rsidP="00427EB4">
            <w:pPr>
              <w:jc w:val="right"/>
              <w:rPr>
                <w:sz w:val="18"/>
                <w:szCs w:val="18"/>
              </w:rPr>
            </w:pPr>
            <w:r>
              <w:rPr>
                <w:sz w:val="18"/>
                <w:szCs w:val="18"/>
              </w:rPr>
              <w:t>2</w:t>
            </w:r>
          </w:p>
        </w:tc>
      </w:tr>
      <w:tr w:rsidR="00427EB4" w:rsidRPr="00411202" w14:paraId="180C29B4"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F54B9" w14:textId="77777777" w:rsidR="00427EB4" w:rsidRPr="00CE2CB0" w:rsidRDefault="00427EB4" w:rsidP="00427EB4">
            <w:pPr>
              <w:rPr>
                <w:color w:val="000000"/>
                <w:sz w:val="18"/>
                <w:szCs w:val="18"/>
                <w:lang w:val="ru-RU" w:eastAsia="en-US"/>
              </w:rPr>
            </w:pPr>
            <w:r w:rsidRPr="00CE2CB0">
              <w:rPr>
                <w:color w:val="000000"/>
                <w:sz w:val="18"/>
                <w:szCs w:val="18"/>
                <w:lang w:val="ru-RU" w:eastAsia="en-US"/>
              </w:rPr>
              <w:t>Предоставяна на различна по вид статистическа информация</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7A52414D" w14:textId="77777777" w:rsidR="00427EB4" w:rsidRPr="00CE2CB0" w:rsidRDefault="00427EB4" w:rsidP="00427EB4">
            <w:pPr>
              <w:jc w:val="right"/>
              <w:rPr>
                <w:color w:val="000000"/>
                <w:sz w:val="18"/>
                <w:szCs w:val="18"/>
                <w:lang w:val="en-US" w:eastAsia="en-US"/>
              </w:rPr>
            </w:pPr>
            <w:r w:rsidRPr="00CE2CB0">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A0302B" w14:textId="77777777" w:rsidR="00427EB4" w:rsidRDefault="00427EB4" w:rsidP="00427EB4">
            <w:pPr>
              <w:jc w:val="right"/>
              <w:rPr>
                <w:sz w:val="18"/>
                <w:szCs w:val="18"/>
              </w:rPr>
            </w:pPr>
            <w:r>
              <w:rPr>
                <w:sz w:val="18"/>
                <w:szCs w:val="18"/>
              </w:rPr>
              <w:t>1 136</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5C64AB93" w14:textId="77777777" w:rsidR="00427EB4" w:rsidRDefault="00427EB4" w:rsidP="00427EB4">
            <w:pPr>
              <w:jc w:val="right"/>
              <w:rPr>
                <w:sz w:val="18"/>
                <w:szCs w:val="18"/>
              </w:rPr>
            </w:pPr>
            <w:r>
              <w:rPr>
                <w:sz w:val="18"/>
                <w:szCs w:val="18"/>
              </w:rPr>
              <w:t>1 136</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1D170AF5" w14:textId="77777777" w:rsidR="00427EB4" w:rsidRDefault="00427EB4" w:rsidP="00427EB4">
            <w:pPr>
              <w:jc w:val="right"/>
              <w:rPr>
                <w:sz w:val="18"/>
                <w:szCs w:val="18"/>
              </w:rPr>
            </w:pPr>
            <w:r>
              <w:rPr>
                <w:sz w:val="18"/>
                <w:szCs w:val="18"/>
              </w:rPr>
              <w:t>1 136</w:t>
            </w:r>
          </w:p>
        </w:tc>
      </w:tr>
      <w:tr w:rsidR="00427EB4" w:rsidRPr="00411202" w14:paraId="50A7EC7F"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8A9EC" w14:textId="77777777" w:rsidR="00427EB4" w:rsidRPr="00CE2CB0" w:rsidRDefault="00427EB4" w:rsidP="00427EB4">
            <w:pPr>
              <w:rPr>
                <w:color w:val="000000"/>
                <w:sz w:val="18"/>
                <w:szCs w:val="18"/>
                <w:lang w:val="ru-RU" w:eastAsia="en-US"/>
              </w:rPr>
            </w:pPr>
            <w:r w:rsidRPr="00CE2CB0">
              <w:rPr>
                <w:color w:val="000000"/>
                <w:sz w:val="18"/>
                <w:szCs w:val="18"/>
                <w:lang w:val="ru-RU" w:eastAsia="en-US"/>
              </w:rPr>
              <w:t>Финансиран</w:t>
            </w:r>
            <w:r w:rsidRPr="00CE2CB0">
              <w:rPr>
                <w:color w:val="000000"/>
                <w:sz w:val="18"/>
                <w:szCs w:val="18"/>
                <w:lang w:val="en-US" w:eastAsia="en-US"/>
              </w:rPr>
              <w:t>e</w:t>
            </w:r>
            <w:r w:rsidRPr="00CE2CB0">
              <w:rPr>
                <w:color w:val="000000"/>
                <w:sz w:val="18"/>
                <w:szCs w:val="18"/>
                <w:lang w:val="ru-RU" w:eastAsia="en-US"/>
              </w:rPr>
              <w:t xml:space="preserve"> на проекти на юридически лица с нестопанска цел по  чл.6 от ЗЗДН, във връзка с Глава </w:t>
            </w:r>
            <w:r w:rsidRPr="00CE2CB0">
              <w:rPr>
                <w:color w:val="000000"/>
                <w:sz w:val="18"/>
                <w:szCs w:val="18"/>
                <w:lang w:val="en-US" w:eastAsia="en-US"/>
              </w:rPr>
              <w:t>III</w:t>
            </w:r>
            <w:r w:rsidRPr="00CE2CB0">
              <w:rPr>
                <w:color w:val="000000"/>
                <w:sz w:val="18"/>
                <w:szCs w:val="18"/>
                <w:lang w:val="ru-RU" w:eastAsia="en-US"/>
              </w:rPr>
              <w:t xml:space="preserve">  от ППЗДН</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528B79CE" w14:textId="77777777" w:rsidR="00427EB4" w:rsidRPr="00CE2CB0" w:rsidRDefault="00427EB4" w:rsidP="00427EB4">
            <w:pPr>
              <w:jc w:val="right"/>
              <w:rPr>
                <w:color w:val="000000"/>
                <w:sz w:val="18"/>
                <w:szCs w:val="18"/>
                <w:lang w:val="en-US" w:eastAsia="en-US"/>
              </w:rPr>
            </w:pPr>
            <w:r w:rsidRPr="00CE2CB0">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CCC115" w14:textId="77777777" w:rsidR="00427EB4" w:rsidRDefault="00427EB4" w:rsidP="00427EB4">
            <w:pPr>
              <w:jc w:val="right"/>
              <w:rPr>
                <w:sz w:val="18"/>
                <w:szCs w:val="18"/>
              </w:rPr>
            </w:pPr>
            <w:r>
              <w:rPr>
                <w:sz w:val="18"/>
                <w:szCs w:val="18"/>
              </w:rPr>
              <w:t>15</w:t>
            </w:r>
          </w:p>
        </w:tc>
        <w:tc>
          <w:tcPr>
            <w:tcW w:w="987" w:type="dxa"/>
            <w:tcBorders>
              <w:top w:val="single" w:sz="4" w:space="0" w:color="auto"/>
              <w:left w:val="nil"/>
              <w:bottom w:val="single" w:sz="4" w:space="0" w:color="auto"/>
              <w:right w:val="nil"/>
            </w:tcBorders>
            <w:shd w:val="clear" w:color="000000" w:fill="FFFFFF"/>
            <w:noWrap/>
            <w:vAlign w:val="bottom"/>
            <w:hideMark/>
          </w:tcPr>
          <w:p w14:paraId="09181607" w14:textId="77777777" w:rsidR="00427EB4" w:rsidRDefault="00427EB4" w:rsidP="00427EB4">
            <w:pPr>
              <w:jc w:val="right"/>
              <w:rPr>
                <w:sz w:val="18"/>
                <w:szCs w:val="18"/>
              </w:rPr>
            </w:pPr>
            <w:r>
              <w:rPr>
                <w:sz w:val="18"/>
                <w:szCs w:val="18"/>
              </w:rPr>
              <w:t>15</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C11C462" w14:textId="77777777" w:rsidR="00427EB4" w:rsidRDefault="00427EB4" w:rsidP="00427EB4">
            <w:pPr>
              <w:jc w:val="right"/>
              <w:rPr>
                <w:sz w:val="18"/>
                <w:szCs w:val="18"/>
              </w:rPr>
            </w:pPr>
            <w:r>
              <w:rPr>
                <w:sz w:val="18"/>
                <w:szCs w:val="18"/>
              </w:rPr>
              <w:t>15</w:t>
            </w:r>
          </w:p>
        </w:tc>
      </w:tr>
      <w:tr w:rsidR="00427EB4" w:rsidRPr="00F85F23" w14:paraId="0522FC31"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89894" w14:textId="77777777" w:rsidR="00427EB4" w:rsidRPr="00F85F23" w:rsidRDefault="00427EB4" w:rsidP="00427EB4">
            <w:pPr>
              <w:rPr>
                <w:color w:val="000000"/>
                <w:sz w:val="18"/>
                <w:szCs w:val="18"/>
                <w:lang w:val="ru-RU" w:eastAsia="en-US"/>
              </w:rPr>
            </w:pPr>
            <w:r w:rsidRPr="00F85F23">
              <w:rPr>
                <w:color w:val="000000"/>
                <w:sz w:val="18"/>
                <w:szCs w:val="18"/>
                <w:lang w:val="ru-RU" w:eastAsia="en-US"/>
              </w:rPr>
              <w:t>Мониторинг на процесуалното законодателство, свързано с дейността на Инспектората по ЗСВ</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11725ACF" w14:textId="77777777" w:rsidR="00427EB4" w:rsidRPr="00F85F23" w:rsidRDefault="00427EB4" w:rsidP="00427EB4">
            <w:pPr>
              <w:jc w:val="right"/>
              <w:rPr>
                <w:color w:val="000000"/>
                <w:sz w:val="18"/>
                <w:szCs w:val="18"/>
                <w:lang w:val="en-US" w:eastAsia="en-US"/>
              </w:rPr>
            </w:pPr>
            <w:r w:rsidRPr="00F85F23">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126008" w14:textId="77777777" w:rsidR="00427EB4" w:rsidRDefault="00427EB4" w:rsidP="00427EB4">
            <w:pPr>
              <w:jc w:val="right"/>
              <w:rPr>
                <w:sz w:val="18"/>
                <w:szCs w:val="18"/>
              </w:rPr>
            </w:pPr>
            <w:r>
              <w:rPr>
                <w:sz w:val="18"/>
                <w:szCs w:val="18"/>
              </w:rPr>
              <w:t>0</w:t>
            </w:r>
          </w:p>
        </w:tc>
        <w:tc>
          <w:tcPr>
            <w:tcW w:w="987" w:type="dxa"/>
            <w:tcBorders>
              <w:top w:val="single" w:sz="4" w:space="0" w:color="auto"/>
              <w:left w:val="nil"/>
              <w:bottom w:val="single" w:sz="4" w:space="0" w:color="auto"/>
              <w:right w:val="nil"/>
            </w:tcBorders>
            <w:shd w:val="clear" w:color="000000" w:fill="FFFFFF"/>
            <w:noWrap/>
            <w:vAlign w:val="bottom"/>
            <w:hideMark/>
          </w:tcPr>
          <w:p w14:paraId="3AFB12E2" w14:textId="381D60A8" w:rsidR="00427EB4" w:rsidRDefault="00491D6B" w:rsidP="00427EB4">
            <w:pPr>
              <w:jc w:val="right"/>
              <w:rPr>
                <w:sz w:val="18"/>
                <w:szCs w:val="18"/>
              </w:rPr>
            </w:pPr>
            <w:r>
              <w:rPr>
                <w:sz w:val="18"/>
                <w:szCs w:val="18"/>
              </w:rPr>
              <w:t>0</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104B3B" w14:textId="77777777" w:rsidR="00427EB4" w:rsidRDefault="00427EB4" w:rsidP="00427EB4">
            <w:pPr>
              <w:jc w:val="right"/>
              <w:rPr>
                <w:sz w:val="18"/>
                <w:szCs w:val="18"/>
              </w:rPr>
            </w:pPr>
            <w:r>
              <w:rPr>
                <w:sz w:val="18"/>
                <w:szCs w:val="18"/>
              </w:rPr>
              <w:t>1</w:t>
            </w:r>
          </w:p>
        </w:tc>
      </w:tr>
      <w:tr w:rsidR="00427EB4" w:rsidRPr="00F85F23" w14:paraId="1DB6B7A5"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18A8A" w14:textId="77777777" w:rsidR="00427EB4" w:rsidRPr="00F85F23" w:rsidRDefault="00427EB4" w:rsidP="00427EB4">
            <w:pPr>
              <w:rPr>
                <w:color w:val="000000"/>
                <w:sz w:val="18"/>
                <w:szCs w:val="18"/>
                <w:lang w:val="ru-RU" w:eastAsia="en-US"/>
              </w:rPr>
            </w:pPr>
            <w:r w:rsidRPr="00F85F23">
              <w:rPr>
                <w:color w:val="000000"/>
                <w:sz w:val="18"/>
                <w:szCs w:val="18"/>
                <w:lang w:val="ru-RU" w:eastAsia="en-US"/>
              </w:rPr>
              <w:t>Препоръки за отстраняване на констатирани пропуски и маловажни нарушения от Инспектората по ЗСВ</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499CA673" w14:textId="77777777" w:rsidR="00427EB4" w:rsidRPr="00F85F23" w:rsidRDefault="00427EB4" w:rsidP="00427EB4">
            <w:pPr>
              <w:jc w:val="right"/>
              <w:rPr>
                <w:color w:val="000000"/>
                <w:sz w:val="18"/>
                <w:szCs w:val="18"/>
                <w:lang w:val="en-US" w:eastAsia="en-US"/>
              </w:rPr>
            </w:pPr>
            <w:r w:rsidRPr="00F85F23">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AA6D36" w14:textId="77777777" w:rsidR="00427EB4" w:rsidRDefault="00427EB4" w:rsidP="00427EB4">
            <w:pPr>
              <w:jc w:val="right"/>
              <w:rPr>
                <w:sz w:val="18"/>
                <w:szCs w:val="18"/>
              </w:rPr>
            </w:pPr>
            <w:r>
              <w:rPr>
                <w:sz w:val="18"/>
                <w:szCs w:val="18"/>
              </w:rPr>
              <w:t>12</w:t>
            </w:r>
          </w:p>
        </w:tc>
        <w:tc>
          <w:tcPr>
            <w:tcW w:w="987" w:type="dxa"/>
            <w:tcBorders>
              <w:top w:val="single" w:sz="4" w:space="0" w:color="auto"/>
              <w:left w:val="nil"/>
              <w:bottom w:val="single" w:sz="4" w:space="0" w:color="auto"/>
              <w:right w:val="nil"/>
            </w:tcBorders>
            <w:shd w:val="clear" w:color="000000" w:fill="FFFFFF"/>
            <w:noWrap/>
            <w:vAlign w:val="bottom"/>
            <w:hideMark/>
          </w:tcPr>
          <w:p w14:paraId="3A2C6584" w14:textId="77777777" w:rsidR="00427EB4" w:rsidRDefault="00427EB4" w:rsidP="00427EB4">
            <w:pPr>
              <w:jc w:val="right"/>
              <w:rPr>
                <w:sz w:val="18"/>
                <w:szCs w:val="18"/>
              </w:rPr>
            </w:pPr>
            <w:r>
              <w:rPr>
                <w:sz w:val="18"/>
                <w:szCs w:val="18"/>
              </w:rPr>
              <w:t>12</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3F5BEF" w14:textId="77777777" w:rsidR="00427EB4" w:rsidRDefault="00427EB4" w:rsidP="00427EB4">
            <w:pPr>
              <w:jc w:val="right"/>
              <w:rPr>
                <w:sz w:val="18"/>
                <w:szCs w:val="18"/>
              </w:rPr>
            </w:pPr>
            <w:r>
              <w:rPr>
                <w:sz w:val="18"/>
                <w:szCs w:val="18"/>
              </w:rPr>
              <w:t>12</w:t>
            </w:r>
          </w:p>
        </w:tc>
      </w:tr>
      <w:tr w:rsidR="00427EB4" w:rsidRPr="00F85F23" w14:paraId="7BA705AC"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FE3ED" w14:textId="77777777" w:rsidR="00427EB4" w:rsidRPr="00F85F23" w:rsidRDefault="00427EB4" w:rsidP="00427EB4">
            <w:pPr>
              <w:rPr>
                <w:color w:val="000000"/>
                <w:sz w:val="18"/>
                <w:szCs w:val="18"/>
                <w:lang w:val="ru-RU" w:eastAsia="en-US"/>
              </w:rPr>
            </w:pPr>
            <w:r w:rsidRPr="00F85F23">
              <w:rPr>
                <w:color w:val="000000"/>
                <w:sz w:val="18"/>
                <w:szCs w:val="18"/>
                <w:lang w:val="ru-RU" w:eastAsia="en-US"/>
              </w:rPr>
              <w:t>Предложения за търсене на дисциплинарна отговорност на проверяваните лица от Инспектората по ЗСВ</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47C7AA4D" w14:textId="77777777" w:rsidR="00427EB4" w:rsidRPr="00F85F23" w:rsidRDefault="00427EB4" w:rsidP="00427EB4">
            <w:pPr>
              <w:jc w:val="right"/>
              <w:rPr>
                <w:color w:val="000000"/>
                <w:sz w:val="18"/>
                <w:szCs w:val="18"/>
                <w:lang w:val="en-US" w:eastAsia="en-US"/>
              </w:rPr>
            </w:pPr>
            <w:r w:rsidRPr="00F85F23">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DD3672" w14:textId="77777777" w:rsidR="00427EB4" w:rsidRDefault="00427EB4" w:rsidP="00427EB4">
            <w:pPr>
              <w:jc w:val="right"/>
              <w:rPr>
                <w:sz w:val="18"/>
                <w:szCs w:val="18"/>
              </w:rPr>
            </w:pPr>
            <w:r>
              <w:rPr>
                <w:sz w:val="18"/>
                <w:szCs w:val="18"/>
              </w:rPr>
              <w:t>10</w:t>
            </w:r>
          </w:p>
        </w:tc>
        <w:tc>
          <w:tcPr>
            <w:tcW w:w="987" w:type="dxa"/>
            <w:tcBorders>
              <w:top w:val="single" w:sz="4" w:space="0" w:color="auto"/>
              <w:left w:val="nil"/>
              <w:bottom w:val="single" w:sz="4" w:space="0" w:color="auto"/>
              <w:right w:val="nil"/>
            </w:tcBorders>
            <w:shd w:val="clear" w:color="000000" w:fill="FFFFFF"/>
            <w:noWrap/>
            <w:vAlign w:val="bottom"/>
            <w:hideMark/>
          </w:tcPr>
          <w:p w14:paraId="2E7E9187" w14:textId="77777777" w:rsidR="00427EB4" w:rsidRDefault="00427EB4" w:rsidP="00427EB4">
            <w:pPr>
              <w:jc w:val="right"/>
              <w:rPr>
                <w:sz w:val="18"/>
                <w:szCs w:val="18"/>
              </w:rPr>
            </w:pPr>
            <w:r>
              <w:rPr>
                <w:sz w:val="18"/>
                <w:szCs w:val="18"/>
              </w:rPr>
              <w:t>10</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A1A0EA" w14:textId="77777777" w:rsidR="00427EB4" w:rsidRDefault="00427EB4" w:rsidP="00427EB4">
            <w:pPr>
              <w:jc w:val="right"/>
              <w:rPr>
                <w:sz w:val="18"/>
                <w:szCs w:val="18"/>
              </w:rPr>
            </w:pPr>
            <w:r>
              <w:rPr>
                <w:sz w:val="18"/>
                <w:szCs w:val="18"/>
              </w:rPr>
              <w:t>10</w:t>
            </w:r>
          </w:p>
        </w:tc>
      </w:tr>
      <w:tr w:rsidR="00427EB4" w:rsidRPr="00F85F23" w14:paraId="60BC5404" w14:textId="77777777" w:rsidTr="002059B1">
        <w:trPr>
          <w:trHeight w:val="48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1A16D" w14:textId="77777777" w:rsidR="00427EB4" w:rsidRPr="00F85F23" w:rsidRDefault="00427EB4" w:rsidP="00427EB4">
            <w:pPr>
              <w:rPr>
                <w:color w:val="000000"/>
                <w:sz w:val="18"/>
                <w:szCs w:val="18"/>
                <w:lang w:val="ru-RU" w:eastAsia="en-US"/>
              </w:rPr>
            </w:pPr>
            <w:r w:rsidRPr="00F85F23">
              <w:rPr>
                <w:color w:val="000000"/>
                <w:sz w:val="18"/>
                <w:szCs w:val="18"/>
                <w:lang w:val="ru-RU" w:eastAsia="en-US"/>
              </w:rPr>
              <w:t>Предложения за уеднаквяване на практиката по приложение на законодателството чрез подготвяне на искания за приемане на тълкувателни решения и становища по тълкувателни дела</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5AEABBDF" w14:textId="77777777" w:rsidR="00427EB4" w:rsidRPr="00F85F23" w:rsidRDefault="00427EB4" w:rsidP="00427EB4">
            <w:pPr>
              <w:jc w:val="right"/>
              <w:rPr>
                <w:color w:val="000000"/>
                <w:sz w:val="18"/>
                <w:szCs w:val="18"/>
                <w:lang w:val="en-US" w:eastAsia="en-US"/>
              </w:rPr>
            </w:pPr>
            <w:r w:rsidRPr="00F85F23">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363BB7" w14:textId="77777777" w:rsidR="00427EB4" w:rsidRDefault="00427EB4" w:rsidP="00427EB4">
            <w:pPr>
              <w:jc w:val="right"/>
              <w:rPr>
                <w:sz w:val="18"/>
                <w:szCs w:val="18"/>
              </w:rPr>
            </w:pPr>
            <w:r>
              <w:rPr>
                <w:sz w:val="18"/>
                <w:szCs w:val="18"/>
              </w:rPr>
              <w:t>6</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0D9DD64B" w14:textId="77777777" w:rsidR="00427EB4" w:rsidRDefault="00427EB4" w:rsidP="00427EB4">
            <w:pPr>
              <w:jc w:val="right"/>
              <w:rPr>
                <w:sz w:val="18"/>
                <w:szCs w:val="18"/>
              </w:rPr>
            </w:pPr>
            <w:r>
              <w:rPr>
                <w:sz w:val="18"/>
                <w:szCs w:val="18"/>
              </w:rPr>
              <w:t>6</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7B32A3A1" w14:textId="77777777" w:rsidR="00427EB4" w:rsidRDefault="00427EB4" w:rsidP="00427EB4">
            <w:pPr>
              <w:jc w:val="right"/>
              <w:rPr>
                <w:sz w:val="18"/>
                <w:szCs w:val="18"/>
              </w:rPr>
            </w:pPr>
            <w:r>
              <w:rPr>
                <w:sz w:val="18"/>
                <w:szCs w:val="18"/>
              </w:rPr>
              <w:t>6</w:t>
            </w:r>
          </w:p>
        </w:tc>
      </w:tr>
      <w:tr w:rsidR="00427EB4" w:rsidRPr="00F85F23" w14:paraId="424026C7"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01976" w14:textId="77777777" w:rsidR="00427EB4" w:rsidRPr="00F85F23" w:rsidRDefault="00427EB4" w:rsidP="00427EB4">
            <w:pPr>
              <w:rPr>
                <w:color w:val="000000"/>
                <w:sz w:val="18"/>
                <w:szCs w:val="18"/>
                <w:lang w:val="ru-RU" w:eastAsia="en-US"/>
              </w:rPr>
            </w:pPr>
            <w:r w:rsidRPr="00F85F23">
              <w:rPr>
                <w:color w:val="000000"/>
                <w:sz w:val="18"/>
                <w:szCs w:val="18"/>
                <w:lang w:val="ru-RU" w:eastAsia="en-US"/>
              </w:rPr>
              <w:t>Участие на Инспектората по ЗСВ в изпитни комисии за придобиване на юридическа правоспособност</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1D0D8EF3" w14:textId="77777777" w:rsidR="00427EB4" w:rsidRPr="00F85F23" w:rsidRDefault="00427EB4" w:rsidP="00427EB4">
            <w:pPr>
              <w:jc w:val="right"/>
              <w:rPr>
                <w:color w:val="000000"/>
                <w:sz w:val="18"/>
                <w:szCs w:val="18"/>
                <w:lang w:val="en-US" w:eastAsia="en-US"/>
              </w:rPr>
            </w:pPr>
            <w:r w:rsidRPr="00F85F23">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31B3E8" w14:textId="77777777" w:rsidR="00427EB4" w:rsidRDefault="00427EB4" w:rsidP="00427EB4">
            <w:pPr>
              <w:jc w:val="right"/>
              <w:rPr>
                <w:sz w:val="18"/>
                <w:szCs w:val="18"/>
              </w:rPr>
            </w:pPr>
            <w:r>
              <w:rPr>
                <w:sz w:val="18"/>
                <w:szCs w:val="18"/>
              </w:rPr>
              <w:t>2</w:t>
            </w:r>
          </w:p>
        </w:tc>
        <w:tc>
          <w:tcPr>
            <w:tcW w:w="987" w:type="dxa"/>
            <w:tcBorders>
              <w:top w:val="single" w:sz="4" w:space="0" w:color="auto"/>
              <w:left w:val="nil"/>
              <w:bottom w:val="single" w:sz="4" w:space="0" w:color="auto"/>
              <w:right w:val="nil"/>
            </w:tcBorders>
            <w:shd w:val="clear" w:color="000000" w:fill="FFFFFF"/>
            <w:noWrap/>
            <w:vAlign w:val="bottom"/>
            <w:hideMark/>
          </w:tcPr>
          <w:p w14:paraId="09CF8488" w14:textId="77777777" w:rsidR="00427EB4" w:rsidRDefault="00427EB4" w:rsidP="00427EB4">
            <w:pPr>
              <w:jc w:val="right"/>
              <w:rPr>
                <w:sz w:val="18"/>
                <w:szCs w:val="18"/>
              </w:rPr>
            </w:pPr>
            <w:r>
              <w:rPr>
                <w:sz w:val="18"/>
                <w:szCs w:val="18"/>
              </w:rPr>
              <w:t>2</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91C0030" w14:textId="77777777" w:rsidR="00427EB4" w:rsidRDefault="00427EB4" w:rsidP="00427EB4">
            <w:pPr>
              <w:jc w:val="right"/>
              <w:rPr>
                <w:sz w:val="18"/>
                <w:szCs w:val="18"/>
              </w:rPr>
            </w:pPr>
            <w:r>
              <w:rPr>
                <w:sz w:val="18"/>
                <w:szCs w:val="18"/>
              </w:rPr>
              <w:t>2</w:t>
            </w:r>
          </w:p>
        </w:tc>
      </w:tr>
      <w:tr w:rsidR="00427EB4" w:rsidRPr="00F85F23" w14:paraId="20ACD0AE" w14:textId="77777777" w:rsidTr="002059B1">
        <w:trPr>
          <w:trHeight w:val="72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C6527" w14:textId="77777777" w:rsidR="00427EB4" w:rsidRPr="00F85F23" w:rsidRDefault="00427EB4" w:rsidP="00427EB4">
            <w:pPr>
              <w:rPr>
                <w:color w:val="000000"/>
                <w:sz w:val="18"/>
                <w:szCs w:val="18"/>
                <w:lang w:val="ru-RU" w:eastAsia="en-US"/>
              </w:rPr>
            </w:pPr>
            <w:r w:rsidRPr="00F85F23">
              <w:rPr>
                <w:color w:val="000000"/>
                <w:sz w:val="18"/>
                <w:szCs w:val="18"/>
                <w:lang w:val="ru-RU" w:eastAsia="en-US"/>
              </w:rPr>
              <w:t>Участие на Инспектората по ЗСВ в изпитни комисии при провеждане на конкурси на държавни съдебни изпълнители,  съдии по вписванията, нотариуси, помощник-нотариуси по заместване, частни съдебни изпълнители, помощник  частни съдебни изпълнители , синдици</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0661603D" w14:textId="77777777" w:rsidR="00427EB4" w:rsidRPr="00F85F23" w:rsidRDefault="00427EB4" w:rsidP="00427EB4">
            <w:pPr>
              <w:jc w:val="right"/>
              <w:rPr>
                <w:color w:val="000000"/>
                <w:sz w:val="18"/>
                <w:szCs w:val="18"/>
                <w:lang w:val="en-US" w:eastAsia="en-US"/>
              </w:rPr>
            </w:pPr>
            <w:r w:rsidRPr="00F85F23">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B5BA2F" w14:textId="77777777" w:rsidR="00427EB4" w:rsidRDefault="00427EB4" w:rsidP="00427EB4">
            <w:pPr>
              <w:jc w:val="right"/>
              <w:rPr>
                <w:sz w:val="18"/>
                <w:szCs w:val="18"/>
              </w:rPr>
            </w:pPr>
            <w:r>
              <w:rPr>
                <w:sz w:val="18"/>
                <w:szCs w:val="18"/>
              </w:rPr>
              <w:t>2</w:t>
            </w:r>
          </w:p>
        </w:tc>
        <w:tc>
          <w:tcPr>
            <w:tcW w:w="987" w:type="dxa"/>
            <w:tcBorders>
              <w:top w:val="single" w:sz="4" w:space="0" w:color="auto"/>
              <w:left w:val="nil"/>
              <w:bottom w:val="single" w:sz="4" w:space="0" w:color="auto"/>
              <w:right w:val="nil"/>
            </w:tcBorders>
            <w:shd w:val="clear" w:color="000000" w:fill="FFFFFF"/>
            <w:noWrap/>
            <w:vAlign w:val="bottom"/>
            <w:hideMark/>
          </w:tcPr>
          <w:p w14:paraId="36B4757E" w14:textId="77777777" w:rsidR="00427EB4" w:rsidRDefault="00427EB4" w:rsidP="00427EB4">
            <w:pPr>
              <w:jc w:val="right"/>
              <w:rPr>
                <w:sz w:val="18"/>
                <w:szCs w:val="18"/>
              </w:rPr>
            </w:pPr>
            <w:r>
              <w:rPr>
                <w:sz w:val="18"/>
                <w:szCs w:val="18"/>
              </w:rPr>
              <w:t>2</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40C2323" w14:textId="77777777" w:rsidR="00427EB4" w:rsidRDefault="00427EB4" w:rsidP="00427EB4">
            <w:pPr>
              <w:jc w:val="right"/>
              <w:rPr>
                <w:sz w:val="18"/>
                <w:szCs w:val="18"/>
              </w:rPr>
            </w:pPr>
            <w:r>
              <w:rPr>
                <w:sz w:val="18"/>
                <w:szCs w:val="18"/>
              </w:rPr>
              <w:t>2</w:t>
            </w:r>
          </w:p>
        </w:tc>
      </w:tr>
      <w:tr w:rsidR="00427EB4" w:rsidRPr="00F85F23" w14:paraId="7853EF6D" w14:textId="77777777" w:rsidTr="002059B1">
        <w:trPr>
          <w:trHeight w:val="48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E6A52" w14:textId="77777777" w:rsidR="00427EB4" w:rsidRPr="00F85F23" w:rsidRDefault="00427EB4" w:rsidP="00427EB4">
            <w:pPr>
              <w:rPr>
                <w:color w:val="000000"/>
                <w:sz w:val="18"/>
                <w:szCs w:val="18"/>
                <w:lang w:val="ru-RU" w:eastAsia="en-US"/>
              </w:rPr>
            </w:pPr>
            <w:r w:rsidRPr="00F85F23">
              <w:rPr>
                <w:color w:val="000000"/>
                <w:sz w:val="18"/>
                <w:szCs w:val="18"/>
                <w:lang w:val="ru-RU" w:eastAsia="en-US"/>
              </w:rPr>
              <w:t>Аналитични доклади за резултатите от извършени  проверки на проверяваните лица в т. ч. и  от мониторинг на законодателството от Инспектората по ЗСВ</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29D18DBA" w14:textId="77777777" w:rsidR="00427EB4" w:rsidRPr="00F85F23" w:rsidRDefault="00427EB4" w:rsidP="00427EB4">
            <w:pPr>
              <w:jc w:val="right"/>
              <w:rPr>
                <w:color w:val="000000"/>
                <w:sz w:val="18"/>
                <w:szCs w:val="18"/>
                <w:lang w:val="en-US" w:eastAsia="en-US"/>
              </w:rPr>
            </w:pPr>
            <w:r w:rsidRPr="00F85F23">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36EC6A" w14:textId="119DB85B" w:rsidR="00427EB4" w:rsidRDefault="00427EB4" w:rsidP="00491D6B">
            <w:pPr>
              <w:jc w:val="right"/>
              <w:rPr>
                <w:sz w:val="18"/>
                <w:szCs w:val="18"/>
              </w:rPr>
            </w:pPr>
            <w:r>
              <w:rPr>
                <w:sz w:val="18"/>
                <w:szCs w:val="18"/>
              </w:rPr>
              <w:t>2</w:t>
            </w:r>
            <w:r w:rsidR="00491D6B">
              <w:rPr>
                <w:sz w:val="18"/>
                <w:szCs w:val="18"/>
              </w:rPr>
              <w:t>2</w:t>
            </w:r>
          </w:p>
        </w:tc>
        <w:tc>
          <w:tcPr>
            <w:tcW w:w="987" w:type="dxa"/>
            <w:tcBorders>
              <w:top w:val="single" w:sz="4" w:space="0" w:color="auto"/>
              <w:left w:val="nil"/>
              <w:bottom w:val="single" w:sz="4" w:space="0" w:color="auto"/>
              <w:right w:val="nil"/>
            </w:tcBorders>
            <w:shd w:val="clear" w:color="000000" w:fill="FFFFFF"/>
            <w:noWrap/>
            <w:vAlign w:val="bottom"/>
            <w:hideMark/>
          </w:tcPr>
          <w:p w14:paraId="4118822A" w14:textId="2684124A" w:rsidR="00427EB4" w:rsidRDefault="00427EB4" w:rsidP="00491D6B">
            <w:pPr>
              <w:jc w:val="right"/>
              <w:rPr>
                <w:sz w:val="18"/>
                <w:szCs w:val="18"/>
              </w:rPr>
            </w:pPr>
            <w:r>
              <w:rPr>
                <w:sz w:val="18"/>
                <w:szCs w:val="18"/>
              </w:rPr>
              <w:t>2</w:t>
            </w:r>
            <w:r w:rsidR="00491D6B">
              <w:rPr>
                <w:sz w:val="18"/>
                <w:szCs w:val="18"/>
              </w:rPr>
              <w:t>2</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464F0F" w14:textId="383A4B79" w:rsidR="00427EB4" w:rsidRDefault="00427EB4" w:rsidP="00491D6B">
            <w:pPr>
              <w:jc w:val="right"/>
              <w:rPr>
                <w:sz w:val="18"/>
                <w:szCs w:val="18"/>
              </w:rPr>
            </w:pPr>
            <w:r>
              <w:rPr>
                <w:sz w:val="18"/>
                <w:szCs w:val="18"/>
              </w:rPr>
              <w:t>2</w:t>
            </w:r>
            <w:r w:rsidR="00491D6B">
              <w:rPr>
                <w:sz w:val="18"/>
                <w:szCs w:val="18"/>
              </w:rPr>
              <w:t>2</w:t>
            </w:r>
          </w:p>
        </w:tc>
      </w:tr>
      <w:tr w:rsidR="00427EB4" w:rsidRPr="00F85F23" w14:paraId="2014FB49"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527E7" w14:textId="77777777" w:rsidR="00427EB4" w:rsidRPr="00F85F23" w:rsidRDefault="00427EB4" w:rsidP="00427EB4">
            <w:pPr>
              <w:rPr>
                <w:color w:val="000000"/>
                <w:sz w:val="18"/>
                <w:szCs w:val="18"/>
                <w:lang w:val="ru-RU" w:eastAsia="en-US"/>
              </w:rPr>
            </w:pPr>
            <w:r w:rsidRPr="00F85F23">
              <w:rPr>
                <w:color w:val="000000"/>
                <w:sz w:val="18"/>
                <w:szCs w:val="18"/>
                <w:lang w:val="ru-RU" w:eastAsia="en-US"/>
              </w:rPr>
              <w:t>Осъществяване на процесуално представителство по дисциплинарни производства пред КЧСИ и НК</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11A893C6" w14:textId="77777777" w:rsidR="00427EB4" w:rsidRPr="00F85F23" w:rsidRDefault="00427EB4" w:rsidP="00427EB4">
            <w:pPr>
              <w:jc w:val="right"/>
              <w:rPr>
                <w:color w:val="000000"/>
                <w:sz w:val="18"/>
                <w:szCs w:val="18"/>
                <w:lang w:val="en-US" w:eastAsia="en-US"/>
              </w:rPr>
            </w:pPr>
            <w:r w:rsidRPr="00F85F23">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39D804" w14:textId="77777777" w:rsidR="00427EB4" w:rsidRDefault="00427EB4" w:rsidP="00427EB4">
            <w:pPr>
              <w:jc w:val="right"/>
              <w:rPr>
                <w:sz w:val="18"/>
                <w:szCs w:val="18"/>
              </w:rPr>
            </w:pPr>
            <w:r>
              <w:rPr>
                <w:sz w:val="18"/>
                <w:szCs w:val="18"/>
              </w:rPr>
              <w:t>12</w:t>
            </w:r>
          </w:p>
        </w:tc>
        <w:tc>
          <w:tcPr>
            <w:tcW w:w="987" w:type="dxa"/>
            <w:tcBorders>
              <w:top w:val="single" w:sz="4" w:space="0" w:color="auto"/>
              <w:left w:val="nil"/>
              <w:bottom w:val="single" w:sz="4" w:space="0" w:color="auto"/>
              <w:right w:val="nil"/>
            </w:tcBorders>
            <w:shd w:val="clear" w:color="000000" w:fill="FFFFFF"/>
            <w:noWrap/>
            <w:vAlign w:val="bottom"/>
            <w:hideMark/>
          </w:tcPr>
          <w:p w14:paraId="4520D710" w14:textId="77777777" w:rsidR="00427EB4" w:rsidRDefault="00427EB4" w:rsidP="00427EB4">
            <w:pPr>
              <w:jc w:val="right"/>
              <w:rPr>
                <w:sz w:val="18"/>
                <w:szCs w:val="18"/>
              </w:rPr>
            </w:pPr>
            <w:r>
              <w:rPr>
                <w:sz w:val="18"/>
                <w:szCs w:val="18"/>
              </w:rPr>
              <w:t>12</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E750D7" w14:textId="77777777" w:rsidR="00427EB4" w:rsidRDefault="00427EB4" w:rsidP="00427EB4">
            <w:pPr>
              <w:jc w:val="right"/>
              <w:rPr>
                <w:sz w:val="18"/>
                <w:szCs w:val="18"/>
              </w:rPr>
            </w:pPr>
            <w:r>
              <w:rPr>
                <w:sz w:val="18"/>
                <w:szCs w:val="18"/>
              </w:rPr>
              <w:t>12</w:t>
            </w:r>
          </w:p>
        </w:tc>
      </w:tr>
      <w:tr w:rsidR="00427EB4" w:rsidRPr="00411202" w14:paraId="5E5EA92D"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8D551" w14:textId="77777777" w:rsidR="00427EB4" w:rsidRPr="00F85F23" w:rsidRDefault="00427EB4" w:rsidP="00427EB4">
            <w:pPr>
              <w:rPr>
                <w:color w:val="000000"/>
                <w:sz w:val="18"/>
                <w:szCs w:val="18"/>
                <w:lang w:val="ru-RU" w:eastAsia="en-US"/>
              </w:rPr>
            </w:pPr>
            <w:r w:rsidRPr="00F85F23">
              <w:rPr>
                <w:color w:val="000000"/>
                <w:sz w:val="18"/>
                <w:szCs w:val="18"/>
                <w:lang w:val="ru-RU" w:eastAsia="en-US"/>
              </w:rPr>
              <w:t>Участие в дисциплинарни състави на дисциплинарната комисия към КЧСИ</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681C6E4C" w14:textId="77777777" w:rsidR="00427EB4" w:rsidRPr="00F85F23" w:rsidRDefault="00427EB4" w:rsidP="00427EB4">
            <w:pPr>
              <w:jc w:val="right"/>
              <w:rPr>
                <w:color w:val="000000"/>
                <w:sz w:val="18"/>
                <w:szCs w:val="18"/>
                <w:lang w:val="en-US" w:eastAsia="en-US"/>
              </w:rPr>
            </w:pPr>
            <w:r w:rsidRPr="00F85F23">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C04CB3" w14:textId="77777777" w:rsidR="00427EB4" w:rsidRDefault="00427EB4" w:rsidP="00427EB4">
            <w:pPr>
              <w:jc w:val="right"/>
              <w:rPr>
                <w:sz w:val="18"/>
                <w:szCs w:val="18"/>
              </w:rPr>
            </w:pPr>
            <w:r>
              <w:rPr>
                <w:sz w:val="18"/>
                <w:szCs w:val="18"/>
              </w:rPr>
              <w:t>14</w:t>
            </w:r>
          </w:p>
        </w:tc>
        <w:tc>
          <w:tcPr>
            <w:tcW w:w="987" w:type="dxa"/>
            <w:tcBorders>
              <w:top w:val="single" w:sz="4" w:space="0" w:color="auto"/>
              <w:left w:val="nil"/>
              <w:bottom w:val="single" w:sz="4" w:space="0" w:color="auto"/>
              <w:right w:val="nil"/>
            </w:tcBorders>
            <w:shd w:val="clear" w:color="000000" w:fill="FFFFFF"/>
            <w:noWrap/>
            <w:vAlign w:val="bottom"/>
            <w:hideMark/>
          </w:tcPr>
          <w:p w14:paraId="5D4B48DD" w14:textId="77777777" w:rsidR="00427EB4" w:rsidRDefault="00427EB4" w:rsidP="00427EB4">
            <w:pPr>
              <w:jc w:val="right"/>
              <w:rPr>
                <w:sz w:val="18"/>
                <w:szCs w:val="18"/>
              </w:rPr>
            </w:pPr>
            <w:r>
              <w:rPr>
                <w:sz w:val="18"/>
                <w:szCs w:val="18"/>
              </w:rPr>
              <w:t>14</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373E52" w14:textId="77777777" w:rsidR="00427EB4" w:rsidRDefault="00427EB4" w:rsidP="00427EB4">
            <w:pPr>
              <w:jc w:val="right"/>
              <w:rPr>
                <w:sz w:val="18"/>
                <w:szCs w:val="18"/>
              </w:rPr>
            </w:pPr>
            <w:r>
              <w:rPr>
                <w:sz w:val="18"/>
                <w:szCs w:val="18"/>
              </w:rPr>
              <w:t>14</w:t>
            </w:r>
          </w:p>
        </w:tc>
      </w:tr>
      <w:tr w:rsidR="00427EB4" w:rsidRPr="001C4452" w14:paraId="489FA222"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D17EF" w14:textId="77777777" w:rsidR="00427EB4" w:rsidRPr="001C4452" w:rsidRDefault="00427EB4" w:rsidP="00427EB4">
            <w:pPr>
              <w:rPr>
                <w:color w:val="000000"/>
                <w:sz w:val="18"/>
                <w:szCs w:val="18"/>
                <w:lang w:val="ru-RU" w:eastAsia="en-US"/>
              </w:rPr>
            </w:pPr>
            <w:r w:rsidRPr="001C4452">
              <w:rPr>
                <w:color w:val="000000"/>
                <w:sz w:val="18"/>
                <w:szCs w:val="18"/>
                <w:lang w:val="ru-RU" w:eastAsia="en-US"/>
              </w:rPr>
              <w:t>Образувани преписки за промяна на гражданство</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6FDC1DF0" w14:textId="77777777" w:rsidR="00427EB4" w:rsidRPr="001C4452" w:rsidRDefault="00427EB4" w:rsidP="00427EB4">
            <w:pPr>
              <w:jc w:val="right"/>
              <w:rPr>
                <w:color w:val="000000"/>
                <w:sz w:val="18"/>
                <w:szCs w:val="18"/>
                <w:lang w:val="en-US" w:eastAsia="en-US"/>
              </w:rPr>
            </w:pPr>
            <w:r w:rsidRPr="001C4452">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75729A" w14:textId="77777777" w:rsidR="00427EB4" w:rsidRDefault="00427EB4" w:rsidP="00427EB4">
            <w:pPr>
              <w:jc w:val="right"/>
              <w:rPr>
                <w:sz w:val="18"/>
                <w:szCs w:val="18"/>
              </w:rPr>
            </w:pPr>
            <w:r>
              <w:rPr>
                <w:sz w:val="18"/>
                <w:szCs w:val="18"/>
              </w:rPr>
              <w:t>20 000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36BA65DF" w14:textId="77777777" w:rsidR="00427EB4" w:rsidRDefault="00427EB4" w:rsidP="00427EB4">
            <w:pPr>
              <w:jc w:val="right"/>
              <w:rPr>
                <w:sz w:val="18"/>
                <w:szCs w:val="18"/>
              </w:rPr>
            </w:pPr>
            <w:r>
              <w:rPr>
                <w:sz w:val="18"/>
                <w:szCs w:val="18"/>
              </w:rPr>
              <w:t>20 000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27E2F361" w14:textId="77777777" w:rsidR="00427EB4" w:rsidRDefault="00427EB4" w:rsidP="00427EB4">
            <w:pPr>
              <w:jc w:val="right"/>
              <w:rPr>
                <w:sz w:val="18"/>
                <w:szCs w:val="18"/>
              </w:rPr>
            </w:pPr>
            <w:r>
              <w:rPr>
                <w:sz w:val="18"/>
                <w:szCs w:val="18"/>
              </w:rPr>
              <w:t>20 000</w:t>
            </w:r>
          </w:p>
        </w:tc>
      </w:tr>
      <w:tr w:rsidR="00427EB4" w:rsidRPr="001C4452" w14:paraId="536753D3"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BE0A6" w14:textId="77777777" w:rsidR="00427EB4" w:rsidRPr="001C4452" w:rsidRDefault="00427EB4" w:rsidP="00427EB4">
            <w:pPr>
              <w:rPr>
                <w:color w:val="000000"/>
                <w:sz w:val="18"/>
                <w:szCs w:val="18"/>
                <w:lang w:val="ru-RU" w:eastAsia="en-US"/>
              </w:rPr>
            </w:pPr>
            <w:r w:rsidRPr="001C4452">
              <w:rPr>
                <w:color w:val="000000"/>
                <w:sz w:val="18"/>
                <w:szCs w:val="18"/>
                <w:lang w:val="ru-RU" w:eastAsia="en-US"/>
              </w:rPr>
              <w:t>Издадени удостоверения по чл. 39 от ЗБГ</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5B86022A" w14:textId="77777777" w:rsidR="00427EB4" w:rsidRPr="001C4452" w:rsidRDefault="00427EB4" w:rsidP="00427EB4">
            <w:pPr>
              <w:jc w:val="right"/>
              <w:rPr>
                <w:color w:val="000000"/>
                <w:sz w:val="18"/>
                <w:szCs w:val="18"/>
                <w:lang w:val="en-US" w:eastAsia="en-US"/>
              </w:rPr>
            </w:pPr>
            <w:r w:rsidRPr="001C4452">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0DF87F" w14:textId="77777777" w:rsidR="00427EB4" w:rsidRDefault="00427EB4" w:rsidP="00427EB4">
            <w:pPr>
              <w:jc w:val="right"/>
              <w:rPr>
                <w:sz w:val="18"/>
                <w:szCs w:val="18"/>
              </w:rPr>
            </w:pPr>
            <w:r>
              <w:rPr>
                <w:sz w:val="18"/>
                <w:szCs w:val="18"/>
              </w:rPr>
              <w:t>5 000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160307EA" w14:textId="77777777" w:rsidR="00427EB4" w:rsidRDefault="00427EB4" w:rsidP="00427EB4">
            <w:pPr>
              <w:jc w:val="right"/>
              <w:rPr>
                <w:sz w:val="18"/>
                <w:szCs w:val="18"/>
              </w:rPr>
            </w:pPr>
            <w:r>
              <w:rPr>
                <w:sz w:val="18"/>
                <w:szCs w:val="18"/>
              </w:rPr>
              <w:t>5 000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0D536571" w14:textId="77777777" w:rsidR="00427EB4" w:rsidRDefault="00427EB4" w:rsidP="00427EB4">
            <w:pPr>
              <w:jc w:val="right"/>
              <w:rPr>
                <w:sz w:val="18"/>
                <w:szCs w:val="18"/>
              </w:rPr>
            </w:pPr>
            <w:r>
              <w:rPr>
                <w:sz w:val="18"/>
                <w:szCs w:val="18"/>
              </w:rPr>
              <w:t>5 000</w:t>
            </w:r>
          </w:p>
        </w:tc>
      </w:tr>
      <w:tr w:rsidR="00427EB4" w:rsidRPr="001C4452" w14:paraId="2A3DE10C"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7B333" w14:textId="77777777" w:rsidR="00427EB4" w:rsidRPr="001C4452" w:rsidRDefault="00427EB4" w:rsidP="00427EB4">
            <w:pPr>
              <w:rPr>
                <w:sz w:val="18"/>
                <w:szCs w:val="18"/>
                <w:lang w:val="ru-RU" w:eastAsia="en-US"/>
              </w:rPr>
            </w:pPr>
            <w:r w:rsidRPr="001C4452">
              <w:rPr>
                <w:sz w:val="18"/>
                <w:szCs w:val="18"/>
                <w:lang w:val="ru-RU" w:eastAsia="en-US"/>
              </w:rPr>
              <w:t>Преписки, насочени по електронен път към външни ведомства за съгласуване</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4872746F" w14:textId="77777777" w:rsidR="00427EB4" w:rsidRPr="001C4452" w:rsidRDefault="00427EB4" w:rsidP="00427EB4">
            <w:pPr>
              <w:jc w:val="right"/>
              <w:rPr>
                <w:color w:val="000000"/>
                <w:sz w:val="18"/>
                <w:szCs w:val="18"/>
                <w:lang w:val="en-US" w:eastAsia="en-US"/>
              </w:rPr>
            </w:pPr>
            <w:r w:rsidRPr="001C4452">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E9960C" w14:textId="77777777" w:rsidR="00427EB4" w:rsidRDefault="00427EB4" w:rsidP="00427EB4">
            <w:pPr>
              <w:jc w:val="right"/>
              <w:rPr>
                <w:sz w:val="18"/>
                <w:szCs w:val="18"/>
              </w:rPr>
            </w:pPr>
            <w:r>
              <w:rPr>
                <w:sz w:val="18"/>
                <w:szCs w:val="18"/>
              </w:rPr>
              <w:t>20 000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412E2E64" w14:textId="77777777" w:rsidR="00427EB4" w:rsidRDefault="00427EB4" w:rsidP="00427EB4">
            <w:pPr>
              <w:jc w:val="right"/>
              <w:rPr>
                <w:sz w:val="18"/>
                <w:szCs w:val="18"/>
              </w:rPr>
            </w:pPr>
            <w:r>
              <w:rPr>
                <w:sz w:val="18"/>
                <w:szCs w:val="18"/>
              </w:rPr>
              <w:t>20 000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23B6789D" w14:textId="77777777" w:rsidR="00427EB4" w:rsidRDefault="00427EB4" w:rsidP="00427EB4">
            <w:pPr>
              <w:jc w:val="right"/>
              <w:rPr>
                <w:sz w:val="18"/>
                <w:szCs w:val="18"/>
              </w:rPr>
            </w:pPr>
            <w:r>
              <w:rPr>
                <w:sz w:val="18"/>
                <w:szCs w:val="18"/>
              </w:rPr>
              <w:t>20 000</w:t>
            </w:r>
          </w:p>
        </w:tc>
      </w:tr>
      <w:tr w:rsidR="00427EB4" w:rsidRPr="001C4452" w14:paraId="0EAFA502"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F642D" w14:textId="77777777" w:rsidR="00427EB4" w:rsidRPr="001C4452" w:rsidRDefault="00427EB4" w:rsidP="00427EB4">
            <w:pPr>
              <w:rPr>
                <w:sz w:val="18"/>
                <w:szCs w:val="18"/>
                <w:lang w:val="en-US" w:eastAsia="en-US"/>
              </w:rPr>
            </w:pPr>
            <w:r w:rsidRPr="001C4452">
              <w:rPr>
                <w:sz w:val="18"/>
                <w:szCs w:val="18"/>
                <w:lang w:val="en-US" w:eastAsia="en-US"/>
              </w:rPr>
              <w:t>Проведени интервюта с кандидатите</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54E2CB84" w14:textId="77777777" w:rsidR="00427EB4" w:rsidRPr="001C4452" w:rsidRDefault="00427EB4" w:rsidP="00427EB4">
            <w:pPr>
              <w:jc w:val="right"/>
              <w:rPr>
                <w:color w:val="000000"/>
                <w:sz w:val="18"/>
                <w:szCs w:val="18"/>
                <w:lang w:val="en-US" w:eastAsia="en-US"/>
              </w:rPr>
            </w:pPr>
            <w:r w:rsidRPr="001C4452">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A6777F" w14:textId="77777777" w:rsidR="00427EB4" w:rsidRDefault="00427EB4" w:rsidP="00427EB4">
            <w:pPr>
              <w:jc w:val="right"/>
              <w:rPr>
                <w:sz w:val="18"/>
                <w:szCs w:val="18"/>
              </w:rPr>
            </w:pPr>
            <w:r>
              <w:rPr>
                <w:sz w:val="18"/>
                <w:szCs w:val="18"/>
              </w:rPr>
              <w:t>14 000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5C43163B" w14:textId="77777777" w:rsidR="00427EB4" w:rsidRDefault="00427EB4" w:rsidP="00427EB4">
            <w:pPr>
              <w:jc w:val="right"/>
              <w:rPr>
                <w:sz w:val="18"/>
                <w:szCs w:val="18"/>
              </w:rPr>
            </w:pPr>
            <w:r>
              <w:rPr>
                <w:sz w:val="18"/>
                <w:szCs w:val="18"/>
              </w:rPr>
              <w:t>14 000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14B8C022" w14:textId="77777777" w:rsidR="00427EB4" w:rsidRDefault="00427EB4" w:rsidP="00427EB4">
            <w:pPr>
              <w:jc w:val="right"/>
              <w:rPr>
                <w:sz w:val="18"/>
                <w:szCs w:val="18"/>
              </w:rPr>
            </w:pPr>
            <w:r>
              <w:rPr>
                <w:sz w:val="18"/>
                <w:szCs w:val="18"/>
              </w:rPr>
              <w:t>14 000</w:t>
            </w:r>
          </w:p>
        </w:tc>
      </w:tr>
      <w:tr w:rsidR="00427EB4" w:rsidRPr="001C4452" w14:paraId="5CF423D8"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9EA3D" w14:textId="77777777" w:rsidR="00427EB4" w:rsidRPr="001C4452" w:rsidRDefault="00427EB4" w:rsidP="00427EB4">
            <w:pPr>
              <w:rPr>
                <w:sz w:val="18"/>
                <w:szCs w:val="18"/>
                <w:lang w:val="ru-RU" w:eastAsia="en-US"/>
              </w:rPr>
            </w:pPr>
            <w:r w:rsidRPr="001C4452">
              <w:rPr>
                <w:sz w:val="18"/>
                <w:szCs w:val="18"/>
                <w:lang w:val="ru-RU" w:eastAsia="en-US"/>
              </w:rPr>
              <w:t>Изготвени отговори по въпроси, свързани с българското гражданство</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2B7BD597" w14:textId="77777777" w:rsidR="00427EB4" w:rsidRPr="001C4452" w:rsidRDefault="00427EB4" w:rsidP="00427EB4">
            <w:pPr>
              <w:jc w:val="right"/>
              <w:rPr>
                <w:color w:val="000000"/>
                <w:sz w:val="18"/>
                <w:szCs w:val="18"/>
                <w:lang w:val="en-US" w:eastAsia="en-US"/>
              </w:rPr>
            </w:pPr>
            <w:r w:rsidRPr="001C4452">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BDDADF" w14:textId="77777777" w:rsidR="00427EB4" w:rsidRDefault="00427EB4" w:rsidP="00427EB4">
            <w:pPr>
              <w:jc w:val="right"/>
              <w:rPr>
                <w:sz w:val="18"/>
                <w:szCs w:val="18"/>
              </w:rPr>
            </w:pPr>
            <w:r>
              <w:rPr>
                <w:sz w:val="18"/>
                <w:szCs w:val="18"/>
              </w:rPr>
              <w:t>5 000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36826EC2" w14:textId="77777777" w:rsidR="00427EB4" w:rsidRDefault="00427EB4" w:rsidP="00427EB4">
            <w:pPr>
              <w:jc w:val="right"/>
              <w:rPr>
                <w:sz w:val="18"/>
                <w:szCs w:val="18"/>
              </w:rPr>
            </w:pPr>
            <w:r>
              <w:rPr>
                <w:sz w:val="18"/>
                <w:szCs w:val="18"/>
              </w:rPr>
              <w:t>5 000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44DFE8D6" w14:textId="77777777" w:rsidR="00427EB4" w:rsidRDefault="00427EB4" w:rsidP="00427EB4">
            <w:pPr>
              <w:jc w:val="right"/>
              <w:rPr>
                <w:sz w:val="18"/>
                <w:szCs w:val="18"/>
              </w:rPr>
            </w:pPr>
            <w:r>
              <w:rPr>
                <w:sz w:val="18"/>
                <w:szCs w:val="18"/>
              </w:rPr>
              <w:t>5 000</w:t>
            </w:r>
          </w:p>
        </w:tc>
      </w:tr>
      <w:tr w:rsidR="00427EB4" w:rsidRPr="001C4452" w14:paraId="3AF8815C"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007F6" w14:textId="77777777" w:rsidR="00427EB4" w:rsidRPr="001C4452" w:rsidRDefault="00427EB4" w:rsidP="00427EB4">
            <w:pPr>
              <w:rPr>
                <w:sz w:val="18"/>
                <w:szCs w:val="18"/>
                <w:lang w:val="ru-RU" w:eastAsia="en-US"/>
              </w:rPr>
            </w:pPr>
            <w:r w:rsidRPr="001C4452">
              <w:rPr>
                <w:sz w:val="18"/>
                <w:szCs w:val="18"/>
                <w:lang w:val="ru-RU" w:eastAsia="en-US"/>
              </w:rPr>
              <w:t>Актуализиране на електронния регистър за лицата с променено гражданство</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0B0E30D4" w14:textId="77777777" w:rsidR="00427EB4" w:rsidRPr="001C4452" w:rsidRDefault="00427EB4" w:rsidP="00427EB4">
            <w:pPr>
              <w:jc w:val="right"/>
              <w:rPr>
                <w:color w:val="000000"/>
                <w:sz w:val="18"/>
                <w:szCs w:val="18"/>
                <w:lang w:val="en-US" w:eastAsia="en-US"/>
              </w:rPr>
            </w:pPr>
            <w:r w:rsidRPr="001C4452">
              <w:rPr>
                <w:color w:val="000000"/>
                <w:sz w:val="18"/>
                <w:szCs w:val="18"/>
                <w:lang w:val="en-US" w:eastAsia="en-US"/>
              </w:rPr>
              <w:t>Брой лица</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73DAEE" w14:textId="77777777" w:rsidR="00427EB4" w:rsidRDefault="00427EB4" w:rsidP="00427EB4">
            <w:pPr>
              <w:jc w:val="right"/>
              <w:rPr>
                <w:sz w:val="18"/>
                <w:szCs w:val="18"/>
              </w:rPr>
            </w:pPr>
            <w:r>
              <w:rPr>
                <w:sz w:val="18"/>
                <w:szCs w:val="18"/>
              </w:rPr>
              <w:t>20 000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09A2B2DB" w14:textId="77777777" w:rsidR="00427EB4" w:rsidRDefault="00427EB4" w:rsidP="00427EB4">
            <w:pPr>
              <w:jc w:val="right"/>
              <w:rPr>
                <w:sz w:val="18"/>
                <w:szCs w:val="18"/>
              </w:rPr>
            </w:pPr>
            <w:r>
              <w:rPr>
                <w:sz w:val="18"/>
                <w:szCs w:val="18"/>
              </w:rPr>
              <w:t>20 000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41B43F98" w14:textId="77777777" w:rsidR="00427EB4" w:rsidRDefault="00427EB4" w:rsidP="00427EB4">
            <w:pPr>
              <w:jc w:val="right"/>
              <w:rPr>
                <w:sz w:val="18"/>
                <w:szCs w:val="18"/>
              </w:rPr>
            </w:pPr>
            <w:r>
              <w:rPr>
                <w:sz w:val="18"/>
                <w:szCs w:val="18"/>
              </w:rPr>
              <w:t>20 000</w:t>
            </w:r>
          </w:p>
        </w:tc>
      </w:tr>
      <w:tr w:rsidR="00427EB4" w:rsidRPr="001C4452" w14:paraId="1A441827"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789C6" w14:textId="77777777" w:rsidR="00427EB4" w:rsidRPr="001C4452" w:rsidRDefault="00427EB4" w:rsidP="00427EB4">
            <w:pPr>
              <w:rPr>
                <w:sz w:val="18"/>
                <w:szCs w:val="18"/>
                <w:lang w:val="ru-RU" w:eastAsia="en-US"/>
              </w:rPr>
            </w:pPr>
            <w:r w:rsidRPr="001C4452">
              <w:rPr>
                <w:sz w:val="18"/>
                <w:szCs w:val="18"/>
                <w:lang w:val="ru-RU" w:eastAsia="en-US"/>
              </w:rPr>
              <w:t>Обработени преписки, върнати от процедура на съгласуване с МВР и ДАНС</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6CBD6B96" w14:textId="77777777" w:rsidR="00427EB4" w:rsidRPr="001C4452" w:rsidRDefault="00427EB4" w:rsidP="00427EB4">
            <w:pPr>
              <w:jc w:val="right"/>
              <w:rPr>
                <w:color w:val="000000"/>
                <w:sz w:val="18"/>
                <w:szCs w:val="18"/>
                <w:lang w:val="en-US" w:eastAsia="en-US"/>
              </w:rPr>
            </w:pPr>
            <w:r w:rsidRPr="001C4452">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D54098" w14:textId="77777777" w:rsidR="00427EB4" w:rsidRDefault="00427EB4" w:rsidP="00427EB4">
            <w:pPr>
              <w:jc w:val="right"/>
              <w:rPr>
                <w:sz w:val="18"/>
                <w:szCs w:val="18"/>
              </w:rPr>
            </w:pPr>
            <w:r>
              <w:rPr>
                <w:sz w:val="18"/>
                <w:szCs w:val="18"/>
              </w:rPr>
              <w:t>15 000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451BDEA9" w14:textId="77777777" w:rsidR="00427EB4" w:rsidRDefault="00427EB4" w:rsidP="00427EB4">
            <w:pPr>
              <w:jc w:val="right"/>
              <w:rPr>
                <w:sz w:val="18"/>
                <w:szCs w:val="18"/>
              </w:rPr>
            </w:pPr>
            <w:r>
              <w:rPr>
                <w:sz w:val="18"/>
                <w:szCs w:val="18"/>
              </w:rPr>
              <w:t>15 000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5939D242" w14:textId="77777777" w:rsidR="00427EB4" w:rsidRDefault="00427EB4" w:rsidP="00427EB4">
            <w:pPr>
              <w:jc w:val="right"/>
              <w:rPr>
                <w:sz w:val="18"/>
                <w:szCs w:val="18"/>
              </w:rPr>
            </w:pPr>
            <w:r>
              <w:rPr>
                <w:sz w:val="18"/>
                <w:szCs w:val="18"/>
              </w:rPr>
              <w:t>15 000</w:t>
            </w:r>
          </w:p>
        </w:tc>
      </w:tr>
      <w:tr w:rsidR="00427EB4" w:rsidRPr="001C4452" w14:paraId="6FCB7979" w14:textId="77777777" w:rsidTr="002059B1">
        <w:trPr>
          <w:trHeight w:val="48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F5268" w14:textId="77777777" w:rsidR="00427EB4" w:rsidRPr="001C4452" w:rsidRDefault="00427EB4" w:rsidP="00427EB4">
            <w:pPr>
              <w:rPr>
                <w:sz w:val="18"/>
                <w:szCs w:val="18"/>
                <w:lang w:val="ru-RU" w:eastAsia="en-US"/>
              </w:rPr>
            </w:pPr>
            <w:r w:rsidRPr="001C4452">
              <w:rPr>
                <w:sz w:val="18"/>
                <w:szCs w:val="18"/>
                <w:lang w:val="ru-RU" w:eastAsia="en-US"/>
              </w:rPr>
              <w:t>Изготвени проекти на протоколи и окончателни протоколи от заседанията на Съвета по гражданството, както и предложения на министъра на правосъдието по чл. 34 от ЗБГ</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00E92924" w14:textId="77777777" w:rsidR="00427EB4" w:rsidRPr="001C4452" w:rsidRDefault="00427EB4" w:rsidP="00427EB4">
            <w:pPr>
              <w:jc w:val="right"/>
              <w:rPr>
                <w:color w:val="000000"/>
                <w:sz w:val="18"/>
                <w:szCs w:val="18"/>
                <w:lang w:val="en-US" w:eastAsia="en-US"/>
              </w:rPr>
            </w:pPr>
            <w:r w:rsidRPr="001C4452">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DBF6E4" w14:textId="77777777" w:rsidR="00427EB4" w:rsidRDefault="00427EB4" w:rsidP="00427EB4">
            <w:pPr>
              <w:jc w:val="right"/>
              <w:rPr>
                <w:sz w:val="18"/>
                <w:szCs w:val="18"/>
              </w:rPr>
            </w:pPr>
            <w:r>
              <w:rPr>
                <w:sz w:val="18"/>
                <w:szCs w:val="18"/>
              </w:rPr>
              <w:t>150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109B2DC6" w14:textId="77777777" w:rsidR="00427EB4" w:rsidRDefault="00427EB4" w:rsidP="00427EB4">
            <w:pPr>
              <w:jc w:val="right"/>
              <w:rPr>
                <w:sz w:val="18"/>
                <w:szCs w:val="18"/>
              </w:rPr>
            </w:pPr>
            <w:r>
              <w:rPr>
                <w:sz w:val="18"/>
                <w:szCs w:val="18"/>
              </w:rPr>
              <w:t>150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2C37B29A" w14:textId="77777777" w:rsidR="00427EB4" w:rsidRDefault="00427EB4" w:rsidP="00427EB4">
            <w:pPr>
              <w:jc w:val="right"/>
              <w:rPr>
                <w:sz w:val="18"/>
                <w:szCs w:val="18"/>
              </w:rPr>
            </w:pPr>
            <w:r>
              <w:rPr>
                <w:sz w:val="18"/>
                <w:szCs w:val="18"/>
              </w:rPr>
              <w:t>150</w:t>
            </w:r>
          </w:p>
        </w:tc>
      </w:tr>
      <w:tr w:rsidR="00427EB4" w:rsidRPr="00411202" w14:paraId="15C84849"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01000" w14:textId="77777777" w:rsidR="00427EB4" w:rsidRPr="00606EA1" w:rsidRDefault="00427EB4" w:rsidP="00427EB4">
            <w:pPr>
              <w:rPr>
                <w:sz w:val="18"/>
                <w:szCs w:val="18"/>
                <w:lang w:val="ru-RU" w:eastAsia="en-US"/>
              </w:rPr>
            </w:pPr>
            <w:r w:rsidRPr="00606EA1">
              <w:rPr>
                <w:sz w:val="18"/>
                <w:szCs w:val="18"/>
                <w:lang w:val="ru-RU" w:eastAsia="en-US"/>
              </w:rPr>
              <w:t>Издадени удостоверения по чл. 37, ал. 1 от ЗБГ и изтотвени уведомления по чл. 37, ал. 2 от ЗБГ</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5972CDF4" w14:textId="77777777" w:rsidR="00427EB4" w:rsidRPr="00606EA1" w:rsidRDefault="00427EB4" w:rsidP="00427EB4">
            <w:pPr>
              <w:jc w:val="right"/>
              <w:rPr>
                <w:color w:val="000000"/>
                <w:sz w:val="18"/>
                <w:szCs w:val="18"/>
                <w:lang w:val="en-US" w:eastAsia="en-US"/>
              </w:rPr>
            </w:pPr>
            <w:r w:rsidRPr="00606EA1">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53F085" w14:textId="77777777" w:rsidR="00427EB4" w:rsidRDefault="00427EB4" w:rsidP="00427EB4">
            <w:pPr>
              <w:jc w:val="right"/>
              <w:rPr>
                <w:sz w:val="18"/>
                <w:szCs w:val="18"/>
              </w:rPr>
            </w:pPr>
            <w:r>
              <w:rPr>
                <w:sz w:val="18"/>
                <w:szCs w:val="18"/>
              </w:rPr>
              <w:t>31 000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433EE0DA" w14:textId="77777777" w:rsidR="00427EB4" w:rsidRDefault="00427EB4" w:rsidP="00427EB4">
            <w:pPr>
              <w:jc w:val="right"/>
              <w:rPr>
                <w:sz w:val="18"/>
                <w:szCs w:val="18"/>
              </w:rPr>
            </w:pPr>
            <w:r>
              <w:rPr>
                <w:sz w:val="18"/>
                <w:szCs w:val="18"/>
              </w:rPr>
              <w:t>31 000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5E44F06C" w14:textId="77777777" w:rsidR="00427EB4" w:rsidRDefault="00427EB4" w:rsidP="00427EB4">
            <w:pPr>
              <w:jc w:val="right"/>
              <w:rPr>
                <w:sz w:val="18"/>
                <w:szCs w:val="18"/>
              </w:rPr>
            </w:pPr>
            <w:r>
              <w:rPr>
                <w:sz w:val="18"/>
                <w:szCs w:val="18"/>
              </w:rPr>
              <w:t>31 000</w:t>
            </w:r>
          </w:p>
        </w:tc>
      </w:tr>
      <w:tr w:rsidR="00427EB4" w:rsidRPr="00411202" w14:paraId="5F136A74"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9E552" w14:textId="77777777" w:rsidR="00427EB4" w:rsidRPr="008B6EB8" w:rsidRDefault="00427EB4" w:rsidP="00427EB4">
            <w:pPr>
              <w:rPr>
                <w:color w:val="000000"/>
                <w:sz w:val="18"/>
                <w:szCs w:val="18"/>
                <w:lang w:val="en-US" w:eastAsia="en-US"/>
              </w:rPr>
            </w:pPr>
            <w:r w:rsidRPr="008B6EB8">
              <w:rPr>
                <w:color w:val="000000"/>
                <w:sz w:val="18"/>
                <w:szCs w:val="18"/>
                <w:lang w:val="en-US" w:eastAsia="en-US"/>
              </w:rPr>
              <w:t>Издадени свидетелства за съдимост</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282F5B99" w14:textId="77777777" w:rsidR="00427EB4" w:rsidRPr="008B6EB8" w:rsidRDefault="00427EB4" w:rsidP="00427EB4">
            <w:pPr>
              <w:jc w:val="right"/>
              <w:rPr>
                <w:color w:val="000000"/>
                <w:sz w:val="18"/>
                <w:szCs w:val="18"/>
                <w:lang w:val="en-US" w:eastAsia="en-US"/>
              </w:rPr>
            </w:pPr>
            <w:r w:rsidRPr="008B6EB8">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D9CA22" w14:textId="77777777" w:rsidR="00427EB4" w:rsidRDefault="00427EB4" w:rsidP="00427EB4">
            <w:pPr>
              <w:jc w:val="right"/>
              <w:rPr>
                <w:sz w:val="18"/>
                <w:szCs w:val="18"/>
              </w:rPr>
            </w:pPr>
            <w:r>
              <w:rPr>
                <w:sz w:val="18"/>
                <w:szCs w:val="18"/>
              </w:rPr>
              <w:t>6 500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2D2C541E" w14:textId="77777777" w:rsidR="00427EB4" w:rsidRDefault="00427EB4" w:rsidP="00427EB4">
            <w:pPr>
              <w:jc w:val="right"/>
              <w:rPr>
                <w:sz w:val="18"/>
                <w:szCs w:val="18"/>
              </w:rPr>
            </w:pPr>
            <w:r>
              <w:rPr>
                <w:sz w:val="18"/>
                <w:szCs w:val="18"/>
              </w:rPr>
              <w:t>6 500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18A3CD9B" w14:textId="77777777" w:rsidR="00427EB4" w:rsidRDefault="00427EB4" w:rsidP="00427EB4">
            <w:pPr>
              <w:jc w:val="right"/>
              <w:rPr>
                <w:sz w:val="18"/>
                <w:szCs w:val="18"/>
              </w:rPr>
            </w:pPr>
            <w:r>
              <w:rPr>
                <w:sz w:val="18"/>
                <w:szCs w:val="18"/>
              </w:rPr>
              <w:t>6 700</w:t>
            </w:r>
          </w:p>
        </w:tc>
      </w:tr>
      <w:tr w:rsidR="00427EB4" w:rsidRPr="00411202" w14:paraId="59A12971"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7D85C" w14:textId="77777777" w:rsidR="00427EB4" w:rsidRPr="008B6EB8" w:rsidRDefault="00427EB4" w:rsidP="00427EB4">
            <w:pPr>
              <w:rPr>
                <w:color w:val="000000"/>
                <w:sz w:val="18"/>
                <w:szCs w:val="18"/>
                <w:lang w:val="ru-RU" w:eastAsia="en-US"/>
              </w:rPr>
            </w:pPr>
            <w:r w:rsidRPr="008B6EB8">
              <w:rPr>
                <w:color w:val="000000"/>
                <w:sz w:val="18"/>
                <w:szCs w:val="18"/>
                <w:lang w:val="ru-RU" w:eastAsia="en-US"/>
              </w:rPr>
              <w:t>Електронни служебни свидетелства за съдимост</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0763EA56" w14:textId="77777777" w:rsidR="00427EB4" w:rsidRPr="008B6EB8" w:rsidRDefault="00427EB4" w:rsidP="00427EB4">
            <w:pPr>
              <w:jc w:val="right"/>
              <w:rPr>
                <w:color w:val="000000"/>
                <w:sz w:val="18"/>
                <w:szCs w:val="18"/>
                <w:lang w:val="en-US" w:eastAsia="en-US"/>
              </w:rPr>
            </w:pPr>
            <w:r w:rsidRPr="008B6EB8">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219F77" w14:textId="77777777" w:rsidR="00427EB4" w:rsidRDefault="00427EB4" w:rsidP="00427EB4">
            <w:pPr>
              <w:jc w:val="right"/>
              <w:rPr>
                <w:sz w:val="18"/>
                <w:szCs w:val="18"/>
              </w:rPr>
            </w:pPr>
            <w:r>
              <w:rPr>
                <w:sz w:val="18"/>
                <w:szCs w:val="18"/>
              </w:rPr>
              <w:t>100 000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67EF50E0" w14:textId="77777777" w:rsidR="00427EB4" w:rsidRDefault="00427EB4" w:rsidP="00427EB4">
            <w:pPr>
              <w:jc w:val="right"/>
              <w:rPr>
                <w:sz w:val="18"/>
                <w:szCs w:val="18"/>
              </w:rPr>
            </w:pPr>
            <w:r>
              <w:rPr>
                <w:sz w:val="18"/>
                <w:szCs w:val="18"/>
              </w:rPr>
              <w:t>100 000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62FE8780" w14:textId="77777777" w:rsidR="00427EB4" w:rsidRDefault="00427EB4" w:rsidP="00427EB4">
            <w:pPr>
              <w:jc w:val="right"/>
              <w:rPr>
                <w:sz w:val="18"/>
                <w:szCs w:val="18"/>
              </w:rPr>
            </w:pPr>
            <w:r>
              <w:rPr>
                <w:sz w:val="18"/>
                <w:szCs w:val="18"/>
              </w:rPr>
              <w:t>150 000</w:t>
            </w:r>
          </w:p>
        </w:tc>
      </w:tr>
      <w:tr w:rsidR="00427EB4" w:rsidRPr="00411202" w14:paraId="01610963"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FBC21" w14:textId="77777777" w:rsidR="00427EB4" w:rsidRPr="008B6EB8" w:rsidRDefault="00427EB4" w:rsidP="00427EB4">
            <w:pPr>
              <w:rPr>
                <w:color w:val="000000"/>
                <w:sz w:val="18"/>
                <w:szCs w:val="18"/>
                <w:lang w:val="en-US" w:eastAsia="en-US"/>
              </w:rPr>
            </w:pPr>
            <w:r w:rsidRPr="008B6EB8">
              <w:rPr>
                <w:color w:val="000000"/>
                <w:sz w:val="18"/>
                <w:szCs w:val="18"/>
                <w:lang w:val="en-US" w:eastAsia="en-US"/>
              </w:rPr>
              <w:t>Електронни свидетелства за съдимост</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54A0FCED" w14:textId="77777777" w:rsidR="00427EB4" w:rsidRPr="008B6EB8" w:rsidRDefault="00427EB4" w:rsidP="00427EB4">
            <w:pPr>
              <w:jc w:val="right"/>
              <w:rPr>
                <w:color w:val="000000"/>
                <w:sz w:val="18"/>
                <w:szCs w:val="18"/>
                <w:lang w:val="en-US" w:eastAsia="en-US"/>
              </w:rPr>
            </w:pPr>
            <w:r w:rsidRPr="008B6EB8">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14001E" w14:textId="77777777" w:rsidR="00427EB4" w:rsidRDefault="00427EB4" w:rsidP="00427EB4">
            <w:pPr>
              <w:jc w:val="right"/>
              <w:rPr>
                <w:sz w:val="18"/>
                <w:szCs w:val="18"/>
              </w:rPr>
            </w:pPr>
            <w:r>
              <w:rPr>
                <w:sz w:val="18"/>
                <w:szCs w:val="18"/>
              </w:rPr>
              <w:t>11 100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7D554793" w14:textId="77777777" w:rsidR="00427EB4" w:rsidRDefault="00427EB4" w:rsidP="00427EB4">
            <w:pPr>
              <w:jc w:val="right"/>
              <w:rPr>
                <w:sz w:val="18"/>
                <w:szCs w:val="18"/>
              </w:rPr>
            </w:pPr>
            <w:r>
              <w:rPr>
                <w:sz w:val="18"/>
                <w:szCs w:val="18"/>
              </w:rPr>
              <w:t>11 500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4BA7D9F2" w14:textId="77777777" w:rsidR="00427EB4" w:rsidRDefault="00427EB4" w:rsidP="00427EB4">
            <w:pPr>
              <w:jc w:val="right"/>
              <w:rPr>
                <w:sz w:val="18"/>
                <w:szCs w:val="18"/>
              </w:rPr>
            </w:pPr>
            <w:r>
              <w:rPr>
                <w:sz w:val="18"/>
                <w:szCs w:val="18"/>
              </w:rPr>
              <w:t>12 000</w:t>
            </w:r>
          </w:p>
        </w:tc>
      </w:tr>
      <w:tr w:rsidR="00427EB4" w:rsidRPr="00411202" w14:paraId="5181F544"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1C0BC" w14:textId="77777777" w:rsidR="00427EB4" w:rsidRPr="008B6EB8" w:rsidRDefault="00427EB4" w:rsidP="00427EB4">
            <w:pPr>
              <w:rPr>
                <w:color w:val="000000"/>
                <w:sz w:val="18"/>
                <w:szCs w:val="18"/>
                <w:lang w:val="en-US" w:eastAsia="en-US"/>
              </w:rPr>
            </w:pPr>
            <w:r w:rsidRPr="008B6EB8">
              <w:rPr>
                <w:color w:val="000000"/>
                <w:sz w:val="18"/>
                <w:szCs w:val="18"/>
                <w:lang w:val="en-US" w:eastAsia="en-US"/>
              </w:rPr>
              <w:t>Издадени справки за съдимост</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783B8E63" w14:textId="77777777" w:rsidR="00427EB4" w:rsidRPr="008B6EB8" w:rsidRDefault="00427EB4" w:rsidP="00427EB4">
            <w:pPr>
              <w:jc w:val="right"/>
              <w:rPr>
                <w:color w:val="000000"/>
                <w:sz w:val="18"/>
                <w:szCs w:val="18"/>
                <w:lang w:val="en-US" w:eastAsia="en-US"/>
              </w:rPr>
            </w:pPr>
            <w:r w:rsidRPr="008B6EB8">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D26A1B" w14:textId="77777777" w:rsidR="00427EB4" w:rsidRDefault="00427EB4" w:rsidP="00427EB4">
            <w:pPr>
              <w:jc w:val="right"/>
              <w:rPr>
                <w:sz w:val="18"/>
                <w:szCs w:val="18"/>
              </w:rPr>
            </w:pPr>
            <w:r>
              <w:rPr>
                <w:sz w:val="18"/>
                <w:szCs w:val="18"/>
              </w:rPr>
              <w:t>34 000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663D5BF5" w14:textId="77777777" w:rsidR="00427EB4" w:rsidRDefault="00427EB4" w:rsidP="00427EB4">
            <w:pPr>
              <w:jc w:val="right"/>
              <w:rPr>
                <w:sz w:val="18"/>
                <w:szCs w:val="18"/>
              </w:rPr>
            </w:pPr>
            <w:r>
              <w:rPr>
                <w:sz w:val="18"/>
                <w:szCs w:val="18"/>
              </w:rPr>
              <w:t>34 000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5AFDB126" w14:textId="77777777" w:rsidR="00427EB4" w:rsidRDefault="00427EB4" w:rsidP="00427EB4">
            <w:pPr>
              <w:jc w:val="right"/>
              <w:rPr>
                <w:sz w:val="18"/>
                <w:szCs w:val="18"/>
              </w:rPr>
            </w:pPr>
            <w:r>
              <w:rPr>
                <w:sz w:val="18"/>
                <w:szCs w:val="18"/>
              </w:rPr>
              <w:t>34 000</w:t>
            </w:r>
          </w:p>
        </w:tc>
      </w:tr>
      <w:tr w:rsidR="000A5845" w:rsidRPr="00411202" w14:paraId="0EFA6506" w14:textId="77777777" w:rsidTr="002059B1">
        <w:trPr>
          <w:trHeight w:val="234"/>
        </w:trPr>
        <w:tc>
          <w:tcPr>
            <w:tcW w:w="5914" w:type="dxa"/>
            <w:tcBorders>
              <w:top w:val="single" w:sz="4" w:space="0" w:color="auto"/>
              <w:left w:val="single" w:sz="4" w:space="0" w:color="auto"/>
              <w:bottom w:val="single" w:sz="4" w:space="0" w:color="auto"/>
              <w:right w:val="single" w:sz="4" w:space="0" w:color="auto"/>
            </w:tcBorders>
            <w:shd w:val="clear" w:color="auto" w:fill="auto"/>
          </w:tcPr>
          <w:p w14:paraId="47D72A7F" w14:textId="1EC3D43A" w:rsidR="000A5845" w:rsidRPr="008B6EB8" w:rsidRDefault="000A5845" w:rsidP="000A5845">
            <w:pPr>
              <w:rPr>
                <w:color w:val="000000"/>
                <w:sz w:val="18"/>
                <w:szCs w:val="18"/>
                <w:lang w:val="en-US" w:eastAsia="en-US"/>
              </w:rPr>
            </w:pPr>
            <w:r w:rsidRPr="000A5845">
              <w:rPr>
                <w:color w:val="000000"/>
                <w:sz w:val="18"/>
                <w:szCs w:val="18"/>
                <w:lang w:val="en-US" w:eastAsia="en-US"/>
              </w:rPr>
              <w:lastRenderedPageBreak/>
              <w:t>Обработка на получени съобщения, тип нотификации, за осъждания на български граждани в ДЧ на ЕС</w:t>
            </w:r>
          </w:p>
        </w:tc>
        <w:tc>
          <w:tcPr>
            <w:tcW w:w="1119" w:type="dxa"/>
            <w:tcBorders>
              <w:top w:val="single" w:sz="4" w:space="0" w:color="auto"/>
              <w:left w:val="nil"/>
              <w:bottom w:val="single" w:sz="4" w:space="0" w:color="auto"/>
              <w:right w:val="single" w:sz="4" w:space="0" w:color="auto"/>
            </w:tcBorders>
            <w:shd w:val="clear" w:color="auto" w:fill="auto"/>
          </w:tcPr>
          <w:p w14:paraId="24863031" w14:textId="59B188B0" w:rsidR="000A5845" w:rsidRPr="008B6EB8" w:rsidRDefault="000A5845" w:rsidP="000A5845">
            <w:pPr>
              <w:jc w:val="right"/>
              <w:rPr>
                <w:color w:val="000000"/>
                <w:sz w:val="18"/>
                <w:szCs w:val="18"/>
                <w:lang w:val="en-US" w:eastAsia="en-US"/>
              </w:rPr>
            </w:pPr>
            <w:r w:rsidRPr="000A5845">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AF38A69" w14:textId="6886265A" w:rsidR="000A5845" w:rsidRDefault="000A5845" w:rsidP="000A5845">
            <w:pPr>
              <w:jc w:val="right"/>
              <w:rPr>
                <w:sz w:val="18"/>
                <w:szCs w:val="18"/>
              </w:rPr>
            </w:pPr>
            <w:r>
              <w:rPr>
                <w:sz w:val="18"/>
                <w:szCs w:val="18"/>
              </w:rPr>
              <w:t>95 0000</w:t>
            </w:r>
          </w:p>
        </w:tc>
        <w:tc>
          <w:tcPr>
            <w:tcW w:w="987" w:type="dxa"/>
            <w:tcBorders>
              <w:top w:val="single" w:sz="4" w:space="0" w:color="auto"/>
              <w:left w:val="nil"/>
              <w:bottom w:val="single" w:sz="4" w:space="0" w:color="auto"/>
              <w:right w:val="single" w:sz="4" w:space="0" w:color="auto"/>
            </w:tcBorders>
            <w:shd w:val="clear" w:color="000000" w:fill="FFFFFF"/>
            <w:noWrap/>
            <w:vAlign w:val="bottom"/>
          </w:tcPr>
          <w:p w14:paraId="7C11CA56" w14:textId="553F6641" w:rsidR="000A5845" w:rsidRDefault="000A5845" w:rsidP="000A5845">
            <w:pPr>
              <w:jc w:val="right"/>
              <w:rPr>
                <w:sz w:val="18"/>
                <w:szCs w:val="18"/>
              </w:rPr>
            </w:pPr>
            <w:r>
              <w:rPr>
                <w:sz w:val="18"/>
                <w:szCs w:val="18"/>
              </w:rPr>
              <w:t>95 0000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518C5088" w14:textId="265BC796" w:rsidR="000A5845" w:rsidRDefault="000A5845" w:rsidP="000A5845">
            <w:pPr>
              <w:jc w:val="right"/>
              <w:rPr>
                <w:sz w:val="18"/>
                <w:szCs w:val="18"/>
              </w:rPr>
            </w:pPr>
            <w:r>
              <w:rPr>
                <w:sz w:val="18"/>
                <w:szCs w:val="18"/>
              </w:rPr>
              <w:t>95 0000</w:t>
            </w:r>
          </w:p>
        </w:tc>
      </w:tr>
      <w:tr w:rsidR="000A5845" w:rsidRPr="00411202" w14:paraId="672F9EBD" w14:textId="77777777" w:rsidTr="002059B1">
        <w:trPr>
          <w:trHeight w:val="234"/>
        </w:trPr>
        <w:tc>
          <w:tcPr>
            <w:tcW w:w="5914" w:type="dxa"/>
            <w:tcBorders>
              <w:top w:val="single" w:sz="4" w:space="0" w:color="auto"/>
              <w:left w:val="single" w:sz="4" w:space="0" w:color="auto"/>
              <w:bottom w:val="single" w:sz="4" w:space="0" w:color="auto"/>
              <w:right w:val="single" w:sz="4" w:space="0" w:color="auto"/>
            </w:tcBorders>
            <w:shd w:val="clear" w:color="auto" w:fill="auto"/>
          </w:tcPr>
          <w:p w14:paraId="111BDAC9" w14:textId="4E43E64B" w:rsidR="000A5845" w:rsidRPr="008B6EB8" w:rsidRDefault="000A5845" w:rsidP="000A5845">
            <w:pPr>
              <w:rPr>
                <w:color w:val="000000"/>
                <w:sz w:val="18"/>
                <w:szCs w:val="18"/>
                <w:lang w:val="en-US" w:eastAsia="en-US"/>
              </w:rPr>
            </w:pPr>
            <w:r w:rsidRPr="000A5845">
              <w:rPr>
                <w:color w:val="000000"/>
                <w:sz w:val="18"/>
                <w:szCs w:val="18"/>
                <w:lang w:val="en-US" w:eastAsia="en-US"/>
              </w:rPr>
              <w:t>Обработка на получени от ДЧ на ЕС запитвания за съдебния статус на лица</w:t>
            </w:r>
          </w:p>
        </w:tc>
        <w:tc>
          <w:tcPr>
            <w:tcW w:w="1119" w:type="dxa"/>
            <w:tcBorders>
              <w:top w:val="single" w:sz="4" w:space="0" w:color="auto"/>
              <w:left w:val="nil"/>
              <w:bottom w:val="single" w:sz="4" w:space="0" w:color="auto"/>
              <w:right w:val="single" w:sz="4" w:space="0" w:color="auto"/>
            </w:tcBorders>
            <w:shd w:val="clear" w:color="auto" w:fill="auto"/>
          </w:tcPr>
          <w:p w14:paraId="74A5143A" w14:textId="1DE6AD7B" w:rsidR="000A5845" w:rsidRPr="008B6EB8" w:rsidRDefault="000A5845" w:rsidP="000A5845">
            <w:pPr>
              <w:jc w:val="right"/>
              <w:rPr>
                <w:color w:val="000000"/>
                <w:sz w:val="18"/>
                <w:szCs w:val="18"/>
                <w:lang w:val="en-US" w:eastAsia="en-US"/>
              </w:rPr>
            </w:pPr>
            <w:r w:rsidRPr="000A5845">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C05F2A6" w14:textId="0CB7E4B2" w:rsidR="000A5845" w:rsidRDefault="000A5845" w:rsidP="000A5845">
            <w:pPr>
              <w:jc w:val="right"/>
              <w:rPr>
                <w:sz w:val="18"/>
                <w:szCs w:val="18"/>
              </w:rPr>
            </w:pPr>
            <w:r>
              <w:rPr>
                <w:sz w:val="18"/>
                <w:szCs w:val="18"/>
              </w:rPr>
              <w:t>55 0000</w:t>
            </w:r>
          </w:p>
        </w:tc>
        <w:tc>
          <w:tcPr>
            <w:tcW w:w="987" w:type="dxa"/>
            <w:tcBorders>
              <w:top w:val="single" w:sz="4" w:space="0" w:color="auto"/>
              <w:left w:val="nil"/>
              <w:bottom w:val="single" w:sz="4" w:space="0" w:color="auto"/>
              <w:right w:val="single" w:sz="4" w:space="0" w:color="auto"/>
            </w:tcBorders>
            <w:shd w:val="clear" w:color="000000" w:fill="FFFFFF"/>
            <w:noWrap/>
            <w:vAlign w:val="bottom"/>
          </w:tcPr>
          <w:p w14:paraId="0B3AB4A2" w14:textId="2BAF6241" w:rsidR="000A5845" w:rsidRDefault="000A5845" w:rsidP="000A5845">
            <w:pPr>
              <w:jc w:val="right"/>
              <w:rPr>
                <w:sz w:val="18"/>
                <w:szCs w:val="18"/>
              </w:rPr>
            </w:pPr>
            <w:r>
              <w:rPr>
                <w:sz w:val="18"/>
                <w:szCs w:val="18"/>
              </w:rPr>
              <w:t>55 0000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663054BC" w14:textId="2E4D348B" w:rsidR="000A5845" w:rsidRDefault="000A5845" w:rsidP="000A5845">
            <w:pPr>
              <w:jc w:val="right"/>
              <w:rPr>
                <w:sz w:val="18"/>
                <w:szCs w:val="18"/>
              </w:rPr>
            </w:pPr>
            <w:r>
              <w:rPr>
                <w:sz w:val="18"/>
                <w:szCs w:val="18"/>
              </w:rPr>
              <w:t>55 0000</w:t>
            </w:r>
          </w:p>
        </w:tc>
      </w:tr>
      <w:tr w:rsidR="000A5845" w:rsidRPr="00411202" w14:paraId="524A869A" w14:textId="77777777" w:rsidTr="002059B1">
        <w:trPr>
          <w:trHeight w:val="234"/>
        </w:trPr>
        <w:tc>
          <w:tcPr>
            <w:tcW w:w="5914" w:type="dxa"/>
            <w:tcBorders>
              <w:top w:val="single" w:sz="4" w:space="0" w:color="auto"/>
              <w:left w:val="single" w:sz="4" w:space="0" w:color="auto"/>
              <w:bottom w:val="single" w:sz="4" w:space="0" w:color="auto"/>
              <w:right w:val="single" w:sz="4" w:space="0" w:color="auto"/>
            </w:tcBorders>
            <w:shd w:val="clear" w:color="auto" w:fill="auto"/>
          </w:tcPr>
          <w:p w14:paraId="3007801D" w14:textId="7A2B28FC" w:rsidR="000A5845" w:rsidRPr="008B6EB8" w:rsidRDefault="000A5845" w:rsidP="000A5845">
            <w:pPr>
              <w:rPr>
                <w:color w:val="000000"/>
                <w:sz w:val="18"/>
                <w:szCs w:val="18"/>
                <w:lang w:val="en-US" w:eastAsia="en-US"/>
              </w:rPr>
            </w:pPr>
            <w:r w:rsidRPr="000A5845">
              <w:rPr>
                <w:color w:val="000000"/>
                <w:sz w:val="18"/>
                <w:szCs w:val="18"/>
                <w:lang w:val="en-US" w:eastAsia="en-US"/>
              </w:rPr>
              <w:t>Изпращане на съобщения за осъждания в България на граждани на ДЧ на ЕС</w:t>
            </w:r>
          </w:p>
        </w:tc>
        <w:tc>
          <w:tcPr>
            <w:tcW w:w="1119" w:type="dxa"/>
            <w:tcBorders>
              <w:top w:val="single" w:sz="4" w:space="0" w:color="auto"/>
              <w:left w:val="nil"/>
              <w:bottom w:val="single" w:sz="4" w:space="0" w:color="auto"/>
              <w:right w:val="single" w:sz="4" w:space="0" w:color="auto"/>
            </w:tcBorders>
            <w:shd w:val="clear" w:color="auto" w:fill="auto"/>
          </w:tcPr>
          <w:p w14:paraId="2ACAABC8" w14:textId="64D037E4" w:rsidR="000A5845" w:rsidRPr="008B6EB8" w:rsidRDefault="000A5845" w:rsidP="000A5845">
            <w:pPr>
              <w:jc w:val="right"/>
              <w:rPr>
                <w:color w:val="000000"/>
                <w:sz w:val="18"/>
                <w:szCs w:val="18"/>
                <w:lang w:val="en-US" w:eastAsia="en-US"/>
              </w:rPr>
            </w:pPr>
            <w:r w:rsidRPr="000A5845">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2CE9EE" w14:textId="1BEC98C4" w:rsidR="000A5845" w:rsidRDefault="000A5845" w:rsidP="000A5845">
            <w:pPr>
              <w:jc w:val="right"/>
              <w:rPr>
                <w:sz w:val="18"/>
                <w:szCs w:val="18"/>
              </w:rPr>
            </w:pPr>
            <w:r>
              <w:rPr>
                <w:sz w:val="18"/>
                <w:szCs w:val="18"/>
              </w:rPr>
              <w:t>110</w:t>
            </w:r>
          </w:p>
        </w:tc>
        <w:tc>
          <w:tcPr>
            <w:tcW w:w="987" w:type="dxa"/>
            <w:tcBorders>
              <w:top w:val="single" w:sz="4" w:space="0" w:color="auto"/>
              <w:left w:val="nil"/>
              <w:bottom w:val="single" w:sz="4" w:space="0" w:color="auto"/>
              <w:right w:val="single" w:sz="4" w:space="0" w:color="auto"/>
            </w:tcBorders>
            <w:shd w:val="clear" w:color="000000" w:fill="FFFFFF"/>
            <w:noWrap/>
            <w:vAlign w:val="bottom"/>
          </w:tcPr>
          <w:p w14:paraId="221713DF" w14:textId="39C05F41" w:rsidR="000A5845" w:rsidRDefault="000A5845" w:rsidP="000A5845">
            <w:pPr>
              <w:jc w:val="right"/>
              <w:rPr>
                <w:sz w:val="18"/>
                <w:szCs w:val="18"/>
              </w:rPr>
            </w:pPr>
            <w:r>
              <w:rPr>
                <w:sz w:val="18"/>
                <w:szCs w:val="18"/>
              </w:rPr>
              <w:t>110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6A6225A1" w14:textId="09E81CF7" w:rsidR="000A5845" w:rsidRDefault="000A5845" w:rsidP="000A5845">
            <w:pPr>
              <w:jc w:val="right"/>
              <w:rPr>
                <w:sz w:val="18"/>
                <w:szCs w:val="18"/>
              </w:rPr>
            </w:pPr>
            <w:r>
              <w:rPr>
                <w:sz w:val="18"/>
                <w:szCs w:val="18"/>
              </w:rPr>
              <w:t>110</w:t>
            </w:r>
          </w:p>
        </w:tc>
      </w:tr>
      <w:tr w:rsidR="000A5845" w:rsidRPr="00411202" w14:paraId="3A6957F1" w14:textId="77777777" w:rsidTr="002059B1">
        <w:trPr>
          <w:trHeight w:val="234"/>
        </w:trPr>
        <w:tc>
          <w:tcPr>
            <w:tcW w:w="5914" w:type="dxa"/>
            <w:tcBorders>
              <w:top w:val="single" w:sz="4" w:space="0" w:color="auto"/>
              <w:left w:val="single" w:sz="4" w:space="0" w:color="auto"/>
              <w:bottom w:val="single" w:sz="4" w:space="0" w:color="auto"/>
              <w:right w:val="single" w:sz="4" w:space="0" w:color="auto"/>
            </w:tcBorders>
            <w:shd w:val="clear" w:color="auto" w:fill="auto"/>
          </w:tcPr>
          <w:p w14:paraId="4DDCCDD2" w14:textId="3EF61612" w:rsidR="000A5845" w:rsidRPr="008B6EB8" w:rsidRDefault="000A5845" w:rsidP="000A5845">
            <w:pPr>
              <w:rPr>
                <w:color w:val="000000"/>
                <w:sz w:val="18"/>
                <w:szCs w:val="18"/>
                <w:lang w:val="en-US" w:eastAsia="en-US"/>
              </w:rPr>
            </w:pPr>
            <w:r w:rsidRPr="000A5845">
              <w:rPr>
                <w:color w:val="000000"/>
                <w:sz w:val="18"/>
                <w:szCs w:val="18"/>
                <w:lang w:val="en-US" w:eastAsia="en-US"/>
              </w:rPr>
              <w:t>Изпращане на запитвания до ДЧ на ЕС за информация от съдебните им регистри за осъждания на лица</w:t>
            </w:r>
          </w:p>
        </w:tc>
        <w:tc>
          <w:tcPr>
            <w:tcW w:w="1119" w:type="dxa"/>
            <w:tcBorders>
              <w:top w:val="single" w:sz="4" w:space="0" w:color="auto"/>
              <w:left w:val="nil"/>
              <w:bottom w:val="single" w:sz="4" w:space="0" w:color="auto"/>
              <w:right w:val="single" w:sz="4" w:space="0" w:color="auto"/>
            </w:tcBorders>
            <w:shd w:val="clear" w:color="auto" w:fill="auto"/>
          </w:tcPr>
          <w:p w14:paraId="2AD0D6F8" w14:textId="01B9824A" w:rsidR="000A5845" w:rsidRPr="008B6EB8" w:rsidRDefault="000A5845" w:rsidP="000A5845">
            <w:pPr>
              <w:jc w:val="right"/>
              <w:rPr>
                <w:color w:val="000000"/>
                <w:sz w:val="18"/>
                <w:szCs w:val="18"/>
                <w:lang w:val="en-US" w:eastAsia="en-US"/>
              </w:rPr>
            </w:pPr>
            <w:r w:rsidRPr="000A5845">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D3AE3A" w14:textId="66774B92" w:rsidR="000A5845" w:rsidRDefault="000A5845" w:rsidP="000A5845">
            <w:pPr>
              <w:jc w:val="right"/>
              <w:rPr>
                <w:sz w:val="18"/>
                <w:szCs w:val="18"/>
              </w:rPr>
            </w:pPr>
            <w:r>
              <w:rPr>
                <w:sz w:val="18"/>
                <w:szCs w:val="18"/>
              </w:rPr>
              <w:t>350</w:t>
            </w:r>
          </w:p>
        </w:tc>
        <w:tc>
          <w:tcPr>
            <w:tcW w:w="987" w:type="dxa"/>
            <w:tcBorders>
              <w:top w:val="single" w:sz="4" w:space="0" w:color="auto"/>
              <w:left w:val="nil"/>
              <w:bottom w:val="single" w:sz="4" w:space="0" w:color="auto"/>
              <w:right w:val="single" w:sz="4" w:space="0" w:color="auto"/>
            </w:tcBorders>
            <w:shd w:val="clear" w:color="000000" w:fill="FFFFFF"/>
            <w:noWrap/>
            <w:vAlign w:val="bottom"/>
          </w:tcPr>
          <w:p w14:paraId="5BCFC182" w14:textId="19CFDA25" w:rsidR="000A5845" w:rsidRDefault="000A5845" w:rsidP="000A5845">
            <w:pPr>
              <w:jc w:val="right"/>
              <w:rPr>
                <w:sz w:val="18"/>
                <w:szCs w:val="18"/>
              </w:rPr>
            </w:pPr>
            <w:r>
              <w:rPr>
                <w:sz w:val="18"/>
                <w:szCs w:val="18"/>
              </w:rPr>
              <w:t>350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4C3F7B48" w14:textId="06B53BB1" w:rsidR="000A5845" w:rsidRDefault="000A5845" w:rsidP="000A5845">
            <w:pPr>
              <w:jc w:val="right"/>
              <w:rPr>
                <w:sz w:val="18"/>
                <w:szCs w:val="18"/>
              </w:rPr>
            </w:pPr>
            <w:r>
              <w:rPr>
                <w:sz w:val="18"/>
                <w:szCs w:val="18"/>
              </w:rPr>
              <w:t>350</w:t>
            </w:r>
          </w:p>
        </w:tc>
      </w:tr>
      <w:tr w:rsidR="000A5845" w:rsidRPr="00411202" w14:paraId="70F30ABF" w14:textId="77777777" w:rsidTr="002059B1">
        <w:trPr>
          <w:trHeight w:val="234"/>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tcPr>
          <w:p w14:paraId="29E7B7CF" w14:textId="458EBE3E" w:rsidR="000A5845" w:rsidRPr="000A5845" w:rsidRDefault="000A5845" w:rsidP="000A5845">
            <w:pPr>
              <w:rPr>
                <w:color w:val="000000"/>
                <w:sz w:val="18"/>
                <w:szCs w:val="18"/>
                <w:lang w:val="en-US" w:eastAsia="en-US"/>
              </w:rPr>
            </w:pPr>
            <w:r w:rsidRPr="000B2448">
              <w:rPr>
                <w:color w:val="000000"/>
                <w:sz w:val="18"/>
                <w:szCs w:val="18"/>
                <w:lang w:val="en-US" w:eastAsia="en-US"/>
              </w:rPr>
              <w:t>Съобразно сключени договори, предоставяне на информация на трети страни за осъждания  на техни граждани от български съдилища</w:t>
            </w:r>
          </w:p>
        </w:tc>
        <w:tc>
          <w:tcPr>
            <w:tcW w:w="1119" w:type="dxa"/>
            <w:tcBorders>
              <w:top w:val="single" w:sz="4" w:space="0" w:color="auto"/>
              <w:left w:val="nil"/>
              <w:bottom w:val="single" w:sz="4" w:space="0" w:color="auto"/>
              <w:right w:val="single" w:sz="4" w:space="0" w:color="auto"/>
            </w:tcBorders>
            <w:shd w:val="clear" w:color="auto" w:fill="auto"/>
            <w:vAlign w:val="center"/>
          </w:tcPr>
          <w:p w14:paraId="398340DD" w14:textId="102521AD" w:rsidR="000A5845" w:rsidRPr="000A5845" w:rsidRDefault="000A5845" w:rsidP="000A5845">
            <w:pPr>
              <w:jc w:val="right"/>
              <w:rPr>
                <w:color w:val="000000"/>
                <w:sz w:val="18"/>
                <w:szCs w:val="18"/>
                <w:lang w:val="en-US" w:eastAsia="en-US"/>
              </w:rPr>
            </w:pPr>
            <w:r w:rsidRPr="008B6EB8">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5C2EC1" w14:textId="735F4A6D" w:rsidR="000A5845" w:rsidRDefault="000A5845" w:rsidP="000A5845">
            <w:pPr>
              <w:jc w:val="right"/>
              <w:rPr>
                <w:sz w:val="18"/>
                <w:szCs w:val="18"/>
              </w:rPr>
            </w:pPr>
            <w:r>
              <w:rPr>
                <w:sz w:val="18"/>
                <w:szCs w:val="18"/>
              </w:rPr>
              <w:t>1200</w:t>
            </w:r>
          </w:p>
        </w:tc>
        <w:tc>
          <w:tcPr>
            <w:tcW w:w="987" w:type="dxa"/>
            <w:tcBorders>
              <w:top w:val="single" w:sz="4" w:space="0" w:color="auto"/>
              <w:left w:val="nil"/>
              <w:bottom w:val="single" w:sz="4" w:space="0" w:color="auto"/>
              <w:right w:val="single" w:sz="4" w:space="0" w:color="auto"/>
            </w:tcBorders>
            <w:shd w:val="clear" w:color="000000" w:fill="FFFFFF"/>
            <w:noWrap/>
            <w:vAlign w:val="bottom"/>
          </w:tcPr>
          <w:p w14:paraId="1A7AA577" w14:textId="29B733AE" w:rsidR="000A5845" w:rsidRDefault="000A5845" w:rsidP="000A5845">
            <w:pPr>
              <w:jc w:val="right"/>
              <w:rPr>
                <w:sz w:val="18"/>
                <w:szCs w:val="18"/>
              </w:rPr>
            </w:pPr>
            <w:r>
              <w:rPr>
                <w:sz w:val="18"/>
                <w:szCs w:val="18"/>
              </w:rPr>
              <w:t>1200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6E2A89BD" w14:textId="74466C41" w:rsidR="000A5845" w:rsidRDefault="000A5845" w:rsidP="000A5845">
            <w:pPr>
              <w:jc w:val="right"/>
              <w:rPr>
                <w:sz w:val="18"/>
                <w:szCs w:val="18"/>
              </w:rPr>
            </w:pPr>
            <w:r>
              <w:rPr>
                <w:sz w:val="18"/>
                <w:szCs w:val="18"/>
              </w:rPr>
              <w:t>1200</w:t>
            </w:r>
          </w:p>
        </w:tc>
      </w:tr>
      <w:tr w:rsidR="00427EB4" w:rsidRPr="00411202" w14:paraId="12A7F7CC" w14:textId="77777777" w:rsidTr="002059B1">
        <w:trPr>
          <w:trHeight w:val="234"/>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B1237" w14:textId="77777777" w:rsidR="00427EB4" w:rsidRPr="008B6EB8" w:rsidRDefault="00427EB4" w:rsidP="00427EB4">
            <w:pPr>
              <w:rPr>
                <w:color w:val="000000"/>
                <w:sz w:val="18"/>
                <w:szCs w:val="18"/>
                <w:lang w:val="en-US" w:eastAsia="en-US"/>
              </w:rPr>
            </w:pPr>
            <w:r w:rsidRPr="008B6EB8">
              <w:rPr>
                <w:color w:val="000000"/>
                <w:sz w:val="18"/>
                <w:szCs w:val="18"/>
                <w:lang w:val="en-US" w:eastAsia="en-US"/>
              </w:rPr>
              <w:t>Апостили</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1AE679A9" w14:textId="77777777" w:rsidR="00427EB4" w:rsidRPr="008B6EB8" w:rsidRDefault="00427EB4" w:rsidP="00427EB4">
            <w:pPr>
              <w:jc w:val="right"/>
              <w:rPr>
                <w:color w:val="000000"/>
                <w:sz w:val="18"/>
                <w:szCs w:val="18"/>
                <w:lang w:val="en-US" w:eastAsia="en-US"/>
              </w:rPr>
            </w:pPr>
            <w:r w:rsidRPr="008B6EB8">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D60C49" w14:textId="77777777" w:rsidR="00427EB4" w:rsidRDefault="00427EB4" w:rsidP="00427EB4">
            <w:pPr>
              <w:jc w:val="right"/>
              <w:rPr>
                <w:sz w:val="18"/>
                <w:szCs w:val="18"/>
              </w:rPr>
            </w:pPr>
            <w:r>
              <w:rPr>
                <w:sz w:val="18"/>
                <w:szCs w:val="18"/>
              </w:rPr>
              <w:t>17 500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2CA2065E" w14:textId="77777777" w:rsidR="00427EB4" w:rsidRDefault="00427EB4" w:rsidP="00427EB4">
            <w:pPr>
              <w:jc w:val="right"/>
              <w:rPr>
                <w:sz w:val="18"/>
                <w:szCs w:val="18"/>
              </w:rPr>
            </w:pPr>
            <w:r>
              <w:rPr>
                <w:sz w:val="18"/>
                <w:szCs w:val="18"/>
              </w:rPr>
              <w:t>17 500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5EDB0050" w14:textId="77777777" w:rsidR="00427EB4" w:rsidRDefault="00427EB4" w:rsidP="00427EB4">
            <w:pPr>
              <w:jc w:val="right"/>
              <w:rPr>
                <w:sz w:val="18"/>
                <w:szCs w:val="18"/>
              </w:rPr>
            </w:pPr>
            <w:r>
              <w:rPr>
                <w:sz w:val="18"/>
                <w:szCs w:val="18"/>
              </w:rPr>
              <w:t>17 500</w:t>
            </w:r>
          </w:p>
        </w:tc>
      </w:tr>
      <w:tr w:rsidR="00427EB4" w:rsidRPr="00411202" w14:paraId="2770F85B"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A14D1" w14:textId="77777777" w:rsidR="00427EB4" w:rsidRPr="008B6EB8" w:rsidRDefault="00427EB4" w:rsidP="00427EB4">
            <w:pPr>
              <w:rPr>
                <w:color w:val="000000"/>
                <w:sz w:val="18"/>
                <w:szCs w:val="18"/>
                <w:lang w:val="ru-RU" w:eastAsia="en-US"/>
              </w:rPr>
            </w:pPr>
            <w:r w:rsidRPr="008B6EB8">
              <w:rPr>
                <w:color w:val="000000"/>
                <w:sz w:val="18"/>
                <w:szCs w:val="18"/>
                <w:lang w:val="ru-RU" w:eastAsia="en-US"/>
              </w:rPr>
              <w:t>Издаване на разрешение на чужденци за извършване на нестопанска дейност в РБ</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595D693F" w14:textId="77777777" w:rsidR="00427EB4" w:rsidRPr="008B6EB8" w:rsidRDefault="00427EB4" w:rsidP="00427EB4">
            <w:pPr>
              <w:jc w:val="right"/>
              <w:rPr>
                <w:color w:val="000000"/>
                <w:sz w:val="18"/>
                <w:szCs w:val="18"/>
                <w:lang w:val="en-US" w:eastAsia="en-US"/>
              </w:rPr>
            </w:pPr>
            <w:r w:rsidRPr="008B6EB8">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9B6F20" w14:textId="77777777" w:rsidR="00427EB4" w:rsidRDefault="00427EB4" w:rsidP="00427EB4">
            <w:pPr>
              <w:jc w:val="right"/>
              <w:rPr>
                <w:sz w:val="18"/>
                <w:szCs w:val="18"/>
              </w:rPr>
            </w:pPr>
            <w:r>
              <w:rPr>
                <w:sz w:val="18"/>
                <w:szCs w:val="18"/>
              </w:rPr>
              <w:t>10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39030547" w14:textId="77777777" w:rsidR="00427EB4" w:rsidRDefault="00427EB4" w:rsidP="00427EB4">
            <w:pPr>
              <w:jc w:val="right"/>
              <w:rPr>
                <w:sz w:val="18"/>
                <w:szCs w:val="18"/>
              </w:rPr>
            </w:pPr>
            <w:r>
              <w:rPr>
                <w:sz w:val="18"/>
                <w:szCs w:val="18"/>
              </w:rPr>
              <w:t>10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43EE48F0" w14:textId="77777777" w:rsidR="00427EB4" w:rsidRDefault="00427EB4" w:rsidP="00427EB4">
            <w:pPr>
              <w:jc w:val="right"/>
              <w:rPr>
                <w:sz w:val="18"/>
                <w:szCs w:val="18"/>
              </w:rPr>
            </w:pPr>
            <w:r>
              <w:rPr>
                <w:sz w:val="18"/>
                <w:szCs w:val="18"/>
              </w:rPr>
              <w:t>10</w:t>
            </w:r>
          </w:p>
        </w:tc>
      </w:tr>
      <w:tr w:rsidR="00427EB4" w:rsidRPr="00411202" w14:paraId="71194889"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47461" w14:textId="77777777" w:rsidR="00427EB4" w:rsidRPr="008B6EB8" w:rsidRDefault="00427EB4" w:rsidP="00427EB4">
            <w:pPr>
              <w:rPr>
                <w:color w:val="000000"/>
                <w:sz w:val="18"/>
                <w:szCs w:val="18"/>
                <w:lang w:val="ru-RU" w:eastAsia="en-US"/>
              </w:rPr>
            </w:pPr>
            <w:r w:rsidRPr="008B6EB8">
              <w:rPr>
                <w:color w:val="000000"/>
                <w:sz w:val="18"/>
                <w:szCs w:val="18"/>
                <w:lang w:val="ru-RU" w:eastAsia="en-US"/>
              </w:rPr>
              <w:t>Брой заявления за вписване в Единния регистър на медиаторите</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4421855B" w14:textId="77777777" w:rsidR="00427EB4" w:rsidRPr="008B6EB8" w:rsidRDefault="00427EB4" w:rsidP="00427EB4">
            <w:pPr>
              <w:jc w:val="right"/>
              <w:rPr>
                <w:color w:val="000000"/>
                <w:sz w:val="18"/>
                <w:szCs w:val="18"/>
                <w:lang w:val="en-US" w:eastAsia="en-US"/>
              </w:rPr>
            </w:pPr>
            <w:r w:rsidRPr="008B6EB8">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05BEE9" w14:textId="77777777" w:rsidR="00427EB4" w:rsidRDefault="00427EB4" w:rsidP="00427EB4">
            <w:pPr>
              <w:jc w:val="right"/>
              <w:rPr>
                <w:sz w:val="18"/>
                <w:szCs w:val="18"/>
              </w:rPr>
            </w:pPr>
            <w:r>
              <w:rPr>
                <w:sz w:val="18"/>
                <w:szCs w:val="18"/>
              </w:rPr>
              <w:t>230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5879DC17" w14:textId="77777777" w:rsidR="00427EB4" w:rsidRDefault="00427EB4" w:rsidP="00427EB4">
            <w:pPr>
              <w:jc w:val="right"/>
              <w:rPr>
                <w:sz w:val="18"/>
                <w:szCs w:val="18"/>
              </w:rPr>
            </w:pPr>
            <w:r>
              <w:rPr>
                <w:sz w:val="18"/>
                <w:szCs w:val="18"/>
              </w:rPr>
              <w:t>250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55FD4A53" w14:textId="77777777" w:rsidR="00427EB4" w:rsidRDefault="00427EB4" w:rsidP="00427EB4">
            <w:pPr>
              <w:jc w:val="right"/>
              <w:rPr>
                <w:sz w:val="18"/>
                <w:szCs w:val="18"/>
              </w:rPr>
            </w:pPr>
            <w:r>
              <w:rPr>
                <w:sz w:val="18"/>
                <w:szCs w:val="18"/>
              </w:rPr>
              <w:t>250</w:t>
            </w:r>
          </w:p>
        </w:tc>
      </w:tr>
      <w:tr w:rsidR="00427EB4" w:rsidRPr="00411202" w14:paraId="25CBD679"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0AFAB" w14:textId="77777777" w:rsidR="00427EB4" w:rsidRPr="008B6EB8" w:rsidRDefault="00427EB4" w:rsidP="00427EB4">
            <w:pPr>
              <w:rPr>
                <w:color w:val="000000"/>
                <w:sz w:val="18"/>
                <w:szCs w:val="18"/>
                <w:lang w:val="ru-RU" w:eastAsia="en-US"/>
              </w:rPr>
            </w:pPr>
            <w:r w:rsidRPr="008B6EB8">
              <w:rPr>
                <w:color w:val="000000"/>
                <w:sz w:val="18"/>
                <w:szCs w:val="18"/>
                <w:lang w:val="ru-RU" w:eastAsia="en-US"/>
              </w:rPr>
              <w:t>Разработени и внедрени нови електронни услуги в полза на гражданите и бизнеса</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1F6035B9" w14:textId="77777777" w:rsidR="00427EB4" w:rsidRPr="008B6EB8" w:rsidRDefault="00427EB4" w:rsidP="00427EB4">
            <w:pPr>
              <w:jc w:val="right"/>
              <w:rPr>
                <w:color w:val="000000"/>
                <w:sz w:val="18"/>
                <w:szCs w:val="18"/>
                <w:lang w:val="en-US" w:eastAsia="en-US"/>
              </w:rPr>
            </w:pPr>
            <w:r w:rsidRPr="008B6EB8">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F9C4C3" w14:textId="77777777" w:rsidR="00427EB4" w:rsidRDefault="00427EB4" w:rsidP="00427EB4">
            <w:pPr>
              <w:jc w:val="right"/>
              <w:rPr>
                <w:sz w:val="18"/>
                <w:szCs w:val="18"/>
              </w:rPr>
            </w:pPr>
            <w:r>
              <w:rPr>
                <w:sz w:val="18"/>
                <w:szCs w:val="18"/>
              </w:rPr>
              <w:t>1</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30FE3C6A" w14:textId="77777777" w:rsidR="00427EB4" w:rsidRDefault="00427EB4" w:rsidP="00427EB4">
            <w:pPr>
              <w:jc w:val="right"/>
              <w:rPr>
                <w:sz w:val="18"/>
                <w:szCs w:val="18"/>
              </w:rPr>
            </w:pPr>
            <w:r>
              <w:rPr>
                <w:sz w:val="18"/>
                <w:szCs w:val="18"/>
              </w:rPr>
              <w:t>1</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2460849A" w14:textId="77777777" w:rsidR="00427EB4" w:rsidRDefault="00427EB4" w:rsidP="00427EB4">
            <w:pPr>
              <w:jc w:val="right"/>
              <w:rPr>
                <w:sz w:val="18"/>
                <w:szCs w:val="18"/>
              </w:rPr>
            </w:pPr>
            <w:r>
              <w:rPr>
                <w:sz w:val="18"/>
                <w:szCs w:val="18"/>
              </w:rPr>
              <w:t>1</w:t>
            </w:r>
          </w:p>
        </w:tc>
      </w:tr>
      <w:tr w:rsidR="00427EB4" w:rsidRPr="00411202" w14:paraId="645F0D8D" w14:textId="77777777" w:rsidTr="002059B1">
        <w:trPr>
          <w:trHeight w:val="48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FA139" w14:textId="77777777" w:rsidR="00427EB4" w:rsidRPr="008B6EB8" w:rsidRDefault="00427EB4" w:rsidP="00427EB4">
            <w:pPr>
              <w:rPr>
                <w:color w:val="000000"/>
                <w:sz w:val="18"/>
                <w:szCs w:val="18"/>
                <w:lang w:val="ru-RU" w:eastAsia="en-US"/>
              </w:rPr>
            </w:pPr>
            <w:r w:rsidRPr="008B6EB8">
              <w:rPr>
                <w:color w:val="000000"/>
                <w:sz w:val="18"/>
                <w:szCs w:val="18"/>
                <w:lang w:val="ru-RU" w:eastAsia="en-US"/>
              </w:rPr>
              <w:t>Разработени нови или актуализирани актуални нформационни системи, поддържащи електронни регистри, в съответствие с изискванията на ЗЕУ</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5F08C333" w14:textId="77777777" w:rsidR="00427EB4" w:rsidRPr="008B6EB8" w:rsidRDefault="00427EB4" w:rsidP="00427EB4">
            <w:pPr>
              <w:jc w:val="right"/>
              <w:rPr>
                <w:color w:val="000000"/>
                <w:sz w:val="18"/>
                <w:szCs w:val="18"/>
                <w:lang w:val="en-US" w:eastAsia="en-US"/>
              </w:rPr>
            </w:pPr>
            <w:r w:rsidRPr="008B6EB8">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355DE8" w14:textId="77777777" w:rsidR="00427EB4" w:rsidRDefault="00427EB4" w:rsidP="00427EB4">
            <w:pPr>
              <w:jc w:val="right"/>
              <w:rPr>
                <w:sz w:val="18"/>
                <w:szCs w:val="18"/>
              </w:rPr>
            </w:pPr>
            <w:r>
              <w:rPr>
                <w:sz w:val="18"/>
                <w:szCs w:val="18"/>
              </w:rPr>
              <w:t>1</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10607A15" w14:textId="77777777" w:rsidR="00427EB4" w:rsidRDefault="00427EB4" w:rsidP="00427EB4">
            <w:pPr>
              <w:jc w:val="right"/>
              <w:rPr>
                <w:sz w:val="18"/>
                <w:szCs w:val="18"/>
              </w:rPr>
            </w:pPr>
            <w:r>
              <w:rPr>
                <w:sz w:val="18"/>
                <w:szCs w:val="18"/>
              </w:rPr>
              <w:t>1</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60382136" w14:textId="77777777" w:rsidR="00427EB4" w:rsidRDefault="00427EB4" w:rsidP="00427EB4">
            <w:pPr>
              <w:jc w:val="right"/>
              <w:rPr>
                <w:sz w:val="18"/>
                <w:szCs w:val="18"/>
              </w:rPr>
            </w:pPr>
            <w:r>
              <w:rPr>
                <w:sz w:val="18"/>
                <w:szCs w:val="18"/>
              </w:rPr>
              <w:t>1</w:t>
            </w:r>
          </w:p>
        </w:tc>
      </w:tr>
      <w:tr w:rsidR="00427EB4" w:rsidRPr="00411202" w14:paraId="4043E1C5" w14:textId="77777777" w:rsidTr="002059B1">
        <w:trPr>
          <w:trHeight w:val="51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7BA82" w14:textId="77777777" w:rsidR="00427EB4" w:rsidRPr="00D34F0A" w:rsidRDefault="00427EB4" w:rsidP="00427EB4">
            <w:pPr>
              <w:rPr>
                <w:color w:val="000000"/>
                <w:sz w:val="18"/>
                <w:szCs w:val="18"/>
                <w:lang w:val="ru-RU" w:eastAsia="en-US"/>
              </w:rPr>
            </w:pPr>
            <w:r w:rsidRPr="00D34F0A">
              <w:rPr>
                <w:color w:val="000000"/>
                <w:sz w:val="18"/>
                <w:szCs w:val="18"/>
                <w:lang w:val="ru-RU" w:eastAsia="en-US"/>
              </w:rPr>
              <w:t>Защита на националния интерес в област „Правосъдие“ и „Дружествено право“ чрез участие в заседания на работните формати към Съвета на ЕС и Европейската комисия</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30DAD05D" w14:textId="77777777" w:rsidR="00427EB4" w:rsidRPr="00D34F0A" w:rsidRDefault="00427EB4" w:rsidP="00427EB4">
            <w:pPr>
              <w:jc w:val="right"/>
              <w:rPr>
                <w:color w:val="000000"/>
                <w:sz w:val="18"/>
                <w:szCs w:val="18"/>
                <w:lang w:val="en-US" w:eastAsia="en-US"/>
              </w:rPr>
            </w:pPr>
            <w:r w:rsidRPr="00D34F0A">
              <w:rPr>
                <w:color w:val="000000"/>
                <w:sz w:val="18"/>
                <w:szCs w:val="18"/>
                <w:lang w:val="en-US" w:eastAsia="en-US"/>
              </w:rPr>
              <w:t>Брой заседания</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785008" w14:textId="77777777" w:rsidR="00427EB4" w:rsidRDefault="00427EB4" w:rsidP="00427EB4">
            <w:pPr>
              <w:jc w:val="right"/>
              <w:rPr>
                <w:sz w:val="18"/>
                <w:szCs w:val="18"/>
              </w:rPr>
            </w:pPr>
            <w:r>
              <w:rPr>
                <w:sz w:val="18"/>
                <w:szCs w:val="18"/>
              </w:rPr>
              <w:t>270</w:t>
            </w:r>
          </w:p>
        </w:tc>
        <w:tc>
          <w:tcPr>
            <w:tcW w:w="987" w:type="dxa"/>
            <w:tcBorders>
              <w:top w:val="single" w:sz="4" w:space="0" w:color="auto"/>
              <w:left w:val="nil"/>
              <w:bottom w:val="single" w:sz="4" w:space="0" w:color="auto"/>
              <w:right w:val="nil"/>
            </w:tcBorders>
            <w:shd w:val="clear" w:color="000000" w:fill="FFFFFF"/>
            <w:noWrap/>
            <w:vAlign w:val="bottom"/>
            <w:hideMark/>
          </w:tcPr>
          <w:p w14:paraId="03A3315B" w14:textId="77777777" w:rsidR="00427EB4" w:rsidRDefault="00427EB4" w:rsidP="00427EB4">
            <w:pPr>
              <w:jc w:val="right"/>
              <w:rPr>
                <w:sz w:val="18"/>
                <w:szCs w:val="18"/>
              </w:rPr>
            </w:pPr>
            <w:r>
              <w:rPr>
                <w:sz w:val="18"/>
                <w:szCs w:val="18"/>
              </w:rPr>
              <w:t>270</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A9197F" w14:textId="77777777" w:rsidR="00427EB4" w:rsidRDefault="00427EB4" w:rsidP="00427EB4">
            <w:pPr>
              <w:jc w:val="right"/>
              <w:rPr>
                <w:sz w:val="18"/>
                <w:szCs w:val="18"/>
              </w:rPr>
            </w:pPr>
            <w:r>
              <w:rPr>
                <w:sz w:val="18"/>
                <w:szCs w:val="18"/>
              </w:rPr>
              <w:t>270</w:t>
            </w:r>
          </w:p>
        </w:tc>
      </w:tr>
      <w:tr w:rsidR="00427EB4" w:rsidRPr="00411202" w14:paraId="2312DAF3" w14:textId="77777777" w:rsidTr="002059B1">
        <w:trPr>
          <w:trHeight w:val="72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92B18" w14:textId="77777777" w:rsidR="00427EB4" w:rsidRPr="00D34F0A" w:rsidRDefault="00427EB4" w:rsidP="00427EB4">
            <w:pPr>
              <w:rPr>
                <w:color w:val="000000"/>
                <w:sz w:val="18"/>
                <w:szCs w:val="18"/>
                <w:lang w:val="ru-RU" w:eastAsia="en-US"/>
              </w:rPr>
            </w:pPr>
            <w:r w:rsidRPr="00D34F0A">
              <w:rPr>
                <w:color w:val="000000"/>
                <w:sz w:val="18"/>
                <w:szCs w:val="18"/>
                <w:lang w:val="ru-RU" w:eastAsia="en-US"/>
              </w:rPr>
              <w:t>Защита на националния интерес в областта на правосъдието чрез участие в работата на експертни комитети на Съвета на Европа, Хагската конференция по МЧП, ОИСР, ООН и други международни организации във връзка с правното сътрудничество и правна помощ, както и в организирани от тях конференции и семинари</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3736FA1B" w14:textId="77777777" w:rsidR="00427EB4" w:rsidRPr="00D34F0A" w:rsidRDefault="00427EB4" w:rsidP="00427EB4">
            <w:pPr>
              <w:jc w:val="right"/>
              <w:rPr>
                <w:color w:val="000000"/>
                <w:sz w:val="18"/>
                <w:szCs w:val="18"/>
                <w:lang w:val="en-US" w:eastAsia="en-US"/>
              </w:rPr>
            </w:pPr>
            <w:r w:rsidRPr="00D34F0A">
              <w:rPr>
                <w:color w:val="000000"/>
                <w:sz w:val="18"/>
                <w:szCs w:val="18"/>
                <w:lang w:val="en-US" w:eastAsia="en-US"/>
              </w:rPr>
              <w:t>Брой заседания</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25B519" w14:textId="77777777" w:rsidR="00427EB4" w:rsidRDefault="00427EB4" w:rsidP="00427EB4">
            <w:pPr>
              <w:jc w:val="right"/>
              <w:rPr>
                <w:sz w:val="18"/>
                <w:szCs w:val="18"/>
              </w:rPr>
            </w:pPr>
            <w:r>
              <w:rPr>
                <w:sz w:val="18"/>
                <w:szCs w:val="18"/>
              </w:rPr>
              <w:t>40</w:t>
            </w:r>
          </w:p>
        </w:tc>
        <w:tc>
          <w:tcPr>
            <w:tcW w:w="987" w:type="dxa"/>
            <w:tcBorders>
              <w:top w:val="single" w:sz="4" w:space="0" w:color="auto"/>
              <w:left w:val="nil"/>
              <w:bottom w:val="single" w:sz="4" w:space="0" w:color="auto"/>
              <w:right w:val="nil"/>
            </w:tcBorders>
            <w:shd w:val="clear" w:color="000000" w:fill="FFFFFF"/>
            <w:noWrap/>
            <w:vAlign w:val="bottom"/>
            <w:hideMark/>
          </w:tcPr>
          <w:p w14:paraId="68A1715F" w14:textId="77777777" w:rsidR="00427EB4" w:rsidRDefault="00427EB4" w:rsidP="00427EB4">
            <w:pPr>
              <w:jc w:val="right"/>
              <w:rPr>
                <w:sz w:val="18"/>
                <w:szCs w:val="18"/>
              </w:rPr>
            </w:pPr>
            <w:r>
              <w:rPr>
                <w:sz w:val="18"/>
                <w:szCs w:val="18"/>
              </w:rPr>
              <w:t>40</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4873BEE" w14:textId="77777777" w:rsidR="00427EB4" w:rsidRDefault="00427EB4" w:rsidP="00427EB4">
            <w:pPr>
              <w:jc w:val="right"/>
              <w:rPr>
                <w:sz w:val="18"/>
                <w:szCs w:val="18"/>
              </w:rPr>
            </w:pPr>
            <w:r>
              <w:rPr>
                <w:sz w:val="18"/>
                <w:szCs w:val="18"/>
              </w:rPr>
              <w:t>40</w:t>
            </w:r>
          </w:p>
        </w:tc>
      </w:tr>
      <w:tr w:rsidR="00427EB4" w:rsidRPr="00411202" w14:paraId="00046892" w14:textId="77777777" w:rsidTr="002059B1">
        <w:trPr>
          <w:trHeight w:val="72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66CAD" w14:textId="77777777" w:rsidR="00427EB4" w:rsidRPr="00D34F0A" w:rsidRDefault="00427EB4" w:rsidP="00427EB4">
            <w:pPr>
              <w:rPr>
                <w:color w:val="000000"/>
                <w:sz w:val="18"/>
                <w:szCs w:val="18"/>
                <w:lang w:val="ru-RU" w:eastAsia="en-US"/>
              </w:rPr>
            </w:pPr>
            <w:r w:rsidRPr="00D34F0A">
              <w:rPr>
                <w:color w:val="000000"/>
                <w:sz w:val="18"/>
                <w:szCs w:val="18"/>
                <w:lang w:val="ru-RU" w:eastAsia="en-US"/>
              </w:rPr>
              <w:t>Изпълнение на функциите на централен орган или отговорно ведомство и защита на интересите на българските съдебни органи, граждани и дружества посредством осъществяване на международната правна помощ по гражданскоправни и наказателноправни въпроси</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6563FEDD" w14:textId="77777777" w:rsidR="00427EB4" w:rsidRPr="00D34F0A" w:rsidRDefault="00427EB4" w:rsidP="00427EB4">
            <w:pPr>
              <w:jc w:val="right"/>
              <w:rPr>
                <w:color w:val="000000"/>
                <w:sz w:val="18"/>
                <w:szCs w:val="18"/>
                <w:lang w:val="en-US" w:eastAsia="en-US"/>
              </w:rPr>
            </w:pPr>
            <w:r w:rsidRPr="00D34F0A">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355234" w14:textId="77777777" w:rsidR="00427EB4" w:rsidRDefault="00427EB4" w:rsidP="00427EB4">
            <w:pPr>
              <w:jc w:val="right"/>
              <w:rPr>
                <w:sz w:val="18"/>
                <w:szCs w:val="18"/>
              </w:rPr>
            </w:pPr>
            <w:r>
              <w:rPr>
                <w:sz w:val="18"/>
                <w:szCs w:val="18"/>
              </w:rPr>
              <w:t>11 000</w:t>
            </w:r>
          </w:p>
        </w:tc>
        <w:tc>
          <w:tcPr>
            <w:tcW w:w="987" w:type="dxa"/>
            <w:tcBorders>
              <w:top w:val="single" w:sz="4" w:space="0" w:color="auto"/>
              <w:left w:val="nil"/>
              <w:bottom w:val="single" w:sz="4" w:space="0" w:color="auto"/>
              <w:right w:val="nil"/>
            </w:tcBorders>
            <w:shd w:val="clear" w:color="000000" w:fill="FFFFFF"/>
            <w:noWrap/>
            <w:vAlign w:val="bottom"/>
            <w:hideMark/>
          </w:tcPr>
          <w:p w14:paraId="409F80A3" w14:textId="77777777" w:rsidR="00427EB4" w:rsidRDefault="00427EB4" w:rsidP="00427EB4">
            <w:pPr>
              <w:jc w:val="right"/>
              <w:rPr>
                <w:sz w:val="18"/>
                <w:szCs w:val="18"/>
              </w:rPr>
            </w:pPr>
            <w:r>
              <w:rPr>
                <w:sz w:val="18"/>
                <w:szCs w:val="18"/>
              </w:rPr>
              <w:t>11 000</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16CEB2" w14:textId="77777777" w:rsidR="00427EB4" w:rsidRDefault="00427EB4" w:rsidP="00427EB4">
            <w:pPr>
              <w:jc w:val="right"/>
              <w:rPr>
                <w:sz w:val="18"/>
                <w:szCs w:val="18"/>
              </w:rPr>
            </w:pPr>
            <w:r>
              <w:rPr>
                <w:sz w:val="18"/>
                <w:szCs w:val="18"/>
              </w:rPr>
              <w:t>11 000</w:t>
            </w:r>
          </w:p>
        </w:tc>
      </w:tr>
      <w:tr w:rsidR="00427EB4" w:rsidRPr="00411202" w14:paraId="392D8328" w14:textId="77777777" w:rsidTr="002059B1">
        <w:trPr>
          <w:trHeight w:val="72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C5DB7" w14:textId="77777777" w:rsidR="00427EB4" w:rsidRPr="00D34F0A" w:rsidRDefault="00427EB4" w:rsidP="00427EB4">
            <w:pPr>
              <w:rPr>
                <w:color w:val="000000"/>
                <w:sz w:val="18"/>
                <w:szCs w:val="18"/>
                <w:lang w:val="ru-RU" w:eastAsia="en-US"/>
              </w:rPr>
            </w:pPr>
            <w:r w:rsidRPr="00D34F0A">
              <w:rPr>
                <w:color w:val="000000"/>
                <w:sz w:val="18"/>
                <w:szCs w:val="18"/>
                <w:lang w:val="ru-RU" w:eastAsia="en-US"/>
              </w:rPr>
              <w:t>Защита на националния интерес в област „Правосъдие“ и „Дружествено право“ чрез: изготвяне на позиции и указания за заседанията на работните органи на Съвета на ЕС и Европейската комисия; изготвяне на позиции за заседания на Съвета по европейски въпроси и Министерския съвет; подготовка на материали, информации, изказвания и опорни точки по темите от дневния ред на ЕС</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7514038E" w14:textId="77777777" w:rsidR="00427EB4" w:rsidRPr="00D34F0A" w:rsidRDefault="00427EB4" w:rsidP="00427EB4">
            <w:pPr>
              <w:jc w:val="right"/>
              <w:rPr>
                <w:color w:val="000000"/>
                <w:sz w:val="18"/>
                <w:szCs w:val="18"/>
                <w:lang w:val="en-US" w:eastAsia="en-US"/>
              </w:rPr>
            </w:pPr>
            <w:r w:rsidRPr="00D34F0A">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D950A1" w14:textId="77777777" w:rsidR="00427EB4" w:rsidRDefault="00427EB4" w:rsidP="00427EB4">
            <w:pPr>
              <w:jc w:val="right"/>
              <w:rPr>
                <w:sz w:val="18"/>
                <w:szCs w:val="18"/>
              </w:rPr>
            </w:pPr>
            <w:r>
              <w:rPr>
                <w:sz w:val="18"/>
                <w:szCs w:val="18"/>
              </w:rPr>
              <w:t>450</w:t>
            </w:r>
          </w:p>
        </w:tc>
        <w:tc>
          <w:tcPr>
            <w:tcW w:w="987" w:type="dxa"/>
            <w:tcBorders>
              <w:top w:val="single" w:sz="4" w:space="0" w:color="auto"/>
              <w:left w:val="nil"/>
              <w:bottom w:val="single" w:sz="4" w:space="0" w:color="auto"/>
              <w:right w:val="nil"/>
            </w:tcBorders>
            <w:shd w:val="clear" w:color="000000" w:fill="FFFFFF"/>
            <w:noWrap/>
            <w:vAlign w:val="bottom"/>
            <w:hideMark/>
          </w:tcPr>
          <w:p w14:paraId="7AF6F5A5" w14:textId="77777777" w:rsidR="00427EB4" w:rsidRDefault="00427EB4" w:rsidP="00427EB4">
            <w:pPr>
              <w:jc w:val="right"/>
              <w:rPr>
                <w:sz w:val="18"/>
                <w:szCs w:val="18"/>
              </w:rPr>
            </w:pPr>
            <w:r>
              <w:rPr>
                <w:sz w:val="18"/>
                <w:szCs w:val="18"/>
              </w:rPr>
              <w:t>450</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3AADE1" w14:textId="77777777" w:rsidR="00427EB4" w:rsidRDefault="00427EB4" w:rsidP="00427EB4">
            <w:pPr>
              <w:jc w:val="right"/>
              <w:rPr>
                <w:sz w:val="18"/>
                <w:szCs w:val="18"/>
              </w:rPr>
            </w:pPr>
            <w:r>
              <w:rPr>
                <w:sz w:val="18"/>
                <w:szCs w:val="18"/>
              </w:rPr>
              <w:t>450</w:t>
            </w:r>
          </w:p>
        </w:tc>
      </w:tr>
      <w:tr w:rsidR="00427EB4" w:rsidRPr="00411202" w14:paraId="60019028" w14:textId="77777777" w:rsidTr="002059B1">
        <w:trPr>
          <w:trHeight w:val="72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D5718" w14:textId="77777777" w:rsidR="00427EB4" w:rsidRPr="00D34F0A" w:rsidRDefault="00427EB4" w:rsidP="00427EB4">
            <w:pPr>
              <w:rPr>
                <w:color w:val="000000"/>
                <w:sz w:val="18"/>
                <w:szCs w:val="18"/>
                <w:lang w:val="ru-RU" w:eastAsia="en-US"/>
              </w:rPr>
            </w:pPr>
            <w:r w:rsidRPr="00D34F0A">
              <w:rPr>
                <w:color w:val="000000"/>
                <w:sz w:val="18"/>
                <w:szCs w:val="18"/>
                <w:lang w:val="ru-RU" w:eastAsia="en-US"/>
              </w:rPr>
              <w:t>Участие и подпомагане процеса на въвеждане на изискванията на европейски актове в българското законодателство в областта „Правосъдие“</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74D30B15" w14:textId="77777777" w:rsidR="00427EB4" w:rsidRPr="00D34F0A" w:rsidRDefault="00427EB4" w:rsidP="00427EB4">
            <w:pPr>
              <w:jc w:val="right"/>
              <w:rPr>
                <w:color w:val="000000"/>
                <w:sz w:val="18"/>
                <w:szCs w:val="18"/>
                <w:lang w:val="en-US" w:eastAsia="en-US"/>
              </w:rPr>
            </w:pPr>
            <w:r w:rsidRPr="00D34F0A">
              <w:rPr>
                <w:color w:val="000000"/>
                <w:sz w:val="18"/>
                <w:szCs w:val="18"/>
                <w:lang w:val="en-US" w:eastAsia="en-US"/>
              </w:rPr>
              <w:t>Брой европейски актове</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5D1CE3" w14:textId="77777777" w:rsidR="00427EB4" w:rsidRDefault="00427EB4" w:rsidP="00427EB4">
            <w:pPr>
              <w:jc w:val="right"/>
              <w:rPr>
                <w:sz w:val="18"/>
                <w:szCs w:val="18"/>
              </w:rPr>
            </w:pPr>
            <w:r>
              <w:rPr>
                <w:sz w:val="18"/>
                <w:szCs w:val="18"/>
              </w:rPr>
              <w:t>10</w:t>
            </w:r>
          </w:p>
        </w:tc>
        <w:tc>
          <w:tcPr>
            <w:tcW w:w="987" w:type="dxa"/>
            <w:tcBorders>
              <w:top w:val="single" w:sz="4" w:space="0" w:color="auto"/>
              <w:left w:val="nil"/>
              <w:bottom w:val="single" w:sz="4" w:space="0" w:color="auto"/>
              <w:right w:val="nil"/>
            </w:tcBorders>
            <w:shd w:val="clear" w:color="000000" w:fill="FFFFFF"/>
            <w:noWrap/>
            <w:vAlign w:val="bottom"/>
            <w:hideMark/>
          </w:tcPr>
          <w:p w14:paraId="122A1ED6" w14:textId="77777777" w:rsidR="00427EB4" w:rsidRDefault="00427EB4" w:rsidP="00427EB4">
            <w:pPr>
              <w:jc w:val="right"/>
              <w:rPr>
                <w:sz w:val="18"/>
                <w:szCs w:val="18"/>
              </w:rPr>
            </w:pPr>
            <w:r>
              <w:rPr>
                <w:sz w:val="18"/>
                <w:szCs w:val="18"/>
              </w:rPr>
              <w:t>10</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4EDC092" w14:textId="77777777" w:rsidR="00427EB4" w:rsidRDefault="00427EB4" w:rsidP="00427EB4">
            <w:pPr>
              <w:jc w:val="right"/>
              <w:rPr>
                <w:sz w:val="18"/>
                <w:szCs w:val="18"/>
              </w:rPr>
            </w:pPr>
            <w:r>
              <w:rPr>
                <w:sz w:val="18"/>
                <w:szCs w:val="18"/>
              </w:rPr>
              <w:t>10</w:t>
            </w:r>
          </w:p>
        </w:tc>
      </w:tr>
      <w:tr w:rsidR="00427EB4" w:rsidRPr="008F10DE" w14:paraId="361F46FE" w14:textId="77777777" w:rsidTr="002059B1">
        <w:trPr>
          <w:trHeight w:val="48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436C2" w14:textId="77777777" w:rsidR="00427EB4" w:rsidRPr="008F10DE" w:rsidRDefault="00427EB4" w:rsidP="00427EB4">
            <w:pPr>
              <w:rPr>
                <w:color w:val="000000"/>
                <w:sz w:val="18"/>
                <w:szCs w:val="18"/>
                <w:lang w:val="ru-RU" w:eastAsia="en-US"/>
              </w:rPr>
            </w:pPr>
            <w:r w:rsidRPr="008F10DE">
              <w:rPr>
                <w:color w:val="000000"/>
                <w:sz w:val="18"/>
                <w:szCs w:val="18"/>
                <w:lang w:val="ru-RU" w:eastAsia="en-US"/>
              </w:rPr>
              <w:t>Участие в управление и мониторинг на програми и проекти, в подкрепа изпълнението на политиките в системата на МП, финансирани от фондовете на ЕС и други международни донорски програми</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37B57D5B" w14:textId="77777777" w:rsidR="00427EB4" w:rsidRPr="008F10DE" w:rsidRDefault="00427EB4" w:rsidP="00427EB4">
            <w:pPr>
              <w:jc w:val="right"/>
              <w:rPr>
                <w:color w:val="000000"/>
                <w:sz w:val="18"/>
                <w:szCs w:val="18"/>
                <w:lang w:val="en-US" w:eastAsia="en-US"/>
              </w:rPr>
            </w:pPr>
            <w:r w:rsidRPr="008F10DE">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96CD79" w14:textId="77777777" w:rsidR="00427EB4" w:rsidRDefault="00427EB4" w:rsidP="00427EB4">
            <w:pPr>
              <w:jc w:val="right"/>
              <w:rPr>
                <w:sz w:val="18"/>
                <w:szCs w:val="18"/>
              </w:rPr>
            </w:pPr>
            <w:r>
              <w:rPr>
                <w:sz w:val="18"/>
                <w:szCs w:val="18"/>
              </w:rPr>
              <w:t>20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5C556463" w14:textId="77777777" w:rsidR="00427EB4" w:rsidRDefault="00427EB4" w:rsidP="00427EB4">
            <w:pPr>
              <w:jc w:val="right"/>
              <w:rPr>
                <w:sz w:val="18"/>
                <w:szCs w:val="18"/>
              </w:rPr>
            </w:pPr>
            <w:r>
              <w:rPr>
                <w:sz w:val="18"/>
                <w:szCs w:val="18"/>
              </w:rPr>
              <w:t>20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52F9041A" w14:textId="77777777" w:rsidR="00427EB4" w:rsidRDefault="00427EB4" w:rsidP="00427EB4">
            <w:pPr>
              <w:jc w:val="right"/>
              <w:rPr>
                <w:sz w:val="18"/>
                <w:szCs w:val="18"/>
              </w:rPr>
            </w:pPr>
            <w:r>
              <w:rPr>
                <w:sz w:val="18"/>
                <w:szCs w:val="18"/>
              </w:rPr>
              <w:t>20</w:t>
            </w:r>
          </w:p>
        </w:tc>
      </w:tr>
      <w:tr w:rsidR="00427EB4" w:rsidRPr="00411202" w14:paraId="11C8C300" w14:textId="77777777" w:rsidTr="002059B1">
        <w:trPr>
          <w:trHeight w:val="30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3472D" w14:textId="77777777" w:rsidR="00427EB4" w:rsidRPr="008F10DE" w:rsidRDefault="00427EB4" w:rsidP="00427EB4">
            <w:pPr>
              <w:rPr>
                <w:color w:val="000000"/>
                <w:sz w:val="18"/>
                <w:szCs w:val="18"/>
                <w:lang w:val="ru-RU" w:eastAsia="en-US"/>
              </w:rPr>
            </w:pPr>
            <w:r w:rsidRPr="008F10DE">
              <w:rPr>
                <w:color w:val="000000"/>
                <w:sz w:val="18"/>
                <w:szCs w:val="18"/>
                <w:lang w:val="ru-RU" w:eastAsia="en-US"/>
              </w:rPr>
              <w:t>Участие в междуведомствени звена и международни формати за планиране и наблюдение на изпълнението програми и проекти</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57FE7F6F" w14:textId="77777777" w:rsidR="00427EB4" w:rsidRPr="008F10DE" w:rsidRDefault="00427EB4" w:rsidP="00427EB4">
            <w:pPr>
              <w:jc w:val="right"/>
              <w:rPr>
                <w:color w:val="000000"/>
                <w:sz w:val="18"/>
                <w:szCs w:val="18"/>
                <w:lang w:val="en-US" w:eastAsia="en-US"/>
              </w:rPr>
            </w:pPr>
            <w:r w:rsidRPr="008F10DE">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6BA95A" w14:textId="77777777" w:rsidR="00427EB4" w:rsidRDefault="00427EB4" w:rsidP="00427EB4">
            <w:pPr>
              <w:jc w:val="right"/>
              <w:rPr>
                <w:sz w:val="18"/>
                <w:szCs w:val="18"/>
              </w:rPr>
            </w:pPr>
            <w:r>
              <w:rPr>
                <w:sz w:val="18"/>
                <w:szCs w:val="18"/>
              </w:rPr>
              <w:t>9</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124CCE58" w14:textId="77777777" w:rsidR="00427EB4" w:rsidRDefault="00427EB4" w:rsidP="00427EB4">
            <w:pPr>
              <w:jc w:val="right"/>
              <w:rPr>
                <w:sz w:val="18"/>
                <w:szCs w:val="18"/>
              </w:rPr>
            </w:pPr>
            <w:r>
              <w:rPr>
                <w:sz w:val="18"/>
                <w:szCs w:val="18"/>
              </w:rPr>
              <w:t>9</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2794C7FB" w14:textId="77777777" w:rsidR="00427EB4" w:rsidRDefault="00427EB4" w:rsidP="00427EB4">
            <w:pPr>
              <w:jc w:val="right"/>
              <w:rPr>
                <w:sz w:val="18"/>
                <w:szCs w:val="18"/>
              </w:rPr>
            </w:pPr>
            <w:r>
              <w:rPr>
                <w:sz w:val="18"/>
                <w:szCs w:val="18"/>
              </w:rPr>
              <w:t>9</w:t>
            </w:r>
          </w:p>
        </w:tc>
      </w:tr>
      <w:tr w:rsidR="00427EB4" w:rsidRPr="002809E7" w14:paraId="498506BB" w14:textId="77777777" w:rsidTr="002059B1">
        <w:trPr>
          <w:trHeight w:val="48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D902B" w14:textId="77777777" w:rsidR="00427EB4" w:rsidRPr="002809E7" w:rsidRDefault="00427EB4" w:rsidP="00427EB4">
            <w:pPr>
              <w:rPr>
                <w:color w:val="000000"/>
                <w:sz w:val="18"/>
                <w:szCs w:val="18"/>
                <w:lang w:val="ru-RU" w:eastAsia="en-US"/>
              </w:rPr>
            </w:pPr>
            <w:r w:rsidRPr="002809E7">
              <w:rPr>
                <w:color w:val="000000"/>
                <w:sz w:val="18"/>
                <w:szCs w:val="18"/>
                <w:lang w:val="ru-RU" w:eastAsia="en-US"/>
              </w:rPr>
              <w:t>Предоставена актуална информация за прилагането на Актуализираната стратегия за продължаване на реформата в съдебната система и гарантиране на върховенството на правото</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7DC0B229" w14:textId="77777777" w:rsidR="00427EB4" w:rsidRPr="002809E7" w:rsidRDefault="00427EB4" w:rsidP="00427EB4">
            <w:pPr>
              <w:jc w:val="right"/>
              <w:rPr>
                <w:color w:val="000000"/>
                <w:sz w:val="18"/>
                <w:szCs w:val="18"/>
                <w:lang w:val="en-US" w:eastAsia="en-US"/>
              </w:rPr>
            </w:pPr>
            <w:r w:rsidRPr="002809E7">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7FC85A" w14:textId="77777777" w:rsidR="00427EB4" w:rsidRDefault="00427EB4" w:rsidP="00427EB4">
            <w:pPr>
              <w:jc w:val="right"/>
              <w:rPr>
                <w:sz w:val="18"/>
                <w:szCs w:val="18"/>
              </w:rPr>
            </w:pPr>
            <w:r>
              <w:rPr>
                <w:sz w:val="18"/>
                <w:szCs w:val="18"/>
              </w:rPr>
              <w:t>20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15360F79" w14:textId="77777777" w:rsidR="00427EB4" w:rsidRDefault="00427EB4" w:rsidP="00427EB4">
            <w:pPr>
              <w:jc w:val="right"/>
              <w:rPr>
                <w:sz w:val="18"/>
                <w:szCs w:val="18"/>
              </w:rPr>
            </w:pPr>
            <w:r>
              <w:rPr>
                <w:sz w:val="18"/>
                <w:szCs w:val="18"/>
              </w:rPr>
              <w:t>20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55FC4236" w14:textId="77777777" w:rsidR="00427EB4" w:rsidRDefault="00427EB4" w:rsidP="00427EB4">
            <w:pPr>
              <w:jc w:val="right"/>
              <w:rPr>
                <w:sz w:val="18"/>
                <w:szCs w:val="18"/>
              </w:rPr>
            </w:pPr>
            <w:r>
              <w:rPr>
                <w:sz w:val="18"/>
                <w:szCs w:val="18"/>
              </w:rPr>
              <w:t>20</w:t>
            </w:r>
          </w:p>
        </w:tc>
      </w:tr>
      <w:tr w:rsidR="00EB2BAF" w:rsidRPr="00411202" w14:paraId="6A674EE4" w14:textId="77777777" w:rsidTr="002059B1">
        <w:trPr>
          <w:trHeight w:val="720"/>
        </w:trPr>
        <w:tc>
          <w:tcPr>
            <w:tcW w:w="5914" w:type="dxa"/>
            <w:tcBorders>
              <w:top w:val="single" w:sz="4" w:space="0" w:color="auto"/>
              <w:left w:val="single" w:sz="4" w:space="0" w:color="auto"/>
              <w:bottom w:val="single" w:sz="4" w:space="0" w:color="auto"/>
              <w:right w:val="single" w:sz="4" w:space="0" w:color="auto"/>
            </w:tcBorders>
            <w:shd w:val="clear" w:color="auto" w:fill="auto"/>
          </w:tcPr>
          <w:p w14:paraId="0F600A1B" w14:textId="77777777" w:rsidR="00EB2BAF" w:rsidRPr="00EB2BAF" w:rsidRDefault="00EB2BAF" w:rsidP="00EB2BAF">
            <w:pPr>
              <w:rPr>
                <w:color w:val="000000"/>
                <w:sz w:val="18"/>
                <w:szCs w:val="18"/>
                <w:lang w:val="ru-RU" w:eastAsia="en-US"/>
              </w:rPr>
            </w:pPr>
            <w:r w:rsidRPr="00EB2BAF">
              <w:rPr>
                <w:color w:val="000000"/>
                <w:sz w:val="18"/>
                <w:szCs w:val="18"/>
                <w:lang w:val="ru-RU" w:eastAsia="en-US"/>
              </w:rPr>
              <w:t xml:space="preserve">Изготвяне и обобщаване на информация за изпълнение на мерките по Приоритет 10 от Тригодишния план за изпълнение на Националната програма за развитие на България 2030 в качеството на водещо ведомство </w:t>
            </w:r>
          </w:p>
        </w:tc>
        <w:tc>
          <w:tcPr>
            <w:tcW w:w="1119" w:type="dxa"/>
            <w:tcBorders>
              <w:top w:val="single" w:sz="4" w:space="0" w:color="auto"/>
              <w:left w:val="nil"/>
              <w:bottom w:val="single" w:sz="4" w:space="0" w:color="auto"/>
              <w:right w:val="single" w:sz="4" w:space="0" w:color="auto"/>
            </w:tcBorders>
            <w:shd w:val="clear" w:color="auto" w:fill="auto"/>
            <w:vAlign w:val="center"/>
          </w:tcPr>
          <w:p w14:paraId="72705CF0" w14:textId="77777777" w:rsidR="00EB2BAF" w:rsidRPr="002809E7" w:rsidRDefault="00EB2BAF" w:rsidP="00EB2BAF">
            <w:pPr>
              <w:jc w:val="right"/>
              <w:rPr>
                <w:color w:val="000000"/>
                <w:sz w:val="18"/>
                <w:szCs w:val="18"/>
                <w:lang w:val="en-US" w:eastAsia="en-US"/>
              </w:rPr>
            </w:pPr>
            <w:r w:rsidRPr="002809E7">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BAA46B1" w14:textId="77777777" w:rsidR="00EB2BAF" w:rsidRDefault="00EB2BAF" w:rsidP="00EB2BAF">
            <w:pPr>
              <w:jc w:val="right"/>
              <w:rPr>
                <w:sz w:val="18"/>
                <w:szCs w:val="18"/>
              </w:rPr>
            </w:pPr>
            <w:r>
              <w:rPr>
                <w:sz w:val="18"/>
                <w:szCs w:val="18"/>
              </w:rPr>
              <w:t>1</w:t>
            </w:r>
          </w:p>
        </w:tc>
        <w:tc>
          <w:tcPr>
            <w:tcW w:w="987" w:type="dxa"/>
            <w:tcBorders>
              <w:top w:val="single" w:sz="4" w:space="0" w:color="auto"/>
              <w:left w:val="nil"/>
              <w:bottom w:val="single" w:sz="4" w:space="0" w:color="auto"/>
              <w:right w:val="single" w:sz="4" w:space="0" w:color="auto"/>
            </w:tcBorders>
            <w:shd w:val="clear" w:color="000000" w:fill="FFFFFF"/>
            <w:noWrap/>
            <w:vAlign w:val="bottom"/>
          </w:tcPr>
          <w:p w14:paraId="2E66D688" w14:textId="77777777" w:rsidR="00EB2BAF" w:rsidRDefault="00EB2BAF" w:rsidP="00EB2BAF">
            <w:pPr>
              <w:jc w:val="right"/>
              <w:rPr>
                <w:sz w:val="18"/>
                <w:szCs w:val="18"/>
              </w:rPr>
            </w:pPr>
            <w:r>
              <w:rPr>
                <w:sz w:val="18"/>
                <w:szCs w:val="18"/>
              </w:rPr>
              <w:t>1</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3A40FE44" w14:textId="77777777" w:rsidR="00EB2BAF" w:rsidRDefault="00EB2BAF" w:rsidP="00EB2BAF">
            <w:pPr>
              <w:jc w:val="right"/>
              <w:rPr>
                <w:sz w:val="18"/>
                <w:szCs w:val="18"/>
              </w:rPr>
            </w:pPr>
            <w:r>
              <w:rPr>
                <w:sz w:val="18"/>
                <w:szCs w:val="18"/>
              </w:rPr>
              <w:t>1</w:t>
            </w:r>
          </w:p>
        </w:tc>
      </w:tr>
      <w:tr w:rsidR="002059B1" w:rsidRPr="00411202" w14:paraId="12D0CB26" w14:textId="77777777" w:rsidTr="002059B1">
        <w:trPr>
          <w:trHeight w:val="720"/>
        </w:trPr>
        <w:tc>
          <w:tcPr>
            <w:tcW w:w="5914" w:type="dxa"/>
            <w:tcBorders>
              <w:top w:val="single" w:sz="4" w:space="0" w:color="auto"/>
              <w:left w:val="single" w:sz="4" w:space="0" w:color="auto"/>
              <w:bottom w:val="single" w:sz="4" w:space="0" w:color="auto"/>
              <w:right w:val="single" w:sz="4" w:space="0" w:color="auto"/>
            </w:tcBorders>
            <w:shd w:val="clear" w:color="auto" w:fill="auto"/>
          </w:tcPr>
          <w:p w14:paraId="0C5AE828" w14:textId="7C95A425" w:rsidR="002059B1" w:rsidRPr="002809E7" w:rsidRDefault="002059B1" w:rsidP="002059B1">
            <w:pPr>
              <w:rPr>
                <w:color w:val="000000"/>
                <w:sz w:val="18"/>
                <w:szCs w:val="18"/>
                <w:lang w:val="ru-RU" w:eastAsia="en-US"/>
              </w:rPr>
            </w:pPr>
            <w:r>
              <w:rPr>
                <w:color w:val="000000"/>
                <w:sz w:val="18"/>
                <w:szCs w:val="18"/>
                <w:lang w:val="ru-RU" w:eastAsia="en-US"/>
              </w:rPr>
              <w:t>Предоставена информация</w:t>
            </w:r>
            <w:r w:rsidRPr="00C14164">
              <w:rPr>
                <w:color w:val="000000"/>
                <w:sz w:val="18"/>
                <w:szCs w:val="18"/>
                <w:lang w:val="ru-RU" w:eastAsia="en-US"/>
              </w:rPr>
              <w:t xml:space="preserve"> за напредъка и рисковете пред изпълнението на предвидените инвестиционните проекти и реформи</w:t>
            </w:r>
            <w:r>
              <w:rPr>
                <w:color w:val="000000"/>
                <w:sz w:val="18"/>
                <w:szCs w:val="18"/>
                <w:lang w:val="ru-RU" w:eastAsia="en-US"/>
              </w:rPr>
              <w:t xml:space="preserve"> в Националния план за възстановяване и устойчивост.</w:t>
            </w:r>
          </w:p>
        </w:tc>
        <w:tc>
          <w:tcPr>
            <w:tcW w:w="1119" w:type="dxa"/>
            <w:tcBorders>
              <w:top w:val="single" w:sz="4" w:space="0" w:color="auto"/>
              <w:left w:val="nil"/>
              <w:bottom w:val="single" w:sz="4" w:space="0" w:color="auto"/>
              <w:right w:val="single" w:sz="4" w:space="0" w:color="auto"/>
            </w:tcBorders>
            <w:shd w:val="clear" w:color="auto" w:fill="auto"/>
            <w:vAlign w:val="center"/>
          </w:tcPr>
          <w:p w14:paraId="16890420" w14:textId="13C71981" w:rsidR="002059B1" w:rsidRPr="002809E7" w:rsidRDefault="002059B1" w:rsidP="002059B1">
            <w:pPr>
              <w:jc w:val="right"/>
              <w:rPr>
                <w:color w:val="000000"/>
                <w:sz w:val="18"/>
                <w:szCs w:val="18"/>
                <w:lang w:val="en-US" w:eastAsia="en-US"/>
              </w:rPr>
            </w:pPr>
            <w:r>
              <w:rPr>
                <w:color w:val="000000"/>
                <w:sz w:val="18"/>
                <w:szCs w:val="18"/>
                <w:lang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6FFEF1" w14:textId="582A194B" w:rsidR="002059B1" w:rsidRDefault="002059B1" w:rsidP="002059B1">
            <w:pPr>
              <w:jc w:val="right"/>
              <w:rPr>
                <w:sz w:val="18"/>
                <w:szCs w:val="18"/>
              </w:rPr>
            </w:pPr>
            <w:r>
              <w:rPr>
                <w:sz w:val="18"/>
                <w:szCs w:val="18"/>
                <w:lang w:val="en-US"/>
              </w:rPr>
              <w:t>6</w:t>
            </w:r>
          </w:p>
        </w:tc>
        <w:tc>
          <w:tcPr>
            <w:tcW w:w="987" w:type="dxa"/>
            <w:tcBorders>
              <w:top w:val="single" w:sz="4" w:space="0" w:color="auto"/>
              <w:left w:val="nil"/>
              <w:bottom w:val="single" w:sz="4" w:space="0" w:color="auto"/>
              <w:right w:val="single" w:sz="4" w:space="0" w:color="auto"/>
            </w:tcBorders>
            <w:shd w:val="clear" w:color="000000" w:fill="FFFFFF"/>
            <w:noWrap/>
            <w:vAlign w:val="bottom"/>
          </w:tcPr>
          <w:p w14:paraId="609429AF" w14:textId="62192B42" w:rsidR="002059B1" w:rsidRDefault="002059B1" w:rsidP="002059B1">
            <w:pPr>
              <w:jc w:val="right"/>
              <w:rPr>
                <w:sz w:val="18"/>
                <w:szCs w:val="18"/>
              </w:rPr>
            </w:pPr>
            <w:r>
              <w:rPr>
                <w:sz w:val="18"/>
                <w:szCs w:val="18"/>
              </w:rPr>
              <w:t>12</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2F0FF904" w14:textId="7A9D7B15" w:rsidR="002059B1" w:rsidRDefault="002059B1" w:rsidP="002059B1">
            <w:pPr>
              <w:jc w:val="right"/>
              <w:rPr>
                <w:sz w:val="18"/>
                <w:szCs w:val="18"/>
              </w:rPr>
            </w:pPr>
            <w:r>
              <w:rPr>
                <w:sz w:val="18"/>
                <w:szCs w:val="18"/>
              </w:rPr>
              <w:t>12</w:t>
            </w:r>
          </w:p>
        </w:tc>
      </w:tr>
      <w:tr w:rsidR="00427EB4" w:rsidRPr="00411202" w14:paraId="66562633" w14:textId="77777777" w:rsidTr="002059B1">
        <w:trPr>
          <w:trHeight w:val="72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A7904" w14:textId="77777777" w:rsidR="00427EB4" w:rsidRPr="002809E7" w:rsidRDefault="00427EB4" w:rsidP="00427EB4">
            <w:pPr>
              <w:rPr>
                <w:color w:val="000000"/>
                <w:sz w:val="18"/>
                <w:szCs w:val="18"/>
                <w:lang w:val="ru-RU" w:eastAsia="en-US"/>
              </w:rPr>
            </w:pPr>
            <w:r w:rsidRPr="002809E7">
              <w:rPr>
                <w:color w:val="000000"/>
                <w:sz w:val="18"/>
                <w:szCs w:val="18"/>
                <w:lang w:val="ru-RU" w:eastAsia="en-US"/>
              </w:rPr>
              <w:t>Организирани и/ или проведени работни срещи с национални и международни институции и НПО за координиране на дейността и отчитане на прилагането на Актуализираната стратегия за продължаване на реформата в съдебната система и гарантиране на върховенството на правото</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7C114F6A" w14:textId="77777777" w:rsidR="00427EB4" w:rsidRPr="002809E7" w:rsidRDefault="00427EB4" w:rsidP="00427EB4">
            <w:pPr>
              <w:jc w:val="right"/>
              <w:rPr>
                <w:color w:val="000000"/>
                <w:sz w:val="18"/>
                <w:szCs w:val="18"/>
                <w:lang w:val="en-US" w:eastAsia="en-US"/>
              </w:rPr>
            </w:pPr>
            <w:r w:rsidRPr="002809E7">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2081DB" w14:textId="77777777" w:rsidR="00427EB4" w:rsidRDefault="00427EB4" w:rsidP="00427EB4">
            <w:pPr>
              <w:jc w:val="right"/>
              <w:rPr>
                <w:sz w:val="18"/>
                <w:szCs w:val="18"/>
              </w:rPr>
            </w:pPr>
            <w:r>
              <w:rPr>
                <w:sz w:val="18"/>
                <w:szCs w:val="18"/>
              </w:rPr>
              <w:t>20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5D227B35" w14:textId="77777777" w:rsidR="00427EB4" w:rsidRDefault="00427EB4" w:rsidP="00427EB4">
            <w:pPr>
              <w:jc w:val="right"/>
              <w:rPr>
                <w:sz w:val="18"/>
                <w:szCs w:val="18"/>
              </w:rPr>
            </w:pPr>
            <w:r>
              <w:rPr>
                <w:sz w:val="18"/>
                <w:szCs w:val="18"/>
              </w:rPr>
              <w:t>20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0EDD997E" w14:textId="77777777" w:rsidR="00427EB4" w:rsidRDefault="00427EB4" w:rsidP="00427EB4">
            <w:pPr>
              <w:jc w:val="right"/>
              <w:rPr>
                <w:sz w:val="18"/>
                <w:szCs w:val="18"/>
              </w:rPr>
            </w:pPr>
            <w:r>
              <w:rPr>
                <w:sz w:val="18"/>
                <w:szCs w:val="18"/>
              </w:rPr>
              <w:t>20</w:t>
            </w:r>
          </w:p>
        </w:tc>
      </w:tr>
      <w:tr w:rsidR="00427EB4" w:rsidRPr="00411202" w14:paraId="2970A028" w14:textId="77777777" w:rsidTr="002059B1">
        <w:trPr>
          <w:trHeight w:val="51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471E9" w14:textId="77777777" w:rsidR="00427EB4" w:rsidRPr="00191CF4" w:rsidRDefault="00427EB4" w:rsidP="00427EB4">
            <w:pPr>
              <w:rPr>
                <w:color w:val="000000"/>
                <w:sz w:val="18"/>
                <w:szCs w:val="18"/>
                <w:lang w:val="ru-RU" w:eastAsia="en-US"/>
              </w:rPr>
            </w:pPr>
            <w:r w:rsidRPr="00191CF4">
              <w:rPr>
                <w:color w:val="000000"/>
                <w:sz w:val="18"/>
                <w:szCs w:val="18"/>
                <w:lang w:val="ru-RU" w:eastAsia="en-US"/>
              </w:rPr>
              <w:t>100% изплатени обезщетения по осъдителни решения / приятелски споразумения / едностранни декларации в определения от ЕСПЧ в срок</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4F92A307" w14:textId="77777777" w:rsidR="00427EB4" w:rsidRPr="00191CF4" w:rsidRDefault="00427EB4" w:rsidP="00427EB4">
            <w:pPr>
              <w:jc w:val="right"/>
              <w:rPr>
                <w:color w:val="000000"/>
                <w:sz w:val="18"/>
                <w:szCs w:val="18"/>
                <w:lang w:val="en-US" w:eastAsia="en-US"/>
              </w:rPr>
            </w:pPr>
            <w:r w:rsidRPr="00191CF4">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8523E7" w14:textId="77777777" w:rsidR="00427EB4" w:rsidRDefault="00427EB4" w:rsidP="00427EB4">
            <w:pPr>
              <w:jc w:val="right"/>
              <w:rPr>
                <w:sz w:val="18"/>
                <w:szCs w:val="18"/>
              </w:rPr>
            </w:pPr>
            <w:r>
              <w:rPr>
                <w:sz w:val="18"/>
                <w:szCs w:val="18"/>
              </w:rPr>
              <w:t>30</w:t>
            </w:r>
          </w:p>
        </w:tc>
        <w:tc>
          <w:tcPr>
            <w:tcW w:w="987" w:type="dxa"/>
            <w:tcBorders>
              <w:top w:val="single" w:sz="4" w:space="0" w:color="auto"/>
              <w:left w:val="nil"/>
              <w:bottom w:val="single" w:sz="4" w:space="0" w:color="auto"/>
              <w:right w:val="nil"/>
            </w:tcBorders>
            <w:shd w:val="clear" w:color="000000" w:fill="FFFFFF"/>
            <w:noWrap/>
            <w:vAlign w:val="bottom"/>
            <w:hideMark/>
          </w:tcPr>
          <w:p w14:paraId="59BF1F05" w14:textId="77777777" w:rsidR="00427EB4" w:rsidRDefault="00427EB4" w:rsidP="00427EB4">
            <w:pPr>
              <w:jc w:val="right"/>
              <w:rPr>
                <w:sz w:val="18"/>
                <w:szCs w:val="18"/>
              </w:rPr>
            </w:pPr>
            <w:r>
              <w:rPr>
                <w:sz w:val="18"/>
                <w:szCs w:val="18"/>
              </w:rPr>
              <w:t>30</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415F54F" w14:textId="77777777" w:rsidR="00427EB4" w:rsidRDefault="00427EB4" w:rsidP="00427EB4">
            <w:pPr>
              <w:jc w:val="right"/>
              <w:rPr>
                <w:sz w:val="18"/>
                <w:szCs w:val="18"/>
              </w:rPr>
            </w:pPr>
            <w:r>
              <w:rPr>
                <w:sz w:val="18"/>
                <w:szCs w:val="18"/>
              </w:rPr>
              <w:t>30</w:t>
            </w:r>
          </w:p>
        </w:tc>
      </w:tr>
      <w:tr w:rsidR="00427EB4" w:rsidRPr="00411202" w14:paraId="71FB3AC2" w14:textId="77777777" w:rsidTr="002059B1">
        <w:trPr>
          <w:trHeight w:val="51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CEACE" w14:textId="77777777" w:rsidR="00427EB4" w:rsidRPr="00191CF4" w:rsidRDefault="00427EB4" w:rsidP="00427EB4">
            <w:pPr>
              <w:rPr>
                <w:color w:val="000000"/>
                <w:sz w:val="18"/>
                <w:szCs w:val="18"/>
                <w:lang w:val="en-US" w:eastAsia="en-US"/>
              </w:rPr>
            </w:pPr>
            <w:r w:rsidRPr="00CC69B3">
              <w:rPr>
                <w:color w:val="000000"/>
                <w:sz w:val="18"/>
                <w:szCs w:val="18"/>
                <w:lang w:val="ru-RU" w:eastAsia="en-US"/>
              </w:rPr>
              <w:t>Постъпили заявления за обезщетения за бавно правосъдие по реда на глава ІІІА от ЗСВ в нормативно определените срокове. 100% обработени преписки в срок</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4A88DD97" w14:textId="77777777" w:rsidR="00427EB4" w:rsidRPr="00191CF4" w:rsidRDefault="00427EB4" w:rsidP="00427EB4">
            <w:pPr>
              <w:jc w:val="right"/>
              <w:rPr>
                <w:color w:val="000000"/>
                <w:sz w:val="18"/>
                <w:szCs w:val="18"/>
                <w:lang w:val="en-US" w:eastAsia="en-US"/>
              </w:rPr>
            </w:pPr>
            <w:r w:rsidRPr="00191CF4">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A9D440" w14:textId="77777777" w:rsidR="00427EB4" w:rsidRDefault="00427EB4" w:rsidP="00427EB4">
            <w:pPr>
              <w:jc w:val="right"/>
              <w:rPr>
                <w:sz w:val="18"/>
                <w:szCs w:val="18"/>
              </w:rPr>
            </w:pPr>
            <w:r>
              <w:rPr>
                <w:sz w:val="18"/>
                <w:szCs w:val="18"/>
              </w:rPr>
              <w:t>400</w:t>
            </w:r>
          </w:p>
        </w:tc>
        <w:tc>
          <w:tcPr>
            <w:tcW w:w="987" w:type="dxa"/>
            <w:tcBorders>
              <w:top w:val="single" w:sz="4" w:space="0" w:color="auto"/>
              <w:left w:val="nil"/>
              <w:bottom w:val="single" w:sz="4" w:space="0" w:color="auto"/>
              <w:right w:val="nil"/>
            </w:tcBorders>
            <w:shd w:val="clear" w:color="000000" w:fill="FFFFFF"/>
            <w:noWrap/>
            <w:vAlign w:val="bottom"/>
            <w:hideMark/>
          </w:tcPr>
          <w:p w14:paraId="314098C2" w14:textId="77777777" w:rsidR="00427EB4" w:rsidRDefault="00427EB4" w:rsidP="00427EB4">
            <w:pPr>
              <w:jc w:val="right"/>
              <w:rPr>
                <w:sz w:val="18"/>
                <w:szCs w:val="18"/>
              </w:rPr>
            </w:pPr>
            <w:r>
              <w:rPr>
                <w:sz w:val="18"/>
                <w:szCs w:val="18"/>
              </w:rPr>
              <w:t>400</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31078C" w14:textId="77777777" w:rsidR="00427EB4" w:rsidRDefault="00427EB4" w:rsidP="00427EB4">
            <w:pPr>
              <w:jc w:val="right"/>
              <w:rPr>
                <w:sz w:val="18"/>
                <w:szCs w:val="18"/>
              </w:rPr>
            </w:pPr>
            <w:r>
              <w:rPr>
                <w:sz w:val="18"/>
                <w:szCs w:val="18"/>
              </w:rPr>
              <w:t>400</w:t>
            </w:r>
          </w:p>
        </w:tc>
      </w:tr>
      <w:tr w:rsidR="00427EB4" w:rsidRPr="00411202" w14:paraId="66CA9BF2" w14:textId="77777777" w:rsidTr="002059B1">
        <w:trPr>
          <w:trHeight w:val="51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A0775" w14:textId="77777777" w:rsidR="00427EB4" w:rsidRPr="00191CF4" w:rsidRDefault="00427EB4" w:rsidP="00427EB4">
            <w:pPr>
              <w:rPr>
                <w:color w:val="000000"/>
                <w:sz w:val="18"/>
                <w:szCs w:val="18"/>
                <w:lang w:val="ru-RU" w:eastAsia="en-US"/>
              </w:rPr>
            </w:pPr>
            <w:r w:rsidRPr="00191CF4">
              <w:rPr>
                <w:color w:val="000000"/>
                <w:sz w:val="18"/>
                <w:szCs w:val="18"/>
                <w:lang w:val="ru-RU" w:eastAsia="en-US"/>
              </w:rPr>
              <w:t>Изплащане на обезщетения по основателните заявления  за бавно правосъдие по реда на глава ІІІА от ЗСВ в срок</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71CCEB64" w14:textId="77777777" w:rsidR="00427EB4" w:rsidRPr="00191CF4" w:rsidRDefault="00427EB4" w:rsidP="00427EB4">
            <w:pPr>
              <w:jc w:val="right"/>
              <w:rPr>
                <w:color w:val="000000"/>
                <w:sz w:val="18"/>
                <w:szCs w:val="18"/>
                <w:lang w:val="en-US" w:eastAsia="en-US"/>
              </w:rPr>
            </w:pPr>
            <w:r w:rsidRPr="00191CF4">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6F5E00" w14:textId="77777777" w:rsidR="00427EB4" w:rsidRDefault="00427EB4" w:rsidP="00427EB4">
            <w:pPr>
              <w:jc w:val="right"/>
              <w:rPr>
                <w:sz w:val="18"/>
                <w:szCs w:val="18"/>
              </w:rPr>
            </w:pPr>
            <w:r>
              <w:rPr>
                <w:sz w:val="18"/>
                <w:szCs w:val="18"/>
              </w:rPr>
              <w:t>190</w:t>
            </w:r>
          </w:p>
        </w:tc>
        <w:tc>
          <w:tcPr>
            <w:tcW w:w="987" w:type="dxa"/>
            <w:tcBorders>
              <w:top w:val="single" w:sz="4" w:space="0" w:color="auto"/>
              <w:left w:val="nil"/>
              <w:bottom w:val="single" w:sz="4" w:space="0" w:color="auto"/>
              <w:right w:val="nil"/>
            </w:tcBorders>
            <w:shd w:val="clear" w:color="000000" w:fill="FFFFFF"/>
            <w:noWrap/>
            <w:vAlign w:val="bottom"/>
            <w:hideMark/>
          </w:tcPr>
          <w:p w14:paraId="14761DD0" w14:textId="77777777" w:rsidR="00427EB4" w:rsidRDefault="00427EB4" w:rsidP="00427EB4">
            <w:pPr>
              <w:jc w:val="right"/>
              <w:rPr>
                <w:sz w:val="18"/>
                <w:szCs w:val="18"/>
              </w:rPr>
            </w:pPr>
            <w:r>
              <w:rPr>
                <w:sz w:val="18"/>
                <w:szCs w:val="18"/>
              </w:rPr>
              <w:t>190</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262790D" w14:textId="77777777" w:rsidR="00427EB4" w:rsidRDefault="00427EB4" w:rsidP="00427EB4">
            <w:pPr>
              <w:jc w:val="right"/>
              <w:rPr>
                <w:sz w:val="18"/>
                <w:szCs w:val="18"/>
              </w:rPr>
            </w:pPr>
            <w:r>
              <w:rPr>
                <w:sz w:val="18"/>
                <w:szCs w:val="18"/>
              </w:rPr>
              <w:t>180</w:t>
            </w:r>
          </w:p>
        </w:tc>
      </w:tr>
      <w:tr w:rsidR="00427EB4" w:rsidRPr="00411202" w14:paraId="680421C5" w14:textId="77777777" w:rsidTr="002059B1">
        <w:trPr>
          <w:trHeight w:val="51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D83E9" w14:textId="77777777" w:rsidR="00427EB4" w:rsidRPr="00FE6410" w:rsidRDefault="00427EB4" w:rsidP="00427EB4">
            <w:pPr>
              <w:rPr>
                <w:color w:val="000000"/>
                <w:sz w:val="18"/>
                <w:szCs w:val="18"/>
                <w:lang w:val="ru-RU" w:eastAsia="en-US"/>
              </w:rPr>
            </w:pPr>
            <w:r w:rsidRPr="00FE6410">
              <w:rPr>
                <w:color w:val="000000"/>
                <w:sz w:val="18"/>
                <w:szCs w:val="18"/>
                <w:lang w:val="ru-RU" w:eastAsia="en-US"/>
              </w:rPr>
              <w:lastRenderedPageBreak/>
              <w:t>Дадени  от министъра на правосъдието съгласия за международно осиновяване</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384A31D3" w14:textId="77777777" w:rsidR="00427EB4" w:rsidRPr="00FE6410" w:rsidRDefault="00427EB4" w:rsidP="00427EB4">
            <w:pPr>
              <w:jc w:val="right"/>
              <w:rPr>
                <w:color w:val="000000"/>
                <w:sz w:val="18"/>
                <w:szCs w:val="18"/>
                <w:lang w:val="en-US" w:eastAsia="en-US"/>
              </w:rPr>
            </w:pPr>
            <w:r w:rsidRPr="00FE6410">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663DA1" w14:textId="77777777" w:rsidR="00427EB4" w:rsidRDefault="00427EB4" w:rsidP="00427EB4">
            <w:pPr>
              <w:jc w:val="right"/>
              <w:rPr>
                <w:sz w:val="18"/>
                <w:szCs w:val="18"/>
              </w:rPr>
            </w:pPr>
            <w:r>
              <w:rPr>
                <w:sz w:val="18"/>
                <w:szCs w:val="18"/>
              </w:rPr>
              <w:t>150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1A56F207" w14:textId="77777777" w:rsidR="00427EB4" w:rsidRDefault="00427EB4" w:rsidP="00427EB4">
            <w:pPr>
              <w:jc w:val="right"/>
              <w:rPr>
                <w:sz w:val="18"/>
                <w:szCs w:val="18"/>
              </w:rPr>
            </w:pPr>
            <w:r>
              <w:rPr>
                <w:sz w:val="18"/>
                <w:szCs w:val="18"/>
              </w:rPr>
              <w:t>150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148FB449" w14:textId="77777777" w:rsidR="00427EB4" w:rsidRDefault="00427EB4" w:rsidP="00427EB4">
            <w:pPr>
              <w:jc w:val="right"/>
              <w:rPr>
                <w:sz w:val="18"/>
                <w:szCs w:val="18"/>
              </w:rPr>
            </w:pPr>
            <w:r>
              <w:rPr>
                <w:sz w:val="18"/>
                <w:szCs w:val="18"/>
              </w:rPr>
              <w:t>150</w:t>
            </w:r>
          </w:p>
        </w:tc>
      </w:tr>
      <w:tr w:rsidR="00427EB4" w:rsidRPr="00411202" w14:paraId="79510360" w14:textId="77777777" w:rsidTr="002059B1">
        <w:trPr>
          <w:trHeight w:val="51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066D3" w14:textId="77777777" w:rsidR="00427EB4" w:rsidRPr="00FE6410" w:rsidRDefault="00427EB4" w:rsidP="00427EB4">
            <w:pPr>
              <w:rPr>
                <w:color w:val="000000"/>
                <w:sz w:val="18"/>
                <w:szCs w:val="18"/>
                <w:lang w:val="ru-RU" w:eastAsia="en-US"/>
              </w:rPr>
            </w:pPr>
            <w:r w:rsidRPr="00FE6410">
              <w:rPr>
                <w:color w:val="000000"/>
                <w:sz w:val="18"/>
                <w:szCs w:val="18"/>
                <w:lang w:val="ru-RU" w:eastAsia="en-US"/>
              </w:rPr>
              <w:t>Извършени проверки по дейността на акредитирани организации за посредничество при международно осиновяване по документи и/ или на адреса на осъществяване на дейността</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1BC5617B" w14:textId="77777777" w:rsidR="00427EB4" w:rsidRPr="00FE6410" w:rsidRDefault="00427EB4" w:rsidP="00427EB4">
            <w:pPr>
              <w:jc w:val="right"/>
              <w:rPr>
                <w:color w:val="000000"/>
                <w:sz w:val="18"/>
                <w:szCs w:val="18"/>
                <w:lang w:val="en-US" w:eastAsia="en-US"/>
              </w:rPr>
            </w:pPr>
            <w:r w:rsidRPr="00FE6410">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396154" w14:textId="35F89761" w:rsidR="00427EB4" w:rsidRPr="00BB6DF7" w:rsidRDefault="00BB6DF7" w:rsidP="00427EB4">
            <w:pPr>
              <w:jc w:val="right"/>
              <w:rPr>
                <w:sz w:val="18"/>
                <w:szCs w:val="18"/>
                <w:lang w:val="en-US"/>
              </w:rPr>
            </w:pPr>
            <w:r>
              <w:rPr>
                <w:sz w:val="18"/>
                <w:szCs w:val="18"/>
                <w:lang w:val="en-US"/>
              </w:rPr>
              <w:t>5</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7A57E150" w14:textId="137621E6" w:rsidR="00427EB4" w:rsidRPr="00BB6DF7" w:rsidRDefault="00BB6DF7" w:rsidP="00427EB4">
            <w:pPr>
              <w:jc w:val="right"/>
              <w:rPr>
                <w:sz w:val="18"/>
                <w:szCs w:val="18"/>
                <w:lang w:val="en-US"/>
              </w:rPr>
            </w:pPr>
            <w:r>
              <w:rPr>
                <w:sz w:val="18"/>
                <w:szCs w:val="18"/>
                <w:lang w:val="en-US"/>
              </w:rPr>
              <w:t>5</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186BC428" w14:textId="50A1D240" w:rsidR="00427EB4" w:rsidRPr="00BB6DF7" w:rsidRDefault="00BB6DF7" w:rsidP="00427EB4">
            <w:pPr>
              <w:jc w:val="right"/>
              <w:rPr>
                <w:sz w:val="18"/>
                <w:szCs w:val="18"/>
                <w:lang w:val="en-US"/>
              </w:rPr>
            </w:pPr>
            <w:r>
              <w:rPr>
                <w:sz w:val="18"/>
                <w:szCs w:val="18"/>
                <w:lang w:val="en-US"/>
              </w:rPr>
              <w:t>2</w:t>
            </w:r>
          </w:p>
        </w:tc>
      </w:tr>
      <w:tr w:rsidR="00427EB4" w:rsidRPr="00411202" w14:paraId="5BAD09BA" w14:textId="77777777" w:rsidTr="002059B1">
        <w:trPr>
          <w:trHeight w:val="510"/>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B79B4" w14:textId="77777777" w:rsidR="00427EB4" w:rsidRPr="00FE6410" w:rsidRDefault="00427EB4" w:rsidP="00427EB4">
            <w:pPr>
              <w:rPr>
                <w:color w:val="000000"/>
                <w:sz w:val="18"/>
                <w:szCs w:val="18"/>
                <w:lang w:val="ru-RU" w:eastAsia="en-US"/>
              </w:rPr>
            </w:pPr>
            <w:r w:rsidRPr="00FE6410">
              <w:rPr>
                <w:color w:val="000000"/>
                <w:sz w:val="18"/>
                <w:szCs w:val="18"/>
                <w:lang w:val="ru-RU" w:eastAsia="en-US"/>
              </w:rPr>
              <w:t>Обработени молби/случаи, в т. ч. нови или от предходни години по спорове за родителски права и трансгранично родителско отвличане</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8C3BC" w14:textId="77777777" w:rsidR="00427EB4" w:rsidRPr="00FE6410" w:rsidRDefault="00427EB4" w:rsidP="00427EB4">
            <w:pPr>
              <w:jc w:val="right"/>
              <w:rPr>
                <w:color w:val="000000"/>
                <w:sz w:val="18"/>
                <w:szCs w:val="18"/>
                <w:lang w:val="en-US" w:eastAsia="en-US"/>
              </w:rPr>
            </w:pPr>
            <w:r w:rsidRPr="00FE6410">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F9D8DE" w14:textId="19BCD7E7" w:rsidR="00427EB4" w:rsidRDefault="00BB6DF7" w:rsidP="00427EB4">
            <w:pPr>
              <w:jc w:val="right"/>
              <w:rPr>
                <w:sz w:val="18"/>
                <w:szCs w:val="18"/>
              </w:rPr>
            </w:pPr>
            <w:r>
              <w:rPr>
                <w:sz w:val="18"/>
                <w:szCs w:val="18"/>
                <w:lang w:val="en-US"/>
              </w:rPr>
              <w:t>5</w:t>
            </w:r>
            <w:r w:rsidR="00427EB4">
              <w:rPr>
                <w:sz w:val="18"/>
                <w:szCs w:val="18"/>
              </w:rPr>
              <w:t>0</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0180C3" w14:textId="71EEC6A3" w:rsidR="00427EB4" w:rsidRPr="00BB6DF7" w:rsidRDefault="00BB6DF7" w:rsidP="00427EB4">
            <w:pPr>
              <w:jc w:val="right"/>
              <w:rPr>
                <w:sz w:val="18"/>
                <w:szCs w:val="18"/>
                <w:lang w:val="en-US"/>
              </w:rPr>
            </w:pPr>
            <w:r>
              <w:rPr>
                <w:sz w:val="18"/>
                <w:szCs w:val="18"/>
                <w:lang w:val="en-US"/>
              </w:rPr>
              <w:t>50</w:t>
            </w:r>
          </w:p>
        </w:tc>
        <w:tc>
          <w:tcPr>
            <w:tcW w:w="98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B57096" w14:textId="06EEF2D2" w:rsidR="00427EB4" w:rsidRPr="00BB6DF7" w:rsidRDefault="00BB6DF7" w:rsidP="00427EB4">
            <w:pPr>
              <w:jc w:val="right"/>
              <w:rPr>
                <w:sz w:val="18"/>
                <w:szCs w:val="18"/>
                <w:lang w:val="en-US"/>
              </w:rPr>
            </w:pPr>
            <w:r>
              <w:rPr>
                <w:sz w:val="18"/>
                <w:szCs w:val="18"/>
                <w:lang w:val="en-US"/>
              </w:rPr>
              <w:t>50</w:t>
            </w:r>
          </w:p>
        </w:tc>
      </w:tr>
      <w:tr w:rsidR="00427EB4" w:rsidRPr="00411202" w14:paraId="4D3C8FAB" w14:textId="77777777" w:rsidTr="002059B1">
        <w:trPr>
          <w:trHeight w:val="525"/>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AF93E" w14:textId="77777777" w:rsidR="00427EB4" w:rsidRPr="00FE6410" w:rsidRDefault="00427EB4" w:rsidP="00427EB4">
            <w:pPr>
              <w:rPr>
                <w:color w:val="000000"/>
                <w:sz w:val="18"/>
                <w:szCs w:val="18"/>
                <w:lang w:val="ru-RU" w:eastAsia="en-US"/>
              </w:rPr>
            </w:pPr>
            <w:r w:rsidRPr="00FE6410">
              <w:rPr>
                <w:color w:val="000000"/>
                <w:sz w:val="18"/>
                <w:szCs w:val="18"/>
                <w:lang w:val="ru-RU" w:eastAsia="en-US"/>
              </w:rPr>
              <w:t>Обработени молби/случаи, в т. ч. нови или от предходни години за постановяване , признаване и/ или изпълнение на решения за издръжка</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75187CBD" w14:textId="77777777" w:rsidR="00427EB4" w:rsidRPr="00FE6410" w:rsidRDefault="00427EB4" w:rsidP="00427EB4">
            <w:pPr>
              <w:jc w:val="right"/>
              <w:rPr>
                <w:color w:val="000000"/>
                <w:sz w:val="18"/>
                <w:szCs w:val="18"/>
                <w:lang w:val="en-US" w:eastAsia="en-US"/>
              </w:rPr>
            </w:pPr>
            <w:r w:rsidRPr="00FE6410">
              <w:rPr>
                <w:color w:val="000000"/>
                <w:sz w:val="18"/>
                <w:szCs w:val="18"/>
                <w:lang w:val="en-US" w:eastAsia="en-US"/>
              </w:rPr>
              <w:t>Брой</w:t>
            </w:r>
          </w:p>
        </w:tc>
        <w:tc>
          <w:tcPr>
            <w:tcW w:w="9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7647DC" w14:textId="0DC1BB3E" w:rsidR="00427EB4" w:rsidRDefault="00BB6DF7" w:rsidP="00427EB4">
            <w:pPr>
              <w:jc w:val="right"/>
              <w:rPr>
                <w:sz w:val="18"/>
                <w:szCs w:val="18"/>
              </w:rPr>
            </w:pPr>
            <w:r>
              <w:rPr>
                <w:sz w:val="18"/>
                <w:szCs w:val="18"/>
                <w:lang w:val="en-US"/>
              </w:rPr>
              <w:t>8</w:t>
            </w:r>
            <w:r w:rsidR="00427EB4">
              <w:rPr>
                <w:sz w:val="18"/>
                <w:szCs w:val="18"/>
              </w:rPr>
              <w:t>0</w:t>
            </w:r>
          </w:p>
        </w:tc>
        <w:tc>
          <w:tcPr>
            <w:tcW w:w="987" w:type="dxa"/>
            <w:tcBorders>
              <w:top w:val="single" w:sz="4" w:space="0" w:color="auto"/>
              <w:left w:val="nil"/>
              <w:bottom w:val="single" w:sz="4" w:space="0" w:color="auto"/>
              <w:right w:val="single" w:sz="4" w:space="0" w:color="auto"/>
            </w:tcBorders>
            <w:shd w:val="clear" w:color="000000" w:fill="FFFFFF"/>
            <w:noWrap/>
            <w:vAlign w:val="bottom"/>
            <w:hideMark/>
          </w:tcPr>
          <w:p w14:paraId="1FAF9DAA" w14:textId="005D1188" w:rsidR="00427EB4" w:rsidRPr="00BB6DF7" w:rsidRDefault="00BB6DF7" w:rsidP="00427EB4">
            <w:pPr>
              <w:jc w:val="right"/>
              <w:rPr>
                <w:sz w:val="18"/>
                <w:szCs w:val="18"/>
                <w:lang w:val="en-US"/>
              </w:rPr>
            </w:pPr>
            <w:r>
              <w:rPr>
                <w:sz w:val="18"/>
                <w:szCs w:val="18"/>
                <w:lang w:val="en-US"/>
              </w:rPr>
              <w:t>80</w:t>
            </w:r>
          </w:p>
        </w:tc>
        <w:tc>
          <w:tcPr>
            <w:tcW w:w="986" w:type="dxa"/>
            <w:tcBorders>
              <w:top w:val="single" w:sz="4" w:space="0" w:color="auto"/>
              <w:left w:val="nil"/>
              <w:bottom w:val="single" w:sz="4" w:space="0" w:color="auto"/>
              <w:right w:val="single" w:sz="4" w:space="0" w:color="auto"/>
            </w:tcBorders>
            <w:shd w:val="clear" w:color="000000" w:fill="FFFFFF"/>
            <w:noWrap/>
            <w:vAlign w:val="bottom"/>
          </w:tcPr>
          <w:p w14:paraId="2F4034F6" w14:textId="0386CD04" w:rsidR="00427EB4" w:rsidRPr="00BB6DF7" w:rsidRDefault="00BB6DF7" w:rsidP="00427EB4">
            <w:pPr>
              <w:jc w:val="right"/>
              <w:rPr>
                <w:sz w:val="18"/>
                <w:szCs w:val="18"/>
                <w:lang w:val="en-US"/>
              </w:rPr>
            </w:pPr>
            <w:r>
              <w:rPr>
                <w:sz w:val="18"/>
                <w:szCs w:val="18"/>
                <w:lang w:val="en-US"/>
              </w:rPr>
              <w:t>80</w:t>
            </w:r>
          </w:p>
        </w:tc>
      </w:tr>
      <w:tr w:rsidR="00F579D1" w:rsidRPr="00967961" w14:paraId="3299AA6D" w14:textId="77777777" w:rsidTr="002059B1">
        <w:tblPrEx>
          <w:jc w:val="center"/>
          <w:tblInd w:w="0" w:type="dxa"/>
          <w:tblCellMar>
            <w:left w:w="70" w:type="dxa"/>
            <w:right w:w="70" w:type="dxa"/>
          </w:tblCellMar>
        </w:tblPrEx>
        <w:trPr>
          <w:trHeight w:val="414"/>
          <w:jc w:val="center"/>
        </w:trPr>
        <w:tc>
          <w:tcPr>
            <w:tcW w:w="591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093C2AA" w14:textId="79DA6BFB" w:rsidR="00C7680F" w:rsidRPr="00967961" w:rsidRDefault="00C7680F" w:rsidP="00CE7B6A">
            <w:pPr>
              <w:rPr>
                <w:sz w:val="18"/>
                <w:szCs w:val="18"/>
              </w:rPr>
            </w:pPr>
            <w:r w:rsidRPr="00967961">
              <w:rPr>
                <w:sz w:val="18"/>
                <w:szCs w:val="18"/>
              </w:rPr>
              <w:t>Успеваемост по делата спрямо общия брой приключили през годината дела</w:t>
            </w:r>
            <w:r w:rsidR="00B172DD" w:rsidRPr="00967961">
              <w:rPr>
                <w:sz w:val="18"/>
                <w:szCs w:val="18"/>
              </w:rPr>
              <w:t xml:space="preserve"> по чл. 31 от ГПК</w:t>
            </w:r>
            <w:r w:rsidRPr="00967961">
              <w:rPr>
                <w:sz w:val="18"/>
                <w:szCs w:val="18"/>
              </w:rPr>
              <w:t xml:space="preserve"> </w:t>
            </w:r>
          </w:p>
        </w:tc>
        <w:tc>
          <w:tcPr>
            <w:tcW w:w="1119" w:type="dxa"/>
            <w:tcBorders>
              <w:top w:val="single" w:sz="4" w:space="0" w:color="auto"/>
              <w:left w:val="nil"/>
              <w:bottom w:val="single" w:sz="4" w:space="0" w:color="auto"/>
              <w:right w:val="single" w:sz="8" w:space="0" w:color="auto"/>
            </w:tcBorders>
            <w:shd w:val="clear" w:color="auto" w:fill="auto"/>
            <w:vAlign w:val="center"/>
            <w:hideMark/>
          </w:tcPr>
          <w:p w14:paraId="3F9FB0E6" w14:textId="77777777" w:rsidR="00C7680F" w:rsidRPr="00967961" w:rsidRDefault="00C7680F" w:rsidP="00CE7B6A">
            <w:pPr>
              <w:jc w:val="center"/>
              <w:rPr>
                <w:sz w:val="18"/>
                <w:szCs w:val="18"/>
              </w:rPr>
            </w:pPr>
            <w:r w:rsidRPr="00967961">
              <w:rPr>
                <w:spacing w:val="-6"/>
                <w:sz w:val="18"/>
                <w:szCs w:val="18"/>
              </w:rPr>
              <w:t>%</w:t>
            </w:r>
          </w:p>
        </w:tc>
        <w:tc>
          <w:tcPr>
            <w:tcW w:w="987" w:type="dxa"/>
            <w:tcBorders>
              <w:top w:val="single" w:sz="4" w:space="0" w:color="auto"/>
              <w:left w:val="nil"/>
              <w:bottom w:val="single" w:sz="4" w:space="0" w:color="auto"/>
              <w:right w:val="single" w:sz="8" w:space="0" w:color="auto"/>
            </w:tcBorders>
            <w:shd w:val="clear" w:color="auto" w:fill="auto"/>
            <w:vAlign w:val="center"/>
          </w:tcPr>
          <w:p w14:paraId="6C5249C9" w14:textId="120B083B" w:rsidR="00C7680F" w:rsidRPr="00967961" w:rsidRDefault="00967961" w:rsidP="002059B1">
            <w:pPr>
              <w:jc w:val="right"/>
              <w:rPr>
                <w:sz w:val="18"/>
                <w:szCs w:val="18"/>
              </w:rPr>
            </w:pPr>
            <w:r w:rsidRPr="00967961">
              <w:rPr>
                <w:sz w:val="18"/>
                <w:szCs w:val="18"/>
              </w:rPr>
              <w:t>61</w:t>
            </w:r>
            <w:r w:rsidR="00C7680F" w:rsidRPr="00967961">
              <w:rPr>
                <w:sz w:val="18"/>
                <w:szCs w:val="18"/>
              </w:rPr>
              <w:t xml:space="preserve">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BE58E58" w14:textId="77777777" w:rsidR="00C7680F" w:rsidRPr="00967961" w:rsidRDefault="00C7680F" w:rsidP="002059B1">
            <w:pPr>
              <w:jc w:val="right"/>
              <w:rPr>
                <w:sz w:val="18"/>
                <w:szCs w:val="18"/>
              </w:rPr>
            </w:pPr>
            <w:r w:rsidRPr="00967961">
              <w:rPr>
                <w:sz w:val="18"/>
                <w:szCs w:val="18"/>
              </w:rPr>
              <w:t>61%</w:t>
            </w:r>
          </w:p>
        </w:tc>
        <w:tc>
          <w:tcPr>
            <w:tcW w:w="986" w:type="dxa"/>
            <w:tcBorders>
              <w:top w:val="single" w:sz="4" w:space="0" w:color="auto"/>
              <w:left w:val="nil"/>
              <w:bottom w:val="single" w:sz="4" w:space="0" w:color="auto"/>
              <w:right w:val="single" w:sz="8" w:space="0" w:color="auto"/>
            </w:tcBorders>
            <w:shd w:val="clear" w:color="auto" w:fill="auto"/>
            <w:vAlign w:val="center"/>
          </w:tcPr>
          <w:p w14:paraId="20929638" w14:textId="77777777" w:rsidR="00C7680F" w:rsidRPr="00967961" w:rsidRDefault="00C7680F" w:rsidP="002059B1">
            <w:pPr>
              <w:jc w:val="right"/>
              <w:rPr>
                <w:sz w:val="18"/>
                <w:szCs w:val="18"/>
              </w:rPr>
            </w:pPr>
            <w:r w:rsidRPr="00967961">
              <w:rPr>
                <w:sz w:val="18"/>
                <w:szCs w:val="18"/>
              </w:rPr>
              <w:t>63%</w:t>
            </w:r>
          </w:p>
        </w:tc>
      </w:tr>
      <w:tr w:rsidR="00F579D1" w:rsidRPr="00967961" w14:paraId="4BF1B43B" w14:textId="77777777" w:rsidTr="002059B1">
        <w:tblPrEx>
          <w:jc w:val="center"/>
          <w:tblInd w:w="0" w:type="dxa"/>
          <w:tblCellMar>
            <w:left w:w="70" w:type="dxa"/>
            <w:right w:w="70" w:type="dxa"/>
          </w:tblCellMar>
        </w:tblPrEx>
        <w:trPr>
          <w:trHeight w:val="321"/>
          <w:jc w:val="center"/>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BE765" w14:textId="1DC8BA4F" w:rsidR="00C7680F" w:rsidRPr="00967961" w:rsidRDefault="00C7680F" w:rsidP="00CE7B6A">
            <w:pPr>
              <w:rPr>
                <w:sz w:val="18"/>
                <w:szCs w:val="18"/>
              </w:rPr>
            </w:pPr>
            <w:r w:rsidRPr="00967961">
              <w:rPr>
                <w:sz w:val="18"/>
                <w:szCs w:val="18"/>
              </w:rPr>
              <w:t xml:space="preserve">Успеваемост по делата </w:t>
            </w:r>
            <w:r w:rsidR="00B172DD" w:rsidRPr="00967961">
              <w:rPr>
                <w:sz w:val="18"/>
                <w:szCs w:val="18"/>
              </w:rPr>
              <w:t xml:space="preserve">по чл. 31 от ГПК </w:t>
            </w:r>
            <w:r w:rsidRPr="00967961">
              <w:rPr>
                <w:sz w:val="18"/>
                <w:szCs w:val="18"/>
              </w:rPr>
              <w:t>спрямо общата цена на исковете</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8F8B0" w14:textId="77777777" w:rsidR="00C7680F" w:rsidRPr="00967961" w:rsidRDefault="00C7680F" w:rsidP="00CE7B6A">
            <w:pPr>
              <w:jc w:val="center"/>
              <w:rPr>
                <w:sz w:val="18"/>
                <w:szCs w:val="18"/>
              </w:rPr>
            </w:pPr>
            <w:r w:rsidRPr="00967961">
              <w:rPr>
                <w:spacing w:val="-6"/>
                <w:sz w:val="18"/>
                <w:szCs w:val="18"/>
              </w:rPr>
              <w:t>%</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2F496077" w14:textId="0BCC1678" w:rsidR="00C7680F" w:rsidRPr="00967961" w:rsidRDefault="00C7680F" w:rsidP="00967961">
            <w:pPr>
              <w:jc w:val="right"/>
              <w:rPr>
                <w:sz w:val="18"/>
                <w:szCs w:val="18"/>
              </w:rPr>
            </w:pPr>
            <w:r w:rsidRPr="00967961">
              <w:rPr>
                <w:sz w:val="18"/>
                <w:szCs w:val="18"/>
              </w:rPr>
              <w:t>1</w:t>
            </w:r>
            <w:r w:rsidR="00967961" w:rsidRPr="00967961">
              <w:rPr>
                <w:sz w:val="18"/>
                <w:szCs w:val="18"/>
              </w:rPr>
              <w:t>5</w:t>
            </w:r>
            <w:r w:rsidRPr="00967961">
              <w:rPr>
                <w:sz w:val="18"/>
                <w:szCs w:val="18"/>
              </w:rPr>
              <w:t>%</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6779E" w14:textId="77777777" w:rsidR="00C7680F" w:rsidRPr="00967961" w:rsidRDefault="00C7680F" w:rsidP="002059B1">
            <w:pPr>
              <w:jc w:val="right"/>
              <w:rPr>
                <w:sz w:val="18"/>
                <w:szCs w:val="18"/>
              </w:rPr>
            </w:pPr>
            <w:r w:rsidRPr="00967961">
              <w:rPr>
                <w:sz w:val="18"/>
                <w:szCs w:val="18"/>
              </w:rPr>
              <w:t>15%</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6C27BFB0" w14:textId="77777777" w:rsidR="00C7680F" w:rsidRPr="00967961" w:rsidRDefault="00C7680F" w:rsidP="002059B1">
            <w:pPr>
              <w:jc w:val="right"/>
              <w:rPr>
                <w:sz w:val="18"/>
                <w:szCs w:val="18"/>
              </w:rPr>
            </w:pPr>
            <w:r w:rsidRPr="00967961">
              <w:rPr>
                <w:sz w:val="18"/>
                <w:szCs w:val="18"/>
              </w:rPr>
              <w:t>15%</w:t>
            </w:r>
          </w:p>
        </w:tc>
      </w:tr>
      <w:tr w:rsidR="00F579D1" w:rsidRPr="00967961" w14:paraId="698EF806" w14:textId="77777777" w:rsidTr="002059B1">
        <w:tblPrEx>
          <w:jc w:val="center"/>
          <w:tblInd w:w="0" w:type="dxa"/>
          <w:tblCellMar>
            <w:left w:w="70" w:type="dxa"/>
            <w:right w:w="70" w:type="dxa"/>
          </w:tblCellMar>
        </w:tblPrEx>
        <w:trPr>
          <w:trHeight w:val="839"/>
          <w:jc w:val="center"/>
        </w:trPr>
        <w:tc>
          <w:tcPr>
            <w:tcW w:w="591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29C077D" w14:textId="7A6B381F" w:rsidR="00C7680F" w:rsidRPr="00967961" w:rsidRDefault="00C7680F" w:rsidP="00CE7B6A">
            <w:pPr>
              <w:rPr>
                <w:sz w:val="18"/>
                <w:szCs w:val="18"/>
              </w:rPr>
            </w:pPr>
            <w:r w:rsidRPr="00967961">
              <w:rPr>
                <w:sz w:val="18"/>
                <w:szCs w:val="18"/>
              </w:rPr>
              <w:t xml:space="preserve">Коефициент, представляващ съотношението между % успеваемост по делата </w:t>
            </w:r>
            <w:r w:rsidR="00B172DD" w:rsidRPr="00967961">
              <w:rPr>
                <w:sz w:val="18"/>
                <w:szCs w:val="18"/>
              </w:rPr>
              <w:t xml:space="preserve">по чл. 31 от ГПК </w:t>
            </w:r>
            <w:r w:rsidRPr="00967961">
              <w:rPr>
                <w:sz w:val="18"/>
                <w:szCs w:val="18"/>
              </w:rPr>
              <w:t xml:space="preserve">спрямо общата цена на исковете и % успеваемост по делата спрямо общия брой приключили през годината дела </w:t>
            </w:r>
          </w:p>
        </w:tc>
        <w:tc>
          <w:tcPr>
            <w:tcW w:w="1119" w:type="dxa"/>
            <w:tcBorders>
              <w:top w:val="single" w:sz="4" w:space="0" w:color="auto"/>
              <w:left w:val="nil"/>
              <w:bottom w:val="single" w:sz="4" w:space="0" w:color="auto"/>
              <w:right w:val="single" w:sz="8" w:space="0" w:color="auto"/>
            </w:tcBorders>
            <w:shd w:val="clear" w:color="auto" w:fill="auto"/>
            <w:vAlign w:val="center"/>
            <w:hideMark/>
          </w:tcPr>
          <w:p w14:paraId="06D807E7" w14:textId="77777777" w:rsidR="00C7680F" w:rsidRPr="00967961" w:rsidRDefault="00C7680F" w:rsidP="00CE7B6A">
            <w:pPr>
              <w:jc w:val="center"/>
              <w:rPr>
                <w:sz w:val="18"/>
                <w:szCs w:val="18"/>
              </w:rPr>
            </w:pPr>
            <w:r w:rsidRPr="00967961">
              <w:rPr>
                <w:spacing w:val="-6"/>
                <w:sz w:val="18"/>
                <w:szCs w:val="18"/>
              </w:rPr>
              <w:t>Коефициент &gt;/=</w:t>
            </w:r>
          </w:p>
        </w:tc>
        <w:tc>
          <w:tcPr>
            <w:tcW w:w="987" w:type="dxa"/>
            <w:tcBorders>
              <w:top w:val="single" w:sz="4" w:space="0" w:color="auto"/>
              <w:left w:val="nil"/>
              <w:bottom w:val="single" w:sz="4" w:space="0" w:color="auto"/>
              <w:right w:val="single" w:sz="8" w:space="0" w:color="auto"/>
            </w:tcBorders>
            <w:shd w:val="clear" w:color="auto" w:fill="auto"/>
            <w:vAlign w:val="center"/>
          </w:tcPr>
          <w:p w14:paraId="28B3D2F4" w14:textId="77777777" w:rsidR="00C7680F" w:rsidRPr="00967961" w:rsidRDefault="00C7680F" w:rsidP="002059B1">
            <w:pPr>
              <w:jc w:val="right"/>
              <w:rPr>
                <w:sz w:val="18"/>
                <w:szCs w:val="18"/>
              </w:rPr>
            </w:pPr>
            <w:r w:rsidRPr="00967961">
              <w:rPr>
                <w:sz w:val="18"/>
                <w:szCs w:val="18"/>
              </w:rPr>
              <w:t xml:space="preserve">0.2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15B0B0A9" w14:textId="77777777" w:rsidR="00C7680F" w:rsidRPr="00967961" w:rsidRDefault="00C7680F" w:rsidP="002059B1">
            <w:pPr>
              <w:jc w:val="right"/>
              <w:rPr>
                <w:sz w:val="18"/>
                <w:szCs w:val="18"/>
              </w:rPr>
            </w:pPr>
            <w:r w:rsidRPr="00967961">
              <w:rPr>
                <w:sz w:val="18"/>
                <w:szCs w:val="18"/>
              </w:rPr>
              <w:t>0.2</w:t>
            </w:r>
          </w:p>
        </w:tc>
        <w:tc>
          <w:tcPr>
            <w:tcW w:w="986" w:type="dxa"/>
            <w:tcBorders>
              <w:top w:val="single" w:sz="4" w:space="0" w:color="auto"/>
              <w:left w:val="nil"/>
              <w:bottom w:val="single" w:sz="4" w:space="0" w:color="auto"/>
              <w:right w:val="single" w:sz="8" w:space="0" w:color="auto"/>
            </w:tcBorders>
            <w:shd w:val="clear" w:color="auto" w:fill="auto"/>
            <w:vAlign w:val="center"/>
          </w:tcPr>
          <w:p w14:paraId="36760AF4" w14:textId="77777777" w:rsidR="00C7680F" w:rsidRPr="00967961" w:rsidRDefault="00C7680F" w:rsidP="002059B1">
            <w:pPr>
              <w:jc w:val="right"/>
              <w:rPr>
                <w:sz w:val="18"/>
                <w:szCs w:val="18"/>
              </w:rPr>
            </w:pPr>
            <w:r w:rsidRPr="00967961">
              <w:rPr>
                <w:sz w:val="18"/>
                <w:szCs w:val="18"/>
              </w:rPr>
              <w:t>0.2</w:t>
            </w:r>
          </w:p>
        </w:tc>
      </w:tr>
      <w:tr w:rsidR="00F579D1" w:rsidRPr="00F579D1" w14:paraId="61FBAFFB" w14:textId="77777777" w:rsidTr="002059B1">
        <w:tblPrEx>
          <w:jc w:val="center"/>
          <w:tblInd w:w="0" w:type="dxa"/>
          <w:tblCellMar>
            <w:left w:w="70" w:type="dxa"/>
            <w:right w:w="70" w:type="dxa"/>
          </w:tblCellMar>
        </w:tblPrEx>
        <w:trPr>
          <w:trHeight w:val="270"/>
          <w:jc w:val="center"/>
        </w:trPr>
        <w:tc>
          <w:tcPr>
            <w:tcW w:w="5914" w:type="dxa"/>
            <w:tcBorders>
              <w:top w:val="single" w:sz="4" w:space="0" w:color="auto"/>
              <w:left w:val="single" w:sz="4" w:space="0" w:color="auto"/>
              <w:bottom w:val="single" w:sz="4" w:space="0" w:color="auto"/>
              <w:right w:val="single" w:sz="4" w:space="0" w:color="auto"/>
            </w:tcBorders>
            <w:shd w:val="clear" w:color="auto" w:fill="auto"/>
            <w:vAlign w:val="center"/>
          </w:tcPr>
          <w:p w14:paraId="2CCDDFAA" w14:textId="51D0F38C" w:rsidR="00C7680F" w:rsidRPr="00967961" w:rsidRDefault="00C7680F" w:rsidP="00B172DD">
            <w:pPr>
              <w:rPr>
                <w:sz w:val="18"/>
                <w:szCs w:val="18"/>
              </w:rPr>
            </w:pPr>
            <w:r w:rsidRPr="00967961">
              <w:rPr>
                <w:sz w:val="18"/>
                <w:szCs w:val="18"/>
              </w:rPr>
              <w:t>Спазване на процесуални срокове</w:t>
            </w:r>
            <w:r w:rsidR="00B172DD" w:rsidRPr="00967961">
              <w:rPr>
                <w:sz w:val="18"/>
                <w:szCs w:val="18"/>
              </w:rPr>
              <w:t>, относими към дейността на дирекция „Съдебна защита“</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710A3C4B" w14:textId="77777777" w:rsidR="00C7680F" w:rsidRPr="00967961" w:rsidRDefault="00C7680F" w:rsidP="00CE7B6A">
            <w:pPr>
              <w:jc w:val="center"/>
              <w:rPr>
                <w:spacing w:val="-6"/>
                <w:sz w:val="18"/>
                <w:szCs w:val="18"/>
              </w:rPr>
            </w:pPr>
            <w:r w:rsidRPr="00967961">
              <w:rPr>
                <w:spacing w:val="-6"/>
                <w:sz w:val="18"/>
                <w:szCs w:val="18"/>
              </w:rPr>
              <w:t>%</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30B80AA6" w14:textId="77777777" w:rsidR="00C7680F" w:rsidRPr="00967961" w:rsidRDefault="00C7680F" w:rsidP="002059B1">
            <w:pPr>
              <w:jc w:val="right"/>
              <w:rPr>
                <w:sz w:val="18"/>
                <w:szCs w:val="18"/>
              </w:rPr>
            </w:pPr>
            <w:r w:rsidRPr="00967961">
              <w:rPr>
                <w:sz w:val="18"/>
                <w:szCs w:val="18"/>
              </w:rPr>
              <w:t>83%</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F7D5075" w14:textId="77777777" w:rsidR="00C7680F" w:rsidRPr="00967961" w:rsidRDefault="00C7680F" w:rsidP="002059B1">
            <w:pPr>
              <w:jc w:val="right"/>
              <w:rPr>
                <w:sz w:val="18"/>
                <w:szCs w:val="18"/>
              </w:rPr>
            </w:pPr>
            <w:r w:rsidRPr="00967961">
              <w:rPr>
                <w:sz w:val="18"/>
                <w:szCs w:val="18"/>
              </w:rPr>
              <w:t>83%</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25845D4A" w14:textId="77777777" w:rsidR="00C7680F" w:rsidRPr="00967961" w:rsidRDefault="00C7680F" w:rsidP="002059B1">
            <w:pPr>
              <w:jc w:val="right"/>
              <w:rPr>
                <w:sz w:val="18"/>
                <w:szCs w:val="18"/>
              </w:rPr>
            </w:pPr>
            <w:r w:rsidRPr="00967961">
              <w:rPr>
                <w:sz w:val="18"/>
                <w:szCs w:val="18"/>
              </w:rPr>
              <w:t>83%</w:t>
            </w:r>
          </w:p>
        </w:tc>
      </w:tr>
    </w:tbl>
    <w:p w14:paraId="276065D8" w14:textId="77777777" w:rsidR="005716ED" w:rsidRDefault="005716ED" w:rsidP="005716ED">
      <w:pPr>
        <w:jc w:val="both"/>
        <w:rPr>
          <w:sz w:val="18"/>
          <w:szCs w:val="18"/>
          <w:lang w:val="en-US"/>
        </w:rPr>
      </w:pPr>
    </w:p>
    <w:p w14:paraId="382FD753" w14:textId="77777777" w:rsidR="005716ED" w:rsidRPr="0033210B" w:rsidRDefault="005716ED" w:rsidP="00940338">
      <w:pPr>
        <w:spacing w:after="120"/>
        <w:ind w:firstLine="676"/>
        <w:jc w:val="both"/>
        <w:rPr>
          <w:b/>
          <w:i/>
          <w:sz w:val="24"/>
          <w:szCs w:val="24"/>
          <w:u w:val="single"/>
        </w:rPr>
      </w:pPr>
      <w:r w:rsidRPr="0033210B">
        <w:rPr>
          <w:b/>
          <w:i/>
          <w:sz w:val="24"/>
          <w:szCs w:val="24"/>
          <w:u w:val="single"/>
        </w:rPr>
        <w:t>Външни фактори, които могат да окажат въздействие върху постигането на целите на програмата</w:t>
      </w:r>
    </w:p>
    <w:p w14:paraId="1E646C69" w14:textId="77777777" w:rsidR="005716ED" w:rsidRPr="00C100B7" w:rsidRDefault="005716ED" w:rsidP="005716ED">
      <w:pPr>
        <w:spacing w:after="120"/>
        <w:ind w:firstLine="676"/>
        <w:jc w:val="both"/>
        <w:rPr>
          <w:sz w:val="24"/>
          <w:szCs w:val="24"/>
        </w:rPr>
      </w:pPr>
      <w:r w:rsidRPr="00C100B7">
        <w:rPr>
          <w:sz w:val="24"/>
          <w:szCs w:val="24"/>
        </w:rPr>
        <w:t>Институциите, допринасящи за постигане на целите на програма</w:t>
      </w:r>
      <w:r>
        <w:rPr>
          <w:sz w:val="24"/>
          <w:szCs w:val="24"/>
        </w:rPr>
        <w:t xml:space="preserve"> „</w:t>
      </w:r>
      <w:r w:rsidRPr="00C100B7">
        <w:rPr>
          <w:sz w:val="24"/>
          <w:szCs w:val="24"/>
        </w:rPr>
        <w:t>Правна рамка за функционирането на съдебната система” са:</w:t>
      </w:r>
    </w:p>
    <w:p w14:paraId="0D9FC925" w14:textId="77777777" w:rsidR="005716ED" w:rsidRPr="00BB794F" w:rsidRDefault="005716ED" w:rsidP="006F6A9C">
      <w:pPr>
        <w:numPr>
          <w:ilvl w:val="0"/>
          <w:numId w:val="38"/>
        </w:numPr>
        <w:tabs>
          <w:tab w:val="left" w:pos="851"/>
          <w:tab w:val="left" w:pos="1276"/>
          <w:tab w:val="left" w:pos="1418"/>
        </w:tabs>
        <w:ind w:left="0" w:firstLine="709"/>
        <w:jc w:val="both"/>
        <w:rPr>
          <w:sz w:val="24"/>
          <w:szCs w:val="24"/>
        </w:rPr>
      </w:pPr>
      <w:r w:rsidRPr="00BB794F">
        <w:rPr>
          <w:sz w:val="24"/>
          <w:szCs w:val="24"/>
        </w:rPr>
        <w:t>Народното събрание – чрез правомощието му да приема предложените от правителството законопроекти;</w:t>
      </w:r>
    </w:p>
    <w:p w14:paraId="45F4517B" w14:textId="3E8CCFB5" w:rsidR="005716ED" w:rsidRDefault="005716ED" w:rsidP="006F6A9C">
      <w:pPr>
        <w:numPr>
          <w:ilvl w:val="0"/>
          <w:numId w:val="38"/>
        </w:numPr>
        <w:tabs>
          <w:tab w:val="left" w:pos="851"/>
          <w:tab w:val="left" w:pos="1276"/>
          <w:tab w:val="left" w:pos="1418"/>
        </w:tabs>
        <w:ind w:left="0" w:firstLine="709"/>
        <w:jc w:val="both"/>
        <w:rPr>
          <w:sz w:val="24"/>
          <w:szCs w:val="24"/>
        </w:rPr>
      </w:pPr>
      <w:r w:rsidRPr="00C100B7">
        <w:rPr>
          <w:sz w:val="24"/>
          <w:szCs w:val="24"/>
        </w:rPr>
        <w:t>Министерския</w:t>
      </w:r>
      <w:r w:rsidR="00550C54">
        <w:rPr>
          <w:sz w:val="24"/>
          <w:szCs w:val="24"/>
        </w:rPr>
        <w:t>т</w:t>
      </w:r>
      <w:r w:rsidRPr="00C100B7">
        <w:rPr>
          <w:sz w:val="24"/>
          <w:szCs w:val="24"/>
        </w:rPr>
        <w:t xml:space="preserve"> съвет - чрез правомощието да одобрява законопроектите и да ги предлага за ра</w:t>
      </w:r>
      <w:r>
        <w:rPr>
          <w:sz w:val="24"/>
          <w:szCs w:val="24"/>
        </w:rPr>
        <w:t>зглеждане на Народното събрание;</w:t>
      </w:r>
    </w:p>
    <w:p w14:paraId="48E6A8A2" w14:textId="4545B5C8" w:rsidR="005716ED" w:rsidRPr="00BB794F" w:rsidRDefault="005716ED" w:rsidP="006F6A9C">
      <w:pPr>
        <w:numPr>
          <w:ilvl w:val="0"/>
          <w:numId w:val="38"/>
        </w:numPr>
        <w:tabs>
          <w:tab w:val="left" w:pos="851"/>
          <w:tab w:val="left" w:pos="1276"/>
          <w:tab w:val="left" w:pos="1418"/>
        </w:tabs>
        <w:ind w:left="0" w:firstLine="709"/>
        <w:jc w:val="both"/>
        <w:rPr>
          <w:sz w:val="24"/>
          <w:szCs w:val="24"/>
        </w:rPr>
      </w:pPr>
      <w:r w:rsidRPr="00BB794F">
        <w:rPr>
          <w:sz w:val="24"/>
          <w:szCs w:val="24"/>
        </w:rPr>
        <w:t>Министерски</w:t>
      </w:r>
      <w:r>
        <w:rPr>
          <w:sz w:val="24"/>
          <w:szCs w:val="24"/>
        </w:rPr>
        <w:t>я</w:t>
      </w:r>
      <w:r w:rsidR="00550C54">
        <w:rPr>
          <w:sz w:val="24"/>
          <w:szCs w:val="24"/>
        </w:rPr>
        <w:t>т</w:t>
      </w:r>
      <w:r w:rsidRPr="00BB794F">
        <w:rPr>
          <w:sz w:val="24"/>
          <w:szCs w:val="24"/>
        </w:rPr>
        <w:t xml:space="preserve"> съвет и Съвета по европейски въпроси –</w:t>
      </w:r>
      <w:r>
        <w:rPr>
          <w:sz w:val="24"/>
          <w:szCs w:val="24"/>
        </w:rPr>
        <w:t xml:space="preserve"> </w:t>
      </w:r>
      <w:r w:rsidRPr="00BB794F">
        <w:rPr>
          <w:sz w:val="24"/>
          <w:szCs w:val="24"/>
        </w:rPr>
        <w:t>в изпълнение на ПМС</w:t>
      </w:r>
      <w:r>
        <w:rPr>
          <w:sz w:val="24"/>
          <w:szCs w:val="24"/>
        </w:rPr>
        <w:t xml:space="preserve"> </w:t>
      </w:r>
      <w:r w:rsidRPr="00BB794F">
        <w:rPr>
          <w:sz w:val="24"/>
          <w:szCs w:val="24"/>
        </w:rPr>
        <w:t>№</w:t>
      </w:r>
      <w:r>
        <w:rPr>
          <w:sz w:val="24"/>
          <w:szCs w:val="24"/>
        </w:rPr>
        <w:t xml:space="preserve"> 85 от </w:t>
      </w:r>
      <w:r w:rsidRPr="00BB794F">
        <w:rPr>
          <w:sz w:val="24"/>
          <w:szCs w:val="24"/>
        </w:rPr>
        <w:t>17.</w:t>
      </w:r>
      <w:r>
        <w:rPr>
          <w:sz w:val="24"/>
          <w:szCs w:val="24"/>
        </w:rPr>
        <w:t>0</w:t>
      </w:r>
      <w:r w:rsidRPr="00BB794F">
        <w:rPr>
          <w:sz w:val="24"/>
          <w:szCs w:val="24"/>
        </w:rPr>
        <w:t>4.2007 г. за организация и координация по въпросите на ЕС;</w:t>
      </w:r>
    </w:p>
    <w:p w14:paraId="53E03D98" w14:textId="77777777" w:rsidR="005716ED" w:rsidRPr="00C100B7" w:rsidRDefault="005716ED" w:rsidP="006F6A9C">
      <w:pPr>
        <w:numPr>
          <w:ilvl w:val="0"/>
          <w:numId w:val="38"/>
        </w:numPr>
        <w:tabs>
          <w:tab w:val="left" w:pos="851"/>
          <w:tab w:val="left" w:pos="1276"/>
          <w:tab w:val="left" w:pos="1418"/>
        </w:tabs>
        <w:ind w:left="0" w:firstLine="709"/>
        <w:jc w:val="both"/>
        <w:rPr>
          <w:sz w:val="24"/>
          <w:szCs w:val="24"/>
        </w:rPr>
      </w:pPr>
      <w:r w:rsidRPr="00C100B7">
        <w:rPr>
          <w:sz w:val="24"/>
          <w:szCs w:val="24"/>
        </w:rPr>
        <w:t>Висшият съдебен съвет – при осъществяването на взаимодействие на министъра на правосъдието с органите на съдебната власт</w:t>
      </w:r>
      <w:r>
        <w:rPr>
          <w:sz w:val="24"/>
          <w:szCs w:val="24"/>
        </w:rPr>
        <w:t>;</w:t>
      </w:r>
    </w:p>
    <w:p w14:paraId="5CA7DBE4" w14:textId="77777777" w:rsidR="005716ED" w:rsidRDefault="005716ED" w:rsidP="006F6A9C">
      <w:pPr>
        <w:numPr>
          <w:ilvl w:val="0"/>
          <w:numId w:val="38"/>
        </w:numPr>
        <w:tabs>
          <w:tab w:val="left" w:pos="851"/>
          <w:tab w:val="left" w:pos="1276"/>
          <w:tab w:val="left" w:pos="1418"/>
        </w:tabs>
        <w:ind w:left="0" w:firstLine="709"/>
        <w:jc w:val="both"/>
        <w:rPr>
          <w:sz w:val="24"/>
          <w:szCs w:val="24"/>
        </w:rPr>
      </w:pPr>
      <w:r w:rsidRPr="00C100B7">
        <w:rPr>
          <w:sz w:val="24"/>
          <w:szCs w:val="24"/>
        </w:rPr>
        <w:t>Министерство на вътрешните работи</w:t>
      </w:r>
      <w:r>
        <w:rPr>
          <w:sz w:val="24"/>
          <w:szCs w:val="24"/>
        </w:rPr>
        <w:t xml:space="preserve"> и ДАНС</w:t>
      </w:r>
      <w:r w:rsidRPr="00C100B7">
        <w:rPr>
          <w:sz w:val="24"/>
          <w:szCs w:val="24"/>
        </w:rPr>
        <w:t xml:space="preserve"> - по отношение на сроковете за съгласуване на преписките за промяна на гражданството</w:t>
      </w:r>
      <w:r>
        <w:rPr>
          <w:sz w:val="24"/>
          <w:szCs w:val="24"/>
        </w:rPr>
        <w:t>;</w:t>
      </w:r>
    </w:p>
    <w:p w14:paraId="2EAB9458" w14:textId="77777777" w:rsidR="005716ED" w:rsidRDefault="005716ED" w:rsidP="006F6A9C">
      <w:pPr>
        <w:numPr>
          <w:ilvl w:val="0"/>
          <w:numId w:val="38"/>
        </w:numPr>
        <w:tabs>
          <w:tab w:val="left" w:pos="851"/>
          <w:tab w:val="left" w:pos="1276"/>
          <w:tab w:val="left" w:pos="1418"/>
        </w:tabs>
        <w:ind w:left="0" w:firstLine="709"/>
        <w:jc w:val="both"/>
        <w:rPr>
          <w:sz w:val="24"/>
          <w:szCs w:val="24"/>
        </w:rPr>
      </w:pPr>
      <w:r w:rsidRPr="00021865">
        <w:rPr>
          <w:sz w:val="24"/>
          <w:szCs w:val="24"/>
        </w:rPr>
        <w:t xml:space="preserve">Европейски съюз – Съветът на ЕС </w:t>
      </w:r>
      <w:r>
        <w:rPr>
          <w:sz w:val="24"/>
          <w:szCs w:val="24"/>
        </w:rPr>
        <w:t>приема програми за шестмесечните периоди на председателство на Съюза;</w:t>
      </w:r>
      <w:r w:rsidRPr="009D52C3">
        <w:rPr>
          <w:sz w:val="24"/>
          <w:szCs w:val="24"/>
        </w:rPr>
        <w:t xml:space="preserve"> </w:t>
      </w:r>
      <w:r w:rsidRPr="00021865">
        <w:rPr>
          <w:sz w:val="24"/>
          <w:szCs w:val="24"/>
        </w:rPr>
        <w:t>Европейската комисия приема</w:t>
      </w:r>
      <w:r>
        <w:rPr>
          <w:sz w:val="24"/>
          <w:szCs w:val="24"/>
        </w:rPr>
        <w:t xml:space="preserve"> годишна програма и инициира работата по нови теми и проекти извън нея;</w:t>
      </w:r>
    </w:p>
    <w:p w14:paraId="0766B7A2" w14:textId="77777777" w:rsidR="005716ED" w:rsidRPr="00696F5B" w:rsidRDefault="005716ED" w:rsidP="006F6A9C">
      <w:pPr>
        <w:numPr>
          <w:ilvl w:val="0"/>
          <w:numId w:val="38"/>
        </w:numPr>
        <w:tabs>
          <w:tab w:val="left" w:pos="851"/>
          <w:tab w:val="left" w:pos="1276"/>
          <w:tab w:val="left" w:pos="1418"/>
        </w:tabs>
        <w:ind w:left="0" w:firstLine="709"/>
        <w:jc w:val="both"/>
        <w:rPr>
          <w:sz w:val="24"/>
          <w:szCs w:val="24"/>
        </w:rPr>
      </w:pPr>
      <w:r w:rsidRPr="00696F5B">
        <w:rPr>
          <w:sz w:val="24"/>
          <w:szCs w:val="24"/>
        </w:rPr>
        <w:t>Съвета на Европа, Хагската конференция по МЧП, ОИСР, ООН и други международни организации – приемат програми за различни периоди по време;</w:t>
      </w:r>
    </w:p>
    <w:p w14:paraId="0A9F7628" w14:textId="77777777" w:rsidR="005716ED" w:rsidRPr="00C100B7" w:rsidRDefault="005716ED" w:rsidP="006F6A9C">
      <w:pPr>
        <w:numPr>
          <w:ilvl w:val="0"/>
          <w:numId w:val="38"/>
        </w:numPr>
        <w:tabs>
          <w:tab w:val="left" w:pos="851"/>
          <w:tab w:val="left" w:pos="1276"/>
          <w:tab w:val="left" w:pos="1418"/>
        </w:tabs>
        <w:ind w:left="0" w:firstLine="709"/>
        <w:jc w:val="both"/>
        <w:rPr>
          <w:sz w:val="24"/>
          <w:szCs w:val="24"/>
        </w:rPr>
      </w:pPr>
      <w:r w:rsidRPr="00C100B7">
        <w:rPr>
          <w:sz w:val="24"/>
          <w:szCs w:val="24"/>
        </w:rPr>
        <w:t>Министерство на външните работи – по отношение редовността и движението на преписките за промяна на гражданството, подадени по консулски път</w:t>
      </w:r>
      <w:r>
        <w:rPr>
          <w:sz w:val="24"/>
          <w:szCs w:val="24"/>
        </w:rPr>
        <w:t>;</w:t>
      </w:r>
    </w:p>
    <w:p w14:paraId="228487C4" w14:textId="77777777" w:rsidR="005716ED" w:rsidRDefault="005716ED" w:rsidP="006F6A9C">
      <w:pPr>
        <w:numPr>
          <w:ilvl w:val="0"/>
          <w:numId w:val="38"/>
        </w:numPr>
        <w:tabs>
          <w:tab w:val="left" w:pos="851"/>
          <w:tab w:val="left" w:pos="1276"/>
          <w:tab w:val="left" w:pos="1418"/>
        </w:tabs>
        <w:ind w:left="0" w:firstLine="709"/>
        <w:jc w:val="both"/>
        <w:rPr>
          <w:sz w:val="24"/>
          <w:szCs w:val="24"/>
        </w:rPr>
      </w:pPr>
      <w:r w:rsidRPr="00C100B7">
        <w:rPr>
          <w:sz w:val="24"/>
          <w:szCs w:val="24"/>
        </w:rPr>
        <w:t>Държавна агенция за българите в чужбина – относно съгласуване на преписките за придобиване на българско гражданство на основание на български произход</w:t>
      </w:r>
      <w:r>
        <w:rPr>
          <w:sz w:val="24"/>
          <w:szCs w:val="24"/>
        </w:rPr>
        <w:t>;</w:t>
      </w:r>
    </w:p>
    <w:p w14:paraId="51593CA0" w14:textId="77777777" w:rsidR="005716ED" w:rsidRDefault="005716ED" w:rsidP="006F6A9C">
      <w:pPr>
        <w:numPr>
          <w:ilvl w:val="0"/>
          <w:numId w:val="38"/>
        </w:numPr>
        <w:tabs>
          <w:tab w:val="left" w:pos="851"/>
          <w:tab w:val="left" w:pos="1276"/>
          <w:tab w:val="left" w:pos="1418"/>
        </w:tabs>
        <w:ind w:left="0" w:firstLine="709"/>
        <w:jc w:val="both"/>
        <w:rPr>
          <w:sz w:val="24"/>
          <w:szCs w:val="24"/>
        </w:rPr>
      </w:pPr>
      <w:r>
        <w:rPr>
          <w:sz w:val="24"/>
          <w:szCs w:val="24"/>
        </w:rPr>
        <w:t xml:space="preserve">Държавни и съдебни органи и неправителствени организации, ангажирани в дейностите по закрила на детето, международното осиновяване </w:t>
      </w:r>
      <w:r w:rsidRPr="00097ECC">
        <w:rPr>
          <w:sz w:val="24"/>
          <w:szCs w:val="24"/>
        </w:rPr>
        <w:t>и постановяване, признаване и изпълнение</w:t>
      </w:r>
      <w:r w:rsidR="00940338">
        <w:rPr>
          <w:sz w:val="24"/>
          <w:szCs w:val="24"/>
        </w:rPr>
        <w:t xml:space="preserve"> на съдебни решения за издръжка;</w:t>
      </w:r>
    </w:p>
    <w:p w14:paraId="67779878" w14:textId="77777777" w:rsidR="005716ED" w:rsidRDefault="005716ED" w:rsidP="006F6A9C">
      <w:pPr>
        <w:numPr>
          <w:ilvl w:val="0"/>
          <w:numId w:val="38"/>
        </w:numPr>
        <w:tabs>
          <w:tab w:val="left" w:pos="851"/>
          <w:tab w:val="left" w:pos="1276"/>
          <w:tab w:val="left" w:pos="1418"/>
        </w:tabs>
        <w:ind w:left="0" w:firstLine="709"/>
        <w:jc w:val="both"/>
        <w:rPr>
          <w:sz w:val="24"/>
          <w:szCs w:val="24"/>
        </w:rPr>
      </w:pPr>
      <w:r w:rsidRPr="00095A54">
        <w:rPr>
          <w:sz w:val="24"/>
          <w:szCs w:val="24"/>
        </w:rPr>
        <w:t>Външни институции, които оперативно са ангажирани с дейности по Механ</w:t>
      </w:r>
      <w:r w:rsidR="00940338">
        <w:rPr>
          <w:sz w:val="24"/>
          <w:szCs w:val="24"/>
        </w:rPr>
        <w:t>изма за сътрудничество и оценка;</w:t>
      </w:r>
    </w:p>
    <w:p w14:paraId="72212555" w14:textId="77777777" w:rsidR="005716ED" w:rsidRDefault="005716ED" w:rsidP="006F6A9C">
      <w:pPr>
        <w:numPr>
          <w:ilvl w:val="0"/>
          <w:numId w:val="38"/>
        </w:numPr>
        <w:tabs>
          <w:tab w:val="left" w:pos="851"/>
          <w:tab w:val="left" w:pos="1276"/>
          <w:tab w:val="left" w:pos="1418"/>
        </w:tabs>
        <w:ind w:left="0" w:firstLine="709"/>
        <w:jc w:val="both"/>
        <w:rPr>
          <w:sz w:val="24"/>
          <w:szCs w:val="24"/>
        </w:rPr>
      </w:pPr>
      <w:r>
        <w:rPr>
          <w:sz w:val="24"/>
          <w:szCs w:val="24"/>
        </w:rPr>
        <w:t>Институции и партньори, които са ангажирани с управление и изпълне</w:t>
      </w:r>
      <w:r w:rsidR="00940338">
        <w:rPr>
          <w:sz w:val="24"/>
          <w:szCs w:val="24"/>
        </w:rPr>
        <w:t>ние на програми и проекти и др.</w:t>
      </w:r>
    </w:p>
    <w:p w14:paraId="7CA223BD" w14:textId="77777777" w:rsidR="005716ED" w:rsidRPr="00D934BC" w:rsidRDefault="005716ED" w:rsidP="005716ED">
      <w:pPr>
        <w:tabs>
          <w:tab w:val="left" w:pos="1134"/>
          <w:tab w:val="left" w:pos="1276"/>
          <w:tab w:val="left" w:pos="1418"/>
        </w:tabs>
        <w:ind w:left="720"/>
        <w:jc w:val="both"/>
        <w:rPr>
          <w:sz w:val="24"/>
          <w:szCs w:val="24"/>
        </w:rPr>
      </w:pPr>
    </w:p>
    <w:p w14:paraId="7341FF38" w14:textId="77777777" w:rsidR="005716ED" w:rsidRPr="006335A9" w:rsidRDefault="005716ED" w:rsidP="002D6545">
      <w:pPr>
        <w:spacing w:after="120"/>
        <w:ind w:firstLine="708"/>
        <w:jc w:val="both"/>
        <w:rPr>
          <w:b/>
          <w:i/>
          <w:sz w:val="24"/>
          <w:szCs w:val="24"/>
          <w:u w:val="single"/>
        </w:rPr>
      </w:pPr>
      <w:r w:rsidRPr="006335A9">
        <w:rPr>
          <w:b/>
          <w:i/>
          <w:sz w:val="24"/>
          <w:szCs w:val="24"/>
          <w:u w:val="single"/>
        </w:rPr>
        <w:t>Информация за наличността и качеството на данните</w:t>
      </w:r>
    </w:p>
    <w:p w14:paraId="45E90765" w14:textId="77777777" w:rsidR="005716ED" w:rsidRPr="00C100B7" w:rsidRDefault="005716ED" w:rsidP="005716ED">
      <w:pPr>
        <w:spacing w:after="120"/>
        <w:ind w:firstLine="709"/>
        <w:jc w:val="both"/>
        <w:rPr>
          <w:sz w:val="24"/>
          <w:szCs w:val="24"/>
        </w:rPr>
      </w:pPr>
      <w:r w:rsidRPr="00C100B7">
        <w:rPr>
          <w:sz w:val="24"/>
          <w:szCs w:val="24"/>
        </w:rPr>
        <w:t>Информацията за програмата е предоставена от директорите на дирекции</w:t>
      </w:r>
      <w:r w:rsidRPr="00617DD1">
        <w:rPr>
          <w:sz w:val="24"/>
          <w:szCs w:val="24"/>
          <w:lang w:val="ru-RU"/>
        </w:rPr>
        <w:t>т</w:t>
      </w:r>
      <w:r w:rsidRPr="00C100B7">
        <w:rPr>
          <w:sz w:val="24"/>
          <w:szCs w:val="24"/>
        </w:rPr>
        <w:t>е</w:t>
      </w:r>
      <w:r>
        <w:rPr>
          <w:sz w:val="24"/>
          <w:szCs w:val="24"/>
        </w:rPr>
        <w:t xml:space="preserve"> и ръководителя на Инспектората към министъра на правосъдието по Закона за съдебната власт.</w:t>
      </w:r>
    </w:p>
    <w:p w14:paraId="17CD97DE" w14:textId="77777777" w:rsidR="005716ED" w:rsidRPr="004C298A" w:rsidRDefault="005716ED" w:rsidP="002D6545">
      <w:pPr>
        <w:spacing w:after="120"/>
        <w:ind w:firstLine="676"/>
        <w:jc w:val="both"/>
        <w:rPr>
          <w:sz w:val="24"/>
          <w:szCs w:val="24"/>
          <w:u w:val="single"/>
        </w:rPr>
      </w:pPr>
      <w:r w:rsidRPr="004C298A">
        <w:rPr>
          <w:b/>
          <w:i/>
          <w:sz w:val="24"/>
          <w:szCs w:val="24"/>
          <w:u w:val="single"/>
        </w:rPr>
        <w:t xml:space="preserve">Предоставяни по програмата продукти/услуги </w:t>
      </w:r>
    </w:p>
    <w:p w14:paraId="4547E1E3" w14:textId="77777777" w:rsidR="005716ED" w:rsidRDefault="005716ED" w:rsidP="005716ED">
      <w:pPr>
        <w:spacing w:after="120"/>
        <w:ind w:firstLine="676"/>
        <w:jc w:val="both"/>
        <w:rPr>
          <w:sz w:val="24"/>
          <w:szCs w:val="24"/>
        </w:rPr>
      </w:pPr>
      <w:r w:rsidRPr="00C100B7">
        <w:rPr>
          <w:sz w:val="24"/>
          <w:szCs w:val="24"/>
        </w:rPr>
        <w:lastRenderedPageBreak/>
        <w:t>Програмата се осъществява чрез предоставянето на следните продукти и услуги:</w:t>
      </w:r>
    </w:p>
    <w:p w14:paraId="71B18AD1" w14:textId="7118EFA4" w:rsidR="005716ED" w:rsidRPr="001929D8" w:rsidRDefault="005716ED" w:rsidP="002D6545">
      <w:pPr>
        <w:spacing w:after="120"/>
        <w:ind w:firstLine="675"/>
        <w:jc w:val="both"/>
        <w:rPr>
          <w:b/>
          <w:sz w:val="24"/>
          <w:szCs w:val="24"/>
          <w:u w:val="single"/>
        </w:rPr>
      </w:pPr>
      <w:r w:rsidRPr="001929D8">
        <w:rPr>
          <w:b/>
          <w:sz w:val="24"/>
          <w:szCs w:val="24"/>
          <w:u w:val="single"/>
        </w:rPr>
        <w:t>„Изготвяне на законопроекти и подзаконови нормативни актове, представляващи правната рамка и основа за функциониране на органите на съдебната власт“</w:t>
      </w:r>
    </w:p>
    <w:p w14:paraId="43276D76" w14:textId="77777777" w:rsidR="005716ED" w:rsidRDefault="005716ED" w:rsidP="005716ED">
      <w:pPr>
        <w:ind w:firstLine="675"/>
        <w:jc w:val="both"/>
        <w:rPr>
          <w:sz w:val="24"/>
          <w:szCs w:val="24"/>
        </w:rPr>
      </w:pPr>
      <w:r>
        <w:rPr>
          <w:sz w:val="24"/>
          <w:szCs w:val="24"/>
        </w:rPr>
        <w:t>Дирекция „Съвет по законодателство“</w:t>
      </w:r>
      <w:r w:rsidRPr="004B22B1">
        <w:rPr>
          <w:sz w:val="24"/>
          <w:szCs w:val="24"/>
        </w:rPr>
        <w:t xml:space="preserve"> осъществява своята дейност в рамките на </w:t>
      </w:r>
      <w:r>
        <w:rPr>
          <w:sz w:val="24"/>
          <w:szCs w:val="24"/>
        </w:rPr>
        <w:t>з</w:t>
      </w:r>
      <w:r w:rsidRPr="004B22B1">
        <w:rPr>
          <w:sz w:val="24"/>
          <w:szCs w:val="24"/>
        </w:rPr>
        <w:t xml:space="preserve">аконодателните програми на Министерския съвет, които се съставят и изпълняват за всяко шестмесечие в рамките на календарната година. </w:t>
      </w:r>
      <w:r>
        <w:rPr>
          <w:sz w:val="24"/>
          <w:szCs w:val="24"/>
        </w:rPr>
        <w:t>Дейността е</w:t>
      </w:r>
      <w:r w:rsidRPr="004B22B1">
        <w:rPr>
          <w:sz w:val="24"/>
          <w:szCs w:val="24"/>
        </w:rPr>
        <w:t xml:space="preserve"> в съответствие с целите и приоритетите на министъра на правосъдието, който ръководи и осъществява държавната политика в областта на правосъдието в рамките на политическата програма на правителството.</w:t>
      </w:r>
    </w:p>
    <w:p w14:paraId="5A9F1352" w14:textId="77777777" w:rsidR="005716ED" w:rsidRPr="001A3C66" w:rsidRDefault="005716ED" w:rsidP="005716ED">
      <w:pPr>
        <w:ind w:firstLine="675"/>
        <w:jc w:val="both"/>
        <w:rPr>
          <w:sz w:val="24"/>
          <w:szCs w:val="24"/>
        </w:rPr>
      </w:pPr>
      <w:r w:rsidRPr="001A3C66">
        <w:rPr>
          <w:sz w:val="24"/>
          <w:szCs w:val="24"/>
        </w:rPr>
        <w:t>В изпълнение на задачата да изработва закони и подзаконови нормативни актове, в работни групи на дирекция „Съвет по законодателство“ се подготвят проекти на множество нормативни актове, като по-важните от тях са:</w:t>
      </w:r>
    </w:p>
    <w:p w14:paraId="23B50742" w14:textId="77777777" w:rsidR="00A52C5F" w:rsidRPr="00A52C5F" w:rsidRDefault="005716ED" w:rsidP="00A52C5F">
      <w:pPr>
        <w:ind w:firstLine="675"/>
        <w:jc w:val="both"/>
        <w:rPr>
          <w:sz w:val="24"/>
          <w:szCs w:val="24"/>
        </w:rPr>
      </w:pPr>
      <w:r w:rsidRPr="001A3C66">
        <w:rPr>
          <w:sz w:val="24"/>
          <w:szCs w:val="24"/>
        </w:rPr>
        <w:t xml:space="preserve">- </w:t>
      </w:r>
      <w:r w:rsidR="00416AD7" w:rsidRPr="00416AD7">
        <w:rPr>
          <w:sz w:val="24"/>
          <w:szCs w:val="24"/>
        </w:rPr>
        <w:t xml:space="preserve">Закон за изменение и допълнение </w:t>
      </w:r>
      <w:r w:rsidR="00A52C5F" w:rsidRPr="00A52C5F">
        <w:rPr>
          <w:sz w:val="24"/>
          <w:szCs w:val="24"/>
        </w:rPr>
        <w:t>на Наказателно-процесуалния кодекс, изменящ и Закона за подпомагане и финансова компенсация на пострадали от престъпления - законопроектът е изготвен във връзка с пълното и правилно въвеждане в националното законодателство на Директива 2012/29/ЕС за установяване на минимални стандарти за правата, подкрепата и защитата на жертвите на престъпления, както и с въвеждането на задълженията по Директива (ЕС) 2016/800 относно процесуалните гаранции за децата, които са заподозрени или обвиняеми в рамкит</w:t>
      </w:r>
      <w:r w:rsidR="00DB4E3B">
        <w:rPr>
          <w:sz w:val="24"/>
          <w:szCs w:val="24"/>
        </w:rPr>
        <w:t>е на наказателното производство;</w:t>
      </w:r>
      <w:r w:rsidR="00A52C5F" w:rsidRPr="00A52C5F">
        <w:rPr>
          <w:sz w:val="24"/>
          <w:szCs w:val="24"/>
        </w:rPr>
        <w:t xml:space="preserve"> </w:t>
      </w:r>
    </w:p>
    <w:p w14:paraId="72E439FA" w14:textId="77777777" w:rsidR="00A52C5F" w:rsidRPr="00A52C5F" w:rsidRDefault="00DB4E3B" w:rsidP="00A52C5F">
      <w:pPr>
        <w:ind w:firstLine="675"/>
        <w:jc w:val="both"/>
        <w:rPr>
          <w:sz w:val="24"/>
          <w:szCs w:val="24"/>
        </w:rPr>
      </w:pPr>
      <w:r>
        <w:rPr>
          <w:sz w:val="24"/>
          <w:szCs w:val="24"/>
        </w:rPr>
        <w:t xml:space="preserve">- </w:t>
      </w:r>
      <w:r w:rsidR="00A52C5F" w:rsidRPr="00A52C5F">
        <w:rPr>
          <w:sz w:val="24"/>
          <w:szCs w:val="24"/>
        </w:rPr>
        <w:t xml:space="preserve">ЗИД на Наказателния кодекс - законопроектът цели пълното въвеждане в националното законодателство на Директива 2011/93/ЕС относно борбата със сексуалното насилие и със сексуалната експлоатация на деца, както и с детската порнография. За непълното въвеждане на директивата е образувана процедура за нарушение № 2019/2136 по описа </w:t>
      </w:r>
      <w:r>
        <w:rPr>
          <w:sz w:val="24"/>
          <w:szCs w:val="24"/>
        </w:rPr>
        <w:t>на ЕК;</w:t>
      </w:r>
      <w:r w:rsidR="00A52C5F" w:rsidRPr="00A52C5F">
        <w:rPr>
          <w:sz w:val="24"/>
          <w:szCs w:val="24"/>
        </w:rPr>
        <w:t xml:space="preserve"> </w:t>
      </w:r>
    </w:p>
    <w:p w14:paraId="38912534" w14:textId="77777777" w:rsidR="00A52C5F" w:rsidRPr="00A52C5F" w:rsidRDefault="00DB4E3B" w:rsidP="00A52C5F">
      <w:pPr>
        <w:ind w:firstLine="675"/>
        <w:jc w:val="both"/>
        <w:rPr>
          <w:sz w:val="24"/>
          <w:szCs w:val="24"/>
        </w:rPr>
      </w:pPr>
      <w:r>
        <w:rPr>
          <w:sz w:val="24"/>
          <w:szCs w:val="24"/>
          <w:lang w:val="en-US"/>
        </w:rPr>
        <w:t xml:space="preserve">- </w:t>
      </w:r>
      <w:r w:rsidR="00A52C5F" w:rsidRPr="00A52C5F">
        <w:rPr>
          <w:sz w:val="24"/>
          <w:szCs w:val="24"/>
        </w:rPr>
        <w:t>ЗИД на Наказателния кодекс - законопроектът цели правилното въвеждане в националното законодателство на Директива 2013/40/ЕС относно атаките срещу информационните системи, като предвижда изменения в квалифицираните състави и завишаване на наказанията на някои компютърни престъпления с оглед изпълнение на изискванията на Директивата. За неправилно въвеждане на Директивата е образувана процедура за наруш</w:t>
      </w:r>
      <w:r>
        <w:rPr>
          <w:sz w:val="24"/>
          <w:szCs w:val="24"/>
        </w:rPr>
        <w:t>ение № 2019/2240 по описа на ЕК;</w:t>
      </w:r>
    </w:p>
    <w:p w14:paraId="334D1F9F" w14:textId="77777777" w:rsidR="00A52C5F" w:rsidRPr="00A52C5F" w:rsidRDefault="00DB4E3B" w:rsidP="00A52C5F">
      <w:pPr>
        <w:ind w:firstLine="675"/>
        <w:jc w:val="both"/>
        <w:rPr>
          <w:sz w:val="24"/>
          <w:szCs w:val="24"/>
        </w:rPr>
      </w:pPr>
      <w:r>
        <w:rPr>
          <w:sz w:val="24"/>
          <w:szCs w:val="24"/>
          <w:lang w:val="en-US"/>
        </w:rPr>
        <w:t xml:space="preserve">- </w:t>
      </w:r>
      <w:r w:rsidR="00A52C5F" w:rsidRPr="00A52C5F">
        <w:rPr>
          <w:sz w:val="24"/>
          <w:szCs w:val="24"/>
        </w:rPr>
        <w:t>ЗИД на Закона за признаване, изпълнение и постановяване на актове за обезпечаване на имущество, изменящ и Закона за признаване, изпълнение и изпращане на искания за конфискация или отнемане и решения за налагане на финансови санкции;</w:t>
      </w:r>
    </w:p>
    <w:p w14:paraId="70231B04" w14:textId="77777777" w:rsidR="00A52C5F" w:rsidRPr="00A52C5F" w:rsidRDefault="00DB4E3B" w:rsidP="00A52C5F">
      <w:pPr>
        <w:ind w:firstLine="675"/>
        <w:jc w:val="both"/>
        <w:rPr>
          <w:sz w:val="24"/>
          <w:szCs w:val="24"/>
        </w:rPr>
      </w:pPr>
      <w:r>
        <w:rPr>
          <w:sz w:val="24"/>
          <w:szCs w:val="24"/>
          <w:lang w:val="en-US"/>
        </w:rPr>
        <w:t xml:space="preserve">- </w:t>
      </w:r>
      <w:r w:rsidR="00A52C5F" w:rsidRPr="00A52C5F">
        <w:rPr>
          <w:sz w:val="24"/>
          <w:szCs w:val="24"/>
        </w:rPr>
        <w:t>Закон за допълнение на Закона за изпълнение на наказанията и  задържането под стража (ЗД на ЗИНЗС);</w:t>
      </w:r>
    </w:p>
    <w:p w14:paraId="0DD05614" w14:textId="7F8B9620" w:rsidR="00A52C5F" w:rsidRDefault="00DB4E3B" w:rsidP="00A52C5F">
      <w:pPr>
        <w:ind w:firstLine="675"/>
        <w:jc w:val="both"/>
        <w:rPr>
          <w:sz w:val="24"/>
          <w:szCs w:val="24"/>
        </w:rPr>
      </w:pPr>
      <w:r>
        <w:rPr>
          <w:sz w:val="24"/>
          <w:szCs w:val="24"/>
          <w:lang w:val="en-US"/>
        </w:rPr>
        <w:t xml:space="preserve">- </w:t>
      </w:r>
      <w:r w:rsidR="00A52C5F" w:rsidRPr="00A52C5F">
        <w:rPr>
          <w:sz w:val="24"/>
          <w:szCs w:val="24"/>
        </w:rPr>
        <w:t>Закон за изменение и допълнение на Закона за екстрадицията и Европейската заповед за арест във връзка с решение на Съда на Европейския съюз по дело C 648/20 PPU с предмет преюдициално запитване, отправено на основание член 267 ДФЕС от Westminster Magistrates’ Court (Районен съд Уестминстър, Обединено кралство);</w:t>
      </w:r>
    </w:p>
    <w:p w14:paraId="235F0B17" w14:textId="6D7804FB" w:rsidR="00D2621D" w:rsidRPr="00D2621D" w:rsidRDefault="00D2621D" w:rsidP="00D2621D">
      <w:pPr>
        <w:ind w:firstLine="675"/>
        <w:jc w:val="both"/>
        <w:rPr>
          <w:sz w:val="24"/>
          <w:szCs w:val="24"/>
        </w:rPr>
      </w:pPr>
      <w:r>
        <w:rPr>
          <w:sz w:val="24"/>
          <w:szCs w:val="24"/>
        </w:rPr>
        <w:t xml:space="preserve">- </w:t>
      </w:r>
      <w:r w:rsidRPr="00D2621D">
        <w:rPr>
          <w:sz w:val="24"/>
          <w:szCs w:val="24"/>
        </w:rPr>
        <w:t>Закон за изменение и допълнение на Закона за особените залози;</w:t>
      </w:r>
    </w:p>
    <w:p w14:paraId="10392822" w14:textId="77777777" w:rsidR="00D2621D" w:rsidRPr="00D2621D" w:rsidRDefault="00D2621D" w:rsidP="00D2621D">
      <w:pPr>
        <w:ind w:firstLine="675"/>
        <w:jc w:val="both"/>
        <w:rPr>
          <w:sz w:val="24"/>
          <w:szCs w:val="24"/>
        </w:rPr>
      </w:pPr>
      <w:r w:rsidRPr="00D2621D">
        <w:rPr>
          <w:sz w:val="24"/>
          <w:szCs w:val="24"/>
        </w:rPr>
        <w:t>- Закон за допълнение на Гражданския процесуален кодекс;</w:t>
      </w:r>
    </w:p>
    <w:p w14:paraId="7BC54B5B" w14:textId="77777777" w:rsidR="00D2621D" w:rsidRPr="00D2621D" w:rsidRDefault="00D2621D" w:rsidP="00D2621D">
      <w:pPr>
        <w:ind w:firstLine="675"/>
        <w:jc w:val="both"/>
        <w:rPr>
          <w:sz w:val="24"/>
          <w:szCs w:val="24"/>
        </w:rPr>
      </w:pPr>
      <w:r w:rsidRPr="00D2621D">
        <w:rPr>
          <w:sz w:val="24"/>
          <w:szCs w:val="24"/>
        </w:rPr>
        <w:t>- Закон за изменение и допълнение на Търговския закон;</w:t>
      </w:r>
    </w:p>
    <w:p w14:paraId="5AE8EC4D" w14:textId="77777777" w:rsidR="00D2621D" w:rsidRPr="00D2621D" w:rsidRDefault="00D2621D" w:rsidP="00D2621D">
      <w:pPr>
        <w:ind w:firstLine="675"/>
        <w:jc w:val="both"/>
        <w:rPr>
          <w:sz w:val="24"/>
          <w:szCs w:val="24"/>
        </w:rPr>
      </w:pPr>
      <w:r w:rsidRPr="00D2621D">
        <w:rPr>
          <w:sz w:val="24"/>
          <w:szCs w:val="24"/>
        </w:rPr>
        <w:t>- Закон за изменение и допълнение на Закона за защита от домашното насилие;</w:t>
      </w:r>
    </w:p>
    <w:p w14:paraId="34BE24C2" w14:textId="77777777" w:rsidR="00D2621D" w:rsidRPr="00D2621D" w:rsidRDefault="00D2621D" w:rsidP="00D2621D">
      <w:pPr>
        <w:ind w:firstLine="675"/>
        <w:jc w:val="both"/>
        <w:rPr>
          <w:sz w:val="24"/>
          <w:szCs w:val="24"/>
        </w:rPr>
      </w:pPr>
      <w:r w:rsidRPr="00D2621D">
        <w:rPr>
          <w:sz w:val="24"/>
          <w:szCs w:val="24"/>
        </w:rPr>
        <w:t>- Проект на Закон за детското правосъдие;</w:t>
      </w:r>
    </w:p>
    <w:p w14:paraId="7D94F7B2" w14:textId="77777777" w:rsidR="00D2621D" w:rsidRPr="00D2621D" w:rsidRDefault="00D2621D" w:rsidP="00D2621D">
      <w:pPr>
        <w:ind w:firstLine="675"/>
        <w:jc w:val="both"/>
        <w:rPr>
          <w:sz w:val="24"/>
          <w:szCs w:val="24"/>
        </w:rPr>
      </w:pPr>
      <w:r w:rsidRPr="00D2621D">
        <w:rPr>
          <w:sz w:val="24"/>
          <w:szCs w:val="24"/>
        </w:rPr>
        <w:t>- Постановление на Министерския съвет за изменение и допълнение на Наредбата за единните държавни изисквания за придобиване на висше образование по специалността "право" и професионална квалификация „юрист“;</w:t>
      </w:r>
    </w:p>
    <w:p w14:paraId="56EF63F8" w14:textId="77777777" w:rsidR="00D2621D" w:rsidRPr="00D2621D" w:rsidRDefault="00D2621D" w:rsidP="00D2621D">
      <w:pPr>
        <w:ind w:firstLine="675"/>
        <w:jc w:val="both"/>
        <w:rPr>
          <w:sz w:val="24"/>
          <w:szCs w:val="24"/>
        </w:rPr>
      </w:pPr>
      <w:r w:rsidRPr="00D2621D">
        <w:rPr>
          <w:sz w:val="24"/>
          <w:szCs w:val="24"/>
        </w:rPr>
        <w:t>- ЗИД на Закона за съдебната власт, с който се предлага отмяна на „кариерните бонуси“ за членовете на Висшия съдебен съвет, главния инспектор и инспекторите от Инспектората към Висшия съдебен съвет и административните ръководители и техните заместници и закриване на Специализирания наказателен съд, Апелативния специализиран наказателен съд и съответните им специализирани прокуратури;</w:t>
      </w:r>
    </w:p>
    <w:p w14:paraId="38DB081F" w14:textId="77777777" w:rsidR="00D2621D" w:rsidRPr="00D2621D" w:rsidRDefault="00D2621D" w:rsidP="00D2621D">
      <w:pPr>
        <w:ind w:firstLine="675"/>
        <w:jc w:val="both"/>
        <w:rPr>
          <w:sz w:val="24"/>
          <w:szCs w:val="24"/>
        </w:rPr>
      </w:pPr>
      <w:r w:rsidRPr="00D2621D">
        <w:rPr>
          <w:sz w:val="24"/>
          <w:szCs w:val="24"/>
        </w:rPr>
        <w:t xml:space="preserve">- ЗИД на Закона за съдебната власт за разработване на необходимите законодателни предложения за постигане на възможност за осъществяване на безпроблемна работа в </w:t>
      </w:r>
      <w:r w:rsidRPr="00D2621D">
        <w:rPr>
          <w:sz w:val="24"/>
          <w:szCs w:val="24"/>
        </w:rPr>
        <w:lastRenderedPageBreak/>
        <w:t>правораздавателната система в процеса на въвеждане на реално и пълноценно електронно правосъдие;</w:t>
      </w:r>
    </w:p>
    <w:p w14:paraId="45D35DBC" w14:textId="77777777" w:rsidR="00D2621D" w:rsidRPr="00D2621D" w:rsidRDefault="00D2621D" w:rsidP="00D2621D">
      <w:pPr>
        <w:ind w:firstLine="675"/>
        <w:jc w:val="both"/>
        <w:rPr>
          <w:sz w:val="24"/>
          <w:szCs w:val="24"/>
        </w:rPr>
      </w:pPr>
      <w:r w:rsidRPr="00D2621D">
        <w:rPr>
          <w:sz w:val="24"/>
          <w:szCs w:val="24"/>
        </w:rPr>
        <w:t>- ЗИД на Закона за съдебната власт за оптимизиране на организацията и дейността на Висшия съдебен съвет и на Инспектората към Висшия съдебен съвет; подобряване на процедурите за провеждане на конкурси, избор на административни ръководители и атестиране с цел тяхното ускоряване и обективен резултат; прецизиране на процедурите за дисциплинарните производства с оглед на натрупания практически опит; повишаване на ефективността от обучителната дейност на Националния институт на правосъдието;</w:t>
      </w:r>
    </w:p>
    <w:p w14:paraId="25C9DD42" w14:textId="77777777" w:rsidR="00A52C5F" w:rsidRPr="00A52C5F" w:rsidRDefault="00DB4E3B" w:rsidP="00A52C5F">
      <w:pPr>
        <w:ind w:firstLine="675"/>
        <w:jc w:val="both"/>
        <w:rPr>
          <w:sz w:val="24"/>
          <w:szCs w:val="24"/>
        </w:rPr>
      </w:pPr>
      <w:r>
        <w:rPr>
          <w:sz w:val="24"/>
          <w:szCs w:val="24"/>
          <w:lang w:val="en-US"/>
        </w:rPr>
        <w:t xml:space="preserve">- </w:t>
      </w:r>
      <w:r w:rsidR="00A52C5F" w:rsidRPr="00A52C5F">
        <w:rPr>
          <w:sz w:val="24"/>
          <w:szCs w:val="24"/>
        </w:rPr>
        <w:t>Наредба за организацията, правилата и дейността на онлайн платформата за електронни публични търгове;</w:t>
      </w:r>
      <w:r w:rsidR="00A52C5F" w:rsidRPr="00A52C5F">
        <w:rPr>
          <w:sz w:val="24"/>
          <w:szCs w:val="24"/>
        </w:rPr>
        <w:tab/>
      </w:r>
    </w:p>
    <w:p w14:paraId="6555DD70" w14:textId="77777777" w:rsidR="00A52C5F" w:rsidRPr="00A52C5F" w:rsidRDefault="00DB4E3B" w:rsidP="00A52C5F">
      <w:pPr>
        <w:ind w:firstLine="675"/>
        <w:jc w:val="both"/>
        <w:rPr>
          <w:sz w:val="24"/>
          <w:szCs w:val="24"/>
        </w:rPr>
      </w:pPr>
      <w:r>
        <w:rPr>
          <w:sz w:val="24"/>
          <w:szCs w:val="24"/>
          <w:lang w:val="en-US"/>
        </w:rPr>
        <w:t>-</w:t>
      </w:r>
      <w:r w:rsidR="00A52C5F" w:rsidRPr="00A52C5F">
        <w:rPr>
          <w:sz w:val="24"/>
          <w:szCs w:val="24"/>
        </w:rPr>
        <w:t xml:space="preserve"> Постановление на Министерския съвет за изменение и допълнение на нормативни актове на Министерския съвет;</w:t>
      </w:r>
    </w:p>
    <w:p w14:paraId="2A1CFB0A" w14:textId="77777777" w:rsidR="00A52C5F" w:rsidRPr="00A52C5F" w:rsidRDefault="00DB4E3B" w:rsidP="00A52C5F">
      <w:pPr>
        <w:ind w:firstLine="675"/>
        <w:jc w:val="both"/>
        <w:rPr>
          <w:sz w:val="24"/>
          <w:szCs w:val="24"/>
        </w:rPr>
      </w:pPr>
      <w:r>
        <w:rPr>
          <w:sz w:val="24"/>
          <w:szCs w:val="24"/>
        </w:rPr>
        <w:t xml:space="preserve">- </w:t>
      </w:r>
      <w:r w:rsidR="00A52C5F" w:rsidRPr="00A52C5F">
        <w:rPr>
          <w:sz w:val="24"/>
          <w:szCs w:val="24"/>
        </w:rPr>
        <w:t>Наредба за изменение и допълнение на Наредба № Н-3 от 2020 г. за воденето, съхраняването и достъпа до Централния регистър на особените залози;</w:t>
      </w:r>
    </w:p>
    <w:p w14:paraId="5FB92735" w14:textId="77777777" w:rsidR="005716ED" w:rsidRDefault="00DB4E3B" w:rsidP="00A52C5F">
      <w:pPr>
        <w:ind w:firstLine="675"/>
        <w:jc w:val="both"/>
        <w:rPr>
          <w:sz w:val="24"/>
          <w:szCs w:val="24"/>
        </w:rPr>
      </w:pPr>
      <w:r>
        <w:rPr>
          <w:sz w:val="24"/>
          <w:szCs w:val="24"/>
        </w:rPr>
        <w:t xml:space="preserve">- </w:t>
      </w:r>
      <w:r w:rsidR="00A52C5F" w:rsidRPr="00A52C5F">
        <w:rPr>
          <w:sz w:val="24"/>
          <w:szCs w:val="24"/>
        </w:rPr>
        <w:t>Изготвяне на проекти за изменение или издаване на нови инструкции за взаимодействие с органите на държавната власт и местното самоуправление на основание чл. 5, ал. 8 от Закона за защита на лица, застрашени във връзка с наказателно производство.</w:t>
      </w:r>
    </w:p>
    <w:p w14:paraId="5D220E4B" w14:textId="77777777" w:rsidR="005716ED" w:rsidRDefault="005716ED" w:rsidP="005716ED">
      <w:pPr>
        <w:ind w:firstLine="675"/>
        <w:jc w:val="both"/>
        <w:rPr>
          <w:sz w:val="24"/>
          <w:szCs w:val="24"/>
        </w:rPr>
      </w:pPr>
      <w:r w:rsidRPr="009F001F">
        <w:rPr>
          <w:sz w:val="24"/>
          <w:szCs w:val="24"/>
        </w:rPr>
        <w:t xml:space="preserve">Отделно от предвидените за изготвяне в законодателната програма на Министерския съвет нормативни актове, </w:t>
      </w:r>
      <w:r>
        <w:rPr>
          <w:sz w:val="24"/>
          <w:szCs w:val="24"/>
        </w:rPr>
        <w:t>дирекцията</w:t>
      </w:r>
      <w:r w:rsidRPr="009F001F">
        <w:rPr>
          <w:sz w:val="24"/>
          <w:szCs w:val="24"/>
        </w:rPr>
        <w:t xml:space="preserve"> участва в работни групи по подготовката на актове от компетентността на министъра на правосъдието.</w:t>
      </w:r>
    </w:p>
    <w:p w14:paraId="7E8B3E9D" w14:textId="77777777" w:rsidR="00BC7906" w:rsidRPr="00BC7906" w:rsidRDefault="00BC7906" w:rsidP="00BC7906">
      <w:pPr>
        <w:tabs>
          <w:tab w:val="left" w:pos="1134"/>
        </w:tabs>
        <w:ind w:firstLine="709"/>
        <w:jc w:val="both"/>
        <w:rPr>
          <w:sz w:val="24"/>
          <w:szCs w:val="24"/>
        </w:rPr>
      </w:pPr>
      <w:r w:rsidRPr="00BC7906">
        <w:rPr>
          <w:sz w:val="24"/>
          <w:szCs w:val="24"/>
        </w:rPr>
        <w:t>В Решение № 806 на Министерския съвет от 6 ноември 2020 година за одобряване на План за изпълнение на мерки в отговор на препоръките и посочените предизвикателства, съдържащи се в Доклада на Европейската комисия от 30 септември 2020 година относно върховенството на закона за 2020 година, Ситуация в областта на върховенството на закона в България е предвидено Министерството на правосъдието да извършва следните дейности:</w:t>
      </w:r>
    </w:p>
    <w:p w14:paraId="3EEE1867" w14:textId="77777777" w:rsidR="00BC7906" w:rsidRPr="00BC7906" w:rsidRDefault="00BC7906" w:rsidP="00BC7906">
      <w:pPr>
        <w:tabs>
          <w:tab w:val="left" w:pos="1134"/>
        </w:tabs>
        <w:ind w:firstLine="709"/>
        <w:jc w:val="both"/>
        <w:rPr>
          <w:sz w:val="24"/>
          <w:szCs w:val="24"/>
        </w:rPr>
      </w:pPr>
      <w:r w:rsidRPr="00BC7906">
        <w:rPr>
          <w:sz w:val="24"/>
          <w:szCs w:val="24"/>
        </w:rPr>
        <w:t>- Съдействие при реализиране на дейности по проект „Въвеждане на способи за алтернативно разрешаване на спорове в съдебната система в България – пилотно въвеждане на задължителна съдебна медиация като част от цялостната стратегия за пътна карта за прилагане на медиацията; доизграждане на мрежата от съдебни центрове във всички окръжни райони на страната; разработване на стратегия за пълноценно използване на други алтернативни способи за разрешаване на спорове – в срок 2 години съвместно с Висшия съдебен съвет;</w:t>
      </w:r>
    </w:p>
    <w:p w14:paraId="4F2AFB90" w14:textId="77777777" w:rsidR="00BC7906" w:rsidRPr="00BC7906" w:rsidRDefault="00BC7906" w:rsidP="00BC7906">
      <w:pPr>
        <w:tabs>
          <w:tab w:val="left" w:pos="1134"/>
        </w:tabs>
        <w:ind w:firstLine="709"/>
        <w:jc w:val="both"/>
        <w:rPr>
          <w:sz w:val="24"/>
          <w:szCs w:val="24"/>
        </w:rPr>
      </w:pPr>
      <w:r w:rsidRPr="00BC7906">
        <w:rPr>
          <w:sz w:val="24"/>
          <w:szCs w:val="24"/>
        </w:rPr>
        <w:t>- Извършване на проучване по утвърдената Методология за проучване на общественото мнение относно удовлетвореността от съдебната власт, разработена в изпълнение на поетите ангажименти по Актуализираната стратегия за продължаване на реформата в съдебната система – в срок 2 години;</w:t>
      </w:r>
    </w:p>
    <w:p w14:paraId="3F019C7A" w14:textId="77777777" w:rsidR="00BC7906" w:rsidRPr="00BC7906" w:rsidRDefault="00BC7906" w:rsidP="00BC7906">
      <w:pPr>
        <w:tabs>
          <w:tab w:val="left" w:pos="1134"/>
        </w:tabs>
        <w:ind w:firstLine="709"/>
        <w:jc w:val="both"/>
        <w:rPr>
          <w:sz w:val="24"/>
          <w:szCs w:val="24"/>
        </w:rPr>
      </w:pPr>
      <w:r w:rsidRPr="00BC7906">
        <w:rPr>
          <w:sz w:val="24"/>
          <w:szCs w:val="24"/>
        </w:rPr>
        <w:t>- Извършване на анализ относно възможността за понижаване на прага за достъп до правна помощ, освобождаване от съдебни такси на получателите на правна помощ, намаляване на размера на съдебните такси за образуване на производство – в срок 2 години съвместно с Националното бюро за правна помощ;</w:t>
      </w:r>
    </w:p>
    <w:p w14:paraId="3BDCD401" w14:textId="77777777" w:rsidR="00BC7906" w:rsidRPr="00BC7906" w:rsidRDefault="00BC7906" w:rsidP="00BC7906">
      <w:pPr>
        <w:tabs>
          <w:tab w:val="left" w:pos="1134"/>
        </w:tabs>
        <w:ind w:firstLine="709"/>
        <w:jc w:val="both"/>
        <w:rPr>
          <w:sz w:val="24"/>
          <w:szCs w:val="24"/>
        </w:rPr>
      </w:pPr>
      <w:r w:rsidRPr="00BC7906">
        <w:rPr>
          <w:sz w:val="24"/>
          <w:szCs w:val="24"/>
        </w:rPr>
        <w:t>- Извършване на анализ на базата на утвърдената Методология за оценка на ефекта от прилагането на ГПК, НПК и АПК, разработена в изпълнение на поетите ангажименти по Актуализираната стратегия за продължаване на реформата в съдебната система – в срок 2 години;</w:t>
      </w:r>
    </w:p>
    <w:p w14:paraId="21BE027B" w14:textId="77777777" w:rsidR="00BC7906" w:rsidRPr="00BC7906" w:rsidRDefault="00BC7906" w:rsidP="00BC7906">
      <w:pPr>
        <w:tabs>
          <w:tab w:val="left" w:pos="1134"/>
        </w:tabs>
        <w:ind w:firstLine="709"/>
        <w:jc w:val="both"/>
        <w:rPr>
          <w:sz w:val="24"/>
          <w:szCs w:val="24"/>
        </w:rPr>
      </w:pPr>
      <w:r w:rsidRPr="00331D20">
        <w:rPr>
          <w:sz w:val="24"/>
          <w:szCs w:val="24"/>
        </w:rPr>
        <w:t xml:space="preserve">- Обсъждане на експертните предложения за законодателни промени в НК и НПК от работна група относно декриминализиране на „провокацията към подкуп“; детайлно регламентиране на процедура по осъществяване на подобна дейност от служители под прикритие в съответствие с решения по дела на Европейския съд по правата на човека, изискващи даване на гаранции за липса на принуда по отношение на длъжностното лице и безспорно доказване, изключващо възможността за злоупотреба; предвиждане на по-тежки санкции при установен конфликт на интереси; предвиждането на мерки за защита на лицата, подали сигнали за корупция; отпадане на прекаления формализъм на българския наказателен процес, включваща представители на Министерство на правосъдието, Прокуратурата на </w:t>
      </w:r>
      <w:r w:rsidRPr="00331D20">
        <w:rPr>
          <w:sz w:val="24"/>
          <w:szCs w:val="24"/>
        </w:rPr>
        <w:lastRenderedPageBreak/>
        <w:t>Република България, Върховния касационен съд, Адвокатурата, академичната общност и др. – в срок 1 година.</w:t>
      </w:r>
    </w:p>
    <w:p w14:paraId="1171F38A" w14:textId="77777777" w:rsidR="00BC7906" w:rsidRPr="00BC7906" w:rsidRDefault="00BC7906" w:rsidP="00BC7906">
      <w:pPr>
        <w:tabs>
          <w:tab w:val="left" w:pos="1134"/>
        </w:tabs>
        <w:ind w:firstLine="709"/>
        <w:jc w:val="both"/>
        <w:rPr>
          <w:sz w:val="24"/>
          <w:szCs w:val="24"/>
        </w:rPr>
      </w:pPr>
      <w:r w:rsidRPr="00BC7906">
        <w:rPr>
          <w:sz w:val="24"/>
          <w:szCs w:val="24"/>
        </w:rPr>
        <w:t>По отношение на предвиждането на мерки за защита на лицата, подали сигнали за корупция със Заповед № ЛС-13-76/25.06.2021 г. на министъра на правосъдието беше създадена работна група, която да подготви съответния законопроект.</w:t>
      </w:r>
    </w:p>
    <w:p w14:paraId="5B98BA37" w14:textId="77777777" w:rsidR="00BC7906" w:rsidRPr="00BC7906" w:rsidRDefault="00BC7906" w:rsidP="00BC7906">
      <w:pPr>
        <w:tabs>
          <w:tab w:val="left" w:pos="1134"/>
        </w:tabs>
        <w:ind w:firstLine="709"/>
        <w:jc w:val="both"/>
        <w:rPr>
          <w:sz w:val="24"/>
          <w:szCs w:val="24"/>
        </w:rPr>
      </w:pPr>
      <w:r w:rsidRPr="00BC7906">
        <w:rPr>
          <w:sz w:val="24"/>
          <w:szCs w:val="24"/>
        </w:rPr>
        <w:t>- Създаване на работна група със задача да проучи добрите европейски практики и да изготви концепция за регулация на лобизма в съответствие с препоръки и стандарти на ЕК, Препоръка CM/Rec(2017)2 на Комитета на министрите на Съвета на Европа към държавите</w:t>
      </w:r>
      <w:r w:rsidR="00331D20">
        <w:rPr>
          <w:sz w:val="24"/>
          <w:szCs w:val="24"/>
          <w:lang w:val="en-US"/>
        </w:rPr>
        <w:t xml:space="preserve"> </w:t>
      </w:r>
      <w:r w:rsidRPr="00BC7906">
        <w:rPr>
          <w:sz w:val="24"/>
          <w:szCs w:val="24"/>
        </w:rPr>
        <w:t>членки относно правната уредба на лобистките дейности в контекста на публичното вземане на решения, която да послужи като основа за изготвяне на законопроект, в изпълнение на мярка 19 от раздел II „Правна рамка за борба с корупцията“ на Приложение към т. 1 към Решение на Министерския съвет № 806 от 6 ноември 2020 г. за одобряване на План за изпълнение на мерки в отговор на препоръките и посочените предизвикателства, съдържащи се в Доклада на Европейската комисия от 30 септември 2020 г. относно върховенството на закона за 2020 г., Ситуация в областта на върховенството на закона в България, и да организира провеждането на обществени консултации по концепцията.</w:t>
      </w:r>
    </w:p>
    <w:p w14:paraId="0D2CBBF5" w14:textId="77777777" w:rsidR="00BC7906" w:rsidRPr="00BC7906" w:rsidRDefault="00BC7906" w:rsidP="00BC7906">
      <w:pPr>
        <w:tabs>
          <w:tab w:val="left" w:pos="1134"/>
        </w:tabs>
        <w:ind w:firstLine="709"/>
        <w:jc w:val="both"/>
        <w:rPr>
          <w:sz w:val="24"/>
          <w:szCs w:val="24"/>
        </w:rPr>
      </w:pPr>
      <w:r w:rsidRPr="00BC7906">
        <w:rPr>
          <w:sz w:val="24"/>
          <w:szCs w:val="24"/>
        </w:rPr>
        <w:t xml:space="preserve">Работната група е създадена със Заповед № ЛС-13-19/19.02.2021 г. със срок за изпълнение на задачата до 6 ноември 2022 г. </w:t>
      </w:r>
    </w:p>
    <w:p w14:paraId="08334FAB" w14:textId="77777777" w:rsidR="00BC7906" w:rsidRPr="00BC7906" w:rsidRDefault="00BC7906" w:rsidP="00BC7906">
      <w:pPr>
        <w:tabs>
          <w:tab w:val="left" w:pos="1134"/>
        </w:tabs>
        <w:ind w:firstLine="709"/>
        <w:jc w:val="both"/>
        <w:rPr>
          <w:sz w:val="24"/>
          <w:szCs w:val="24"/>
        </w:rPr>
      </w:pPr>
      <w:r w:rsidRPr="00BC7906">
        <w:rPr>
          <w:sz w:val="24"/>
          <w:szCs w:val="24"/>
        </w:rPr>
        <w:t>- Извършване на последваща оценка на въздействието на НПК относно направените изменения в подсъдността на корупционните престъпления – в срок 2 години.</w:t>
      </w:r>
    </w:p>
    <w:p w14:paraId="3384064C" w14:textId="77777777" w:rsidR="00BC7906" w:rsidRPr="00BC7906" w:rsidRDefault="00BC7906" w:rsidP="00BC7906">
      <w:pPr>
        <w:tabs>
          <w:tab w:val="left" w:pos="1134"/>
        </w:tabs>
        <w:ind w:firstLine="709"/>
        <w:jc w:val="both"/>
        <w:rPr>
          <w:sz w:val="24"/>
          <w:szCs w:val="24"/>
        </w:rPr>
      </w:pPr>
      <w:r w:rsidRPr="00BC7906">
        <w:rPr>
          <w:sz w:val="24"/>
          <w:szCs w:val="24"/>
        </w:rPr>
        <w:t>Със Заповед № ЛС-13-76/25.06.2021 г. на министъра на правосъдието е сформирана работна група, която да изготви необходимите изменения за въвеждане в националното законодателство на изискванията на Директива (ЕС) 2019/1937 относно защитата на лицата, които подават сигнали  за нарушения на правото на Съюза.</w:t>
      </w:r>
    </w:p>
    <w:p w14:paraId="6AF26DC5" w14:textId="77777777" w:rsidR="00BC7906" w:rsidRPr="00BC7906" w:rsidRDefault="00BC7906" w:rsidP="00BC7906">
      <w:pPr>
        <w:tabs>
          <w:tab w:val="left" w:pos="1134"/>
        </w:tabs>
        <w:ind w:firstLine="709"/>
        <w:jc w:val="both"/>
        <w:rPr>
          <w:sz w:val="24"/>
          <w:szCs w:val="24"/>
        </w:rPr>
      </w:pPr>
      <w:r w:rsidRPr="00BC7906">
        <w:rPr>
          <w:sz w:val="24"/>
          <w:szCs w:val="24"/>
        </w:rPr>
        <w:t>- Мерки за защита на журналистите от посегателства, тормоз и намеса. Повишена прозрачност и отчетност на разследванията в подобни случаи – в срок 2 години съвместно с Министерството на културата, Министерството на вътрешните работи и Прокуратурата на Република България.</w:t>
      </w:r>
    </w:p>
    <w:p w14:paraId="716A0870" w14:textId="77777777" w:rsidR="00BC7906" w:rsidRPr="00BC7906" w:rsidRDefault="00BC7906" w:rsidP="00BC7906">
      <w:pPr>
        <w:tabs>
          <w:tab w:val="left" w:pos="1134"/>
        </w:tabs>
        <w:ind w:firstLine="709"/>
        <w:jc w:val="both"/>
        <w:rPr>
          <w:sz w:val="24"/>
          <w:szCs w:val="24"/>
        </w:rPr>
      </w:pPr>
    </w:p>
    <w:p w14:paraId="0BD2A3DB" w14:textId="186A0E0B" w:rsidR="00BC7906" w:rsidRPr="00BC7906" w:rsidRDefault="00BC7906" w:rsidP="00BC7906">
      <w:pPr>
        <w:tabs>
          <w:tab w:val="left" w:pos="1134"/>
        </w:tabs>
        <w:ind w:firstLine="709"/>
        <w:jc w:val="both"/>
        <w:rPr>
          <w:sz w:val="24"/>
          <w:szCs w:val="24"/>
        </w:rPr>
      </w:pPr>
      <w:r w:rsidRPr="00BC7906">
        <w:rPr>
          <w:sz w:val="24"/>
          <w:szCs w:val="24"/>
        </w:rPr>
        <w:t>В Пътна карта за изпълнение на Националната стратегия за превенция и противодействие на ко</w:t>
      </w:r>
      <w:r w:rsidR="00D2621D">
        <w:rPr>
          <w:sz w:val="24"/>
          <w:szCs w:val="24"/>
        </w:rPr>
        <w:t>рупцията в Република България (</w:t>
      </w:r>
      <w:r w:rsidRPr="00BC7906">
        <w:rPr>
          <w:sz w:val="24"/>
          <w:szCs w:val="24"/>
        </w:rPr>
        <w:t>2021</w:t>
      </w:r>
      <w:r w:rsidR="00D2621D">
        <w:rPr>
          <w:sz w:val="24"/>
          <w:szCs w:val="24"/>
        </w:rPr>
        <w:t>-</w:t>
      </w:r>
      <w:r w:rsidRPr="00BC7906">
        <w:rPr>
          <w:sz w:val="24"/>
          <w:szCs w:val="24"/>
        </w:rPr>
        <w:t>2027 г.), приета с Решение № 235 на Министерския съвет от 19 март 2021 г., е предвидено Министерството на правосъдието да осъществява следните дейности:</w:t>
      </w:r>
    </w:p>
    <w:p w14:paraId="2AE4C314" w14:textId="77777777" w:rsidR="00BC7906" w:rsidRPr="00BC7906" w:rsidRDefault="00BC7906" w:rsidP="00BC7906">
      <w:pPr>
        <w:tabs>
          <w:tab w:val="left" w:pos="1134"/>
        </w:tabs>
        <w:ind w:firstLine="709"/>
        <w:jc w:val="both"/>
        <w:rPr>
          <w:sz w:val="24"/>
          <w:szCs w:val="24"/>
        </w:rPr>
      </w:pPr>
      <w:r w:rsidRPr="00BC7906">
        <w:rPr>
          <w:sz w:val="24"/>
          <w:szCs w:val="24"/>
        </w:rPr>
        <w:t>1. По приоритет 1 „Укрепване на капацитета и повишаване прозрачността в работата на антикорупционните органи и звена“, мярка 4 „Укрепване на капацитета на Инспектората към Висшия съдебен съвет за предотвратяване и противодействие на корупцията сред заетите в съдебната власт“ е предвидено  изготвяне на проект на Закон за изменение и допълнение на Закона за съдебната власт; Създаване на работна група с представители на ИВСС, ВСС,  МП и НСАП, които да обсъдят необходимостта от актуализация на Стратегията и включване на други дейности за превенция на корупцията на заетите в съдебната власт;</w:t>
      </w:r>
    </w:p>
    <w:p w14:paraId="251CAAC9" w14:textId="77777777" w:rsidR="00BC7906" w:rsidRPr="00BC7906" w:rsidRDefault="00BC7906" w:rsidP="00BC7906">
      <w:pPr>
        <w:tabs>
          <w:tab w:val="left" w:pos="1134"/>
        </w:tabs>
        <w:ind w:firstLine="709"/>
        <w:jc w:val="both"/>
        <w:rPr>
          <w:sz w:val="24"/>
          <w:szCs w:val="24"/>
        </w:rPr>
      </w:pPr>
      <w:r w:rsidRPr="00BC7906">
        <w:rPr>
          <w:sz w:val="24"/>
          <w:szCs w:val="24"/>
        </w:rPr>
        <w:t>2. По приоритет 2 „Противодействие на корупционните престъпления“:</w:t>
      </w:r>
    </w:p>
    <w:p w14:paraId="57D0B6A9" w14:textId="77777777" w:rsidR="00BC7906" w:rsidRPr="00BC7906" w:rsidRDefault="00BC7906" w:rsidP="00BC7906">
      <w:pPr>
        <w:tabs>
          <w:tab w:val="left" w:pos="1134"/>
        </w:tabs>
        <w:ind w:firstLine="709"/>
        <w:jc w:val="both"/>
        <w:rPr>
          <w:sz w:val="24"/>
          <w:szCs w:val="24"/>
        </w:rPr>
      </w:pPr>
      <w:r w:rsidRPr="00BC7906">
        <w:rPr>
          <w:sz w:val="24"/>
          <w:szCs w:val="24"/>
        </w:rPr>
        <w:t>2.1 Мярка 1 „Усъвършенстване на наказателното законодателство в областта на корупционните престъпления“ е предвидено в срок до 01.01.2023 г. да бъдат обсъдени слабостите в наказателното законодателство и при необходимост да бъде изготвен проект на Закон за изменение и допълнение на НК.</w:t>
      </w:r>
    </w:p>
    <w:p w14:paraId="7CFC62D5" w14:textId="77777777" w:rsidR="00BC7906" w:rsidRPr="00BC7906" w:rsidRDefault="00BC7906" w:rsidP="00BC7906">
      <w:pPr>
        <w:tabs>
          <w:tab w:val="left" w:pos="1134"/>
        </w:tabs>
        <w:ind w:firstLine="709"/>
        <w:jc w:val="both"/>
        <w:rPr>
          <w:sz w:val="24"/>
          <w:szCs w:val="24"/>
        </w:rPr>
      </w:pPr>
      <w:r w:rsidRPr="00BC7906">
        <w:rPr>
          <w:sz w:val="24"/>
          <w:szCs w:val="24"/>
        </w:rPr>
        <w:t xml:space="preserve">2.2 Мярка 2 „Анализ на наказателно-процесуалното законодателство и предприемане при необходимост на законодателна инициатива за ограничаване на формализма в наказателния процес“ </w:t>
      </w:r>
      <w:r w:rsidR="002544E5">
        <w:rPr>
          <w:sz w:val="24"/>
          <w:szCs w:val="24"/>
          <w:lang w:val="en-US"/>
        </w:rPr>
        <w:t xml:space="preserve">- </w:t>
      </w:r>
      <w:r w:rsidRPr="00BC7906">
        <w:rPr>
          <w:sz w:val="24"/>
          <w:szCs w:val="24"/>
        </w:rPr>
        <w:t xml:space="preserve">предвидено </w:t>
      </w:r>
      <w:r w:rsidR="002544E5">
        <w:rPr>
          <w:sz w:val="24"/>
          <w:szCs w:val="24"/>
          <w:lang w:val="en-US"/>
        </w:rPr>
        <w:t xml:space="preserve">e </w:t>
      </w:r>
      <w:r w:rsidRPr="00BC7906">
        <w:rPr>
          <w:sz w:val="24"/>
          <w:szCs w:val="24"/>
        </w:rPr>
        <w:t>в срок до 01.01.2023 г. да бъде направен анализ на наказателно-процесуалното законодателство и при необходимост да бъде изготвен Проект на закон за изменение и допълнение на НПК;</w:t>
      </w:r>
    </w:p>
    <w:p w14:paraId="796885BA" w14:textId="77777777" w:rsidR="00BC7906" w:rsidRPr="00BC7906" w:rsidRDefault="00BC7906" w:rsidP="00BC7906">
      <w:pPr>
        <w:tabs>
          <w:tab w:val="left" w:pos="1134"/>
        </w:tabs>
        <w:ind w:firstLine="709"/>
        <w:jc w:val="both"/>
        <w:rPr>
          <w:sz w:val="24"/>
          <w:szCs w:val="24"/>
        </w:rPr>
      </w:pPr>
      <w:r w:rsidRPr="00BC7906">
        <w:rPr>
          <w:sz w:val="24"/>
          <w:szCs w:val="24"/>
        </w:rPr>
        <w:t xml:space="preserve">2.3 Мярка 3 „Оценка на въздействието на измененията на Наказателно-процесуалния кодекс, касаещи промяната на подсъдността на делата за престъпления, извършени от лица, заемащи висши публични длъжности“ </w:t>
      </w:r>
      <w:r w:rsidR="002544E5">
        <w:rPr>
          <w:sz w:val="24"/>
          <w:szCs w:val="24"/>
          <w:lang w:val="en-US"/>
        </w:rPr>
        <w:t xml:space="preserve">- </w:t>
      </w:r>
      <w:r w:rsidRPr="00BC7906">
        <w:rPr>
          <w:sz w:val="24"/>
          <w:szCs w:val="24"/>
        </w:rPr>
        <w:t xml:space="preserve">в срок до 01.01.2023 г. е предвидено да бъде извършена </w:t>
      </w:r>
      <w:r w:rsidRPr="00BC7906">
        <w:rPr>
          <w:sz w:val="24"/>
          <w:szCs w:val="24"/>
        </w:rPr>
        <w:lastRenderedPageBreak/>
        <w:t>оценка на въздействието на измененията на Наказателно-процесуалния кодекс, касаещи промяната на подсъдността на делата за престъпления, извършени от лица, заемащи висши публични длъжности;</w:t>
      </w:r>
    </w:p>
    <w:p w14:paraId="39DF369E" w14:textId="77777777" w:rsidR="00BC7906" w:rsidRPr="00BC7906" w:rsidRDefault="00BC7906" w:rsidP="00BC7906">
      <w:pPr>
        <w:tabs>
          <w:tab w:val="left" w:pos="1134"/>
        </w:tabs>
        <w:ind w:firstLine="709"/>
        <w:jc w:val="both"/>
        <w:rPr>
          <w:sz w:val="24"/>
          <w:szCs w:val="24"/>
        </w:rPr>
      </w:pPr>
      <w:r w:rsidRPr="00BC7906">
        <w:rPr>
          <w:sz w:val="24"/>
          <w:szCs w:val="24"/>
        </w:rPr>
        <w:t xml:space="preserve">3. По приоритет 3 „Укрепване на капацитета и подобряване на работата на органите, натоварени с контролни и санкционни правомощия в администрацията“,  Мярка 1 „Подобряване на законодателството в областта на контролната и санкционна дейност на администрацията, с оглед ограничаване на възможностите за проявление на корупционни практики“ </w:t>
      </w:r>
      <w:r w:rsidR="002544E5">
        <w:rPr>
          <w:sz w:val="24"/>
          <w:szCs w:val="24"/>
          <w:lang w:val="en-US"/>
        </w:rPr>
        <w:t>-</w:t>
      </w:r>
      <w:r w:rsidRPr="00BC7906">
        <w:rPr>
          <w:sz w:val="24"/>
          <w:szCs w:val="24"/>
        </w:rPr>
        <w:t xml:space="preserve"> предвидено </w:t>
      </w:r>
      <w:r w:rsidR="002544E5">
        <w:rPr>
          <w:sz w:val="24"/>
          <w:szCs w:val="24"/>
          <w:lang w:val="en-US"/>
        </w:rPr>
        <w:t xml:space="preserve">e </w:t>
      </w:r>
      <w:r w:rsidRPr="00BC7906">
        <w:rPr>
          <w:sz w:val="24"/>
          <w:szCs w:val="24"/>
        </w:rPr>
        <w:t xml:space="preserve">в срок до 01.01.2024 г. да бъде извършен цялостен анализ на специалните административни закони в частта относно административно-наказателните разпоредби и извеждане на слабости. В срок до 01.01.2025 г. е предвидено да бъде стартирана работата по изготвяне на Кодекс за административните нарушения и наказания. </w:t>
      </w:r>
    </w:p>
    <w:p w14:paraId="433F2397" w14:textId="77777777" w:rsidR="00BC7906" w:rsidRPr="00BC7906" w:rsidRDefault="00BC7906" w:rsidP="00BC7906">
      <w:pPr>
        <w:tabs>
          <w:tab w:val="left" w:pos="1134"/>
        </w:tabs>
        <w:ind w:firstLine="709"/>
        <w:jc w:val="both"/>
        <w:rPr>
          <w:sz w:val="24"/>
          <w:szCs w:val="24"/>
        </w:rPr>
      </w:pPr>
      <w:r w:rsidRPr="00BC7906">
        <w:rPr>
          <w:sz w:val="24"/>
          <w:szCs w:val="24"/>
        </w:rPr>
        <w:t>4. По приоритет 4 „Повишаване прозрачността и отчетността на местната власт“ в срок до 01.01.2025 г. е предвидено да бъде извършена промяна в нормативната уредба и в Наредба № 8 от 17 декември 2009 г. за утвърждаване на образците на актовете за общинска собственост, на досие на имот - общинска собственост, и на регистрите, предвидени в закона за общинската собственост, и за определяне реда за съставянето, воденето и съхраняването им (</w:t>
      </w:r>
      <w:r w:rsidR="00AD2493">
        <w:rPr>
          <w:sz w:val="24"/>
          <w:szCs w:val="24"/>
          <w:lang w:val="en-US"/>
        </w:rPr>
        <w:t>i</w:t>
      </w:r>
      <w:r w:rsidRPr="00BC7906">
        <w:rPr>
          <w:sz w:val="24"/>
          <w:szCs w:val="24"/>
        </w:rPr>
        <w:t>здадена от министъра на регионалното развитие и благоустройството и министъра на правосъдието);</w:t>
      </w:r>
    </w:p>
    <w:p w14:paraId="684529AD" w14:textId="77777777" w:rsidR="00BC7906" w:rsidRPr="00BC7906" w:rsidRDefault="00BC7906" w:rsidP="00BC7906">
      <w:pPr>
        <w:tabs>
          <w:tab w:val="left" w:pos="1134"/>
        </w:tabs>
        <w:ind w:firstLine="709"/>
        <w:jc w:val="both"/>
        <w:rPr>
          <w:sz w:val="24"/>
          <w:szCs w:val="24"/>
        </w:rPr>
      </w:pPr>
      <w:r w:rsidRPr="00BC7906">
        <w:rPr>
          <w:sz w:val="24"/>
          <w:szCs w:val="24"/>
        </w:rPr>
        <w:t>5. По приоритет 5 „Освобождаване на гражданите от „дребната“ корупция“:</w:t>
      </w:r>
    </w:p>
    <w:p w14:paraId="405CB92D" w14:textId="77777777" w:rsidR="00BC7906" w:rsidRPr="00BC7906" w:rsidRDefault="00BC7906" w:rsidP="00BC7906">
      <w:pPr>
        <w:tabs>
          <w:tab w:val="left" w:pos="1134"/>
        </w:tabs>
        <w:ind w:firstLine="709"/>
        <w:jc w:val="both"/>
        <w:rPr>
          <w:sz w:val="24"/>
          <w:szCs w:val="24"/>
        </w:rPr>
      </w:pPr>
      <w:r w:rsidRPr="00BC7906">
        <w:rPr>
          <w:sz w:val="24"/>
          <w:szCs w:val="24"/>
        </w:rPr>
        <w:t>5.1 Мярка 1 „Усъвършенстване на правилата и процедурите за проверка на декларации за имущество и интереси, чрез укрепване на капацитета на органите, натоварени с функции по проверка на декларациите за имущество и интереси на лицата по § 2 от ДР на ЗПКОНПИ и предоставяне на инструментариум за ефективна и пълноценна проверка на декларациите за имущество и интереси на лицата по § 2 от ЗПКОНПИ“:</w:t>
      </w:r>
    </w:p>
    <w:p w14:paraId="4038B955" w14:textId="77777777" w:rsidR="00AD2493" w:rsidRDefault="00BC7906" w:rsidP="00AD2493">
      <w:pPr>
        <w:tabs>
          <w:tab w:val="left" w:pos="1134"/>
        </w:tabs>
        <w:ind w:firstLine="709"/>
        <w:jc w:val="both"/>
        <w:rPr>
          <w:sz w:val="24"/>
          <w:szCs w:val="24"/>
        </w:rPr>
      </w:pPr>
      <w:r w:rsidRPr="00BC7906">
        <w:rPr>
          <w:sz w:val="24"/>
          <w:szCs w:val="24"/>
        </w:rPr>
        <w:t>5.1.1 В срок до 01.01.2023 г. е предвидено да бъде изготвен проект на Закон за изменение и допълнение на ЗПКОНПИ и нормативните актове, уреждащи реда и начина за предоставяне на защитена информация;</w:t>
      </w:r>
    </w:p>
    <w:p w14:paraId="5B2ABE61" w14:textId="77777777" w:rsidR="00AD2493" w:rsidRDefault="00BC7906" w:rsidP="00AD2493">
      <w:pPr>
        <w:tabs>
          <w:tab w:val="left" w:pos="1134"/>
        </w:tabs>
        <w:ind w:firstLine="709"/>
        <w:jc w:val="both"/>
        <w:rPr>
          <w:sz w:val="24"/>
          <w:szCs w:val="24"/>
        </w:rPr>
      </w:pPr>
      <w:r w:rsidRPr="00BC7906">
        <w:rPr>
          <w:sz w:val="24"/>
          <w:szCs w:val="24"/>
        </w:rPr>
        <w:t>5.1.2 В срок до 01.01.2022 г. се предвижда да бъде извършен преглед на административно-наказателните разпоредби на ЗПКОНПИ и на практиката по прилагането им, както и  на разпоредбите по отношение на кръга лица, компетентни да съставят актове за установяване на административни нарушения и да издават наказателни постановления за нарушения във връзка с режима на подаване на декларации за имущество и интереси. При констатирана необходимост по посочените мерки се предвижда да бъде изготвен проект на Закон за изменение и допълнение на ЗПКОНПИ в срок до 01.01.2023 г.</w:t>
      </w:r>
    </w:p>
    <w:p w14:paraId="11D67A8A" w14:textId="77777777" w:rsidR="00BC7906" w:rsidRPr="00BC7906" w:rsidRDefault="00BC7906" w:rsidP="00AD2493">
      <w:pPr>
        <w:tabs>
          <w:tab w:val="left" w:pos="1134"/>
        </w:tabs>
        <w:ind w:firstLine="709"/>
        <w:jc w:val="both"/>
        <w:rPr>
          <w:sz w:val="24"/>
          <w:szCs w:val="24"/>
        </w:rPr>
      </w:pPr>
      <w:r w:rsidRPr="00BC7906">
        <w:rPr>
          <w:sz w:val="24"/>
          <w:szCs w:val="24"/>
        </w:rPr>
        <w:t>6. По приоритет 6 „Създаване на среда за обществена нетърпимост на корупцията“:</w:t>
      </w:r>
    </w:p>
    <w:p w14:paraId="6C27B7CD" w14:textId="77777777" w:rsidR="00BC7906" w:rsidRPr="00BC7906" w:rsidRDefault="00BC7906" w:rsidP="00BC7906">
      <w:pPr>
        <w:tabs>
          <w:tab w:val="left" w:pos="1134"/>
        </w:tabs>
        <w:ind w:firstLine="709"/>
        <w:jc w:val="both"/>
        <w:rPr>
          <w:sz w:val="24"/>
          <w:szCs w:val="24"/>
        </w:rPr>
      </w:pPr>
      <w:r w:rsidRPr="00BC7906">
        <w:rPr>
          <w:sz w:val="24"/>
          <w:szCs w:val="24"/>
        </w:rPr>
        <w:t>6.1 Мярка 1 „Усъвършенстване на регламента за подаване на сигнали“:</w:t>
      </w:r>
    </w:p>
    <w:p w14:paraId="4AC3321A" w14:textId="77777777" w:rsidR="00BC7906" w:rsidRPr="00BC7906" w:rsidRDefault="00BC7906" w:rsidP="00BC7906">
      <w:pPr>
        <w:tabs>
          <w:tab w:val="left" w:pos="1134"/>
        </w:tabs>
        <w:ind w:firstLine="709"/>
        <w:jc w:val="both"/>
        <w:rPr>
          <w:sz w:val="24"/>
          <w:szCs w:val="24"/>
        </w:rPr>
      </w:pPr>
      <w:r w:rsidRPr="00BC7906">
        <w:rPr>
          <w:sz w:val="24"/>
          <w:szCs w:val="24"/>
        </w:rPr>
        <w:t xml:space="preserve">6.1.1 </w:t>
      </w:r>
      <w:r w:rsidR="00DF4D17">
        <w:rPr>
          <w:sz w:val="24"/>
          <w:szCs w:val="24"/>
          <w:lang w:val="en-US"/>
        </w:rPr>
        <w:t>A</w:t>
      </w:r>
      <w:r w:rsidRPr="00BC7906">
        <w:rPr>
          <w:sz w:val="24"/>
          <w:szCs w:val="24"/>
        </w:rPr>
        <w:t>нализ на констатираните критики на законовата рамка и практиката по приложението на закона и при преценка –предприемане на законодателни и организационни мерки;</w:t>
      </w:r>
    </w:p>
    <w:p w14:paraId="3D65E863" w14:textId="77777777" w:rsidR="00BC7906" w:rsidRPr="00BC7906" w:rsidRDefault="00BC7906" w:rsidP="00BC7906">
      <w:pPr>
        <w:tabs>
          <w:tab w:val="left" w:pos="1134"/>
        </w:tabs>
        <w:ind w:firstLine="709"/>
        <w:jc w:val="both"/>
        <w:rPr>
          <w:sz w:val="24"/>
          <w:szCs w:val="24"/>
        </w:rPr>
      </w:pPr>
      <w:r w:rsidRPr="00BC7906">
        <w:rPr>
          <w:sz w:val="24"/>
          <w:szCs w:val="24"/>
        </w:rPr>
        <w:t>6.1.2 В срок до 01.01.2022 г. Транспониране на Директива (ЕС) 2019/1937 на Европейския парламент и на Съвета от 23 октомври 2019 г. относно защитата на лицата, които подават сигнали за нарушения на правото на Съюза;</w:t>
      </w:r>
    </w:p>
    <w:p w14:paraId="0990E8BF" w14:textId="77777777" w:rsidR="00BC7906" w:rsidRPr="00BC7906" w:rsidRDefault="00BC7906" w:rsidP="00BC7906">
      <w:pPr>
        <w:tabs>
          <w:tab w:val="left" w:pos="1134"/>
        </w:tabs>
        <w:ind w:firstLine="709"/>
        <w:jc w:val="both"/>
        <w:rPr>
          <w:sz w:val="24"/>
          <w:szCs w:val="24"/>
        </w:rPr>
      </w:pPr>
      <w:r w:rsidRPr="00BC7906">
        <w:rPr>
          <w:sz w:val="24"/>
          <w:szCs w:val="24"/>
        </w:rPr>
        <w:t>6.2 Мярка 4 „Проучване на добрите пра</w:t>
      </w:r>
      <w:r w:rsidR="00DF4D17">
        <w:rPr>
          <w:sz w:val="24"/>
          <w:szCs w:val="24"/>
        </w:rPr>
        <w:t>ктики, разработване и обсъждане</w:t>
      </w:r>
      <w:r w:rsidRPr="00BC7906">
        <w:rPr>
          <w:sz w:val="24"/>
          <w:szCs w:val="24"/>
        </w:rPr>
        <w:t xml:space="preserve"> на концепция и предлагане на мерки за уреждане на лобистките дейности в Република България“ предвижда в срок до 01.01.2023 г. да бъдат проучени добрите практики, разработване и обсъждане  на концепция и предлагане на мерки за уреждане на лобистките дейности в Република България по отношение на националните и местни органи,  в законодателната и изпълнителната власт.</w:t>
      </w:r>
    </w:p>
    <w:p w14:paraId="173DA581" w14:textId="77777777" w:rsidR="00BC7906" w:rsidRPr="00BC7906" w:rsidRDefault="00BC7906" w:rsidP="00BC7906">
      <w:pPr>
        <w:tabs>
          <w:tab w:val="left" w:pos="1134"/>
        </w:tabs>
        <w:ind w:firstLine="709"/>
        <w:jc w:val="both"/>
        <w:rPr>
          <w:sz w:val="24"/>
          <w:szCs w:val="24"/>
        </w:rPr>
      </w:pPr>
    </w:p>
    <w:p w14:paraId="33030F98" w14:textId="77777777" w:rsidR="00BC7906" w:rsidRPr="00BC7906" w:rsidRDefault="00BC7906" w:rsidP="00BC7906">
      <w:pPr>
        <w:tabs>
          <w:tab w:val="left" w:pos="1134"/>
        </w:tabs>
        <w:ind w:firstLine="709"/>
        <w:jc w:val="both"/>
        <w:rPr>
          <w:sz w:val="24"/>
          <w:szCs w:val="24"/>
        </w:rPr>
      </w:pPr>
      <w:r w:rsidRPr="00BC7906">
        <w:rPr>
          <w:sz w:val="24"/>
          <w:szCs w:val="24"/>
        </w:rPr>
        <w:t>Съгласно чл. 27, ал. 7 от Устройствения правилник на Министерството на правосъдието, дирекция „Съвет по законодателство“ подготвя становища по конституционни дела, по които страна е министърът, освен в случаите, в които министърът изрично е възложил подготовката на друга дирекция.</w:t>
      </w:r>
    </w:p>
    <w:p w14:paraId="177A09DF" w14:textId="77777777" w:rsidR="00BC7906" w:rsidRPr="00BC7906" w:rsidRDefault="00BC7906" w:rsidP="00BC7906">
      <w:pPr>
        <w:tabs>
          <w:tab w:val="left" w:pos="1134"/>
        </w:tabs>
        <w:ind w:firstLine="709"/>
        <w:jc w:val="both"/>
        <w:rPr>
          <w:sz w:val="24"/>
          <w:szCs w:val="24"/>
        </w:rPr>
      </w:pPr>
      <w:r w:rsidRPr="00BC7906">
        <w:rPr>
          <w:sz w:val="24"/>
          <w:szCs w:val="24"/>
        </w:rPr>
        <w:lastRenderedPageBreak/>
        <w:t>По този начин се допринася за тълкуване на правните норми по начин, съответстващ на стремежа за защита на правовата държава, защита на правата на гражданите и създаването на безпротиворечива правна система.</w:t>
      </w:r>
    </w:p>
    <w:p w14:paraId="3FD966B6" w14:textId="77777777" w:rsidR="00BC7906" w:rsidRPr="00BC7906" w:rsidRDefault="00BC7906" w:rsidP="00BC7906">
      <w:pPr>
        <w:tabs>
          <w:tab w:val="left" w:pos="1134"/>
        </w:tabs>
        <w:ind w:firstLine="709"/>
        <w:jc w:val="both"/>
        <w:rPr>
          <w:sz w:val="24"/>
          <w:szCs w:val="24"/>
        </w:rPr>
      </w:pPr>
      <w:r w:rsidRPr="00BC7906">
        <w:rPr>
          <w:sz w:val="24"/>
          <w:szCs w:val="24"/>
        </w:rPr>
        <w:t>Съгласно чл. 18а от Закона за нормативните актове (ЗНА) при изработването на проект на нормативен акт се извършва предварителна оценка на въздействието и се провеждат обществени консултации с гражданите и юридическите лица съгласно глави втора и трета от този закон. Съгласно чл. 18б, ал. 1 от ЗНА резултатите от прилагането на нормативен акт се проверяват чрез последваща оценка на въздействието.</w:t>
      </w:r>
    </w:p>
    <w:p w14:paraId="12461E86" w14:textId="77777777" w:rsidR="00BC7906" w:rsidRPr="00BC7906" w:rsidRDefault="00BC7906" w:rsidP="00BC7906">
      <w:pPr>
        <w:tabs>
          <w:tab w:val="left" w:pos="1134"/>
        </w:tabs>
        <w:ind w:firstLine="709"/>
        <w:jc w:val="both"/>
        <w:rPr>
          <w:sz w:val="24"/>
          <w:szCs w:val="24"/>
        </w:rPr>
      </w:pPr>
      <w:r w:rsidRPr="00BC7906">
        <w:rPr>
          <w:sz w:val="24"/>
          <w:szCs w:val="24"/>
        </w:rPr>
        <w:t xml:space="preserve">Според текста на чл. 2, ал. 1 от Наредба за обхвата и методологията за извършване на оценка на въздействието оценката на въздействието е инструмент за повишаване на качеството на нормативните актове чрез изследване на социалните, икономическите, екологичните и други ефекти от тяхното прилагане, включително върху малките и средните предприятия, неправителствените организации и гражданите. В съответствие с чл. 3, ал. 1 от цитираната наредба оценката на въздействието се извършва при зачитане на принципите на откритост, обоснованост, съгласуваност със заинтересованите страни, пропорционалност, ефикасност и ефективност. </w:t>
      </w:r>
    </w:p>
    <w:p w14:paraId="270DBC52" w14:textId="77777777" w:rsidR="005716ED" w:rsidRPr="00397051" w:rsidRDefault="00BC7906" w:rsidP="00BC7906">
      <w:pPr>
        <w:tabs>
          <w:tab w:val="left" w:pos="1134"/>
        </w:tabs>
        <w:ind w:firstLine="709"/>
        <w:jc w:val="both"/>
        <w:rPr>
          <w:sz w:val="24"/>
          <w:szCs w:val="24"/>
        </w:rPr>
      </w:pPr>
      <w:r w:rsidRPr="00BC7906">
        <w:rPr>
          <w:sz w:val="24"/>
          <w:szCs w:val="24"/>
        </w:rPr>
        <w:t>Оценката на въздействието способства закрилата на обществения интерес и спомага за повишаване на публичността в законодателния процес.</w:t>
      </w:r>
    </w:p>
    <w:p w14:paraId="54FE4DC2" w14:textId="77777777" w:rsidR="005716ED" w:rsidRDefault="005716ED" w:rsidP="005716ED">
      <w:pPr>
        <w:tabs>
          <w:tab w:val="left" w:pos="1134"/>
        </w:tabs>
        <w:ind w:left="709"/>
        <w:jc w:val="both"/>
        <w:rPr>
          <w:sz w:val="24"/>
          <w:szCs w:val="24"/>
        </w:rPr>
      </w:pPr>
    </w:p>
    <w:p w14:paraId="3AF9FF9E" w14:textId="3F2EAAF6" w:rsidR="005716ED" w:rsidRPr="002059B1" w:rsidRDefault="005716ED" w:rsidP="002D6545">
      <w:pPr>
        <w:ind w:firstLine="708"/>
        <w:jc w:val="both"/>
        <w:rPr>
          <w:b/>
          <w:sz w:val="24"/>
          <w:szCs w:val="24"/>
          <w:u w:val="single"/>
        </w:rPr>
      </w:pPr>
      <w:r w:rsidRPr="002059B1">
        <w:rPr>
          <w:b/>
          <w:sz w:val="24"/>
          <w:szCs w:val="24"/>
          <w:u w:val="single"/>
        </w:rPr>
        <w:t xml:space="preserve"> „Механизъм за сътрудничество и оценка“</w:t>
      </w:r>
      <w:r w:rsidR="002059B1" w:rsidRPr="002059B1">
        <w:rPr>
          <w:u w:val="single"/>
        </w:rPr>
        <w:t xml:space="preserve"> </w:t>
      </w:r>
      <w:r w:rsidR="002059B1" w:rsidRPr="002059B1">
        <w:rPr>
          <w:b/>
          <w:sz w:val="24"/>
          <w:szCs w:val="24"/>
          <w:u w:val="single"/>
        </w:rPr>
        <w:t>и „Механизъм за върховенство на закона“</w:t>
      </w:r>
    </w:p>
    <w:p w14:paraId="23D018B5" w14:textId="77777777" w:rsidR="005716ED" w:rsidRPr="001716F0" w:rsidRDefault="005716ED" w:rsidP="001716F0">
      <w:pPr>
        <w:ind w:firstLine="709"/>
        <w:jc w:val="both"/>
        <w:rPr>
          <w:sz w:val="24"/>
          <w:szCs w:val="24"/>
        </w:rPr>
      </w:pPr>
      <w:r w:rsidRPr="001716F0">
        <w:rPr>
          <w:sz w:val="24"/>
          <w:szCs w:val="24"/>
        </w:rPr>
        <w:t xml:space="preserve">Дирекция „Стратегическо развитие и програми“ работи целенасочено за </w:t>
      </w:r>
      <w:r w:rsidR="001716F0" w:rsidRPr="001716F0">
        <w:rPr>
          <w:sz w:val="24"/>
          <w:szCs w:val="24"/>
        </w:rPr>
        <w:t>успешното изпълнение на целите на Актуализираната стратегия за продължаване на реформата в съдебната ситема</w:t>
      </w:r>
      <w:r w:rsidRPr="001716F0">
        <w:rPr>
          <w:sz w:val="24"/>
          <w:szCs w:val="24"/>
        </w:rPr>
        <w:t>, като ефективен инструмент за гарантиране н</w:t>
      </w:r>
      <w:r w:rsidR="001716F0">
        <w:rPr>
          <w:sz w:val="24"/>
          <w:szCs w:val="24"/>
        </w:rPr>
        <w:t>а реформата в съдебната система, с основни</w:t>
      </w:r>
      <w:r w:rsidRPr="001716F0">
        <w:rPr>
          <w:sz w:val="24"/>
          <w:szCs w:val="24"/>
        </w:rPr>
        <w:t xml:space="preserve"> приоритети:</w:t>
      </w:r>
    </w:p>
    <w:p w14:paraId="01509619" w14:textId="77777777" w:rsidR="005716ED" w:rsidRPr="001716F0" w:rsidRDefault="005716ED" w:rsidP="007B3669">
      <w:pPr>
        <w:numPr>
          <w:ilvl w:val="0"/>
          <w:numId w:val="15"/>
        </w:numPr>
        <w:tabs>
          <w:tab w:val="left" w:pos="993"/>
        </w:tabs>
        <w:ind w:left="0" w:firstLine="709"/>
        <w:jc w:val="both"/>
        <w:rPr>
          <w:sz w:val="24"/>
          <w:szCs w:val="24"/>
        </w:rPr>
      </w:pPr>
      <w:r w:rsidRPr="001716F0">
        <w:rPr>
          <w:sz w:val="24"/>
          <w:szCs w:val="24"/>
        </w:rPr>
        <w:t xml:space="preserve">координация с ангажираните институции за своевременно осигуряване на коректна и пълна информация за изпълнението на </w:t>
      </w:r>
      <w:r w:rsidR="001716F0" w:rsidRPr="001716F0">
        <w:rPr>
          <w:sz w:val="24"/>
          <w:szCs w:val="24"/>
        </w:rPr>
        <w:t>стратегическите и специфичните цели на стратегията</w:t>
      </w:r>
      <w:r w:rsidRPr="001716F0">
        <w:rPr>
          <w:sz w:val="24"/>
          <w:szCs w:val="24"/>
        </w:rPr>
        <w:t xml:space="preserve">; </w:t>
      </w:r>
    </w:p>
    <w:p w14:paraId="0B9AF55B" w14:textId="77777777" w:rsidR="005716ED" w:rsidRPr="00A92E96" w:rsidRDefault="005716ED" w:rsidP="007B3669">
      <w:pPr>
        <w:numPr>
          <w:ilvl w:val="0"/>
          <w:numId w:val="15"/>
        </w:numPr>
        <w:tabs>
          <w:tab w:val="left" w:pos="993"/>
        </w:tabs>
        <w:ind w:left="0" w:firstLine="709"/>
        <w:jc w:val="both"/>
        <w:rPr>
          <w:sz w:val="24"/>
          <w:szCs w:val="24"/>
        </w:rPr>
      </w:pPr>
      <w:r w:rsidRPr="001716F0">
        <w:rPr>
          <w:sz w:val="24"/>
          <w:szCs w:val="24"/>
        </w:rPr>
        <w:t xml:space="preserve">обобщаване на информацията и изготвяне на </w:t>
      </w:r>
      <w:r w:rsidR="00A92E96">
        <w:rPr>
          <w:sz w:val="24"/>
          <w:szCs w:val="24"/>
        </w:rPr>
        <w:t>отчети</w:t>
      </w:r>
      <w:r w:rsidRPr="001716F0">
        <w:rPr>
          <w:sz w:val="24"/>
          <w:szCs w:val="24"/>
        </w:rPr>
        <w:t xml:space="preserve"> във връзка с изпълнението на </w:t>
      </w:r>
      <w:r w:rsidR="00A92E96">
        <w:rPr>
          <w:sz w:val="24"/>
          <w:szCs w:val="24"/>
        </w:rPr>
        <w:t>мерките от Актуализираната стратегия за продължаване на реформата в съдебната система и Актуализираната пътна карта към нея</w:t>
      </w:r>
      <w:r w:rsidR="00A92E96" w:rsidRPr="00A53B7E">
        <w:rPr>
          <w:sz w:val="24"/>
          <w:szCs w:val="24"/>
        </w:rPr>
        <w:t>;</w:t>
      </w:r>
    </w:p>
    <w:p w14:paraId="52C36758" w14:textId="77777777" w:rsidR="005716ED" w:rsidRPr="00A53B7E" w:rsidRDefault="005716ED" w:rsidP="007B3669">
      <w:pPr>
        <w:numPr>
          <w:ilvl w:val="0"/>
          <w:numId w:val="15"/>
        </w:numPr>
        <w:tabs>
          <w:tab w:val="left" w:pos="993"/>
        </w:tabs>
        <w:ind w:left="0" w:firstLine="709"/>
        <w:jc w:val="both"/>
        <w:rPr>
          <w:sz w:val="24"/>
          <w:szCs w:val="24"/>
        </w:rPr>
      </w:pPr>
      <w:r w:rsidRPr="00A53B7E">
        <w:rPr>
          <w:sz w:val="24"/>
          <w:szCs w:val="24"/>
        </w:rPr>
        <w:t xml:space="preserve">подпомагане на министъра на правосъдието при организирането и провеждането на заседанията на </w:t>
      </w:r>
      <w:r w:rsidR="00A92E96">
        <w:rPr>
          <w:sz w:val="24"/>
          <w:szCs w:val="24"/>
        </w:rPr>
        <w:t>Съвета за координация и сътрудничество, създаден с Постановление № 240 от 24 септември 2019 г.,</w:t>
      </w:r>
      <w:r w:rsidRPr="00A53B7E">
        <w:rPr>
          <w:sz w:val="24"/>
          <w:szCs w:val="24"/>
        </w:rPr>
        <w:t xml:space="preserve"> и на Съвета за прилагане на Актуализираната стратегия за реформа на съдебната система в ролята на Секретариат на </w:t>
      </w:r>
      <w:r w:rsidR="00A92E96">
        <w:rPr>
          <w:sz w:val="24"/>
          <w:szCs w:val="24"/>
        </w:rPr>
        <w:t xml:space="preserve">двата </w:t>
      </w:r>
      <w:r w:rsidRPr="00A53B7E">
        <w:rPr>
          <w:sz w:val="24"/>
          <w:szCs w:val="24"/>
        </w:rPr>
        <w:t>съвета;</w:t>
      </w:r>
    </w:p>
    <w:p w14:paraId="2D6084A8" w14:textId="77777777" w:rsidR="004268FF" w:rsidRPr="004268FF" w:rsidRDefault="004268FF" w:rsidP="007B3669">
      <w:pPr>
        <w:tabs>
          <w:tab w:val="left" w:pos="993"/>
        </w:tabs>
        <w:ind w:left="57" w:right="57" w:firstLine="652"/>
        <w:contextualSpacing/>
        <w:jc w:val="both"/>
        <w:rPr>
          <w:sz w:val="24"/>
          <w:szCs w:val="24"/>
        </w:rPr>
      </w:pPr>
      <w:r w:rsidRPr="004268FF">
        <w:rPr>
          <w:sz w:val="24"/>
          <w:szCs w:val="24"/>
        </w:rPr>
        <w:t>-</w:t>
      </w:r>
      <w:r w:rsidRPr="004268FF">
        <w:rPr>
          <w:sz w:val="24"/>
          <w:szCs w:val="24"/>
        </w:rPr>
        <w:tab/>
        <w:t>анализ на ежегодното издание на Информационното табло на ЕС в областта на правосъдието, включително участие в работната група към Европейската комисия във връзка с него;</w:t>
      </w:r>
    </w:p>
    <w:p w14:paraId="6ACDEF8E" w14:textId="77777777" w:rsidR="004268FF" w:rsidRPr="004268FF" w:rsidRDefault="004268FF" w:rsidP="007B3669">
      <w:pPr>
        <w:tabs>
          <w:tab w:val="left" w:pos="993"/>
        </w:tabs>
        <w:ind w:left="57" w:right="57" w:firstLine="652"/>
        <w:contextualSpacing/>
        <w:jc w:val="both"/>
        <w:rPr>
          <w:sz w:val="24"/>
          <w:szCs w:val="24"/>
        </w:rPr>
      </w:pPr>
      <w:r w:rsidRPr="004268FF">
        <w:rPr>
          <w:sz w:val="24"/>
          <w:szCs w:val="24"/>
        </w:rPr>
        <w:t>-</w:t>
      </w:r>
      <w:r w:rsidRPr="004268FF">
        <w:rPr>
          <w:sz w:val="24"/>
          <w:szCs w:val="24"/>
        </w:rPr>
        <w:tab/>
        <w:t>предоставяне на информация от компетентността на Министерството на правосъдието по Плана за изпълнение на мерки в отговор на препоръките и посочените предизвикателства, съдържащи се в Доклада на Европейската комисия от 30.09.2020 г. относно върховенството на закона за 2020 г., Ситуация в областта на върховенството на закона в България;</w:t>
      </w:r>
    </w:p>
    <w:p w14:paraId="796C0235" w14:textId="77777777" w:rsidR="004268FF" w:rsidRPr="004268FF" w:rsidRDefault="004268FF" w:rsidP="007B3669">
      <w:pPr>
        <w:tabs>
          <w:tab w:val="left" w:pos="993"/>
        </w:tabs>
        <w:ind w:left="57" w:right="57" w:firstLine="652"/>
        <w:contextualSpacing/>
        <w:jc w:val="both"/>
        <w:rPr>
          <w:sz w:val="24"/>
          <w:szCs w:val="24"/>
        </w:rPr>
      </w:pPr>
      <w:r w:rsidRPr="004268FF">
        <w:rPr>
          <w:sz w:val="24"/>
          <w:szCs w:val="24"/>
        </w:rPr>
        <w:t>-</w:t>
      </w:r>
      <w:r w:rsidRPr="004268FF">
        <w:rPr>
          <w:sz w:val="24"/>
          <w:szCs w:val="24"/>
        </w:rPr>
        <w:tab/>
        <w:t>предоставяне на информация от компетентността на Министерството на правосъдието във връзка с изготвяните от Европейската комисия годишни доклади за върховенството на правото.</w:t>
      </w:r>
    </w:p>
    <w:p w14:paraId="5ECB0F48" w14:textId="77777777" w:rsidR="00760BF1" w:rsidRDefault="00760BF1" w:rsidP="007B3669">
      <w:pPr>
        <w:pStyle w:val="ListParagraph"/>
        <w:numPr>
          <w:ilvl w:val="0"/>
          <w:numId w:val="15"/>
        </w:numPr>
        <w:tabs>
          <w:tab w:val="left" w:pos="993"/>
        </w:tabs>
        <w:ind w:left="0" w:right="57" w:firstLine="710"/>
        <w:jc w:val="both"/>
      </w:pPr>
      <w:r w:rsidRPr="00760BF1">
        <w:t>При последващата отчетност по Механизма за сътрудничество и оценка, както и в хода на подготовката на приноса на страната по годишните доклади на Европейската комисия за върховенство на закона, дирекция „Стратегическо развитие и програми“ предоставя следните продукти/услуги:</w:t>
      </w:r>
    </w:p>
    <w:p w14:paraId="1FFDEB49" w14:textId="41F4937E" w:rsidR="004268FF" w:rsidRPr="007B3669" w:rsidRDefault="004268FF" w:rsidP="007B3669">
      <w:pPr>
        <w:pStyle w:val="ListParagraph"/>
        <w:numPr>
          <w:ilvl w:val="0"/>
          <w:numId w:val="15"/>
        </w:numPr>
        <w:tabs>
          <w:tab w:val="left" w:pos="993"/>
        </w:tabs>
        <w:ind w:left="0" w:right="57" w:firstLine="710"/>
        <w:jc w:val="both"/>
      </w:pPr>
      <w:r w:rsidRPr="007B3669">
        <w:t>отчети по изпълнението на стратегически документи за развитието на съдебната система;</w:t>
      </w:r>
    </w:p>
    <w:p w14:paraId="6B3818CC" w14:textId="77777777" w:rsidR="004268FF" w:rsidRPr="007B3669" w:rsidRDefault="004268FF" w:rsidP="007B3669">
      <w:pPr>
        <w:pStyle w:val="ListParagraph"/>
        <w:numPr>
          <w:ilvl w:val="0"/>
          <w:numId w:val="15"/>
        </w:numPr>
        <w:tabs>
          <w:tab w:val="left" w:pos="993"/>
        </w:tabs>
        <w:ind w:left="0" w:right="57" w:firstLine="710"/>
        <w:jc w:val="both"/>
      </w:pPr>
      <w:r w:rsidRPr="007B3669">
        <w:lastRenderedPageBreak/>
        <w:t>писмени материали/резюмета до Европейската комисия, държавните институции и посланиците на държавите-членки на Европейския съюз, свързани с напредъка по съдебната реформа и гарантиране на върховенството на правото;</w:t>
      </w:r>
    </w:p>
    <w:p w14:paraId="621C3CAC" w14:textId="77777777" w:rsidR="004268FF" w:rsidRPr="007B3669" w:rsidRDefault="004268FF" w:rsidP="007B3669">
      <w:pPr>
        <w:pStyle w:val="ListParagraph"/>
        <w:numPr>
          <w:ilvl w:val="0"/>
          <w:numId w:val="15"/>
        </w:numPr>
        <w:tabs>
          <w:tab w:val="left" w:pos="993"/>
        </w:tabs>
        <w:ind w:left="0" w:right="57" w:firstLine="710"/>
        <w:jc w:val="both"/>
      </w:pPr>
      <w:r w:rsidRPr="007B3669">
        <w:t>доклади за изпълнението на Актуализираната стратегия за реформа на съдебната система;</w:t>
      </w:r>
    </w:p>
    <w:p w14:paraId="70508858" w14:textId="77777777" w:rsidR="004268FF" w:rsidRPr="007B3669" w:rsidRDefault="004268FF" w:rsidP="007B3669">
      <w:pPr>
        <w:pStyle w:val="ListParagraph"/>
        <w:numPr>
          <w:ilvl w:val="0"/>
          <w:numId w:val="15"/>
        </w:numPr>
        <w:tabs>
          <w:tab w:val="left" w:pos="993"/>
        </w:tabs>
        <w:ind w:left="0" w:right="57" w:firstLine="710"/>
        <w:jc w:val="both"/>
      </w:pPr>
      <w:r w:rsidRPr="007B3669">
        <w:t>данни за изработването и анализи при публикуването на ежегодното издание на Информационното Табло на ЕС в областта на правосъдието</w:t>
      </w:r>
    </w:p>
    <w:p w14:paraId="5C8B8D74" w14:textId="77777777" w:rsidR="004268FF" w:rsidRPr="007B3669" w:rsidRDefault="004268FF" w:rsidP="007B3669">
      <w:pPr>
        <w:pStyle w:val="ListParagraph"/>
        <w:numPr>
          <w:ilvl w:val="0"/>
          <w:numId w:val="15"/>
        </w:numPr>
        <w:tabs>
          <w:tab w:val="left" w:pos="993"/>
        </w:tabs>
        <w:ind w:left="0" w:right="57" w:firstLine="710"/>
        <w:jc w:val="both"/>
      </w:pPr>
      <w:r w:rsidRPr="007B3669">
        <w:t>координация с институциите, ангажирани в съвместни проекти с Генерална дирекция „Реформи“ на Европейската комисия и Световната банка.</w:t>
      </w:r>
    </w:p>
    <w:p w14:paraId="5DE60C64" w14:textId="3F5BE20D" w:rsidR="00760BF1" w:rsidRDefault="00760BF1" w:rsidP="004268FF">
      <w:pPr>
        <w:ind w:left="57" w:right="57" w:firstLine="652"/>
        <w:contextualSpacing/>
        <w:jc w:val="both"/>
        <w:rPr>
          <w:sz w:val="24"/>
          <w:szCs w:val="24"/>
        </w:rPr>
      </w:pPr>
    </w:p>
    <w:p w14:paraId="3ACDD103" w14:textId="77777777" w:rsidR="00760BF1" w:rsidRPr="00760BF1" w:rsidRDefault="00760BF1" w:rsidP="00760BF1">
      <w:pPr>
        <w:ind w:left="57" w:right="57" w:firstLine="652"/>
        <w:contextualSpacing/>
        <w:jc w:val="both"/>
        <w:rPr>
          <w:b/>
          <w:sz w:val="24"/>
          <w:szCs w:val="24"/>
          <w:u w:val="single"/>
        </w:rPr>
      </w:pPr>
      <w:r w:rsidRPr="00760BF1">
        <w:rPr>
          <w:b/>
          <w:sz w:val="24"/>
          <w:szCs w:val="24"/>
          <w:u w:val="single"/>
        </w:rPr>
        <w:t>„План за възстановяване и устойчивост на Република България“</w:t>
      </w:r>
    </w:p>
    <w:p w14:paraId="04D820FB" w14:textId="77777777" w:rsidR="00760BF1" w:rsidRPr="00760BF1" w:rsidRDefault="00760BF1" w:rsidP="00760BF1">
      <w:pPr>
        <w:ind w:left="57" w:right="57" w:firstLine="652"/>
        <w:contextualSpacing/>
        <w:jc w:val="both"/>
        <w:rPr>
          <w:sz w:val="24"/>
          <w:szCs w:val="24"/>
        </w:rPr>
      </w:pPr>
      <w:r w:rsidRPr="00760BF1">
        <w:rPr>
          <w:sz w:val="24"/>
          <w:szCs w:val="24"/>
        </w:rPr>
        <w:t xml:space="preserve">В Плана за възстановяване и устойчивост Министерството на правосъдието, Върховен административен съд, Прокуратурата на Република България и Висшия съдебен съвет са планирали реформи и съответно инвестиции по стълб „Справедлива България“. За извършването на проверки и контрол на изпълнението на инвестициите се предвижда действието на Система за управление и контрол на Механизма за възстановяване и устойчивост (МВУ) на национално равнище, включително по отношение на мерките за превенция, установяване и коригиране на случаи на конфликт на интереси, корупция, измама и двойно финансиране и възстановяване на неправомерно получени средства от крайните потребители. За ефективното въвеждане на системата, се предвижда ресорните министерства и ведомства да участват в процеса по проследяване на изпълнението на инвестициите и реформите, финансирани по МВУ. </w:t>
      </w:r>
    </w:p>
    <w:p w14:paraId="7275FC32" w14:textId="77777777" w:rsidR="00760BF1" w:rsidRPr="00760BF1" w:rsidRDefault="00760BF1" w:rsidP="00760BF1">
      <w:pPr>
        <w:ind w:left="57" w:right="57" w:firstLine="652"/>
        <w:contextualSpacing/>
        <w:jc w:val="both"/>
        <w:rPr>
          <w:sz w:val="24"/>
          <w:szCs w:val="24"/>
        </w:rPr>
      </w:pPr>
      <w:r w:rsidRPr="00760BF1">
        <w:rPr>
          <w:sz w:val="24"/>
          <w:szCs w:val="24"/>
        </w:rPr>
        <w:t>В съответствие с ангажиментите, касаещи предвидените в рамките на Плана реформи и инвестиции, на Министерството на правосъдието е определена ролята на структура за наблюдение на изпълнението на етапите и целите по реализиране на инвестициите и реформите за гарантиране на върховенството на закона.</w:t>
      </w:r>
    </w:p>
    <w:p w14:paraId="33590127" w14:textId="77777777" w:rsidR="00760BF1" w:rsidRPr="00760BF1" w:rsidRDefault="00760BF1" w:rsidP="00760BF1">
      <w:pPr>
        <w:ind w:left="57" w:right="57" w:firstLine="652"/>
        <w:contextualSpacing/>
        <w:jc w:val="both"/>
        <w:rPr>
          <w:sz w:val="24"/>
          <w:szCs w:val="24"/>
        </w:rPr>
      </w:pPr>
      <w:r w:rsidRPr="00760BF1">
        <w:rPr>
          <w:sz w:val="24"/>
          <w:szCs w:val="24"/>
        </w:rPr>
        <w:t>В тази връзка се планира дирекцията да предоставя следните продукти/услуги:</w:t>
      </w:r>
    </w:p>
    <w:p w14:paraId="788DF9B9" w14:textId="77777777" w:rsidR="00760BF1" w:rsidRPr="00760BF1" w:rsidRDefault="00760BF1" w:rsidP="00760BF1">
      <w:pPr>
        <w:ind w:left="57" w:right="57" w:firstLine="652"/>
        <w:contextualSpacing/>
        <w:jc w:val="both"/>
        <w:rPr>
          <w:sz w:val="24"/>
          <w:szCs w:val="24"/>
        </w:rPr>
      </w:pPr>
      <w:r w:rsidRPr="00760BF1">
        <w:rPr>
          <w:sz w:val="24"/>
          <w:szCs w:val="24"/>
        </w:rPr>
        <w:t>- отчетност при реализирането на съответната политика и свързаната с нея реформа;</w:t>
      </w:r>
    </w:p>
    <w:p w14:paraId="79B23620" w14:textId="77777777" w:rsidR="00760BF1" w:rsidRPr="00760BF1" w:rsidRDefault="00760BF1" w:rsidP="00760BF1">
      <w:pPr>
        <w:ind w:left="57" w:right="57" w:firstLine="652"/>
        <w:contextualSpacing/>
        <w:jc w:val="both"/>
        <w:rPr>
          <w:sz w:val="24"/>
          <w:szCs w:val="24"/>
        </w:rPr>
      </w:pPr>
      <w:r w:rsidRPr="00760BF1">
        <w:rPr>
          <w:sz w:val="24"/>
          <w:szCs w:val="24"/>
        </w:rPr>
        <w:t>- проследяването на изпълнението на етапите и целите и на съответствието на отчетения напредък за инвестицията/реформата, както и отчитане изпълнението на съответната реформа и изготвяне на доклади;</w:t>
      </w:r>
    </w:p>
    <w:p w14:paraId="42FBD2A2" w14:textId="44D356A5" w:rsidR="00760BF1" w:rsidRDefault="00760BF1" w:rsidP="00760BF1">
      <w:pPr>
        <w:ind w:left="57" w:right="57" w:firstLine="652"/>
        <w:contextualSpacing/>
        <w:jc w:val="both"/>
        <w:rPr>
          <w:sz w:val="24"/>
          <w:szCs w:val="24"/>
        </w:rPr>
      </w:pPr>
      <w:r w:rsidRPr="00760BF1">
        <w:rPr>
          <w:sz w:val="24"/>
          <w:szCs w:val="24"/>
        </w:rPr>
        <w:t>-</w:t>
      </w:r>
      <w:r w:rsidRPr="00760BF1">
        <w:rPr>
          <w:sz w:val="24"/>
          <w:szCs w:val="24"/>
        </w:rPr>
        <w:tab/>
        <w:t>участие в проверки на място при крайните получатели или на мястото на реализация на инвестицията при искане от страна на Министерството на финансите.</w:t>
      </w:r>
    </w:p>
    <w:p w14:paraId="5A465D0E" w14:textId="1849AFB2" w:rsidR="004268FF" w:rsidRPr="004268FF" w:rsidRDefault="004268FF" w:rsidP="004268FF">
      <w:pPr>
        <w:ind w:left="57" w:right="57" w:firstLine="652"/>
        <w:contextualSpacing/>
        <w:jc w:val="both"/>
        <w:rPr>
          <w:sz w:val="24"/>
          <w:szCs w:val="24"/>
        </w:rPr>
      </w:pPr>
      <w:r w:rsidRPr="004268FF">
        <w:rPr>
          <w:sz w:val="24"/>
          <w:szCs w:val="24"/>
        </w:rPr>
        <w:t>Целевата група към която са насочени предоставените продукти са органите на изпълнителната и съдебната власт, независими държавни органи, обществото като цяло, както и партньорите в Европейския съюз.</w:t>
      </w:r>
    </w:p>
    <w:p w14:paraId="586CC79D" w14:textId="77777777" w:rsidR="00A92E96" w:rsidRDefault="004268FF" w:rsidP="004268FF">
      <w:pPr>
        <w:ind w:left="57" w:right="57" w:firstLine="652"/>
        <w:contextualSpacing/>
        <w:jc w:val="both"/>
        <w:rPr>
          <w:sz w:val="24"/>
          <w:szCs w:val="24"/>
        </w:rPr>
      </w:pPr>
      <w:r w:rsidRPr="004268FF">
        <w:rPr>
          <w:sz w:val="24"/>
          <w:szCs w:val="24"/>
        </w:rPr>
        <w:t>Последният Доклад на Европейската комисия за напредъка на България по Механизма, публикуван на 22 октомври 2019 г., констатира че България е изпълнила задоволително и шестте показателя на Механизма за сътрудничество и оценка. За да гарантира устойчивост на реформите и продъжаване на ефективните действия за борба с организираната престъпност и корупцията и гарантиране на върховенството на закона, на 18 септември 2019 г. с Постановление на Министерския съвет беше създаден национален механизъм за мониторинг в областта на борбата с корупцията и организираната престъпност, съдебната реформа и върховенство на закона. Предвидено е националният мониторинг да се осъществява чрез Съвет за координация и сътрудничество. Министърът на правосъдието е предвидено да е заместник-председател на Съвета, а дирекция „Стратегическо развитие и програми“ да изпълнява функциите на секретариат на съвета. Поради това не може да се очаква, броят на продуктите/услугите и дейностите на дирекция СРП в тази сфера  да намалее.</w:t>
      </w:r>
    </w:p>
    <w:p w14:paraId="6032B098" w14:textId="77777777" w:rsidR="00826890" w:rsidRDefault="00826890" w:rsidP="004268FF">
      <w:pPr>
        <w:ind w:left="57" w:right="57" w:firstLine="652"/>
        <w:contextualSpacing/>
        <w:jc w:val="both"/>
        <w:rPr>
          <w:sz w:val="24"/>
          <w:szCs w:val="24"/>
        </w:rPr>
      </w:pPr>
    </w:p>
    <w:p w14:paraId="13AD99E7" w14:textId="6A39EF4F" w:rsidR="00826890" w:rsidRPr="00826890" w:rsidRDefault="00826890" w:rsidP="00826890">
      <w:pPr>
        <w:ind w:firstLine="708"/>
        <w:jc w:val="both"/>
        <w:rPr>
          <w:b/>
          <w:sz w:val="24"/>
          <w:szCs w:val="24"/>
          <w:u w:val="single"/>
        </w:rPr>
      </w:pPr>
      <w:r w:rsidRPr="00826890">
        <w:rPr>
          <w:b/>
          <w:sz w:val="24"/>
          <w:szCs w:val="24"/>
          <w:u w:val="single"/>
        </w:rPr>
        <w:t xml:space="preserve"> „Изпълнение на Приоритет 10 от Националната програма за развитие България 2030“</w:t>
      </w:r>
    </w:p>
    <w:p w14:paraId="05F5EEDD" w14:textId="77777777" w:rsidR="00826890" w:rsidRPr="00826890" w:rsidRDefault="00826890" w:rsidP="00826890">
      <w:pPr>
        <w:ind w:left="57" w:right="57" w:firstLine="652"/>
        <w:contextualSpacing/>
        <w:jc w:val="both"/>
        <w:rPr>
          <w:sz w:val="24"/>
          <w:szCs w:val="24"/>
        </w:rPr>
      </w:pPr>
      <w:r w:rsidRPr="00826890">
        <w:rPr>
          <w:sz w:val="24"/>
          <w:szCs w:val="24"/>
        </w:rPr>
        <w:lastRenderedPageBreak/>
        <w:t xml:space="preserve">Националната програма за развитие БЪЛГАРИЯ 2030 е приета с Протокол № 67 на Министерския съвет от 02.12.2020 г. Документът е със стратегически характер от най-високо ниво в йерархията на националните програмни документи. </w:t>
      </w:r>
    </w:p>
    <w:p w14:paraId="46D953C0" w14:textId="77777777" w:rsidR="00826890" w:rsidRPr="00826890" w:rsidRDefault="00826890" w:rsidP="00826890">
      <w:pPr>
        <w:ind w:left="57" w:right="57" w:firstLine="652"/>
        <w:contextualSpacing/>
        <w:jc w:val="both"/>
        <w:rPr>
          <w:sz w:val="24"/>
          <w:szCs w:val="24"/>
        </w:rPr>
      </w:pPr>
      <w:r w:rsidRPr="00826890">
        <w:rPr>
          <w:sz w:val="24"/>
          <w:szCs w:val="24"/>
        </w:rPr>
        <w:t>Стъпва врху одобрените с Решение № 33 на Министерския съвет от 20 януари 2020 г. визия, цели и приоритети на Националната програма за развитие БЪЛГАРИЯ 2030, като очертава следните три стратегически цели: ускорено икономическо развитие, демографски подем и намаляване на неравенствата, за чието изпълнение правителствените намерения са групирани в пет области (оси) на развитие и са определени 13 национални приоритета, част от които е и Приоритет 10 „Институционална рамка“.</w:t>
      </w:r>
    </w:p>
    <w:p w14:paraId="1A6EC0D2" w14:textId="77777777" w:rsidR="00826890" w:rsidRPr="00826890" w:rsidRDefault="00826890" w:rsidP="00826890">
      <w:pPr>
        <w:ind w:left="57" w:right="57" w:firstLine="652"/>
        <w:contextualSpacing/>
        <w:jc w:val="both"/>
        <w:rPr>
          <w:sz w:val="24"/>
          <w:szCs w:val="24"/>
        </w:rPr>
      </w:pPr>
      <w:r w:rsidRPr="00826890">
        <w:rPr>
          <w:sz w:val="24"/>
          <w:szCs w:val="24"/>
        </w:rPr>
        <w:t xml:space="preserve">За детайлизирането на приоритета, Министерство на правосъдието (МП) и Администрацията на Министерския съвет (АМС) са определени в ролята на водещи ведомства. </w:t>
      </w:r>
    </w:p>
    <w:p w14:paraId="25E80A7D" w14:textId="4E0456D4" w:rsidR="00826890" w:rsidRPr="00826890" w:rsidRDefault="00826890" w:rsidP="00826890">
      <w:pPr>
        <w:ind w:left="57" w:right="57" w:firstLine="652"/>
        <w:contextualSpacing/>
        <w:jc w:val="both"/>
        <w:rPr>
          <w:sz w:val="24"/>
          <w:szCs w:val="24"/>
        </w:rPr>
      </w:pPr>
      <w:r w:rsidRPr="00826890">
        <w:rPr>
          <w:sz w:val="24"/>
          <w:szCs w:val="24"/>
        </w:rPr>
        <w:t xml:space="preserve">За изпълнението на цялостната програма, с включените в нея приоритети, е планирано да се подготвят тригодишни планове от създаден, на основание чл. 8а от Постановление № 110 на МС от 3.06.2010 г. за създаване на Съвет за развитие при Министерския съвет (посл. изм. ДВ бр. 41 от 18.05.2021 г., в сила от 18.05.2021 г.), Координационен комитет за управление, наблюдение, контрол и отчитане на изпълнението на Националната програма за развитие: България 2020 и Националната програма за развитие БЪЛГАРИЯ 2030 по подготовката на План за действие за изпълнение на НПР БЪЛГАРИЯ 2030 за периода </w:t>
      </w:r>
      <w:r w:rsidR="00B85D29">
        <w:rPr>
          <w:sz w:val="24"/>
          <w:szCs w:val="24"/>
        </w:rPr>
        <w:t>2023-2025</w:t>
      </w:r>
      <w:r w:rsidRPr="00826890">
        <w:rPr>
          <w:sz w:val="24"/>
          <w:szCs w:val="24"/>
        </w:rPr>
        <w:t xml:space="preserve"> г. </w:t>
      </w:r>
    </w:p>
    <w:p w14:paraId="51E71ADA" w14:textId="1CB9B9DB" w:rsidR="00826890" w:rsidRPr="00826890" w:rsidRDefault="00826890" w:rsidP="00826890">
      <w:pPr>
        <w:ind w:left="57" w:right="57" w:firstLine="652"/>
        <w:contextualSpacing/>
        <w:jc w:val="both"/>
        <w:rPr>
          <w:sz w:val="24"/>
          <w:szCs w:val="24"/>
        </w:rPr>
      </w:pPr>
      <w:r w:rsidRPr="00826890">
        <w:rPr>
          <w:sz w:val="24"/>
          <w:szCs w:val="24"/>
        </w:rPr>
        <w:t xml:space="preserve">При спазване на утвърден от Комитета график, в заключителен етап е подготовката на План за действие за изпълнение на НПР БЪЛГАРИЯ 2030 за периода </w:t>
      </w:r>
      <w:r w:rsidR="00B85D29">
        <w:rPr>
          <w:sz w:val="24"/>
          <w:szCs w:val="24"/>
        </w:rPr>
        <w:t>2023-2025</w:t>
      </w:r>
      <w:r w:rsidRPr="00826890">
        <w:rPr>
          <w:sz w:val="24"/>
          <w:szCs w:val="24"/>
        </w:rPr>
        <w:t xml:space="preserve"> г. (Плана). Мерките са формулирани на базата на акцентите от Доклада относно върховенството на закона за 2021 г., реформите от Националния план за възстановяване и устойчивост, неизпълнените мерки или тези в процес на изпълнение от Актуализираната стратегия за продължаване на реформата в съдебната система и Актуализираната пътна карта към нея, Плана за изпълнение на мерки в отговор на препоръките и посочените предизвикателства, съдържащи се в Доклада на Европейската комисия от 30.09.2020 г. относно върховенството на закона за 2020 г., както и получени предложения от второстепенните разпоредители с бюджет (ВРБ) към министъра на правосъдието.</w:t>
      </w:r>
    </w:p>
    <w:p w14:paraId="29FDF4F0" w14:textId="77777777" w:rsidR="004268FF" w:rsidRDefault="00826890" w:rsidP="00826890">
      <w:pPr>
        <w:ind w:left="57" w:right="57" w:firstLine="652"/>
        <w:contextualSpacing/>
        <w:jc w:val="both"/>
        <w:rPr>
          <w:sz w:val="24"/>
          <w:szCs w:val="24"/>
        </w:rPr>
      </w:pPr>
      <w:r w:rsidRPr="00826890">
        <w:rPr>
          <w:sz w:val="24"/>
          <w:szCs w:val="24"/>
        </w:rPr>
        <w:t>Изготвянето и отчитане на изпълнението на мерките от Плана са ангажимент на служители от дирекция „Стратегическо разватие и програми“, като във връзка с чл. 28 от Устройствения правилник на Министерството на правосъдието и в изпълнение на чл. 8а, ал.5, т. 1 от ПМС № 110/2010 г. за тях възниква задължението да участват в изготвянето на предложение за ежегодна актуализация на Плана и обобщаването и подготовката на проекти на годишни отчети за изпълнението му.</w:t>
      </w:r>
    </w:p>
    <w:p w14:paraId="0EAA6991" w14:textId="77777777" w:rsidR="00826890" w:rsidRDefault="00826890" w:rsidP="002D6545">
      <w:pPr>
        <w:ind w:firstLine="708"/>
        <w:jc w:val="both"/>
        <w:rPr>
          <w:b/>
          <w:sz w:val="24"/>
          <w:szCs w:val="24"/>
          <w:u w:val="single"/>
        </w:rPr>
      </w:pPr>
    </w:p>
    <w:p w14:paraId="3AA09301" w14:textId="2C87A30E" w:rsidR="005716ED" w:rsidRDefault="005716ED" w:rsidP="002D6545">
      <w:pPr>
        <w:ind w:firstLine="708"/>
        <w:jc w:val="both"/>
        <w:rPr>
          <w:b/>
          <w:sz w:val="24"/>
          <w:szCs w:val="24"/>
          <w:u w:val="single"/>
        </w:rPr>
      </w:pPr>
      <w:r w:rsidRPr="00FB52F5">
        <w:rPr>
          <w:b/>
          <w:sz w:val="24"/>
          <w:szCs w:val="24"/>
          <w:u w:val="single"/>
        </w:rPr>
        <w:t>„Стратегии и програми“</w:t>
      </w:r>
    </w:p>
    <w:p w14:paraId="1B180DB7" w14:textId="77777777" w:rsidR="005716ED" w:rsidRPr="008B3FE8" w:rsidRDefault="005716ED" w:rsidP="005716ED">
      <w:pPr>
        <w:ind w:right="57" w:firstLine="709"/>
        <w:jc w:val="both"/>
        <w:rPr>
          <w:sz w:val="24"/>
          <w:szCs w:val="24"/>
        </w:rPr>
      </w:pPr>
      <w:r w:rsidRPr="008B3FE8">
        <w:rPr>
          <w:sz w:val="24"/>
          <w:szCs w:val="24"/>
        </w:rPr>
        <w:t>Планираните и управлявани от дирекция СРП проекти и програми изпълняват мерки, заложени в пътните карти към стратегическите документи в сектор „Правосъдие“, както и двустранни споразумения за изпълнението на програми, финансирани</w:t>
      </w:r>
      <w:r>
        <w:rPr>
          <w:sz w:val="24"/>
          <w:szCs w:val="24"/>
        </w:rPr>
        <w:t xml:space="preserve"> с безвъзмездна финансова помощ и</w:t>
      </w:r>
      <w:r w:rsidRPr="008B3FE8">
        <w:rPr>
          <w:sz w:val="24"/>
          <w:szCs w:val="24"/>
        </w:rPr>
        <w:t xml:space="preserve"> включва идентифициране и планиране на възможностите за допълващо финансиране в подкрепа изпълнението на политиките на МП и на второстепенните разпоредители с бюджет към МП</w:t>
      </w:r>
      <w:r>
        <w:rPr>
          <w:sz w:val="24"/>
          <w:szCs w:val="24"/>
        </w:rPr>
        <w:t>.</w:t>
      </w:r>
    </w:p>
    <w:p w14:paraId="04D2F2F6" w14:textId="77777777" w:rsidR="005716ED" w:rsidRDefault="005716ED" w:rsidP="005716ED">
      <w:pPr>
        <w:ind w:right="57" w:firstLine="709"/>
        <w:jc w:val="both"/>
        <w:rPr>
          <w:sz w:val="24"/>
          <w:szCs w:val="24"/>
        </w:rPr>
      </w:pPr>
      <w:r w:rsidRPr="008B3FE8">
        <w:rPr>
          <w:sz w:val="24"/>
          <w:szCs w:val="24"/>
        </w:rPr>
        <w:t>Основните дейности са свързани с контрола, управлението и отчетността във връзка с разработването и изпълнението на проектите и програмите, по които МП е бенефициент, Програмен оператор и Изпълняваща агенция.</w:t>
      </w:r>
    </w:p>
    <w:p w14:paraId="2BBF73CD" w14:textId="77777777" w:rsidR="005716ED" w:rsidRPr="009439D0" w:rsidRDefault="005716ED" w:rsidP="005716ED">
      <w:pPr>
        <w:ind w:right="57" w:firstLine="709"/>
        <w:jc w:val="both"/>
        <w:rPr>
          <w:sz w:val="24"/>
          <w:szCs w:val="24"/>
        </w:rPr>
      </w:pPr>
      <w:r>
        <w:rPr>
          <w:sz w:val="24"/>
          <w:szCs w:val="24"/>
        </w:rPr>
        <w:t>Основният</w:t>
      </w:r>
      <w:r w:rsidRPr="009439D0">
        <w:rPr>
          <w:sz w:val="24"/>
          <w:szCs w:val="24"/>
        </w:rPr>
        <w:t xml:space="preserve"> приорит</w:t>
      </w:r>
      <w:r>
        <w:rPr>
          <w:sz w:val="24"/>
          <w:szCs w:val="24"/>
        </w:rPr>
        <w:t>ет</w:t>
      </w:r>
      <w:r w:rsidRPr="009439D0">
        <w:rPr>
          <w:sz w:val="24"/>
          <w:szCs w:val="24"/>
        </w:rPr>
        <w:t xml:space="preserve"> в дейността </w:t>
      </w:r>
      <w:r>
        <w:rPr>
          <w:sz w:val="24"/>
          <w:szCs w:val="24"/>
        </w:rPr>
        <w:t>е</w:t>
      </w:r>
      <w:r w:rsidRPr="009439D0">
        <w:rPr>
          <w:sz w:val="24"/>
          <w:szCs w:val="24"/>
        </w:rPr>
        <w:t xml:space="preserve"> свързан с </w:t>
      </w:r>
      <w:r>
        <w:rPr>
          <w:sz w:val="24"/>
          <w:szCs w:val="24"/>
        </w:rPr>
        <w:t>контрола, управлението и отчетността във връзка с разработването и</w:t>
      </w:r>
      <w:r w:rsidRPr="009439D0">
        <w:rPr>
          <w:sz w:val="24"/>
          <w:szCs w:val="24"/>
        </w:rPr>
        <w:t xml:space="preserve"> изпълнението на проектите и програмите, по които МП е бенефициент, Програмен оператор</w:t>
      </w:r>
      <w:r>
        <w:rPr>
          <w:sz w:val="24"/>
          <w:szCs w:val="24"/>
        </w:rPr>
        <w:t xml:space="preserve"> и</w:t>
      </w:r>
      <w:r w:rsidRPr="009439D0">
        <w:rPr>
          <w:sz w:val="24"/>
          <w:szCs w:val="24"/>
        </w:rPr>
        <w:t xml:space="preserve"> Изпълняваща агенция.</w:t>
      </w:r>
    </w:p>
    <w:p w14:paraId="6ACA4E4C" w14:textId="77777777" w:rsidR="005716ED" w:rsidRDefault="005716ED" w:rsidP="005716ED">
      <w:pPr>
        <w:ind w:firstLine="709"/>
        <w:jc w:val="both"/>
        <w:rPr>
          <w:sz w:val="24"/>
          <w:szCs w:val="24"/>
        </w:rPr>
      </w:pPr>
      <w:r>
        <w:rPr>
          <w:sz w:val="24"/>
          <w:szCs w:val="24"/>
        </w:rPr>
        <w:t xml:space="preserve">Дирекция СРП </w:t>
      </w:r>
      <w:r w:rsidRPr="009439D0">
        <w:rPr>
          <w:sz w:val="24"/>
          <w:szCs w:val="24"/>
        </w:rPr>
        <w:t>предоставя следните продукти/услуги:</w:t>
      </w:r>
    </w:p>
    <w:p w14:paraId="6E2A96BE" w14:textId="77777777" w:rsidR="005716ED" w:rsidRPr="003471DB" w:rsidRDefault="005716ED" w:rsidP="006F6A9C">
      <w:pPr>
        <w:numPr>
          <w:ilvl w:val="0"/>
          <w:numId w:val="31"/>
        </w:numPr>
        <w:tabs>
          <w:tab w:val="left" w:pos="1134"/>
        </w:tabs>
        <w:ind w:left="0" w:firstLine="709"/>
        <w:contextualSpacing/>
        <w:jc w:val="both"/>
        <w:rPr>
          <w:sz w:val="24"/>
          <w:szCs w:val="24"/>
        </w:rPr>
      </w:pPr>
      <w:r w:rsidRPr="003471DB">
        <w:rPr>
          <w:sz w:val="24"/>
          <w:szCs w:val="24"/>
        </w:rPr>
        <w:t>Разработване на програмни документи, свързани с реализираните от МП програми и проекти;</w:t>
      </w:r>
    </w:p>
    <w:p w14:paraId="72E5EED5" w14:textId="77777777" w:rsidR="005716ED" w:rsidRPr="008B3FE8" w:rsidRDefault="005716ED" w:rsidP="006F6A9C">
      <w:pPr>
        <w:numPr>
          <w:ilvl w:val="0"/>
          <w:numId w:val="31"/>
        </w:numPr>
        <w:tabs>
          <w:tab w:val="left" w:pos="1134"/>
        </w:tabs>
        <w:ind w:left="0" w:firstLine="709"/>
        <w:contextualSpacing/>
        <w:jc w:val="both"/>
        <w:rPr>
          <w:sz w:val="24"/>
          <w:szCs w:val="24"/>
        </w:rPr>
      </w:pPr>
      <w:r w:rsidRPr="008B3FE8">
        <w:rPr>
          <w:sz w:val="24"/>
          <w:szCs w:val="24"/>
        </w:rPr>
        <w:t>Участие в управлението на програми и проекти на МП;</w:t>
      </w:r>
    </w:p>
    <w:p w14:paraId="7A084C4C" w14:textId="77777777" w:rsidR="005716ED" w:rsidRPr="008B3FE8" w:rsidRDefault="005716ED" w:rsidP="006F6A9C">
      <w:pPr>
        <w:numPr>
          <w:ilvl w:val="0"/>
          <w:numId w:val="31"/>
        </w:numPr>
        <w:tabs>
          <w:tab w:val="left" w:pos="1134"/>
        </w:tabs>
        <w:ind w:left="0" w:firstLine="709"/>
        <w:contextualSpacing/>
        <w:jc w:val="both"/>
        <w:rPr>
          <w:sz w:val="24"/>
          <w:szCs w:val="24"/>
        </w:rPr>
      </w:pPr>
      <w:r w:rsidRPr="008B3FE8">
        <w:rPr>
          <w:sz w:val="24"/>
          <w:szCs w:val="24"/>
        </w:rPr>
        <w:lastRenderedPageBreak/>
        <w:t>Извършване на мониторинг на изпълняваните проекти и оказване на методическа помощ на екипите за изпълнение;</w:t>
      </w:r>
    </w:p>
    <w:p w14:paraId="2B64079B" w14:textId="77777777" w:rsidR="005716ED" w:rsidRPr="008B3FE8" w:rsidRDefault="005716ED" w:rsidP="006F6A9C">
      <w:pPr>
        <w:numPr>
          <w:ilvl w:val="0"/>
          <w:numId w:val="31"/>
        </w:numPr>
        <w:tabs>
          <w:tab w:val="left" w:pos="1134"/>
        </w:tabs>
        <w:ind w:left="0" w:firstLine="709"/>
        <w:contextualSpacing/>
        <w:jc w:val="both"/>
        <w:rPr>
          <w:sz w:val="24"/>
          <w:szCs w:val="24"/>
        </w:rPr>
      </w:pPr>
      <w:r w:rsidRPr="008B3FE8">
        <w:rPr>
          <w:sz w:val="24"/>
          <w:szCs w:val="24"/>
        </w:rPr>
        <w:t>Участие и предоставяне на становища при разработването на стратегически политики и програми на национално ниво по отношение на източниците на финансиране на мерки за изпълнение на политики;</w:t>
      </w:r>
    </w:p>
    <w:p w14:paraId="378492DC" w14:textId="77777777" w:rsidR="005716ED" w:rsidRPr="008B3FE8" w:rsidRDefault="005716ED" w:rsidP="006F6A9C">
      <w:pPr>
        <w:numPr>
          <w:ilvl w:val="0"/>
          <w:numId w:val="31"/>
        </w:numPr>
        <w:tabs>
          <w:tab w:val="left" w:pos="1134"/>
        </w:tabs>
        <w:ind w:left="0" w:firstLine="709"/>
        <w:contextualSpacing/>
        <w:jc w:val="both"/>
        <w:rPr>
          <w:sz w:val="24"/>
          <w:szCs w:val="24"/>
        </w:rPr>
      </w:pPr>
      <w:r w:rsidRPr="008B3FE8">
        <w:rPr>
          <w:sz w:val="24"/>
          <w:szCs w:val="24"/>
        </w:rPr>
        <w:t>Провеждане на семинари, работни посещения и срещи с всички заинтересовани страни по програми и проекти на МП;</w:t>
      </w:r>
    </w:p>
    <w:p w14:paraId="7402DBAF" w14:textId="77777777" w:rsidR="004273AF" w:rsidRPr="004273AF" w:rsidRDefault="005716ED" w:rsidP="004273AF">
      <w:pPr>
        <w:numPr>
          <w:ilvl w:val="0"/>
          <w:numId w:val="31"/>
        </w:numPr>
        <w:tabs>
          <w:tab w:val="left" w:pos="1134"/>
        </w:tabs>
        <w:ind w:left="0" w:firstLine="709"/>
        <w:contextualSpacing/>
        <w:jc w:val="both"/>
      </w:pPr>
      <w:r w:rsidRPr="008B3FE8">
        <w:rPr>
          <w:sz w:val="24"/>
          <w:szCs w:val="24"/>
        </w:rPr>
        <w:t>Предоставяне на информация във връзка с реализираните програми и проекти</w:t>
      </w:r>
      <w:r w:rsidR="004273AF">
        <w:rPr>
          <w:sz w:val="24"/>
          <w:szCs w:val="24"/>
        </w:rPr>
        <w:t>.</w:t>
      </w:r>
    </w:p>
    <w:p w14:paraId="2CB2B9A4" w14:textId="77777777" w:rsidR="005716ED" w:rsidRPr="003471DB" w:rsidRDefault="004273AF" w:rsidP="004273AF">
      <w:pPr>
        <w:tabs>
          <w:tab w:val="left" w:pos="1134"/>
        </w:tabs>
        <w:ind w:left="709"/>
        <w:contextualSpacing/>
        <w:jc w:val="both"/>
      </w:pPr>
      <w:r w:rsidRPr="003471DB">
        <w:t xml:space="preserve"> </w:t>
      </w:r>
    </w:p>
    <w:p w14:paraId="5F88A629" w14:textId="53BC50D0" w:rsidR="005716ED" w:rsidRPr="00A83A68" w:rsidRDefault="005716ED" w:rsidP="002D6545">
      <w:pPr>
        <w:spacing w:after="120"/>
        <w:ind w:firstLine="708"/>
        <w:jc w:val="both"/>
        <w:rPr>
          <w:b/>
          <w:color w:val="000000"/>
          <w:sz w:val="24"/>
          <w:szCs w:val="24"/>
          <w:u w:val="single"/>
        </w:rPr>
      </w:pPr>
      <w:r w:rsidRPr="00A83A68">
        <w:rPr>
          <w:b/>
          <w:color w:val="000000"/>
          <w:sz w:val="24"/>
          <w:szCs w:val="24"/>
          <w:u w:val="single"/>
        </w:rPr>
        <w:t>„Контрол и мониторинг на Инспектората по Закона за съдебната власт”</w:t>
      </w:r>
    </w:p>
    <w:p w14:paraId="185B6E14" w14:textId="77777777" w:rsidR="00776847" w:rsidRPr="00A83A68" w:rsidRDefault="00776847" w:rsidP="00776847">
      <w:pPr>
        <w:ind w:firstLine="709"/>
        <w:jc w:val="both"/>
        <w:rPr>
          <w:sz w:val="24"/>
          <w:szCs w:val="24"/>
        </w:rPr>
      </w:pPr>
      <w:r w:rsidRPr="00A83A68">
        <w:rPr>
          <w:sz w:val="24"/>
          <w:szCs w:val="24"/>
        </w:rPr>
        <w:t>Инспекторатът на министъра на правосъдието по ЗСВ подпомага министъра на правосъдието при осъществяване на правомощията му по Закона за съдебната власт, Закона за частните съдебни изпълнители, Закона за нотариусите и нотариалната дейност, Търговския закон, Закона за международния търговски арбитраж, ЗТРРЮЛНЦ, Правилника за вписванията, Устройствения правилник на министерство на правосъдието, а така също и от други нормативни актове и заповеди на министъра на правосъдието.</w:t>
      </w:r>
    </w:p>
    <w:p w14:paraId="069AC06C" w14:textId="77777777" w:rsidR="00776847" w:rsidRPr="00A83A68" w:rsidRDefault="00776847" w:rsidP="00776847">
      <w:pPr>
        <w:ind w:firstLine="709"/>
        <w:jc w:val="both"/>
        <w:rPr>
          <w:sz w:val="24"/>
          <w:szCs w:val="24"/>
        </w:rPr>
      </w:pPr>
      <w:r w:rsidRPr="00A83A68">
        <w:rPr>
          <w:sz w:val="24"/>
          <w:szCs w:val="24"/>
        </w:rPr>
        <w:t>Инспекторът подпомага министъра на правосъдието по отношение на политиката целяща постигане на ефективност, прозрачност, бързина и качество в областта на съдебното изпълнение, нотариалната дейност, дейността на съдиите по вписванията, на длъжностните лица по регистрацията, на арбитражните съдилища и арбитрите и на синдиците.</w:t>
      </w:r>
    </w:p>
    <w:p w14:paraId="79D4A9D3" w14:textId="77777777" w:rsidR="005716ED" w:rsidRPr="00A83A68" w:rsidRDefault="005716ED" w:rsidP="00776847">
      <w:pPr>
        <w:ind w:firstLine="709"/>
        <w:jc w:val="both"/>
        <w:rPr>
          <w:sz w:val="24"/>
          <w:szCs w:val="24"/>
        </w:rPr>
      </w:pPr>
      <w:r w:rsidRPr="00A83A68">
        <w:rPr>
          <w:sz w:val="24"/>
          <w:szCs w:val="24"/>
        </w:rPr>
        <w:t>Основните приоритети на Инспектората на министъра на правосъдието по ЗСВ са:</w:t>
      </w:r>
    </w:p>
    <w:p w14:paraId="6E840580" w14:textId="77777777" w:rsidR="005716ED" w:rsidRPr="00A83A68" w:rsidRDefault="005716ED" w:rsidP="006F6A9C">
      <w:pPr>
        <w:numPr>
          <w:ilvl w:val="0"/>
          <w:numId w:val="15"/>
        </w:numPr>
        <w:tabs>
          <w:tab w:val="left" w:pos="851"/>
        </w:tabs>
        <w:ind w:left="0" w:firstLine="709"/>
        <w:jc w:val="both"/>
        <w:rPr>
          <w:sz w:val="24"/>
          <w:szCs w:val="24"/>
        </w:rPr>
      </w:pPr>
      <w:r w:rsidRPr="00A83A68">
        <w:rPr>
          <w:sz w:val="24"/>
          <w:szCs w:val="24"/>
        </w:rPr>
        <w:t>проверка дейността на държавните и частните съдебни изпълнители, на съдиите по вписванията, включително дейността по образуването, движението и приключването на изпълнителните дела, делата по вписванията и обобщаване и анализиране практиката по тези дела;</w:t>
      </w:r>
    </w:p>
    <w:p w14:paraId="59D3F775" w14:textId="77777777" w:rsidR="005716ED" w:rsidRPr="00A83A68" w:rsidRDefault="005716ED" w:rsidP="00776847">
      <w:pPr>
        <w:numPr>
          <w:ilvl w:val="0"/>
          <w:numId w:val="15"/>
        </w:numPr>
        <w:tabs>
          <w:tab w:val="left" w:pos="851"/>
        </w:tabs>
        <w:jc w:val="both"/>
        <w:rPr>
          <w:sz w:val="24"/>
          <w:szCs w:val="24"/>
        </w:rPr>
      </w:pPr>
      <w:r w:rsidRPr="00A83A68">
        <w:rPr>
          <w:sz w:val="24"/>
          <w:szCs w:val="24"/>
        </w:rPr>
        <w:t xml:space="preserve">проверка на дейността на длъжностните лица по регистрацията по </w:t>
      </w:r>
      <w:r w:rsidR="00776847" w:rsidRPr="00A83A68">
        <w:rPr>
          <w:sz w:val="24"/>
          <w:szCs w:val="24"/>
        </w:rPr>
        <w:t>ЗТРРЮЛНЦ</w:t>
      </w:r>
      <w:r w:rsidRPr="00A83A68">
        <w:rPr>
          <w:sz w:val="24"/>
          <w:szCs w:val="24"/>
        </w:rPr>
        <w:t xml:space="preserve">; </w:t>
      </w:r>
    </w:p>
    <w:p w14:paraId="33C93C5D" w14:textId="77777777" w:rsidR="005716ED" w:rsidRPr="00A83A68" w:rsidRDefault="005716ED" w:rsidP="006F6A9C">
      <w:pPr>
        <w:numPr>
          <w:ilvl w:val="0"/>
          <w:numId w:val="15"/>
        </w:numPr>
        <w:tabs>
          <w:tab w:val="left" w:pos="851"/>
        </w:tabs>
        <w:ind w:left="0" w:firstLine="709"/>
        <w:jc w:val="both"/>
        <w:rPr>
          <w:sz w:val="24"/>
          <w:szCs w:val="24"/>
        </w:rPr>
      </w:pPr>
      <w:r w:rsidRPr="00A83A68">
        <w:rPr>
          <w:sz w:val="24"/>
          <w:szCs w:val="24"/>
        </w:rPr>
        <w:t>проверка и анализ на дейността на нотариусите съвместно с инспектор-нотариуси;</w:t>
      </w:r>
    </w:p>
    <w:p w14:paraId="4A1D9519" w14:textId="77777777" w:rsidR="005716ED" w:rsidRPr="00A83A68" w:rsidRDefault="005716ED" w:rsidP="006F6A9C">
      <w:pPr>
        <w:numPr>
          <w:ilvl w:val="0"/>
          <w:numId w:val="15"/>
        </w:numPr>
        <w:tabs>
          <w:tab w:val="left" w:pos="851"/>
        </w:tabs>
        <w:ind w:left="0" w:firstLine="709"/>
        <w:jc w:val="both"/>
        <w:rPr>
          <w:sz w:val="24"/>
          <w:szCs w:val="24"/>
        </w:rPr>
      </w:pPr>
      <w:r w:rsidRPr="00A83A68">
        <w:rPr>
          <w:sz w:val="24"/>
          <w:szCs w:val="24"/>
        </w:rPr>
        <w:t>подпомагане на министъра при осъществяване на правомощията му по изготвяне на предложения за приемане на тълкувателни решения или тълкувателни постановления, както и за изготвяне на становища по направени предложения за приемане на тълкувателни решения или тълкувателни постановления;</w:t>
      </w:r>
    </w:p>
    <w:p w14:paraId="6BEDCDB3" w14:textId="77777777" w:rsidR="005716ED" w:rsidRPr="00A83A68" w:rsidRDefault="005716ED" w:rsidP="006F6A9C">
      <w:pPr>
        <w:numPr>
          <w:ilvl w:val="0"/>
          <w:numId w:val="15"/>
        </w:numPr>
        <w:tabs>
          <w:tab w:val="left" w:pos="851"/>
        </w:tabs>
        <w:ind w:left="0" w:firstLine="709"/>
        <w:jc w:val="both"/>
        <w:rPr>
          <w:sz w:val="24"/>
          <w:szCs w:val="24"/>
        </w:rPr>
      </w:pPr>
      <w:r w:rsidRPr="00A83A68">
        <w:rPr>
          <w:sz w:val="24"/>
          <w:szCs w:val="24"/>
        </w:rPr>
        <w:t>осъществяване на текущ контрол за правилното организиране и провеждане на стажа за придобиване на юридическа правоспособност и участва в провеждането на изпита за придобиване на юридическа правоспособност;</w:t>
      </w:r>
    </w:p>
    <w:p w14:paraId="1CF94244" w14:textId="77777777" w:rsidR="005716ED" w:rsidRPr="00A83A68" w:rsidRDefault="005716ED" w:rsidP="006F6A9C">
      <w:pPr>
        <w:numPr>
          <w:ilvl w:val="0"/>
          <w:numId w:val="15"/>
        </w:numPr>
        <w:tabs>
          <w:tab w:val="left" w:pos="851"/>
        </w:tabs>
        <w:ind w:left="0" w:firstLine="709"/>
        <w:jc w:val="both"/>
        <w:rPr>
          <w:sz w:val="24"/>
          <w:szCs w:val="24"/>
        </w:rPr>
      </w:pPr>
      <w:r w:rsidRPr="00A83A68">
        <w:rPr>
          <w:sz w:val="24"/>
          <w:szCs w:val="24"/>
        </w:rPr>
        <w:t>организиране и координир</w:t>
      </w:r>
      <w:r w:rsidR="00776847" w:rsidRPr="00A83A68">
        <w:rPr>
          <w:sz w:val="24"/>
          <w:szCs w:val="24"/>
          <w:lang w:val="en-US"/>
        </w:rPr>
        <w:t>a</w:t>
      </w:r>
      <w:r w:rsidRPr="00A83A68">
        <w:rPr>
          <w:sz w:val="24"/>
          <w:szCs w:val="24"/>
        </w:rPr>
        <w:t xml:space="preserve">не на наблюдението по прилагането на нормативните актове, свързани </w:t>
      </w:r>
      <w:r w:rsidR="00776847" w:rsidRPr="00A83A68">
        <w:rPr>
          <w:sz w:val="24"/>
          <w:szCs w:val="24"/>
        </w:rPr>
        <w:t>с дейността на Инспектората</w:t>
      </w:r>
      <w:r w:rsidRPr="00A83A68">
        <w:rPr>
          <w:sz w:val="24"/>
          <w:szCs w:val="24"/>
        </w:rPr>
        <w:t>, и изготвяне периодични доклади до министъра за обобщаване на резултатите от наблюдението;</w:t>
      </w:r>
    </w:p>
    <w:p w14:paraId="216FF675" w14:textId="6839E028" w:rsidR="005716ED" w:rsidRPr="00A83A68" w:rsidRDefault="005716ED" w:rsidP="006F6A9C">
      <w:pPr>
        <w:numPr>
          <w:ilvl w:val="0"/>
          <w:numId w:val="15"/>
        </w:numPr>
        <w:tabs>
          <w:tab w:val="left" w:pos="851"/>
        </w:tabs>
        <w:ind w:left="0" w:firstLine="709"/>
        <w:jc w:val="both"/>
        <w:rPr>
          <w:sz w:val="24"/>
          <w:szCs w:val="24"/>
        </w:rPr>
      </w:pPr>
      <w:r w:rsidRPr="00A83A68">
        <w:rPr>
          <w:sz w:val="24"/>
          <w:szCs w:val="24"/>
        </w:rPr>
        <w:t>подпомагане на министъра при осъществяване на правомощията му по подбор и контрол върху синдиците;</w:t>
      </w:r>
    </w:p>
    <w:p w14:paraId="5F4EB27B" w14:textId="77777777" w:rsidR="00776847" w:rsidRPr="000D0F8F" w:rsidRDefault="00776847" w:rsidP="006F6A9C">
      <w:pPr>
        <w:numPr>
          <w:ilvl w:val="0"/>
          <w:numId w:val="15"/>
        </w:numPr>
        <w:tabs>
          <w:tab w:val="left" w:pos="851"/>
        </w:tabs>
        <w:ind w:left="0" w:firstLine="709"/>
        <w:jc w:val="both"/>
        <w:rPr>
          <w:sz w:val="24"/>
          <w:szCs w:val="24"/>
        </w:rPr>
      </w:pPr>
      <w:r w:rsidRPr="00A83A68">
        <w:rPr>
          <w:sz w:val="24"/>
          <w:szCs w:val="24"/>
        </w:rPr>
        <w:t>подпомагане на министъра при осъществяване на правомощията му по упражнява контрол за спазването на ЗМТА от арбитражните съдилища и от арбитрите</w:t>
      </w:r>
      <w:r w:rsidRPr="00C41730">
        <w:rPr>
          <w:sz w:val="24"/>
          <w:szCs w:val="24"/>
          <w:lang w:val="ru-RU"/>
        </w:rPr>
        <w:t>;</w:t>
      </w:r>
    </w:p>
    <w:p w14:paraId="6921F990" w14:textId="77777777" w:rsidR="000D0F8F" w:rsidRDefault="000D0F8F" w:rsidP="006F6A9C">
      <w:pPr>
        <w:numPr>
          <w:ilvl w:val="0"/>
          <w:numId w:val="15"/>
        </w:numPr>
        <w:tabs>
          <w:tab w:val="left" w:pos="851"/>
        </w:tabs>
        <w:ind w:left="0" w:firstLine="709"/>
        <w:jc w:val="both"/>
        <w:rPr>
          <w:sz w:val="24"/>
          <w:szCs w:val="24"/>
        </w:rPr>
      </w:pPr>
      <w:r w:rsidRPr="000D0F8F">
        <w:rPr>
          <w:sz w:val="24"/>
          <w:szCs w:val="24"/>
        </w:rPr>
        <w:t>участва в изпитните комисии при провеждане на теоретико</w:t>
      </w:r>
      <w:r w:rsidRPr="000D0F8F">
        <w:rPr>
          <w:sz w:val="24"/>
          <w:szCs w:val="24"/>
          <w:lang w:val="en-US"/>
        </w:rPr>
        <w:t>-</w:t>
      </w:r>
      <w:r w:rsidRPr="000D0F8F">
        <w:rPr>
          <w:sz w:val="24"/>
          <w:szCs w:val="24"/>
        </w:rPr>
        <w:t>практическия изпит в МП</w:t>
      </w:r>
      <w:r>
        <w:rPr>
          <w:sz w:val="24"/>
          <w:szCs w:val="24"/>
        </w:rPr>
        <w:t>;</w:t>
      </w:r>
    </w:p>
    <w:p w14:paraId="57700432" w14:textId="77777777" w:rsidR="000D0F8F" w:rsidRPr="00A83A68" w:rsidRDefault="000D0F8F" w:rsidP="000D0F8F">
      <w:pPr>
        <w:numPr>
          <w:ilvl w:val="0"/>
          <w:numId w:val="15"/>
        </w:numPr>
        <w:tabs>
          <w:tab w:val="left" w:pos="851"/>
        </w:tabs>
        <w:ind w:left="0" w:firstLine="710"/>
        <w:jc w:val="both"/>
        <w:rPr>
          <w:sz w:val="24"/>
          <w:szCs w:val="24"/>
        </w:rPr>
      </w:pPr>
      <w:r w:rsidRPr="000D0F8F">
        <w:rPr>
          <w:sz w:val="24"/>
          <w:szCs w:val="24"/>
        </w:rPr>
        <w:t>участва в изпитни комисии при провеждане на изпита за помощник-нотариуси по заместване;</w:t>
      </w:r>
    </w:p>
    <w:p w14:paraId="7F5DC7CE" w14:textId="77777777" w:rsidR="005716ED" w:rsidRPr="00A83A68" w:rsidRDefault="005716ED" w:rsidP="006F6A9C">
      <w:pPr>
        <w:numPr>
          <w:ilvl w:val="0"/>
          <w:numId w:val="15"/>
        </w:numPr>
        <w:tabs>
          <w:tab w:val="left" w:pos="851"/>
        </w:tabs>
        <w:ind w:left="0" w:firstLine="709"/>
        <w:jc w:val="both"/>
        <w:rPr>
          <w:sz w:val="24"/>
          <w:szCs w:val="24"/>
        </w:rPr>
      </w:pPr>
      <w:r w:rsidRPr="00A83A68">
        <w:rPr>
          <w:sz w:val="24"/>
          <w:szCs w:val="24"/>
        </w:rPr>
        <w:t xml:space="preserve">участие в разработването на проекти на нормативни актове, свързани с дейността на </w:t>
      </w:r>
      <w:r w:rsidR="00776847" w:rsidRPr="00A83A68">
        <w:rPr>
          <w:sz w:val="24"/>
          <w:szCs w:val="24"/>
        </w:rPr>
        <w:t>Инспектората</w:t>
      </w:r>
      <w:r w:rsidRPr="00A83A68">
        <w:rPr>
          <w:sz w:val="24"/>
          <w:szCs w:val="24"/>
        </w:rPr>
        <w:t>;</w:t>
      </w:r>
    </w:p>
    <w:p w14:paraId="4BC71B47" w14:textId="77777777" w:rsidR="00776847" w:rsidRPr="00A83A68" w:rsidRDefault="00776847" w:rsidP="006F6A9C">
      <w:pPr>
        <w:numPr>
          <w:ilvl w:val="0"/>
          <w:numId w:val="15"/>
        </w:numPr>
        <w:tabs>
          <w:tab w:val="left" w:pos="851"/>
        </w:tabs>
        <w:ind w:left="0" w:firstLine="709"/>
        <w:jc w:val="both"/>
        <w:rPr>
          <w:sz w:val="24"/>
          <w:szCs w:val="24"/>
        </w:rPr>
      </w:pPr>
      <w:r w:rsidRPr="00A83A68">
        <w:rPr>
          <w:sz w:val="24"/>
          <w:szCs w:val="24"/>
        </w:rPr>
        <w:t>предлага отправяне на препоръки от името на министъра на правосъдието за отстраняване на констатирани пропуски и маловажни нарушения, допуснати от съдебни изпълнители и съдии по вписванията;</w:t>
      </w:r>
    </w:p>
    <w:p w14:paraId="306E4CEF" w14:textId="77777777" w:rsidR="005716ED" w:rsidRPr="00A83A68" w:rsidRDefault="005716ED" w:rsidP="006F6A9C">
      <w:pPr>
        <w:numPr>
          <w:ilvl w:val="0"/>
          <w:numId w:val="15"/>
        </w:numPr>
        <w:tabs>
          <w:tab w:val="left" w:pos="851"/>
        </w:tabs>
        <w:ind w:left="0" w:firstLine="709"/>
        <w:jc w:val="both"/>
        <w:rPr>
          <w:sz w:val="24"/>
          <w:szCs w:val="24"/>
        </w:rPr>
      </w:pPr>
      <w:r w:rsidRPr="00A83A68">
        <w:rPr>
          <w:sz w:val="24"/>
          <w:szCs w:val="24"/>
        </w:rPr>
        <w:t xml:space="preserve">предлагане образуването на дисциплинарно производство при констатирани нарушения на служебните задължения и налагането на дисциплинарни наказания на нотариуси, на съдебни изпълнители и на съдии по вписванията, осъществяване на процесуално </w:t>
      </w:r>
      <w:r w:rsidRPr="00A83A68">
        <w:rPr>
          <w:sz w:val="24"/>
          <w:szCs w:val="24"/>
        </w:rPr>
        <w:lastRenderedPageBreak/>
        <w:t>представителство пред дисциплинарните комисии по ЗЧСИ и ЗННД и участ</w:t>
      </w:r>
      <w:r w:rsidR="00F86626" w:rsidRPr="00A83A68">
        <w:rPr>
          <w:sz w:val="24"/>
          <w:szCs w:val="24"/>
        </w:rPr>
        <w:t>ие</w:t>
      </w:r>
      <w:r w:rsidRPr="00A83A68">
        <w:rPr>
          <w:sz w:val="24"/>
          <w:szCs w:val="24"/>
        </w:rPr>
        <w:t xml:space="preserve"> в дисциплинарните състави по ЗЧСИ.</w:t>
      </w:r>
    </w:p>
    <w:p w14:paraId="128A3402" w14:textId="77777777" w:rsidR="005716ED" w:rsidRPr="00AB3BFC" w:rsidRDefault="005716ED" w:rsidP="005716ED">
      <w:pPr>
        <w:ind w:firstLine="708"/>
        <w:jc w:val="both"/>
        <w:rPr>
          <w:sz w:val="24"/>
          <w:szCs w:val="24"/>
        </w:rPr>
      </w:pPr>
      <w:r w:rsidRPr="00AB3BFC">
        <w:rPr>
          <w:sz w:val="24"/>
          <w:szCs w:val="24"/>
        </w:rPr>
        <w:t>Предоставяните продукти/ услуги по програмата са:</w:t>
      </w:r>
    </w:p>
    <w:p w14:paraId="5AF9F9A1" w14:textId="77777777" w:rsidR="005716ED" w:rsidRPr="00AB3BFC" w:rsidRDefault="005716ED" w:rsidP="006F6A9C">
      <w:pPr>
        <w:numPr>
          <w:ilvl w:val="0"/>
          <w:numId w:val="18"/>
        </w:numPr>
        <w:tabs>
          <w:tab w:val="clear" w:pos="720"/>
          <w:tab w:val="num" w:pos="0"/>
          <w:tab w:val="left" w:pos="1134"/>
        </w:tabs>
        <w:ind w:left="0" w:firstLine="709"/>
        <w:jc w:val="both"/>
        <w:rPr>
          <w:sz w:val="24"/>
          <w:szCs w:val="24"/>
        </w:rPr>
      </w:pPr>
      <w:r w:rsidRPr="00AB3BFC">
        <w:rPr>
          <w:sz w:val="24"/>
          <w:szCs w:val="24"/>
        </w:rPr>
        <w:t>Планови и извънпланови тематични проверки, проверки по сигнали, проверки по разпореждане на министъра на правосъдието;</w:t>
      </w:r>
    </w:p>
    <w:p w14:paraId="42EA8B93" w14:textId="77777777" w:rsidR="005716ED" w:rsidRPr="00AB3BFC" w:rsidRDefault="005716ED" w:rsidP="006F6A9C">
      <w:pPr>
        <w:numPr>
          <w:ilvl w:val="0"/>
          <w:numId w:val="18"/>
        </w:numPr>
        <w:tabs>
          <w:tab w:val="clear" w:pos="720"/>
          <w:tab w:val="num" w:pos="0"/>
          <w:tab w:val="left" w:pos="1134"/>
        </w:tabs>
        <w:ind w:left="0" w:firstLine="709"/>
        <w:jc w:val="both"/>
        <w:rPr>
          <w:sz w:val="24"/>
          <w:szCs w:val="24"/>
        </w:rPr>
      </w:pPr>
      <w:r w:rsidRPr="00AB3BFC">
        <w:rPr>
          <w:sz w:val="24"/>
          <w:szCs w:val="24"/>
        </w:rPr>
        <w:t>Последващ мониторинг на процесуалното законодателство, свързано с дейността на Инспектората;</w:t>
      </w:r>
    </w:p>
    <w:p w14:paraId="3AF96A6F" w14:textId="77777777" w:rsidR="005716ED" w:rsidRPr="00AB3BFC" w:rsidRDefault="005716ED" w:rsidP="006F6A9C">
      <w:pPr>
        <w:numPr>
          <w:ilvl w:val="0"/>
          <w:numId w:val="18"/>
        </w:numPr>
        <w:tabs>
          <w:tab w:val="clear" w:pos="720"/>
          <w:tab w:val="num" w:pos="0"/>
          <w:tab w:val="left" w:pos="1134"/>
        </w:tabs>
        <w:ind w:left="0" w:firstLine="709"/>
        <w:jc w:val="both"/>
        <w:rPr>
          <w:sz w:val="24"/>
          <w:szCs w:val="24"/>
        </w:rPr>
      </w:pPr>
      <w:r w:rsidRPr="00AB3BFC">
        <w:rPr>
          <w:sz w:val="24"/>
          <w:szCs w:val="24"/>
        </w:rPr>
        <w:t>Препоръки от името на министъра на правосъдието за отстраняване на констатирани пропуски и маловажни нарушения;</w:t>
      </w:r>
    </w:p>
    <w:p w14:paraId="0D74EA9C" w14:textId="77777777" w:rsidR="005716ED" w:rsidRPr="00AB3BFC" w:rsidRDefault="005716ED" w:rsidP="006F6A9C">
      <w:pPr>
        <w:numPr>
          <w:ilvl w:val="0"/>
          <w:numId w:val="18"/>
        </w:numPr>
        <w:tabs>
          <w:tab w:val="left" w:pos="1134"/>
        </w:tabs>
        <w:ind w:firstLine="0"/>
        <w:jc w:val="both"/>
        <w:rPr>
          <w:sz w:val="24"/>
          <w:szCs w:val="24"/>
        </w:rPr>
      </w:pPr>
      <w:r w:rsidRPr="00AB3BFC">
        <w:rPr>
          <w:sz w:val="24"/>
          <w:szCs w:val="24"/>
        </w:rPr>
        <w:t>Предложения за търсене на дисциплинарна отговорност от проверяваните лица;</w:t>
      </w:r>
    </w:p>
    <w:p w14:paraId="595924AF" w14:textId="77777777" w:rsidR="005716ED" w:rsidRPr="00AB3BFC" w:rsidRDefault="005716ED" w:rsidP="006F6A9C">
      <w:pPr>
        <w:numPr>
          <w:ilvl w:val="0"/>
          <w:numId w:val="18"/>
        </w:numPr>
        <w:tabs>
          <w:tab w:val="left" w:pos="1134"/>
        </w:tabs>
        <w:ind w:firstLine="0"/>
        <w:jc w:val="both"/>
        <w:rPr>
          <w:sz w:val="24"/>
          <w:szCs w:val="24"/>
        </w:rPr>
      </w:pPr>
      <w:r w:rsidRPr="00AB3BFC">
        <w:rPr>
          <w:sz w:val="24"/>
          <w:szCs w:val="24"/>
        </w:rPr>
        <w:t>Предложения за актуализиране на нормативни актове;</w:t>
      </w:r>
    </w:p>
    <w:p w14:paraId="4BE12863" w14:textId="77777777" w:rsidR="005716ED" w:rsidRPr="00AB3BFC" w:rsidRDefault="005716ED" w:rsidP="006F6A9C">
      <w:pPr>
        <w:numPr>
          <w:ilvl w:val="0"/>
          <w:numId w:val="18"/>
        </w:numPr>
        <w:tabs>
          <w:tab w:val="clear" w:pos="720"/>
          <w:tab w:val="num" w:pos="0"/>
          <w:tab w:val="left" w:pos="1134"/>
        </w:tabs>
        <w:ind w:left="0" w:firstLine="709"/>
        <w:jc w:val="both"/>
        <w:rPr>
          <w:sz w:val="24"/>
          <w:szCs w:val="24"/>
        </w:rPr>
      </w:pPr>
      <w:r w:rsidRPr="00AB3BFC">
        <w:rPr>
          <w:sz w:val="24"/>
          <w:szCs w:val="24"/>
        </w:rPr>
        <w:t xml:space="preserve">Предложения за уеднаквяване на практиката по приложение на законодателството чрез подготвяне на искания за приемане на тълкувателни решения и </w:t>
      </w:r>
      <w:r w:rsidR="00BA0F1D" w:rsidRPr="00AB3BFC">
        <w:rPr>
          <w:sz w:val="24"/>
          <w:szCs w:val="24"/>
        </w:rPr>
        <w:t xml:space="preserve">изготвяне на </w:t>
      </w:r>
      <w:r w:rsidRPr="00AB3BFC">
        <w:rPr>
          <w:sz w:val="24"/>
          <w:szCs w:val="24"/>
        </w:rPr>
        <w:t>становища</w:t>
      </w:r>
      <w:r w:rsidR="00BA0F1D" w:rsidRPr="00AB3BFC">
        <w:rPr>
          <w:sz w:val="24"/>
          <w:szCs w:val="24"/>
        </w:rPr>
        <w:t xml:space="preserve"> на министъра</w:t>
      </w:r>
      <w:r w:rsidRPr="00AB3BFC">
        <w:rPr>
          <w:sz w:val="24"/>
          <w:szCs w:val="24"/>
        </w:rPr>
        <w:t xml:space="preserve"> по тълкувателни дела;</w:t>
      </w:r>
    </w:p>
    <w:p w14:paraId="17D73D80" w14:textId="6B8B4076" w:rsidR="00BA0F1D" w:rsidRPr="00AB3BFC" w:rsidRDefault="00BA0F1D" w:rsidP="00BA0F1D">
      <w:pPr>
        <w:numPr>
          <w:ilvl w:val="0"/>
          <w:numId w:val="18"/>
        </w:numPr>
        <w:tabs>
          <w:tab w:val="clear" w:pos="720"/>
          <w:tab w:val="num" w:pos="0"/>
          <w:tab w:val="left" w:pos="1134"/>
        </w:tabs>
        <w:ind w:left="0" w:firstLine="709"/>
        <w:jc w:val="both"/>
        <w:rPr>
          <w:sz w:val="24"/>
          <w:szCs w:val="24"/>
        </w:rPr>
      </w:pPr>
      <w:r w:rsidRPr="00AB3BFC">
        <w:rPr>
          <w:sz w:val="24"/>
          <w:szCs w:val="24"/>
        </w:rPr>
        <w:t>подпомагане на министъра при осъществяване на правомощията му по подбор и контрол върху синдиците;</w:t>
      </w:r>
    </w:p>
    <w:p w14:paraId="375F21AE" w14:textId="77777777" w:rsidR="00BA0F1D" w:rsidRPr="00AB3BFC" w:rsidRDefault="00BA0F1D" w:rsidP="00BA0F1D">
      <w:pPr>
        <w:numPr>
          <w:ilvl w:val="0"/>
          <w:numId w:val="18"/>
        </w:numPr>
        <w:tabs>
          <w:tab w:val="clear" w:pos="720"/>
          <w:tab w:val="num" w:pos="0"/>
          <w:tab w:val="left" w:pos="1134"/>
        </w:tabs>
        <w:ind w:left="0" w:firstLine="709"/>
        <w:jc w:val="both"/>
        <w:rPr>
          <w:sz w:val="24"/>
          <w:szCs w:val="24"/>
        </w:rPr>
      </w:pPr>
      <w:r w:rsidRPr="00AB3BFC">
        <w:rPr>
          <w:sz w:val="24"/>
          <w:szCs w:val="24"/>
        </w:rPr>
        <w:t>подпомагане на министъра при осъществяване на правомощията му по упражняване контрол за спазването на ЗМТА от арбитражните съдилища и от арбитрите;</w:t>
      </w:r>
    </w:p>
    <w:p w14:paraId="579BE34E" w14:textId="77777777" w:rsidR="005716ED" w:rsidRPr="00AB3BFC" w:rsidRDefault="005716ED" w:rsidP="006F6A9C">
      <w:pPr>
        <w:numPr>
          <w:ilvl w:val="0"/>
          <w:numId w:val="18"/>
        </w:numPr>
        <w:tabs>
          <w:tab w:val="clear" w:pos="720"/>
          <w:tab w:val="num" w:pos="0"/>
          <w:tab w:val="left" w:pos="1134"/>
        </w:tabs>
        <w:ind w:left="0" w:firstLine="709"/>
        <w:jc w:val="both"/>
        <w:rPr>
          <w:sz w:val="24"/>
          <w:szCs w:val="24"/>
        </w:rPr>
      </w:pPr>
      <w:r w:rsidRPr="00AB3BFC">
        <w:rPr>
          <w:sz w:val="24"/>
          <w:szCs w:val="24"/>
        </w:rPr>
        <w:t>Участие в комисии при провеждане на конкурси</w:t>
      </w:r>
      <w:r w:rsidR="00A83A68" w:rsidRPr="00AB3BFC">
        <w:rPr>
          <w:sz w:val="24"/>
          <w:szCs w:val="24"/>
        </w:rPr>
        <w:t>/изпити</w:t>
      </w:r>
      <w:r w:rsidRPr="00AB3BFC">
        <w:rPr>
          <w:sz w:val="24"/>
          <w:szCs w:val="24"/>
        </w:rPr>
        <w:t xml:space="preserve"> за държавни съдебни изпълнители, съдии по вписванията, нотариуси, помощник-нотариуси по заместване, частни съдебни изпълнители, помощник частни съдебни изпълнители, синдици;</w:t>
      </w:r>
    </w:p>
    <w:p w14:paraId="126C1209" w14:textId="77777777" w:rsidR="005716ED" w:rsidRPr="00AB3BFC" w:rsidRDefault="005716ED" w:rsidP="006F6A9C">
      <w:pPr>
        <w:numPr>
          <w:ilvl w:val="0"/>
          <w:numId w:val="18"/>
        </w:numPr>
        <w:tabs>
          <w:tab w:val="clear" w:pos="720"/>
          <w:tab w:val="num" w:pos="0"/>
          <w:tab w:val="left" w:pos="1134"/>
        </w:tabs>
        <w:ind w:left="0" w:firstLine="709"/>
        <w:jc w:val="both"/>
        <w:rPr>
          <w:sz w:val="24"/>
          <w:szCs w:val="24"/>
        </w:rPr>
      </w:pPr>
      <w:r w:rsidRPr="00AB3BFC">
        <w:rPr>
          <w:sz w:val="24"/>
          <w:szCs w:val="24"/>
        </w:rPr>
        <w:t>Участие в изпитни комисии при провеждане държавни изпити на юридическите факултети.</w:t>
      </w:r>
    </w:p>
    <w:p w14:paraId="56FCAFEC" w14:textId="77777777" w:rsidR="005716ED" w:rsidRPr="00A83A68" w:rsidRDefault="005716ED" w:rsidP="005716ED">
      <w:pPr>
        <w:tabs>
          <w:tab w:val="left" w:pos="142"/>
        </w:tabs>
        <w:ind w:firstLine="709"/>
        <w:jc w:val="both"/>
        <w:rPr>
          <w:sz w:val="24"/>
          <w:szCs w:val="24"/>
        </w:rPr>
      </w:pPr>
      <w:r w:rsidRPr="00A83A68">
        <w:rPr>
          <w:sz w:val="24"/>
          <w:szCs w:val="24"/>
        </w:rPr>
        <w:t>Инспекторатът по ЗСВ извършва следните дейности:</w:t>
      </w:r>
    </w:p>
    <w:p w14:paraId="36F5C39B" w14:textId="77777777" w:rsidR="005716ED" w:rsidRPr="00A83A68" w:rsidRDefault="005716ED" w:rsidP="006F6A9C">
      <w:pPr>
        <w:numPr>
          <w:ilvl w:val="0"/>
          <w:numId w:val="6"/>
        </w:numPr>
        <w:tabs>
          <w:tab w:val="left" w:pos="1134"/>
        </w:tabs>
        <w:ind w:left="0" w:firstLine="709"/>
        <w:jc w:val="both"/>
        <w:rPr>
          <w:sz w:val="24"/>
          <w:szCs w:val="24"/>
        </w:rPr>
      </w:pPr>
      <w:r w:rsidRPr="00A83A68">
        <w:rPr>
          <w:sz w:val="24"/>
          <w:szCs w:val="24"/>
        </w:rPr>
        <w:t>Извършване на планови и извънпланови тематични проверки;</w:t>
      </w:r>
    </w:p>
    <w:p w14:paraId="0D5DE71B" w14:textId="77777777" w:rsidR="005716ED" w:rsidRPr="00A83A68" w:rsidRDefault="005716ED" w:rsidP="006F6A9C">
      <w:pPr>
        <w:numPr>
          <w:ilvl w:val="0"/>
          <w:numId w:val="6"/>
        </w:numPr>
        <w:tabs>
          <w:tab w:val="left" w:pos="1134"/>
        </w:tabs>
        <w:ind w:left="0" w:firstLine="709"/>
        <w:jc w:val="both"/>
        <w:rPr>
          <w:sz w:val="24"/>
          <w:szCs w:val="24"/>
        </w:rPr>
      </w:pPr>
      <w:r w:rsidRPr="00A83A68">
        <w:rPr>
          <w:sz w:val="24"/>
          <w:szCs w:val="24"/>
        </w:rPr>
        <w:t>Извършване на проверки по разпореждане на министъра на правосъдието;</w:t>
      </w:r>
    </w:p>
    <w:p w14:paraId="6677A975" w14:textId="77777777" w:rsidR="005716ED" w:rsidRPr="00A83A68" w:rsidRDefault="005716ED" w:rsidP="006F6A9C">
      <w:pPr>
        <w:numPr>
          <w:ilvl w:val="0"/>
          <w:numId w:val="6"/>
        </w:numPr>
        <w:tabs>
          <w:tab w:val="left" w:pos="1134"/>
        </w:tabs>
        <w:ind w:left="0" w:firstLine="709"/>
        <w:jc w:val="both"/>
        <w:rPr>
          <w:sz w:val="24"/>
          <w:szCs w:val="24"/>
        </w:rPr>
      </w:pPr>
      <w:r w:rsidRPr="00A83A68">
        <w:rPr>
          <w:sz w:val="24"/>
          <w:szCs w:val="24"/>
        </w:rPr>
        <w:t xml:space="preserve">Извършване на проверки по сигнали на </w:t>
      </w:r>
      <w:r w:rsidR="00A83A68" w:rsidRPr="00A83A68">
        <w:rPr>
          <w:sz w:val="24"/>
          <w:szCs w:val="24"/>
        </w:rPr>
        <w:t>физически</w:t>
      </w:r>
      <w:r w:rsidRPr="00A83A68">
        <w:rPr>
          <w:sz w:val="24"/>
          <w:szCs w:val="24"/>
        </w:rPr>
        <w:t xml:space="preserve"> и юридически лица;</w:t>
      </w:r>
    </w:p>
    <w:p w14:paraId="17ACE59E" w14:textId="77777777" w:rsidR="005716ED" w:rsidRPr="00A83A68" w:rsidRDefault="005716ED" w:rsidP="005F2F2F">
      <w:pPr>
        <w:numPr>
          <w:ilvl w:val="0"/>
          <w:numId w:val="6"/>
        </w:numPr>
        <w:tabs>
          <w:tab w:val="clear" w:pos="720"/>
          <w:tab w:val="left" w:pos="1134"/>
        </w:tabs>
        <w:ind w:left="0" w:firstLine="709"/>
        <w:jc w:val="both"/>
        <w:rPr>
          <w:sz w:val="24"/>
          <w:szCs w:val="24"/>
        </w:rPr>
      </w:pPr>
      <w:r w:rsidRPr="00A83A68">
        <w:rPr>
          <w:sz w:val="24"/>
          <w:szCs w:val="24"/>
        </w:rPr>
        <w:t>Извършване на последващ мониторинг на процесуалното законодателство</w:t>
      </w:r>
      <w:r w:rsidR="00A83A68">
        <w:rPr>
          <w:sz w:val="24"/>
          <w:szCs w:val="24"/>
        </w:rPr>
        <w:t>,</w:t>
      </w:r>
      <w:r w:rsidR="00A83A68" w:rsidRPr="00A83A68">
        <w:t xml:space="preserve"> </w:t>
      </w:r>
      <w:r w:rsidR="00A83A68" w:rsidRPr="00A83A68">
        <w:rPr>
          <w:sz w:val="24"/>
          <w:szCs w:val="24"/>
        </w:rPr>
        <w:t>свързано с дейността на Инспектората</w:t>
      </w:r>
      <w:r w:rsidRPr="00A83A68">
        <w:rPr>
          <w:sz w:val="24"/>
          <w:szCs w:val="24"/>
        </w:rPr>
        <w:t>;</w:t>
      </w:r>
    </w:p>
    <w:p w14:paraId="5EF19864" w14:textId="77777777" w:rsidR="005716ED" w:rsidRPr="006A76F0" w:rsidRDefault="005716ED" w:rsidP="006F6A9C">
      <w:pPr>
        <w:numPr>
          <w:ilvl w:val="0"/>
          <w:numId w:val="6"/>
        </w:numPr>
        <w:tabs>
          <w:tab w:val="clear" w:pos="720"/>
          <w:tab w:val="num" w:pos="0"/>
          <w:tab w:val="left" w:pos="1134"/>
        </w:tabs>
        <w:ind w:left="0" w:firstLine="709"/>
        <w:jc w:val="both"/>
        <w:rPr>
          <w:sz w:val="24"/>
          <w:szCs w:val="24"/>
        </w:rPr>
      </w:pPr>
      <w:r w:rsidRPr="006A76F0">
        <w:rPr>
          <w:sz w:val="24"/>
          <w:szCs w:val="24"/>
        </w:rPr>
        <w:t>Изготвяне на препоръки за отстраняване на констатирани пропуски и маловажни нарушения</w:t>
      </w:r>
      <w:r w:rsidR="005F2F2F" w:rsidRPr="006A76F0">
        <w:rPr>
          <w:sz w:val="24"/>
          <w:szCs w:val="24"/>
        </w:rPr>
        <w:t>, допуснати от съдебни изпълнители и съдии по вписванията</w:t>
      </w:r>
      <w:r w:rsidRPr="006A76F0">
        <w:rPr>
          <w:sz w:val="24"/>
          <w:szCs w:val="24"/>
        </w:rPr>
        <w:t>;</w:t>
      </w:r>
    </w:p>
    <w:p w14:paraId="757024CB" w14:textId="77777777" w:rsidR="005716ED" w:rsidRPr="006A76F0" w:rsidRDefault="005716ED" w:rsidP="006F6A9C">
      <w:pPr>
        <w:numPr>
          <w:ilvl w:val="0"/>
          <w:numId w:val="6"/>
        </w:numPr>
        <w:tabs>
          <w:tab w:val="clear" w:pos="720"/>
          <w:tab w:val="num" w:pos="0"/>
          <w:tab w:val="left" w:pos="1134"/>
        </w:tabs>
        <w:ind w:left="0" w:firstLine="709"/>
        <w:jc w:val="both"/>
        <w:rPr>
          <w:sz w:val="24"/>
          <w:szCs w:val="24"/>
        </w:rPr>
      </w:pPr>
      <w:r w:rsidRPr="006A76F0">
        <w:rPr>
          <w:sz w:val="24"/>
          <w:szCs w:val="24"/>
        </w:rPr>
        <w:t>Изготвяне на предложения за търсене на дисциплинарна отговорност на проверяваните лица;</w:t>
      </w:r>
    </w:p>
    <w:p w14:paraId="6A40723C" w14:textId="77777777" w:rsidR="005716ED" w:rsidRPr="006A76F0" w:rsidRDefault="005716ED" w:rsidP="006F6A9C">
      <w:pPr>
        <w:numPr>
          <w:ilvl w:val="0"/>
          <w:numId w:val="6"/>
        </w:numPr>
        <w:tabs>
          <w:tab w:val="left" w:pos="1134"/>
        </w:tabs>
        <w:ind w:left="0" w:firstLine="709"/>
        <w:jc w:val="both"/>
        <w:rPr>
          <w:sz w:val="24"/>
          <w:szCs w:val="24"/>
        </w:rPr>
      </w:pPr>
      <w:r w:rsidRPr="006A76F0">
        <w:rPr>
          <w:sz w:val="24"/>
          <w:szCs w:val="24"/>
        </w:rPr>
        <w:t>Изготвяне на предложения за актуализиране на нормативни актове</w:t>
      </w:r>
      <w:r w:rsidR="006A76F0" w:rsidRPr="006A76F0">
        <w:rPr>
          <w:sz w:val="24"/>
          <w:szCs w:val="24"/>
        </w:rPr>
        <w:t>, свързани с дейността на Инспектората</w:t>
      </w:r>
      <w:r w:rsidRPr="006A76F0">
        <w:rPr>
          <w:sz w:val="24"/>
          <w:szCs w:val="24"/>
        </w:rPr>
        <w:t>;</w:t>
      </w:r>
    </w:p>
    <w:p w14:paraId="456B569E" w14:textId="716C6640" w:rsidR="005716ED" w:rsidRPr="006A76F0" w:rsidRDefault="005716ED" w:rsidP="006F6A9C">
      <w:pPr>
        <w:numPr>
          <w:ilvl w:val="0"/>
          <w:numId w:val="6"/>
        </w:numPr>
        <w:tabs>
          <w:tab w:val="clear" w:pos="720"/>
          <w:tab w:val="num" w:pos="0"/>
          <w:tab w:val="left" w:pos="1134"/>
        </w:tabs>
        <w:ind w:left="0" w:firstLine="709"/>
        <w:jc w:val="both"/>
        <w:rPr>
          <w:sz w:val="24"/>
          <w:szCs w:val="24"/>
        </w:rPr>
      </w:pPr>
      <w:r w:rsidRPr="006A76F0">
        <w:rPr>
          <w:sz w:val="24"/>
          <w:szCs w:val="24"/>
        </w:rPr>
        <w:t xml:space="preserve">Изготвяне на предложения за уеднаквяване на практиката по приложение на законодателството чрез подготвяне на искания за приемане на тълкувателни решения и </w:t>
      </w:r>
      <w:r w:rsidR="00854E53">
        <w:rPr>
          <w:sz w:val="24"/>
          <w:szCs w:val="24"/>
        </w:rPr>
        <w:t xml:space="preserve">изготвяне на </w:t>
      </w:r>
      <w:r w:rsidRPr="006A76F0">
        <w:rPr>
          <w:sz w:val="24"/>
          <w:szCs w:val="24"/>
        </w:rPr>
        <w:t xml:space="preserve">становища </w:t>
      </w:r>
      <w:r w:rsidR="00854E53">
        <w:rPr>
          <w:sz w:val="24"/>
          <w:szCs w:val="24"/>
        </w:rPr>
        <w:t xml:space="preserve">на министъра </w:t>
      </w:r>
      <w:r w:rsidRPr="006A76F0">
        <w:rPr>
          <w:sz w:val="24"/>
          <w:szCs w:val="24"/>
        </w:rPr>
        <w:t>по тълкувателни дела;</w:t>
      </w:r>
    </w:p>
    <w:p w14:paraId="41E6B7AD" w14:textId="77777777" w:rsidR="005716ED" w:rsidRPr="006A76F0" w:rsidRDefault="005716ED" w:rsidP="006F6A9C">
      <w:pPr>
        <w:numPr>
          <w:ilvl w:val="0"/>
          <w:numId w:val="6"/>
        </w:numPr>
        <w:tabs>
          <w:tab w:val="clear" w:pos="720"/>
          <w:tab w:val="num" w:pos="0"/>
          <w:tab w:val="left" w:pos="1134"/>
        </w:tabs>
        <w:ind w:left="0" w:firstLine="709"/>
        <w:jc w:val="both"/>
        <w:rPr>
          <w:sz w:val="24"/>
          <w:szCs w:val="24"/>
        </w:rPr>
      </w:pPr>
      <w:r w:rsidRPr="006A76F0">
        <w:rPr>
          <w:sz w:val="24"/>
          <w:szCs w:val="24"/>
        </w:rPr>
        <w:t>Участие в изпитни комисии за придобиване на юридическа правоспособност;</w:t>
      </w:r>
    </w:p>
    <w:p w14:paraId="4B213E3D" w14:textId="77777777" w:rsidR="005716ED" w:rsidRPr="006A76F0" w:rsidRDefault="005716ED" w:rsidP="006F6A9C">
      <w:pPr>
        <w:numPr>
          <w:ilvl w:val="0"/>
          <w:numId w:val="6"/>
        </w:numPr>
        <w:tabs>
          <w:tab w:val="clear" w:pos="720"/>
          <w:tab w:val="num" w:pos="0"/>
          <w:tab w:val="left" w:pos="1134"/>
        </w:tabs>
        <w:ind w:left="0" w:firstLine="709"/>
        <w:jc w:val="both"/>
        <w:rPr>
          <w:sz w:val="24"/>
          <w:szCs w:val="24"/>
        </w:rPr>
      </w:pPr>
      <w:r w:rsidRPr="006A76F0">
        <w:rPr>
          <w:sz w:val="24"/>
          <w:szCs w:val="24"/>
        </w:rPr>
        <w:t>Участие в комисии при провеждане на конкурси</w:t>
      </w:r>
      <w:r w:rsidR="006A76F0" w:rsidRPr="006A76F0">
        <w:rPr>
          <w:sz w:val="24"/>
          <w:szCs w:val="24"/>
        </w:rPr>
        <w:t>/изпити</w:t>
      </w:r>
      <w:r w:rsidRPr="006A76F0">
        <w:rPr>
          <w:sz w:val="24"/>
          <w:szCs w:val="24"/>
        </w:rPr>
        <w:t xml:space="preserve"> за държавни съдебни изпълнители, съдии по вписванията, нотариуси, помощник-нотариуси по заместване, частни съдебни изпълнители, помощник частни съдебни изпълнители, синдици;</w:t>
      </w:r>
    </w:p>
    <w:p w14:paraId="555D948F" w14:textId="77777777" w:rsidR="005716ED" w:rsidRPr="006A76F0" w:rsidRDefault="005716ED" w:rsidP="006F6A9C">
      <w:pPr>
        <w:numPr>
          <w:ilvl w:val="0"/>
          <w:numId w:val="6"/>
        </w:numPr>
        <w:tabs>
          <w:tab w:val="clear" w:pos="720"/>
          <w:tab w:val="num" w:pos="0"/>
          <w:tab w:val="left" w:pos="1134"/>
        </w:tabs>
        <w:ind w:left="0" w:firstLine="709"/>
        <w:jc w:val="both"/>
        <w:rPr>
          <w:sz w:val="24"/>
          <w:szCs w:val="24"/>
        </w:rPr>
      </w:pPr>
      <w:r w:rsidRPr="006A76F0">
        <w:rPr>
          <w:sz w:val="24"/>
          <w:szCs w:val="24"/>
        </w:rPr>
        <w:t>Участие в изпитни комисии при провеждане държавни изпити на юридическите факултети;</w:t>
      </w:r>
    </w:p>
    <w:p w14:paraId="02190918" w14:textId="77777777" w:rsidR="005716ED" w:rsidRPr="006A76F0" w:rsidRDefault="005716ED" w:rsidP="006F6A9C">
      <w:pPr>
        <w:numPr>
          <w:ilvl w:val="0"/>
          <w:numId w:val="6"/>
        </w:numPr>
        <w:tabs>
          <w:tab w:val="clear" w:pos="720"/>
          <w:tab w:val="num" w:pos="0"/>
          <w:tab w:val="left" w:pos="1134"/>
        </w:tabs>
        <w:ind w:left="0" w:firstLine="709"/>
        <w:jc w:val="both"/>
        <w:rPr>
          <w:sz w:val="24"/>
          <w:szCs w:val="24"/>
        </w:rPr>
      </w:pPr>
      <w:r w:rsidRPr="006A76F0">
        <w:rPr>
          <w:sz w:val="24"/>
          <w:szCs w:val="24"/>
        </w:rPr>
        <w:t>Аналитични доклади за резултатите от извършени проверки на проверяваните лица и от мониторинг на законодателството;</w:t>
      </w:r>
    </w:p>
    <w:p w14:paraId="157E9AB7" w14:textId="77777777" w:rsidR="005716ED" w:rsidRPr="006A76F0" w:rsidRDefault="005716ED" w:rsidP="006F6A9C">
      <w:pPr>
        <w:numPr>
          <w:ilvl w:val="0"/>
          <w:numId w:val="6"/>
        </w:numPr>
        <w:tabs>
          <w:tab w:val="clear" w:pos="720"/>
          <w:tab w:val="num" w:pos="0"/>
          <w:tab w:val="left" w:pos="1134"/>
        </w:tabs>
        <w:ind w:left="0" w:firstLine="709"/>
        <w:jc w:val="both"/>
        <w:rPr>
          <w:sz w:val="24"/>
          <w:szCs w:val="24"/>
        </w:rPr>
      </w:pPr>
      <w:r w:rsidRPr="006A76F0">
        <w:rPr>
          <w:sz w:val="24"/>
          <w:szCs w:val="24"/>
        </w:rPr>
        <w:t>Осъществяване процесуално представителство по дисциплинарни производства пред КЧСИ и НК.;</w:t>
      </w:r>
    </w:p>
    <w:p w14:paraId="35020C6A" w14:textId="77777777" w:rsidR="005716ED" w:rsidRPr="006A76F0" w:rsidRDefault="005716ED" w:rsidP="006F6A9C">
      <w:pPr>
        <w:numPr>
          <w:ilvl w:val="0"/>
          <w:numId w:val="6"/>
        </w:numPr>
        <w:tabs>
          <w:tab w:val="clear" w:pos="720"/>
          <w:tab w:val="num" w:pos="0"/>
          <w:tab w:val="left" w:pos="1134"/>
        </w:tabs>
        <w:ind w:left="0" w:firstLine="709"/>
        <w:jc w:val="both"/>
        <w:rPr>
          <w:sz w:val="24"/>
          <w:szCs w:val="24"/>
        </w:rPr>
      </w:pPr>
      <w:r w:rsidRPr="006A76F0">
        <w:rPr>
          <w:sz w:val="24"/>
          <w:szCs w:val="24"/>
        </w:rPr>
        <w:t>Участие в дисциплинарни състави на дисциплинарната комисия към КЧСИ.</w:t>
      </w:r>
    </w:p>
    <w:p w14:paraId="2AA31640" w14:textId="77777777" w:rsidR="005716ED" w:rsidRPr="006A76F0" w:rsidRDefault="005716ED" w:rsidP="005716ED">
      <w:pPr>
        <w:ind w:left="720"/>
        <w:jc w:val="both"/>
        <w:rPr>
          <w:sz w:val="24"/>
          <w:szCs w:val="24"/>
        </w:rPr>
      </w:pPr>
      <w:r w:rsidRPr="006A76F0">
        <w:rPr>
          <w:sz w:val="24"/>
          <w:szCs w:val="24"/>
        </w:rPr>
        <w:t>Чрез изпълнение на дейностите на Инспектората по ЗСВ се цели:</w:t>
      </w:r>
    </w:p>
    <w:p w14:paraId="4D9963A0" w14:textId="77777777" w:rsidR="005716ED" w:rsidRPr="006A76F0" w:rsidRDefault="005716ED" w:rsidP="005716ED">
      <w:pPr>
        <w:ind w:firstLine="709"/>
        <w:jc w:val="both"/>
        <w:rPr>
          <w:sz w:val="24"/>
          <w:szCs w:val="24"/>
        </w:rPr>
      </w:pPr>
      <w:r w:rsidRPr="006A76F0">
        <w:rPr>
          <w:sz w:val="24"/>
          <w:szCs w:val="24"/>
        </w:rPr>
        <w:lastRenderedPageBreak/>
        <w:t>- постигане на ефективност</w:t>
      </w:r>
      <w:r w:rsidR="006A76F0" w:rsidRPr="006A76F0">
        <w:rPr>
          <w:sz w:val="24"/>
          <w:szCs w:val="24"/>
        </w:rPr>
        <w:t>, прозрачност, бързина и</w:t>
      </w:r>
      <w:r w:rsidRPr="006A76F0">
        <w:rPr>
          <w:sz w:val="24"/>
          <w:szCs w:val="24"/>
        </w:rPr>
        <w:t xml:space="preserve"> качество в областта на съдебното изп</w:t>
      </w:r>
      <w:r w:rsidR="006A76F0" w:rsidRPr="006A76F0">
        <w:rPr>
          <w:sz w:val="24"/>
          <w:szCs w:val="24"/>
        </w:rPr>
        <w:t xml:space="preserve">ълнение, нотариалната дейност, дейността на съдиите по вписванията, на длъжностните лица по регистрацията, на арбитражните съдилища и арбитрите и </w:t>
      </w:r>
      <w:r w:rsidRPr="006A76F0">
        <w:rPr>
          <w:sz w:val="24"/>
          <w:szCs w:val="24"/>
        </w:rPr>
        <w:t>дейността на синдиците;</w:t>
      </w:r>
    </w:p>
    <w:p w14:paraId="108FCAD1" w14:textId="77777777" w:rsidR="005716ED" w:rsidRPr="006A76F0" w:rsidRDefault="005716ED" w:rsidP="005716ED">
      <w:pPr>
        <w:ind w:firstLine="709"/>
        <w:jc w:val="both"/>
        <w:rPr>
          <w:sz w:val="24"/>
          <w:szCs w:val="24"/>
        </w:rPr>
      </w:pPr>
      <w:r w:rsidRPr="006A76F0">
        <w:rPr>
          <w:sz w:val="24"/>
          <w:szCs w:val="24"/>
        </w:rPr>
        <w:t xml:space="preserve">- промени в законодателството, отговарящи на динамичните обществени отношения;   </w:t>
      </w:r>
    </w:p>
    <w:p w14:paraId="776477A8" w14:textId="77777777" w:rsidR="005716ED" w:rsidRDefault="005716ED" w:rsidP="005716ED">
      <w:pPr>
        <w:ind w:firstLine="709"/>
        <w:jc w:val="both"/>
        <w:rPr>
          <w:sz w:val="24"/>
          <w:szCs w:val="24"/>
        </w:rPr>
      </w:pPr>
      <w:r w:rsidRPr="006A76F0">
        <w:rPr>
          <w:sz w:val="24"/>
          <w:szCs w:val="24"/>
        </w:rPr>
        <w:t xml:space="preserve">- регламентиране на ясни и ефективни правила за извършване на </w:t>
      </w:r>
      <w:r w:rsidR="006A76F0" w:rsidRPr="006A76F0">
        <w:rPr>
          <w:sz w:val="24"/>
          <w:szCs w:val="24"/>
        </w:rPr>
        <w:t>проверки</w:t>
      </w:r>
      <w:r w:rsidR="006A76F0" w:rsidRPr="00BA4618">
        <w:rPr>
          <w:sz w:val="24"/>
          <w:szCs w:val="24"/>
        </w:rPr>
        <w:t xml:space="preserve"> по жалби и сигнали на </w:t>
      </w:r>
      <w:r w:rsidR="006A76F0">
        <w:rPr>
          <w:sz w:val="24"/>
          <w:szCs w:val="24"/>
        </w:rPr>
        <w:t>физически</w:t>
      </w:r>
      <w:r w:rsidR="006A76F0" w:rsidRPr="00BA4618">
        <w:rPr>
          <w:sz w:val="24"/>
          <w:szCs w:val="24"/>
        </w:rPr>
        <w:t xml:space="preserve"> и юридически лица във връзка с дейността на съдебни</w:t>
      </w:r>
      <w:r w:rsidR="006A76F0">
        <w:rPr>
          <w:sz w:val="24"/>
          <w:szCs w:val="24"/>
        </w:rPr>
        <w:t>те</w:t>
      </w:r>
      <w:r w:rsidR="006A76F0" w:rsidRPr="00BA4618">
        <w:rPr>
          <w:sz w:val="24"/>
          <w:szCs w:val="24"/>
        </w:rPr>
        <w:t xml:space="preserve"> изпълнители, нотариусите, съдиите по вписванията, длъжностните лица по рег</w:t>
      </w:r>
      <w:r w:rsidR="006A76F0">
        <w:rPr>
          <w:sz w:val="24"/>
          <w:szCs w:val="24"/>
        </w:rPr>
        <w:t xml:space="preserve">истрацията, </w:t>
      </w:r>
      <w:r w:rsidR="006A76F0" w:rsidRPr="00AA68DD">
        <w:rPr>
          <w:sz w:val="24"/>
          <w:szCs w:val="24"/>
        </w:rPr>
        <w:t xml:space="preserve">арбитражните съдилища и арбитрите </w:t>
      </w:r>
      <w:r w:rsidR="006A76F0">
        <w:rPr>
          <w:sz w:val="24"/>
          <w:szCs w:val="24"/>
        </w:rPr>
        <w:t>и синдиците;</w:t>
      </w:r>
    </w:p>
    <w:p w14:paraId="644F7006" w14:textId="77777777" w:rsidR="006A76F0" w:rsidRPr="00A61B36" w:rsidRDefault="006A76F0" w:rsidP="005716ED">
      <w:pPr>
        <w:ind w:firstLine="709"/>
        <w:jc w:val="both"/>
        <w:rPr>
          <w:sz w:val="24"/>
          <w:szCs w:val="24"/>
          <w:highlight w:val="yellow"/>
        </w:rPr>
      </w:pPr>
      <w:r>
        <w:rPr>
          <w:sz w:val="24"/>
          <w:szCs w:val="24"/>
        </w:rPr>
        <w:t xml:space="preserve">- </w:t>
      </w:r>
      <w:r w:rsidRPr="006A76F0">
        <w:rPr>
          <w:sz w:val="24"/>
          <w:szCs w:val="24"/>
        </w:rPr>
        <w:t>Повишаване професионалната квалификация на служителите в Инспектората</w:t>
      </w:r>
      <w:r>
        <w:rPr>
          <w:sz w:val="24"/>
          <w:szCs w:val="24"/>
        </w:rPr>
        <w:t>.</w:t>
      </w:r>
    </w:p>
    <w:p w14:paraId="56898A18" w14:textId="18DFEF04" w:rsidR="005716ED" w:rsidRPr="00D34F0A" w:rsidRDefault="006A76F0" w:rsidP="005716ED">
      <w:pPr>
        <w:ind w:firstLine="709"/>
        <w:jc w:val="both"/>
        <w:rPr>
          <w:sz w:val="24"/>
          <w:szCs w:val="24"/>
        </w:rPr>
      </w:pPr>
      <w:r w:rsidRPr="006A76F0">
        <w:rPr>
          <w:sz w:val="24"/>
          <w:szCs w:val="24"/>
        </w:rPr>
        <w:t xml:space="preserve">Целевата група, към която са насочени предоставяните продукти по програмата от Инспектората по ЗСВ са граждани, физически и юридически </w:t>
      </w:r>
      <w:r w:rsidR="00854E53">
        <w:rPr>
          <w:sz w:val="24"/>
          <w:szCs w:val="24"/>
        </w:rPr>
        <w:t>лица, обществени организации и</w:t>
      </w:r>
      <w:r w:rsidRPr="006A76F0">
        <w:rPr>
          <w:sz w:val="24"/>
          <w:szCs w:val="24"/>
        </w:rPr>
        <w:t xml:space="preserve">  държавни органи, държавни съдебни изпълнители, частни съдебни изпълнители, съдии по вписванията, нотариуси, длъжностни лица по регистрацията,  арби</w:t>
      </w:r>
      <w:r w:rsidR="00854E53">
        <w:rPr>
          <w:sz w:val="24"/>
          <w:szCs w:val="24"/>
        </w:rPr>
        <w:t xml:space="preserve">тражните съдилища и арбитрите, синдиците </w:t>
      </w:r>
      <w:r w:rsidRPr="006A76F0">
        <w:rPr>
          <w:sz w:val="24"/>
          <w:szCs w:val="24"/>
        </w:rPr>
        <w:t>и съдилищата в Република България.</w:t>
      </w:r>
    </w:p>
    <w:p w14:paraId="7583947B" w14:textId="77777777" w:rsidR="005716ED" w:rsidRPr="00D34F0A" w:rsidRDefault="005716ED" w:rsidP="005716ED">
      <w:pPr>
        <w:ind w:left="720"/>
        <w:jc w:val="both"/>
        <w:rPr>
          <w:b/>
          <w:sz w:val="24"/>
          <w:szCs w:val="24"/>
          <w:u w:val="single"/>
        </w:rPr>
      </w:pPr>
    </w:p>
    <w:p w14:paraId="53E423C0" w14:textId="3DBC089B" w:rsidR="005716ED" w:rsidRPr="00D34F0A" w:rsidRDefault="005716ED" w:rsidP="007A5A16">
      <w:pPr>
        <w:ind w:left="720" w:hanging="12"/>
        <w:jc w:val="both"/>
        <w:rPr>
          <w:b/>
          <w:sz w:val="24"/>
          <w:szCs w:val="24"/>
          <w:u w:val="single"/>
        </w:rPr>
      </w:pPr>
      <w:r w:rsidRPr="00D34F0A">
        <w:rPr>
          <w:b/>
          <w:sz w:val="24"/>
          <w:szCs w:val="24"/>
          <w:u w:val="single"/>
        </w:rPr>
        <w:t>„Взаимодействие със съдебната власт“</w:t>
      </w:r>
    </w:p>
    <w:p w14:paraId="723C5A55" w14:textId="77777777" w:rsidR="005716ED" w:rsidRPr="00D34F0A" w:rsidRDefault="005716ED" w:rsidP="00651780">
      <w:pPr>
        <w:ind w:firstLine="708"/>
        <w:jc w:val="both"/>
        <w:rPr>
          <w:sz w:val="24"/>
          <w:szCs w:val="24"/>
        </w:rPr>
      </w:pPr>
      <w:r w:rsidRPr="00D34F0A">
        <w:rPr>
          <w:sz w:val="24"/>
          <w:szCs w:val="24"/>
        </w:rPr>
        <w:t xml:space="preserve">Дирекция ВСВ подпомага министъра на правосъдието при осъществяване на правомощията му по Закона за съдебната власт, Закона за частните съдебни изпълнители, Закона за нотариусите и нотариалната дейност, Търговския закон, Закона за подпомагане и финансова компенсация на пострадали от престъпления и Закона за защита от домашното насилие. </w:t>
      </w:r>
    </w:p>
    <w:p w14:paraId="10626A10" w14:textId="0FB1CED5" w:rsidR="005716ED" w:rsidRPr="00D34F0A" w:rsidRDefault="005716ED" w:rsidP="005716ED">
      <w:pPr>
        <w:ind w:left="720"/>
        <w:jc w:val="both"/>
        <w:rPr>
          <w:sz w:val="24"/>
          <w:szCs w:val="24"/>
        </w:rPr>
      </w:pPr>
      <w:r w:rsidRPr="00D34F0A">
        <w:rPr>
          <w:sz w:val="24"/>
          <w:szCs w:val="24"/>
        </w:rPr>
        <w:t>Основнит</w:t>
      </w:r>
      <w:r w:rsidR="00AF1217">
        <w:rPr>
          <w:sz w:val="24"/>
          <w:szCs w:val="24"/>
        </w:rPr>
        <w:t>е приоритети на дирекцията са</w:t>
      </w:r>
      <w:r w:rsidRPr="00D34F0A">
        <w:rPr>
          <w:sz w:val="24"/>
          <w:szCs w:val="24"/>
        </w:rPr>
        <w:t>:</w:t>
      </w:r>
    </w:p>
    <w:p w14:paraId="230ED699" w14:textId="77777777" w:rsidR="00AF1217" w:rsidRPr="00AF1217" w:rsidRDefault="00AF1217" w:rsidP="00AF1217">
      <w:pPr>
        <w:spacing w:line="276" w:lineRule="auto"/>
        <w:ind w:firstLine="720"/>
        <w:jc w:val="both"/>
        <w:rPr>
          <w:rFonts w:eastAsia="Calibri"/>
          <w:noProof/>
          <w:sz w:val="24"/>
          <w:szCs w:val="24"/>
          <w:lang w:val="en-US" w:eastAsia="en-US"/>
        </w:rPr>
      </w:pPr>
      <w:r w:rsidRPr="00AF1217">
        <w:rPr>
          <w:rFonts w:eastAsia="Calibri"/>
          <w:noProof/>
          <w:sz w:val="24"/>
          <w:szCs w:val="24"/>
          <w:lang w:eastAsia="en-US"/>
        </w:rPr>
        <w:t xml:space="preserve">Да подпомага министъра на правосъдието при осъществяване на правомощията му по изготвяне на предложенията до Висшия съдебен съвет за определяне на броя, съдебните райони и седалищата на районните, окръжните, административните и апелативните съдилища съгласно </w:t>
      </w:r>
      <w:hyperlink r:id="rId8" w:history="1">
        <w:r w:rsidRPr="00AF1217">
          <w:rPr>
            <w:rFonts w:eastAsia="Calibri"/>
            <w:noProof/>
            <w:sz w:val="24"/>
            <w:szCs w:val="24"/>
            <w:lang w:eastAsia="en-US"/>
          </w:rPr>
          <w:t xml:space="preserve">чл. 30, ал. </w:t>
        </w:r>
        <w:r w:rsidRPr="00AF1217">
          <w:rPr>
            <w:rFonts w:eastAsia="Calibri"/>
            <w:noProof/>
            <w:sz w:val="24"/>
            <w:szCs w:val="24"/>
            <w:lang w:val="en-US" w:eastAsia="en-US"/>
          </w:rPr>
          <w:t>2</w:t>
        </w:r>
        <w:r w:rsidRPr="00AF1217">
          <w:rPr>
            <w:rFonts w:eastAsia="Calibri"/>
            <w:noProof/>
            <w:sz w:val="24"/>
            <w:szCs w:val="24"/>
            <w:lang w:eastAsia="en-US"/>
          </w:rPr>
          <w:t xml:space="preserve">, т. </w:t>
        </w:r>
        <w:r w:rsidRPr="00AF1217">
          <w:rPr>
            <w:rFonts w:eastAsia="Calibri"/>
            <w:noProof/>
            <w:sz w:val="24"/>
            <w:szCs w:val="24"/>
            <w:lang w:val="en-US" w:eastAsia="en-US"/>
          </w:rPr>
          <w:t>7</w:t>
        </w:r>
        <w:r w:rsidRPr="00AF1217">
          <w:rPr>
            <w:rFonts w:eastAsia="Calibri"/>
            <w:noProof/>
            <w:sz w:val="24"/>
            <w:szCs w:val="24"/>
            <w:lang w:eastAsia="en-US"/>
          </w:rPr>
          <w:t xml:space="preserve"> от Закона за съдебната власт</w:t>
        </w:r>
      </w:hyperlink>
      <w:r w:rsidRPr="00AF1217">
        <w:rPr>
          <w:rFonts w:eastAsia="Calibri"/>
          <w:noProof/>
          <w:sz w:val="24"/>
          <w:szCs w:val="24"/>
          <w:lang w:eastAsia="en-US"/>
        </w:rPr>
        <w:t>, както и по други въпроси, предвидени в Закона за съдебната власт</w:t>
      </w:r>
      <w:r w:rsidRPr="00AF1217">
        <w:rPr>
          <w:rFonts w:eastAsia="Calibri"/>
          <w:noProof/>
          <w:sz w:val="24"/>
          <w:szCs w:val="24"/>
          <w:lang w:val="en-US" w:eastAsia="en-US"/>
        </w:rPr>
        <w:t>.</w:t>
      </w:r>
    </w:p>
    <w:p w14:paraId="0B4B7457" w14:textId="77777777" w:rsidR="00AF1217" w:rsidRPr="00AF1217" w:rsidRDefault="00AF1217" w:rsidP="00AF1217">
      <w:pPr>
        <w:spacing w:line="276" w:lineRule="auto"/>
        <w:ind w:firstLine="720"/>
        <w:jc w:val="both"/>
        <w:rPr>
          <w:rFonts w:eastAsia="Calibri"/>
          <w:noProof/>
          <w:sz w:val="24"/>
          <w:szCs w:val="24"/>
          <w:lang w:eastAsia="en-US"/>
        </w:rPr>
      </w:pPr>
      <w:r w:rsidRPr="00AF1217">
        <w:rPr>
          <w:rFonts w:eastAsia="Calibri"/>
          <w:noProof/>
          <w:sz w:val="24"/>
          <w:szCs w:val="24"/>
          <w:lang w:eastAsia="en-US"/>
        </w:rPr>
        <w:t xml:space="preserve">Да подпомага министъра при определяне броя на държавните съдебни изпълнители и съдиите по вписванията, дейностите по подготовка и провеждане на конкурсите за заемане на длъжността държавен съдебен изпълнител, частен съдебен изпълнител, помощник-частен съдебен изпълнител, съдия по вписванията, нотариус, помощник-нотариус по заместване и синдик, да подготвя документацията, свързана с назначенията, преместванията, освобождаването или отстраняването от длъжност, определянето на възнаграждение по </w:t>
      </w:r>
      <w:hyperlink r:id="rId9" w:history="1">
        <w:r w:rsidRPr="00AF1217">
          <w:rPr>
            <w:rFonts w:eastAsia="Calibri"/>
            <w:noProof/>
            <w:sz w:val="24"/>
            <w:szCs w:val="24"/>
            <w:lang w:eastAsia="en-US"/>
          </w:rPr>
          <w:t>чл. 276</w:t>
        </w:r>
      </w:hyperlink>
      <w:r w:rsidRPr="00AF1217">
        <w:rPr>
          <w:rFonts w:eastAsia="Calibri"/>
          <w:noProof/>
          <w:sz w:val="24"/>
          <w:szCs w:val="24"/>
          <w:lang w:eastAsia="en-US"/>
        </w:rPr>
        <w:t xml:space="preserve"> и </w:t>
      </w:r>
      <w:hyperlink r:id="rId10" w:history="1">
        <w:r w:rsidRPr="00AF1217">
          <w:rPr>
            <w:rFonts w:eastAsia="Calibri"/>
            <w:noProof/>
            <w:sz w:val="24"/>
            <w:szCs w:val="24"/>
            <w:lang w:eastAsia="en-US"/>
          </w:rPr>
          <w:t>291 от Закона за съдебната власт</w:t>
        </w:r>
      </w:hyperlink>
      <w:r w:rsidRPr="00AF1217">
        <w:rPr>
          <w:rFonts w:eastAsia="Calibri"/>
          <w:noProof/>
          <w:sz w:val="24"/>
          <w:szCs w:val="24"/>
          <w:lang w:eastAsia="en-US"/>
        </w:rPr>
        <w:t xml:space="preserve"> и налагането на дисциплинарни наказания на съдебните изпълнители и на съдиите по вписванията, както и документацията по </w:t>
      </w:r>
      <w:hyperlink r:id="rId11" w:history="1">
        <w:r w:rsidRPr="00AF1217">
          <w:rPr>
            <w:rFonts w:eastAsia="Calibri"/>
            <w:noProof/>
            <w:sz w:val="24"/>
            <w:szCs w:val="24"/>
            <w:lang w:eastAsia="en-US"/>
          </w:rPr>
          <w:t>чл. 401, ал. 3 от Закона за съдебната власт</w:t>
        </w:r>
      </w:hyperlink>
      <w:r w:rsidRPr="00AF1217">
        <w:rPr>
          <w:rFonts w:eastAsia="Calibri"/>
          <w:noProof/>
          <w:sz w:val="24"/>
          <w:szCs w:val="24"/>
          <w:lang w:eastAsia="en-US"/>
        </w:rPr>
        <w:t xml:space="preserve">, за обнародване на списъците на вещите лица в "Държавен вестник" и в интернет.  </w:t>
      </w:r>
    </w:p>
    <w:p w14:paraId="68BAEF64" w14:textId="77777777" w:rsidR="00AF1217" w:rsidRPr="00AF1217" w:rsidRDefault="00AF1217" w:rsidP="00AF1217">
      <w:pPr>
        <w:spacing w:line="276" w:lineRule="auto"/>
        <w:ind w:firstLine="720"/>
        <w:jc w:val="both"/>
        <w:rPr>
          <w:rFonts w:eastAsia="Calibri"/>
          <w:noProof/>
          <w:sz w:val="24"/>
          <w:szCs w:val="24"/>
          <w:lang w:eastAsia="en-US"/>
        </w:rPr>
      </w:pPr>
      <w:r w:rsidRPr="00AF1217">
        <w:rPr>
          <w:rFonts w:eastAsia="Calibri"/>
          <w:noProof/>
          <w:sz w:val="24"/>
          <w:szCs w:val="24"/>
          <w:lang w:eastAsia="en-US"/>
        </w:rPr>
        <w:t xml:space="preserve">Да проверява дейността на частните съдебни изпълнители, относно точното определяне, начисляване и събиране на таксите за отделните изпълнителни действия и движението на средствата в банковите им сметки и  касата. </w:t>
      </w:r>
    </w:p>
    <w:p w14:paraId="667EBB99" w14:textId="77777777" w:rsidR="00AF1217" w:rsidRPr="00AF1217" w:rsidRDefault="00AF1217" w:rsidP="00AF1217">
      <w:pPr>
        <w:spacing w:line="276" w:lineRule="auto"/>
        <w:ind w:firstLine="708"/>
        <w:jc w:val="both"/>
        <w:rPr>
          <w:rFonts w:eastAsia="Calibri"/>
          <w:noProof/>
          <w:sz w:val="24"/>
          <w:szCs w:val="24"/>
          <w:lang w:eastAsia="en-US"/>
        </w:rPr>
      </w:pPr>
      <w:r w:rsidRPr="00AF1217">
        <w:rPr>
          <w:rFonts w:eastAsia="Calibri"/>
          <w:noProof/>
          <w:sz w:val="24"/>
          <w:szCs w:val="24"/>
          <w:lang w:eastAsia="en-US"/>
        </w:rPr>
        <w:t>Да следи за изпълнението на дадените задължителни указания от извършените проверки на частните съдебни изпълнители във връзка с точното определяне, начисляване и събиране на таксите за отделните изпълнителни действия и движението на средствата в банковите им сметки и  касата;</w:t>
      </w:r>
    </w:p>
    <w:p w14:paraId="26EFC87B" w14:textId="77777777" w:rsidR="00AF1217" w:rsidRPr="00AF1217" w:rsidRDefault="00AF1217" w:rsidP="00AF1217">
      <w:pPr>
        <w:spacing w:line="276" w:lineRule="auto"/>
        <w:ind w:firstLine="720"/>
        <w:jc w:val="both"/>
        <w:rPr>
          <w:rFonts w:eastAsia="Calibri"/>
          <w:noProof/>
          <w:sz w:val="24"/>
          <w:szCs w:val="24"/>
          <w:lang w:eastAsia="en-US"/>
        </w:rPr>
      </w:pPr>
      <w:r w:rsidRPr="00AF1217">
        <w:rPr>
          <w:rFonts w:eastAsia="Calibri"/>
          <w:noProof/>
          <w:sz w:val="24"/>
          <w:szCs w:val="24"/>
          <w:lang w:eastAsia="en-US"/>
        </w:rPr>
        <w:t xml:space="preserve">Да организира разпределянето на стажант-юристите, провеждането на изпита за придобиване на юридическа правоспособност и издаването на удостоверения за придобита правоспособност; </w:t>
      </w:r>
    </w:p>
    <w:p w14:paraId="57EADFBD" w14:textId="77777777" w:rsidR="00AF1217" w:rsidRPr="00AF1217" w:rsidRDefault="00AF1217" w:rsidP="00AF1217">
      <w:pPr>
        <w:spacing w:line="276" w:lineRule="auto"/>
        <w:ind w:firstLine="720"/>
        <w:jc w:val="both"/>
        <w:rPr>
          <w:rFonts w:eastAsia="Calibri"/>
          <w:noProof/>
          <w:sz w:val="24"/>
          <w:szCs w:val="24"/>
          <w:lang w:eastAsia="en-US"/>
        </w:rPr>
      </w:pPr>
      <w:r w:rsidRPr="00AF1217">
        <w:rPr>
          <w:rFonts w:eastAsia="Calibri"/>
          <w:noProof/>
          <w:sz w:val="24"/>
          <w:szCs w:val="24"/>
          <w:lang w:val="en-US" w:eastAsia="en-US"/>
        </w:rPr>
        <w:t>Да подпомага министъра при осъществяване на правомощията му по квалификацията на синдиците.</w:t>
      </w:r>
    </w:p>
    <w:p w14:paraId="68963352" w14:textId="77777777" w:rsidR="00AF1217" w:rsidRPr="00AF1217" w:rsidRDefault="00AF1217" w:rsidP="00AF1217">
      <w:pPr>
        <w:spacing w:line="276" w:lineRule="auto"/>
        <w:ind w:firstLine="720"/>
        <w:jc w:val="both"/>
        <w:rPr>
          <w:rFonts w:eastAsia="Calibri"/>
          <w:noProof/>
          <w:sz w:val="24"/>
          <w:szCs w:val="24"/>
          <w:lang w:eastAsia="en-US"/>
        </w:rPr>
      </w:pPr>
      <w:r w:rsidRPr="00AF1217">
        <w:rPr>
          <w:rFonts w:eastAsia="Calibri"/>
          <w:noProof/>
          <w:sz w:val="24"/>
          <w:szCs w:val="24"/>
          <w:lang w:eastAsia="en-US"/>
        </w:rPr>
        <w:lastRenderedPageBreak/>
        <w:t xml:space="preserve">Да събира, анализира, обобщава и предоставя получената от органите на съдебната власт информация за образуването, движението и приключването на съдебните, прокурорските и следствените дела, на изпълнителните дела и на делата по вписванията; </w:t>
      </w:r>
    </w:p>
    <w:p w14:paraId="653BAC93" w14:textId="77777777" w:rsidR="00AF1217" w:rsidRPr="00AF1217" w:rsidRDefault="00AF1217" w:rsidP="00AF1217">
      <w:pPr>
        <w:spacing w:line="276" w:lineRule="auto"/>
        <w:ind w:firstLine="720"/>
        <w:jc w:val="both"/>
        <w:rPr>
          <w:rFonts w:eastAsia="Calibri"/>
          <w:noProof/>
          <w:sz w:val="24"/>
          <w:szCs w:val="24"/>
          <w:lang w:eastAsia="en-US"/>
        </w:rPr>
      </w:pPr>
      <w:r w:rsidRPr="00AF1217">
        <w:rPr>
          <w:rFonts w:eastAsia="Calibri"/>
          <w:noProof/>
          <w:sz w:val="24"/>
          <w:szCs w:val="24"/>
          <w:lang w:eastAsia="en-US"/>
        </w:rPr>
        <w:t>Да събира, анализира, обобщава и предоставя получената от частните съдебни изпълнители информация за образуването, движението и приключването на изпълнителните дела;</w:t>
      </w:r>
    </w:p>
    <w:p w14:paraId="3D5870CC" w14:textId="77777777" w:rsidR="00AF1217" w:rsidRPr="00AF1217" w:rsidRDefault="00AF1217" w:rsidP="00AF1217">
      <w:pPr>
        <w:spacing w:line="276" w:lineRule="auto"/>
        <w:ind w:firstLine="720"/>
        <w:jc w:val="both"/>
        <w:rPr>
          <w:rFonts w:eastAsia="Calibri"/>
          <w:b/>
          <w:noProof/>
          <w:sz w:val="24"/>
          <w:szCs w:val="24"/>
          <w:lang w:eastAsia="en-US"/>
        </w:rPr>
      </w:pPr>
      <w:r w:rsidRPr="00AF1217">
        <w:rPr>
          <w:rFonts w:eastAsia="Calibri"/>
          <w:noProof/>
          <w:sz w:val="24"/>
          <w:szCs w:val="24"/>
          <w:lang w:eastAsia="en-US"/>
        </w:rPr>
        <w:t>Да предлага образуване на дисциплинарно производство при констатирани нарушения на служебните задължения на частните съдебни изпълнители;</w:t>
      </w:r>
    </w:p>
    <w:p w14:paraId="04EC2372" w14:textId="77777777" w:rsidR="00AF1217" w:rsidRPr="00AF1217" w:rsidRDefault="00AF1217" w:rsidP="00AF1217">
      <w:pPr>
        <w:spacing w:line="276" w:lineRule="auto"/>
        <w:ind w:firstLine="708"/>
        <w:jc w:val="both"/>
        <w:rPr>
          <w:rFonts w:eastAsia="Calibri"/>
          <w:noProof/>
          <w:sz w:val="24"/>
          <w:szCs w:val="24"/>
          <w:lang w:eastAsia="en-US"/>
        </w:rPr>
      </w:pPr>
      <w:r w:rsidRPr="00AF1217">
        <w:rPr>
          <w:rFonts w:eastAsia="Calibri"/>
          <w:noProof/>
          <w:sz w:val="24"/>
          <w:szCs w:val="24"/>
          <w:lang w:eastAsia="en-US"/>
        </w:rPr>
        <w:t xml:space="preserve">Да следи за изпълнението на дадените задължителни указания от извършените проверки; </w:t>
      </w:r>
    </w:p>
    <w:p w14:paraId="72187E04" w14:textId="77777777" w:rsidR="00AF1217" w:rsidRPr="00AF1217" w:rsidRDefault="00AF1217" w:rsidP="00AF1217">
      <w:pPr>
        <w:spacing w:line="276" w:lineRule="auto"/>
        <w:ind w:firstLine="709"/>
        <w:jc w:val="both"/>
        <w:rPr>
          <w:rFonts w:eastAsia="Calibri"/>
          <w:noProof/>
          <w:sz w:val="24"/>
          <w:szCs w:val="24"/>
          <w:lang w:eastAsia="en-US"/>
        </w:rPr>
      </w:pPr>
      <w:r w:rsidRPr="00AF1217">
        <w:rPr>
          <w:rFonts w:eastAsia="Calibri"/>
          <w:noProof/>
          <w:sz w:val="24"/>
          <w:szCs w:val="24"/>
          <w:lang w:eastAsia="en-US"/>
        </w:rPr>
        <w:t>Да подпомага и осигурява технически дейността на Националния съвет за подпомагане и компенсация на пострадалите от престъпления (НСПКПП), чрез служители от дирекцията, съгласно разпоредбите на Закона за подпомагане и финансова компенсация на пострадали от престъпления.</w:t>
      </w:r>
    </w:p>
    <w:p w14:paraId="30A742BC" w14:textId="77777777" w:rsidR="00AF1217" w:rsidRPr="00AF1217" w:rsidRDefault="00AF1217" w:rsidP="00AF1217">
      <w:pPr>
        <w:spacing w:line="276" w:lineRule="auto"/>
        <w:ind w:firstLine="709"/>
        <w:jc w:val="both"/>
        <w:rPr>
          <w:rFonts w:eastAsia="Calibri"/>
          <w:noProof/>
          <w:sz w:val="24"/>
          <w:szCs w:val="24"/>
          <w:lang w:eastAsia="en-US"/>
        </w:rPr>
      </w:pPr>
      <w:r w:rsidRPr="00AF1217">
        <w:rPr>
          <w:rFonts w:eastAsia="Calibri"/>
          <w:noProof/>
          <w:sz w:val="24"/>
          <w:szCs w:val="24"/>
          <w:lang w:eastAsia="en-US"/>
        </w:rPr>
        <w:t>Да подпомага министъра при осъществяване на правомощията му по глава трета от Правилника за прилагане на Закона за защита от домашното насилие, като:</w:t>
      </w:r>
    </w:p>
    <w:p w14:paraId="1BB7F3B3" w14:textId="77777777" w:rsidR="00AF1217" w:rsidRPr="00AF1217" w:rsidRDefault="00AF1217" w:rsidP="00AF1217">
      <w:pPr>
        <w:spacing w:line="276" w:lineRule="auto"/>
        <w:ind w:firstLine="709"/>
        <w:contextualSpacing/>
        <w:jc w:val="both"/>
        <w:rPr>
          <w:rFonts w:eastAsia="Calibri"/>
          <w:noProof/>
          <w:sz w:val="24"/>
          <w:szCs w:val="24"/>
          <w:lang w:eastAsia="en-US"/>
        </w:rPr>
      </w:pPr>
      <w:r w:rsidRPr="00AF1217">
        <w:rPr>
          <w:rFonts w:eastAsia="Calibri"/>
          <w:noProof/>
          <w:sz w:val="24"/>
          <w:szCs w:val="24"/>
          <w:lang w:eastAsia="en-US"/>
        </w:rPr>
        <w:t xml:space="preserve">- осъществява подготовката на документацията за обявяване на конкурс за финансиране на проекти на програмите и обучението по чл. 6, ал. 7 от Закона за защита от домашното насилие, съгласно чл. 12 от ППЗЗДН; </w:t>
      </w:r>
    </w:p>
    <w:p w14:paraId="7B0CE5DA" w14:textId="77777777" w:rsidR="00AF1217" w:rsidRPr="00AF1217" w:rsidRDefault="00AF1217" w:rsidP="00AF1217">
      <w:pPr>
        <w:spacing w:line="276" w:lineRule="auto"/>
        <w:ind w:firstLine="709"/>
        <w:contextualSpacing/>
        <w:jc w:val="both"/>
        <w:rPr>
          <w:rFonts w:eastAsia="Calibri"/>
          <w:noProof/>
          <w:sz w:val="24"/>
          <w:szCs w:val="24"/>
          <w:lang w:eastAsia="en-US"/>
        </w:rPr>
      </w:pPr>
      <w:r w:rsidRPr="00AF1217">
        <w:rPr>
          <w:rFonts w:eastAsia="Calibri"/>
          <w:noProof/>
          <w:sz w:val="24"/>
          <w:szCs w:val="24"/>
          <w:lang w:eastAsia="en-US"/>
        </w:rPr>
        <w:t xml:space="preserve">- изготвя предложение до министъра на правосъдието за определяне на състава на комисията по чл. 14, ал. 1 от ППЗЗДН; </w:t>
      </w:r>
    </w:p>
    <w:p w14:paraId="38DAD581" w14:textId="77777777" w:rsidR="00AF1217" w:rsidRPr="00AF1217" w:rsidRDefault="00AF1217" w:rsidP="00AF1217">
      <w:pPr>
        <w:spacing w:line="276" w:lineRule="auto"/>
        <w:ind w:firstLine="709"/>
        <w:contextualSpacing/>
        <w:jc w:val="both"/>
        <w:rPr>
          <w:rFonts w:eastAsia="Calibri"/>
          <w:noProof/>
          <w:sz w:val="24"/>
          <w:szCs w:val="24"/>
          <w:lang w:eastAsia="en-US"/>
        </w:rPr>
      </w:pPr>
      <w:r w:rsidRPr="00AF1217">
        <w:rPr>
          <w:rFonts w:eastAsia="Calibri"/>
          <w:noProof/>
          <w:sz w:val="24"/>
          <w:szCs w:val="24"/>
          <w:lang w:eastAsia="en-US"/>
        </w:rPr>
        <w:t xml:space="preserve">- изготвя документацията, свързана със сключването на договори за финансиране между министъра на правосъдието или упълномощено от него лице и одобрените кандидати; </w:t>
      </w:r>
    </w:p>
    <w:p w14:paraId="3E3D92B3" w14:textId="77777777" w:rsidR="00AF1217" w:rsidRPr="00AF1217" w:rsidRDefault="00AF1217" w:rsidP="00AF1217">
      <w:pPr>
        <w:spacing w:line="276" w:lineRule="auto"/>
        <w:ind w:firstLine="709"/>
        <w:contextualSpacing/>
        <w:jc w:val="both"/>
        <w:rPr>
          <w:rFonts w:eastAsia="Calibri"/>
          <w:noProof/>
          <w:sz w:val="24"/>
          <w:szCs w:val="24"/>
          <w:lang w:eastAsia="en-US"/>
        </w:rPr>
      </w:pPr>
      <w:r w:rsidRPr="00AF1217">
        <w:rPr>
          <w:rFonts w:eastAsia="Calibri"/>
          <w:noProof/>
          <w:sz w:val="24"/>
          <w:szCs w:val="24"/>
          <w:lang w:val="en-US" w:eastAsia="en-US"/>
        </w:rPr>
        <w:t xml:space="preserve">- </w:t>
      </w:r>
      <w:r w:rsidRPr="00AF1217">
        <w:rPr>
          <w:rFonts w:eastAsia="Calibri"/>
          <w:noProof/>
          <w:sz w:val="24"/>
          <w:szCs w:val="24"/>
          <w:lang w:eastAsia="en-US"/>
        </w:rPr>
        <w:t xml:space="preserve">изготвя предложение до министъра на правосъдието за определяне на състава на комисията по чл. 22, ал. 3 от ППЗЗДН; </w:t>
      </w:r>
    </w:p>
    <w:p w14:paraId="5B31B8E3" w14:textId="77777777" w:rsidR="00AF1217" w:rsidRPr="00AF1217" w:rsidRDefault="00AF1217" w:rsidP="00AF1217">
      <w:pPr>
        <w:tabs>
          <w:tab w:val="left" w:pos="993"/>
        </w:tabs>
        <w:ind w:firstLine="720"/>
        <w:jc w:val="both"/>
        <w:rPr>
          <w:sz w:val="24"/>
          <w:szCs w:val="24"/>
        </w:rPr>
      </w:pPr>
      <w:r w:rsidRPr="00AF1217">
        <w:rPr>
          <w:rFonts w:eastAsia="Calibri"/>
          <w:noProof/>
          <w:sz w:val="24"/>
          <w:szCs w:val="24"/>
          <w:lang w:eastAsia="en-US"/>
        </w:rPr>
        <w:t>- подпомага министъра на правосъдието или упълномощено от него длъжностно лице при осъществяване на контрола по изпълнението на сключените договори за финансиране, съгласно чл. 21, ал. 1 от ППЗЗДН.</w:t>
      </w:r>
    </w:p>
    <w:p w14:paraId="54EB6855" w14:textId="77777777" w:rsidR="005716ED" w:rsidRPr="009F7FCB" w:rsidRDefault="005716ED" w:rsidP="005716ED">
      <w:pPr>
        <w:ind w:left="720"/>
        <w:jc w:val="both"/>
        <w:rPr>
          <w:sz w:val="24"/>
          <w:szCs w:val="24"/>
        </w:rPr>
      </w:pPr>
      <w:r w:rsidRPr="009F7FCB">
        <w:rPr>
          <w:sz w:val="24"/>
          <w:szCs w:val="24"/>
        </w:rPr>
        <w:t>Предоставяните продукти/услуги по програмата са:</w:t>
      </w:r>
    </w:p>
    <w:p w14:paraId="087EB60B" w14:textId="77777777" w:rsidR="003844A6" w:rsidRPr="003844A6" w:rsidRDefault="003844A6" w:rsidP="003844A6">
      <w:pPr>
        <w:numPr>
          <w:ilvl w:val="0"/>
          <w:numId w:val="6"/>
        </w:numPr>
        <w:jc w:val="both"/>
        <w:rPr>
          <w:sz w:val="24"/>
          <w:szCs w:val="24"/>
        </w:rPr>
      </w:pPr>
      <w:r w:rsidRPr="003844A6">
        <w:rPr>
          <w:sz w:val="24"/>
          <w:szCs w:val="24"/>
        </w:rPr>
        <w:t>Предложения за актуализиране на нормативни актове;</w:t>
      </w:r>
    </w:p>
    <w:p w14:paraId="001A77C7" w14:textId="77777777" w:rsidR="003844A6" w:rsidRPr="003844A6" w:rsidRDefault="003844A6" w:rsidP="003844A6">
      <w:pPr>
        <w:numPr>
          <w:ilvl w:val="0"/>
          <w:numId w:val="6"/>
        </w:numPr>
        <w:jc w:val="both"/>
        <w:rPr>
          <w:sz w:val="24"/>
          <w:szCs w:val="24"/>
        </w:rPr>
      </w:pPr>
      <w:r w:rsidRPr="003844A6">
        <w:rPr>
          <w:sz w:val="24"/>
          <w:szCs w:val="24"/>
        </w:rPr>
        <w:t>Организиране и провеждане на конкурси за държавни съдебни изпълнители, частни съдебни изпълнители, помощник-частни съдебни изпълнители, съдии по вписванията, нотариуси, помощник-нотариуси по заместване и синдици;</w:t>
      </w:r>
    </w:p>
    <w:p w14:paraId="1271AE1D" w14:textId="77777777" w:rsidR="003844A6" w:rsidRPr="003844A6" w:rsidRDefault="003844A6" w:rsidP="003844A6">
      <w:pPr>
        <w:numPr>
          <w:ilvl w:val="0"/>
          <w:numId w:val="6"/>
        </w:numPr>
        <w:jc w:val="both"/>
        <w:rPr>
          <w:sz w:val="24"/>
          <w:szCs w:val="24"/>
        </w:rPr>
      </w:pPr>
      <w:r w:rsidRPr="003844A6">
        <w:rPr>
          <w:sz w:val="24"/>
          <w:szCs w:val="24"/>
        </w:rPr>
        <w:t>Разпределяне на стаж на лицата, завършили висше юридическо образование по специалност „Право”;</w:t>
      </w:r>
    </w:p>
    <w:p w14:paraId="2E315771" w14:textId="77777777" w:rsidR="003844A6" w:rsidRPr="003844A6" w:rsidRDefault="003844A6" w:rsidP="003844A6">
      <w:pPr>
        <w:numPr>
          <w:ilvl w:val="0"/>
          <w:numId w:val="6"/>
        </w:numPr>
        <w:jc w:val="both"/>
        <w:rPr>
          <w:sz w:val="24"/>
          <w:szCs w:val="24"/>
        </w:rPr>
      </w:pPr>
      <w:r w:rsidRPr="003844A6">
        <w:rPr>
          <w:sz w:val="24"/>
          <w:szCs w:val="24"/>
        </w:rPr>
        <w:t>Организиране и провеждане на изпитите за придобиване на юридическа правоспособност;</w:t>
      </w:r>
    </w:p>
    <w:p w14:paraId="35F46825" w14:textId="77777777" w:rsidR="003844A6" w:rsidRPr="003844A6" w:rsidRDefault="003844A6" w:rsidP="003844A6">
      <w:pPr>
        <w:numPr>
          <w:ilvl w:val="0"/>
          <w:numId w:val="6"/>
        </w:numPr>
        <w:jc w:val="both"/>
        <w:rPr>
          <w:sz w:val="24"/>
          <w:szCs w:val="24"/>
        </w:rPr>
      </w:pPr>
      <w:r w:rsidRPr="003844A6">
        <w:rPr>
          <w:sz w:val="24"/>
          <w:szCs w:val="24"/>
        </w:rPr>
        <w:t>Издаване на удостоверения за придобита юридическа правоспособност;</w:t>
      </w:r>
    </w:p>
    <w:p w14:paraId="7C4C142D" w14:textId="77777777" w:rsidR="003844A6" w:rsidRPr="003844A6" w:rsidRDefault="003844A6" w:rsidP="003844A6">
      <w:pPr>
        <w:numPr>
          <w:ilvl w:val="0"/>
          <w:numId w:val="6"/>
        </w:numPr>
        <w:jc w:val="both"/>
        <w:rPr>
          <w:sz w:val="24"/>
          <w:szCs w:val="24"/>
        </w:rPr>
      </w:pPr>
      <w:r w:rsidRPr="003844A6">
        <w:rPr>
          <w:sz w:val="24"/>
          <w:szCs w:val="24"/>
        </w:rPr>
        <w:t>Организиране и провеждане на квалификацията на синдиците;</w:t>
      </w:r>
    </w:p>
    <w:p w14:paraId="0DAF0028" w14:textId="77777777" w:rsidR="003844A6" w:rsidRPr="003844A6" w:rsidRDefault="003844A6" w:rsidP="003844A6">
      <w:pPr>
        <w:numPr>
          <w:ilvl w:val="0"/>
          <w:numId w:val="6"/>
        </w:numPr>
        <w:jc w:val="both"/>
        <w:rPr>
          <w:sz w:val="24"/>
          <w:szCs w:val="24"/>
        </w:rPr>
      </w:pPr>
      <w:r w:rsidRPr="003844A6">
        <w:rPr>
          <w:sz w:val="24"/>
          <w:szCs w:val="24"/>
        </w:rPr>
        <w:t>Финансовата компенсация по ЗПФКПП;</w:t>
      </w:r>
    </w:p>
    <w:p w14:paraId="0DA5B11C" w14:textId="77777777" w:rsidR="003844A6" w:rsidRPr="003844A6" w:rsidRDefault="003844A6" w:rsidP="003844A6">
      <w:pPr>
        <w:numPr>
          <w:ilvl w:val="0"/>
          <w:numId w:val="6"/>
        </w:numPr>
        <w:jc w:val="both"/>
        <w:rPr>
          <w:sz w:val="24"/>
          <w:szCs w:val="24"/>
        </w:rPr>
      </w:pPr>
      <w:r w:rsidRPr="003844A6">
        <w:rPr>
          <w:sz w:val="24"/>
          <w:szCs w:val="24"/>
        </w:rPr>
        <w:t>Предоставяне на безвъздмездна финансова помощ на НПО по Глава трета от ППЗЗДН;</w:t>
      </w:r>
    </w:p>
    <w:p w14:paraId="288849F4" w14:textId="77777777" w:rsidR="003844A6" w:rsidRPr="003844A6" w:rsidRDefault="003844A6" w:rsidP="003844A6">
      <w:pPr>
        <w:numPr>
          <w:ilvl w:val="0"/>
          <w:numId w:val="6"/>
        </w:numPr>
        <w:jc w:val="both"/>
        <w:rPr>
          <w:sz w:val="24"/>
          <w:szCs w:val="24"/>
        </w:rPr>
      </w:pPr>
      <w:r w:rsidRPr="003844A6">
        <w:rPr>
          <w:sz w:val="24"/>
          <w:szCs w:val="24"/>
        </w:rPr>
        <w:t>Задължителни указания за отстраняване на констатирани нарушения и подобряване дейността на частни съдебни изпълнители;</w:t>
      </w:r>
    </w:p>
    <w:p w14:paraId="15B8A7FE" w14:textId="348A1756" w:rsidR="003844A6" w:rsidRDefault="003844A6" w:rsidP="003844A6">
      <w:pPr>
        <w:numPr>
          <w:ilvl w:val="0"/>
          <w:numId w:val="6"/>
        </w:numPr>
        <w:jc w:val="both"/>
        <w:rPr>
          <w:sz w:val="24"/>
          <w:szCs w:val="24"/>
        </w:rPr>
      </w:pPr>
      <w:r w:rsidRPr="003844A6">
        <w:rPr>
          <w:sz w:val="24"/>
          <w:szCs w:val="24"/>
        </w:rPr>
        <w:t>Предложения за търсене на дисциплинарна отговорност на частни съдебни</w:t>
      </w:r>
      <w:r>
        <w:rPr>
          <w:sz w:val="24"/>
          <w:szCs w:val="24"/>
        </w:rPr>
        <w:t xml:space="preserve"> изпълнители.</w:t>
      </w:r>
    </w:p>
    <w:p w14:paraId="73C9CDF1" w14:textId="50A6452D" w:rsidR="005716ED" w:rsidRPr="00D34F0A" w:rsidRDefault="005716ED" w:rsidP="003844A6">
      <w:pPr>
        <w:ind w:firstLine="709"/>
        <w:jc w:val="both"/>
        <w:rPr>
          <w:sz w:val="24"/>
          <w:szCs w:val="24"/>
        </w:rPr>
      </w:pPr>
      <w:r w:rsidRPr="00D34F0A">
        <w:rPr>
          <w:sz w:val="24"/>
          <w:szCs w:val="24"/>
        </w:rPr>
        <w:t>За предоставяне на продуктите/услугите дирекция „Взаимодействие със съдебната власт“ извършва следните дейности:</w:t>
      </w:r>
    </w:p>
    <w:p w14:paraId="0F618A2A" w14:textId="77777777" w:rsidR="003844A6" w:rsidRPr="003844A6" w:rsidRDefault="003844A6" w:rsidP="003844A6">
      <w:pPr>
        <w:numPr>
          <w:ilvl w:val="0"/>
          <w:numId w:val="6"/>
        </w:numPr>
        <w:jc w:val="both"/>
        <w:rPr>
          <w:sz w:val="24"/>
          <w:szCs w:val="24"/>
        </w:rPr>
      </w:pPr>
      <w:r w:rsidRPr="003844A6">
        <w:rPr>
          <w:sz w:val="24"/>
          <w:szCs w:val="24"/>
        </w:rPr>
        <w:t>Изготвяне на предложения за актуализиране на нормативни актове;</w:t>
      </w:r>
    </w:p>
    <w:p w14:paraId="2BFE223C" w14:textId="77777777" w:rsidR="003844A6" w:rsidRPr="003844A6" w:rsidRDefault="003844A6" w:rsidP="003844A6">
      <w:pPr>
        <w:numPr>
          <w:ilvl w:val="0"/>
          <w:numId w:val="6"/>
        </w:numPr>
        <w:jc w:val="both"/>
        <w:rPr>
          <w:sz w:val="24"/>
          <w:szCs w:val="24"/>
        </w:rPr>
      </w:pPr>
      <w:r w:rsidRPr="003844A6">
        <w:rPr>
          <w:sz w:val="24"/>
          <w:szCs w:val="24"/>
        </w:rPr>
        <w:t>Организиране и провеждане на конкурси за съдии по вписванията и държавни съдебни изпълнители;</w:t>
      </w:r>
    </w:p>
    <w:p w14:paraId="4F741B62" w14:textId="77777777" w:rsidR="003844A6" w:rsidRPr="003844A6" w:rsidRDefault="003844A6" w:rsidP="003844A6">
      <w:pPr>
        <w:numPr>
          <w:ilvl w:val="0"/>
          <w:numId w:val="6"/>
        </w:numPr>
        <w:jc w:val="both"/>
        <w:rPr>
          <w:sz w:val="24"/>
          <w:szCs w:val="24"/>
        </w:rPr>
      </w:pPr>
      <w:r w:rsidRPr="003844A6">
        <w:rPr>
          <w:sz w:val="24"/>
          <w:szCs w:val="24"/>
        </w:rPr>
        <w:lastRenderedPageBreak/>
        <w:t>Организиране и провеждане на конкурси/изпити за придобиване на правоспособност на частни съдебни изпълнители, помощник-частни съдебни изпълнители, нотариуси и помощник-нотариуси по заместване;</w:t>
      </w:r>
    </w:p>
    <w:p w14:paraId="344B524C" w14:textId="77777777" w:rsidR="003844A6" w:rsidRPr="003844A6" w:rsidRDefault="003844A6" w:rsidP="003844A6">
      <w:pPr>
        <w:numPr>
          <w:ilvl w:val="0"/>
          <w:numId w:val="6"/>
        </w:numPr>
        <w:jc w:val="both"/>
        <w:rPr>
          <w:sz w:val="24"/>
          <w:szCs w:val="24"/>
        </w:rPr>
      </w:pPr>
      <w:r w:rsidRPr="003844A6">
        <w:rPr>
          <w:sz w:val="24"/>
          <w:szCs w:val="24"/>
        </w:rPr>
        <w:t>Организиране и провеждане на изпити за придобиване на юридическа правоспособност;</w:t>
      </w:r>
    </w:p>
    <w:p w14:paraId="48A10354" w14:textId="77777777" w:rsidR="003844A6" w:rsidRPr="003844A6" w:rsidRDefault="003844A6" w:rsidP="003844A6">
      <w:pPr>
        <w:numPr>
          <w:ilvl w:val="0"/>
          <w:numId w:val="6"/>
        </w:numPr>
        <w:jc w:val="both"/>
        <w:rPr>
          <w:sz w:val="24"/>
          <w:szCs w:val="24"/>
        </w:rPr>
      </w:pPr>
      <w:r w:rsidRPr="003844A6">
        <w:rPr>
          <w:sz w:val="24"/>
          <w:szCs w:val="24"/>
        </w:rPr>
        <w:t>Издаване на удостоверения на стажант-юристите, получили оценка "издържал" на изпита за придобиване на юридическа правоспособност;</w:t>
      </w:r>
    </w:p>
    <w:p w14:paraId="64097F8F" w14:textId="77777777" w:rsidR="003844A6" w:rsidRPr="003844A6" w:rsidRDefault="003844A6" w:rsidP="003844A6">
      <w:pPr>
        <w:numPr>
          <w:ilvl w:val="0"/>
          <w:numId w:val="6"/>
        </w:numPr>
        <w:jc w:val="both"/>
        <w:rPr>
          <w:sz w:val="24"/>
          <w:szCs w:val="24"/>
        </w:rPr>
      </w:pPr>
      <w:r w:rsidRPr="003844A6">
        <w:rPr>
          <w:sz w:val="24"/>
          <w:szCs w:val="24"/>
        </w:rPr>
        <w:t>Организиране и провеждане на обучение на синдици;</w:t>
      </w:r>
    </w:p>
    <w:p w14:paraId="5B6F8D2E" w14:textId="77777777" w:rsidR="003844A6" w:rsidRPr="003844A6" w:rsidRDefault="003844A6" w:rsidP="003844A6">
      <w:pPr>
        <w:numPr>
          <w:ilvl w:val="0"/>
          <w:numId w:val="6"/>
        </w:numPr>
        <w:jc w:val="both"/>
        <w:rPr>
          <w:sz w:val="24"/>
          <w:szCs w:val="24"/>
        </w:rPr>
      </w:pPr>
      <w:r w:rsidRPr="003844A6">
        <w:rPr>
          <w:sz w:val="24"/>
          <w:szCs w:val="24"/>
        </w:rPr>
        <w:t>Подпомагане дейността на НСПКПП;</w:t>
      </w:r>
    </w:p>
    <w:p w14:paraId="6187FDB1" w14:textId="77777777" w:rsidR="003844A6" w:rsidRPr="003844A6" w:rsidRDefault="003844A6" w:rsidP="003844A6">
      <w:pPr>
        <w:numPr>
          <w:ilvl w:val="0"/>
          <w:numId w:val="6"/>
        </w:numPr>
        <w:jc w:val="both"/>
        <w:rPr>
          <w:sz w:val="24"/>
          <w:szCs w:val="24"/>
        </w:rPr>
      </w:pPr>
      <w:r w:rsidRPr="003844A6">
        <w:rPr>
          <w:sz w:val="24"/>
          <w:szCs w:val="24"/>
        </w:rPr>
        <w:t>Подпомагане на министъра на правосъдието при осъществяване на правомощията му по Глава трета от ППЗЗДН;</w:t>
      </w:r>
    </w:p>
    <w:p w14:paraId="391C634A" w14:textId="77777777" w:rsidR="003844A6" w:rsidRPr="003844A6" w:rsidRDefault="003844A6" w:rsidP="003844A6">
      <w:pPr>
        <w:numPr>
          <w:ilvl w:val="0"/>
          <w:numId w:val="6"/>
        </w:numPr>
        <w:jc w:val="both"/>
        <w:rPr>
          <w:sz w:val="24"/>
          <w:szCs w:val="24"/>
        </w:rPr>
      </w:pPr>
      <w:r w:rsidRPr="003844A6">
        <w:rPr>
          <w:sz w:val="24"/>
          <w:szCs w:val="24"/>
        </w:rPr>
        <w:t xml:space="preserve">Извършване на планови и тематични проверки, на проверки по разпореждане на министъра, на проверки по сигнали и жалби на на дейността на частни съдебни изпълнители по отношение на точното определяне, начисляване и събиране на таксите за отделните изпълнителни действия и движението на средствата в банковите им сметки и касата; </w:t>
      </w:r>
    </w:p>
    <w:p w14:paraId="1119EE9E" w14:textId="77777777" w:rsidR="003844A6" w:rsidRPr="003844A6" w:rsidRDefault="003844A6" w:rsidP="003844A6">
      <w:pPr>
        <w:numPr>
          <w:ilvl w:val="0"/>
          <w:numId w:val="6"/>
        </w:numPr>
        <w:jc w:val="both"/>
        <w:rPr>
          <w:sz w:val="24"/>
          <w:szCs w:val="24"/>
        </w:rPr>
      </w:pPr>
      <w:r w:rsidRPr="003844A6">
        <w:rPr>
          <w:sz w:val="24"/>
          <w:szCs w:val="24"/>
        </w:rPr>
        <w:t>Даване на задължителни указания за отстраняване на констатирани нарушения и подобряване на дейността на частните съдебни изпълнители;</w:t>
      </w:r>
    </w:p>
    <w:p w14:paraId="2AE3E9FC" w14:textId="77777777" w:rsidR="003844A6" w:rsidRPr="003844A6" w:rsidRDefault="003844A6" w:rsidP="003844A6">
      <w:pPr>
        <w:numPr>
          <w:ilvl w:val="0"/>
          <w:numId w:val="6"/>
        </w:numPr>
        <w:jc w:val="both"/>
        <w:rPr>
          <w:sz w:val="24"/>
          <w:szCs w:val="24"/>
        </w:rPr>
      </w:pPr>
      <w:r w:rsidRPr="003844A6">
        <w:rPr>
          <w:sz w:val="24"/>
          <w:szCs w:val="24"/>
        </w:rPr>
        <w:t>Изготвяне на предложения за търсене на дисциплинарна отговорност на частни съдебни изпълнители във връзка с точното определяне, начисляване и събиране на таксите за отделните изпълнителни действия и движението на средствата в банковите им сметки и касата.</w:t>
      </w:r>
    </w:p>
    <w:p w14:paraId="3C593FB4" w14:textId="77777777" w:rsidR="005716ED" w:rsidRDefault="005716ED" w:rsidP="005716ED">
      <w:pPr>
        <w:ind w:firstLine="709"/>
        <w:jc w:val="both"/>
        <w:rPr>
          <w:sz w:val="24"/>
          <w:szCs w:val="24"/>
        </w:rPr>
      </w:pPr>
      <w:r w:rsidRPr="00D34F0A">
        <w:rPr>
          <w:sz w:val="24"/>
          <w:szCs w:val="24"/>
        </w:rPr>
        <w:t>Целевата група, към която са насочени предоставяните продукти по програмата са граждани, юридически лица, обществени организации и държавни органи; държавни съдебни изпълнители, частни съдебни изпълнители, нотариуси, съдиите по вписванията и синдиците; съдилищата</w:t>
      </w:r>
      <w:r w:rsidR="00BD106D">
        <w:rPr>
          <w:sz w:val="24"/>
          <w:szCs w:val="24"/>
        </w:rPr>
        <w:t>;</w:t>
      </w:r>
      <w:r w:rsidRPr="00D34F0A">
        <w:rPr>
          <w:sz w:val="24"/>
          <w:szCs w:val="24"/>
        </w:rPr>
        <w:t xml:space="preserve"> български гражд</w:t>
      </w:r>
      <w:r w:rsidR="00BD106D">
        <w:rPr>
          <w:sz w:val="24"/>
          <w:szCs w:val="24"/>
        </w:rPr>
        <w:t>ани – жертви на домашно насилие;</w:t>
      </w:r>
      <w:r w:rsidRPr="00D34F0A">
        <w:rPr>
          <w:sz w:val="24"/>
          <w:szCs w:val="24"/>
        </w:rPr>
        <w:t xml:space="preserve"> български граждани или граждани на държави членки на Европейския съюз, пострадали от престъпление на териториата на Република България, както и чужди граждани в случаите, предвидени в международен договор, по който Република България е страна.</w:t>
      </w:r>
    </w:p>
    <w:p w14:paraId="46EDAF30" w14:textId="77777777" w:rsidR="005716ED" w:rsidRDefault="005716ED" w:rsidP="005716ED">
      <w:pPr>
        <w:tabs>
          <w:tab w:val="left" w:pos="676"/>
        </w:tabs>
        <w:spacing w:after="120"/>
        <w:jc w:val="both"/>
        <w:rPr>
          <w:b/>
          <w:sz w:val="24"/>
          <w:szCs w:val="24"/>
          <w:u w:val="single"/>
        </w:rPr>
      </w:pPr>
    </w:p>
    <w:p w14:paraId="27669344" w14:textId="6D98B2BD" w:rsidR="005716ED" w:rsidRDefault="007A5A16" w:rsidP="005716ED">
      <w:pPr>
        <w:tabs>
          <w:tab w:val="left" w:pos="676"/>
        </w:tabs>
        <w:spacing w:after="120"/>
        <w:jc w:val="both"/>
        <w:rPr>
          <w:b/>
          <w:sz w:val="24"/>
          <w:szCs w:val="24"/>
          <w:u w:val="single"/>
        </w:rPr>
      </w:pPr>
      <w:r w:rsidRPr="007A5A16">
        <w:rPr>
          <w:b/>
          <w:sz w:val="24"/>
          <w:szCs w:val="24"/>
        </w:rPr>
        <w:tab/>
      </w:r>
      <w:r w:rsidR="005716ED" w:rsidRPr="001947C4">
        <w:rPr>
          <w:b/>
          <w:sz w:val="24"/>
          <w:szCs w:val="24"/>
          <w:u w:val="single"/>
        </w:rPr>
        <w:t xml:space="preserve"> „Международно правно сътрудничество и европейски въпроси“ </w:t>
      </w:r>
    </w:p>
    <w:p w14:paraId="252C4E7A" w14:textId="77777777" w:rsidR="005716ED" w:rsidRPr="00194AD2" w:rsidRDefault="005716ED" w:rsidP="005716ED">
      <w:pPr>
        <w:ind w:firstLine="709"/>
        <w:jc w:val="both"/>
        <w:rPr>
          <w:sz w:val="24"/>
          <w:szCs w:val="24"/>
          <w:lang w:eastAsia="en-US"/>
        </w:rPr>
      </w:pPr>
      <w:r>
        <w:rPr>
          <w:sz w:val="24"/>
          <w:szCs w:val="24"/>
          <w:lang w:eastAsia="en-US"/>
        </w:rPr>
        <w:t>Дирекция МПСЕВ</w:t>
      </w:r>
      <w:r w:rsidRPr="00194AD2">
        <w:rPr>
          <w:sz w:val="24"/>
          <w:szCs w:val="24"/>
          <w:lang w:eastAsia="en-US"/>
        </w:rPr>
        <w:t xml:space="preserve"> осъществява дейности във връзка с международното сътрудничество, международната правна помощ и членството в Европейския съюз и други международни организации в областите от компетентност на </w:t>
      </w:r>
      <w:r>
        <w:rPr>
          <w:sz w:val="24"/>
          <w:szCs w:val="24"/>
          <w:lang w:eastAsia="en-US"/>
        </w:rPr>
        <w:t>министерството</w:t>
      </w:r>
      <w:r w:rsidRPr="00194AD2">
        <w:rPr>
          <w:sz w:val="24"/>
          <w:szCs w:val="24"/>
          <w:lang w:eastAsia="en-US"/>
        </w:rPr>
        <w:t>.</w:t>
      </w:r>
    </w:p>
    <w:p w14:paraId="2FCB6FB2" w14:textId="77777777" w:rsidR="005716ED" w:rsidRDefault="005716ED" w:rsidP="005716ED">
      <w:pPr>
        <w:ind w:firstLine="709"/>
        <w:jc w:val="both"/>
        <w:rPr>
          <w:sz w:val="24"/>
          <w:szCs w:val="24"/>
          <w:lang w:eastAsia="en-US"/>
        </w:rPr>
      </w:pPr>
      <w:r w:rsidRPr="00194AD2">
        <w:rPr>
          <w:sz w:val="24"/>
          <w:szCs w:val="24"/>
          <w:lang w:eastAsia="en-US"/>
        </w:rPr>
        <w:t>Приоритетите на дирекцията са:</w:t>
      </w:r>
    </w:p>
    <w:p w14:paraId="2A88BD2F" w14:textId="77777777" w:rsidR="005716ED" w:rsidRDefault="005716ED" w:rsidP="006F6A9C">
      <w:pPr>
        <w:numPr>
          <w:ilvl w:val="0"/>
          <w:numId w:val="27"/>
        </w:numPr>
        <w:tabs>
          <w:tab w:val="clear" w:pos="720"/>
          <w:tab w:val="num" w:pos="0"/>
          <w:tab w:val="left" w:pos="993"/>
        </w:tabs>
        <w:ind w:left="0" w:firstLine="709"/>
        <w:jc w:val="both"/>
        <w:rPr>
          <w:sz w:val="24"/>
          <w:szCs w:val="24"/>
          <w:lang w:eastAsia="en-US"/>
        </w:rPr>
      </w:pPr>
      <w:r w:rsidRPr="00194AD2">
        <w:rPr>
          <w:sz w:val="24"/>
          <w:szCs w:val="24"/>
          <w:lang w:eastAsia="en-US"/>
        </w:rPr>
        <w:t>Изпълнение на ангажиментите на Република България, произтичащи от членството на страната ни в ЕС;</w:t>
      </w:r>
    </w:p>
    <w:p w14:paraId="5ACE6C6B" w14:textId="77777777" w:rsidR="005716ED" w:rsidRPr="00194AD2" w:rsidRDefault="005716ED" w:rsidP="006F6A9C">
      <w:pPr>
        <w:numPr>
          <w:ilvl w:val="0"/>
          <w:numId w:val="27"/>
        </w:numPr>
        <w:tabs>
          <w:tab w:val="clear" w:pos="720"/>
          <w:tab w:val="num" w:pos="0"/>
          <w:tab w:val="left" w:pos="993"/>
        </w:tabs>
        <w:ind w:left="0" w:firstLine="709"/>
        <w:jc w:val="both"/>
        <w:rPr>
          <w:sz w:val="24"/>
          <w:szCs w:val="24"/>
          <w:lang w:eastAsia="en-US"/>
        </w:rPr>
      </w:pPr>
      <w:r w:rsidRPr="00194AD2">
        <w:rPr>
          <w:sz w:val="24"/>
          <w:szCs w:val="24"/>
          <w:lang w:eastAsia="en-US"/>
        </w:rPr>
        <w:t>Участие в дейностите на международните организации в гражданскоправната и наказателноправната област;</w:t>
      </w:r>
    </w:p>
    <w:p w14:paraId="3C22357D" w14:textId="77777777" w:rsidR="005716ED" w:rsidRPr="00194AD2" w:rsidRDefault="005716ED" w:rsidP="006F6A9C">
      <w:pPr>
        <w:numPr>
          <w:ilvl w:val="0"/>
          <w:numId w:val="27"/>
        </w:numPr>
        <w:tabs>
          <w:tab w:val="clear" w:pos="720"/>
          <w:tab w:val="num" w:pos="0"/>
          <w:tab w:val="left" w:pos="993"/>
        </w:tabs>
        <w:ind w:left="0" w:firstLine="709"/>
        <w:jc w:val="both"/>
        <w:rPr>
          <w:sz w:val="24"/>
          <w:szCs w:val="24"/>
          <w:lang w:eastAsia="en-US"/>
        </w:rPr>
      </w:pPr>
      <w:r w:rsidRPr="00194AD2">
        <w:rPr>
          <w:sz w:val="24"/>
          <w:szCs w:val="24"/>
          <w:lang w:eastAsia="en-US"/>
        </w:rPr>
        <w:t>Подобряване на международното правно сътрудничество и взаимната правна помощ по граждански и наказателни дела с държави</w:t>
      </w:r>
      <w:r>
        <w:rPr>
          <w:sz w:val="24"/>
          <w:szCs w:val="24"/>
          <w:lang w:eastAsia="en-US"/>
        </w:rPr>
        <w:t xml:space="preserve"> </w:t>
      </w:r>
      <w:r w:rsidRPr="00194AD2">
        <w:rPr>
          <w:sz w:val="24"/>
          <w:szCs w:val="24"/>
          <w:lang w:eastAsia="en-US"/>
        </w:rPr>
        <w:t>членки на ЕС и с трети държави, с които България е отчела повишен обмен в областта на правосъдието;</w:t>
      </w:r>
    </w:p>
    <w:p w14:paraId="076AD67A" w14:textId="77777777" w:rsidR="005716ED" w:rsidRDefault="005716ED" w:rsidP="006F6A9C">
      <w:pPr>
        <w:numPr>
          <w:ilvl w:val="0"/>
          <w:numId w:val="27"/>
        </w:numPr>
        <w:tabs>
          <w:tab w:val="clear" w:pos="720"/>
          <w:tab w:val="num" w:pos="0"/>
          <w:tab w:val="left" w:pos="993"/>
        </w:tabs>
        <w:ind w:left="0" w:firstLine="709"/>
        <w:jc w:val="both"/>
        <w:rPr>
          <w:sz w:val="24"/>
          <w:szCs w:val="24"/>
          <w:lang w:eastAsia="en-US"/>
        </w:rPr>
      </w:pPr>
      <w:r w:rsidRPr="00194AD2">
        <w:rPr>
          <w:sz w:val="24"/>
          <w:szCs w:val="24"/>
          <w:lang w:eastAsia="en-US"/>
        </w:rPr>
        <w:t>Ефективно изпълнение на функциите на Министерството на правосъдието като централен орган по актовете на Европейския съюз, Съвета на Европа, Хагската конференция по международно частно право и на други международни организации в гражданскоправната и наказателноправната област.</w:t>
      </w:r>
    </w:p>
    <w:p w14:paraId="28B2C689" w14:textId="77777777" w:rsidR="005716ED" w:rsidRDefault="005716ED" w:rsidP="005716ED">
      <w:pPr>
        <w:ind w:firstLine="709"/>
        <w:jc w:val="both"/>
        <w:rPr>
          <w:sz w:val="24"/>
          <w:szCs w:val="24"/>
          <w:lang w:eastAsia="en-US"/>
        </w:rPr>
      </w:pPr>
      <w:r>
        <w:rPr>
          <w:sz w:val="24"/>
          <w:szCs w:val="24"/>
          <w:lang w:eastAsia="en-US"/>
        </w:rPr>
        <w:t xml:space="preserve">Визията за периода: </w:t>
      </w:r>
    </w:p>
    <w:p w14:paraId="6D7742CB" w14:textId="77777777" w:rsidR="005716ED" w:rsidRPr="00FE4202" w:rsidRDefault="005716ED" w:rsidP="006F6A9C">
      <w:pPr>
        <w:numPr>
          <w:ilvl w:val="0"/>
          <w:numId w:val="37"/>
        </w:numPr>
        <w:tabs>
          <w:tab w:val="left" w:pos="567"/>
          <w:tab w:val="left" w:pos="993"/>
        </w:tabs>
        <w:ind w:left="0" w:firstLine="709"/>
        <w:jc w:val="both"/>
        <w:rPr>
          <w:sz w:val="24"/>
          <w:szCs w:val="24"/>
          <w:lang w:eastAsia="en-US"/>
        </w:rPr>
      </w:pPr>
      <w:r w:rsidRPr="00FE4202">
        <w:rPr>
          <w:sz w:val="24"/>
          <w:szCs w:val="24"/>
          <w:lang w:eastAsia="en-US"/>
        </w:rPr>
        <w:t>Защита на националния интерес при участието в работата на органите на Европейския съюз, Съвета на Европа, Хагската конференция по международно частно право и други</w:t>
      </w:r>
      <w:r>
        <w:rPr>
          <w:sz w:val="24"/>
          <w:szCs w:val="24"/>
          <w:lang w:eastAsia="en-US"/>
        </w:rPr>
        <w:t>те международни организации;</w:t>
      </w:r>
    </w:p>
    <w:p w14:paraId="134A5B76" w14:textId="77777777" w:rsidR="005716ED" w:rsidRPr="00FE4202" w:rsidRDefault="005716ED" w:rsidP="006F6A9C">
      <w:pPr>
        <w:numPr>
          <w:ilvl w:val="0"/>
          <w:numId w:val="37"/>
        </w:numPr>
        <w:tabs>
          <w:tab w:val="left" w:pos="567"/>
          <w:tab w:val="left" w:pos="993"/>
        </w:tabs>
        <w:ind w:left="0" w:firstLine="709"/>
        <w:jc w:val="both"/>
        <w:rPr>
          <w:sz w:val="24"/>
          <w:szCs w:val="24"/>
          <w:lang w:eastAsia="en-US"/>
        </w:rPr>
      </w:pPr>
      <w:r w:rsidRPr="00FE4202">
        <w:rPr>
          <w:sz w:val="24"/>
          <w:szCs w:val="24"/>
          <w:lang w:eastAsia="en-US"/>
        </w:rPr>
        <w:t>Активно участие в проц</w:t>
      </w:r>
      <w:r>
        <w:rPr>
          <w:sz w:val="24"/>
          <w:szCs w:val="24"/>
          <w:lang w:eastAsia="en-US"/>
        </w:rPr>
        <w:t>еса на вземане на решения от ЕС;</w:t>
      </w:r>
      <w:r w:rsidRPr="00FE4202">
        <w:rPr>
          <w:sz w:val="24"/>
          <w:szCs w:val="24"/>
          <w:lang w:eastAsia="en-US"/>
        </w:rPr>
        <w:t xml:space="preserve"> </w:t>
      </w:r>
    </w:p>
    <w:p w14:paraId="26A37F22" w14:textId="77777777" w:rsidR="005716ED" w:rsidRDefault="005716ED" w:rsidP="006F6A9C">
      <w:pPr>
        <w:numPr>
          <w:ilvl w:val="0"/>
          <w:numId w:val="37"/>
        </w:numPr>
        <w:tabs>
          <w:tab w:val="left" w:pos="567"/>
          <w:tab w:val="left" w:pos="993"/>
        </w:tabs>
        <w:ind w:left="0" w:firstLine="709"/>
        <w:jc w:val="both"/>
        <w:rPr>
          <w:sz w:val="24"/>
          <w:szCs w:val="24"/>
          <w:lang w:eastAsia="en-US"/>
        </w:rPr>
      </w:pPr>
      <w:r w:rsidRPr="00FE4202">
        <w:rPr>
          <w:sz w:val="24"/>
          <w:szCs w:val="24"/>
          <w:lang w:eastAsia="en-US"/>
        </w:rPr>
        <w:t>Съдействие за ефективното функциониране на съдебната система.</w:t>
      </w:r>
    </w:p>
    <w:p w14:paraId="6950F6D8" w14:textId="77777777" w:rsidR="005716ED" w:rsidRDefault="005716ED" w:rsidP="005716ED">
      <w:pPr>
        <w:tabs>
          <w:tab w:val="left" w:pos="851"/>
        </w:tabs>
        <w:ind w:firstLine="709"/>
        <w:jc w:val="both"/>
        <w:rPr>
          <w:sz w:val="24"/>
          <w:szCs w:val="24"/>
          <w:lang w:eastAsia="en-US"/>
        </w:rPr>
      </w:pPr>
      <w:r>
        <w:rPr>
          <w:sz w:val="24"/>
          <w:szCs w:val="24"/>
          <w:lang w:eastAsia="en-US"/>
        </w:rPr>
        <w:lastRenderedPageBreak/>
        <w:t>Ползата/ефектът за обществото е п</w:t>
      </w:r>
      <w:r w:rsidRPr="00334E2C">
        <w:rPr>
          <w:sz w:val="24"/>
          <w:szCs w:val="24"/>
          <w:lang w:eastAsia="en-US"/>
        </w:rPr>
        <w:t>одобряване на защитата на правата и законните интереси на физическите и юридическите лица, подпомагане дейността на органите на съдебната власт, чрез въвеждане изискванията на правото на ЕС и препоръки на международни организации.</w:t>
      </w:r>
    </w:p>
    <w:p w14:paraId="621A9ED9" w14:textId="77777777" w:rsidR="005716ED" w:rsidRPr="00B30F67" w:rsidRDefault="005716ED" w:rsidP="005716ED">
      <w:pPr>
        <w:tabs>
          <w:tab w:val="left" w:pos="676"/>
        </w:tabs>
        <w:jc w:val="both"/>
        <w:rPr>
          <w:sz w:val="24"/>
          <w:szCs w:val="24"/>
        </w:rPr>
      </w:pPr>
      <w:r>
        <w:rPr>
          <w:sz w:val="24"/>
          <w:szCs w:val="24"/>
        </w:rPr>
        <w:tab/>
      </w:r>
      <w:r w:rsidRPr="00917892">
        <w:rPr>
          <w:sz w:val="24"/>
          <w:szCs w:val="24"/>
        </w:rPr>
        <w:t>Продуктът се предоставя чрез следните дейности:</w:t>
      </w:r>
    </w:p>
    <w:p w14:paraId="324CD7A1" w14:textId="77777777" w:rsidR="005716ED" w:rsidRPr="00685B46" w:rsidRDefault="005716ED" w:rsidP="006F6A9C">
      <w:pPr>
        <w:numPr>
          <w:ilvl w:val="0"/>
          <w:numId w:val="6"/>
        </w:numPr>
        <w:tabs>
          <w:tab w:val="clear" w:pos="720"/>
          <w:tab w:val="num" w:pos="0"/>
          <w:tab w:val="left" w:pos="993"/>
        </w:tabs>
        <w:ind w:left="0" w:firstLine="709"/>
        <w:jc w:val="both"/>
        <w:rPr>
          <w:sz w:val="24"/>
          <w:szCs w:val="24"/>
        </w:rPr>
      </w:pPr>
      <w:r w:rsidRPr="00685B46">
        <w:rPr>
          <w:sz w:val="24"/>
          <w:szCs w:val="24"/>
        </w:rPr>
        <w:t>Координира</w:t>
      </w:r>
      <w:r>
        <w:rPr>
          <w:sz w:val="24"/>
          <w:szCs w:val="24"/>
        </w:rPr>
        <w:t xml:space="preserve">не </w:t>
      </w:r>
      <w:r w:rsidRPr="00685B46">
        <w:rPr>
          <w:sz w:val="24"/>
          <w:szCs w:val="24"/>
        </w:rPr>
        <w:t>процеса на подготовка за участие на министъра в заседанията на Съвета на Европейския съюз по правосъдие и вътрешни работи в частта "Правосъдие", вкл</w:t>
      </w:r>
      <w:r>
        <w:rPr>
          <w:sz w:val="24"/>
          <w:szCs w:val="24"/>
        </w:rPr>
        <w:t>.</w:t>
      </w:r>
      <w:r w:rsidRPr="00685B46">
        <w:rPr>
          <w:sz w:val="24"/>
          <w:szCs w:val="24"/>
        </w:rPr>
        <w:t xml:space="preserve"> подготовката на документи, които се представят пред институциите на ЕС;</w:t>
      </w:r>
    </w:p>
    <w:p w14:paraId="48F90B70" w14:textId="77777777" w:rsidR="005716ED" w:rsidRPr="00685B46" w:rsidRDefault="005716ED" w:rsidP="006F6A9C">
      <w:pPr>
        <w:numPr>
          <w:ilvl w:val="0"/>
          <w:numId w:val="6"/>
        </w:numPr>
        <w:tabs>
          <w:tab w:val="clear" w:pos="720"/>
          <w:tab w:val="num" w:pos="0"/>
          <w:tab w:val="left" w:pos="993"/>
        </w:tabs>
        <w:ind w:left="0" w:firstLine="709"/>
        <w:jc w:val="both"/>
        <w:rPr>
          <w:sz w:val="24"/>
          <w:szCs w:val="24"/>
        </w:rPr>
      </w:pPr>
      <w:r>
        <w:rPr>
          <w:sz w:val="24"/>
          <w:szCs w:val="24"/>
        </w:rPr>
        <w:t>Участие</w:t>
      </w:r>
      <w:r w:rsidRPr="00685B46">
        <w:rPr>
          <w:sz w:val="24"/>
          <w:szCs w:val="24"/>
        </w:rPr>
        <w:t xml:space="preserve"> в заседанията на работните групи и органите на Е</w:t>
      </w:r>
      <w:r>
        <w:rPr>
          <w:sz w:val="24"/>
          <w:szCs w:val="24"/>
        </w:rPr>
        <w:t>С, Съвета на Европа,</w:t>
      </w:r>
      <w:r w:rsidRPr="00617DD1">
        <w:rPr>
          <w:sz w:val="24"/>
          <w:szCs w:val="24"/>
          <w:lang w:val="ru-RU"/>
        </w:rPr>
        <w:t xml:space="preserve"> </w:t>
      </w:r>
      <w:r>
        <w:rPr>
          <w:sz w:val="24"/>
          <w:szCs w:val="24"/>
        </w:rPr>
        <w:t>ООН,</w:t>
      </w:r>
      <w:r w:rsidRPr="00617DD1">
        <w:rPr>
          <w:sz w:val="24"/>
          <w:szCs w:val="24"/>
          <w:lang w:val="ru-RU"/>
        </w:rPr>
        <w:t xml:space="preserve"> </w:t>
      </w:r>
      <w:r>
        <w:rPr>
          <w:sz w:val="24"/>
          <w:szCs w:val="24"/>
        </w:rPr>
        <w:t>ОИСР,</w:t>
      </w:r>
      <w:r w:rsidRPr="00617DD1">
        <w:rPr>
          <w:sz w:val="24"/>
          <w:szCs w:val="24"/>
          <w:lang w:val="ru-RU"/>
        </w:rPr>
        <w:t xml:space="preserve"> </w:t>
      </w:r>
      <w:r>
        <w:rPr>
          <w:sz w:val="24"/>
          <w:szCs w:val="24"/>
        </w:rPr>
        <w:t>Хагската конференция по международно частно право и др.</w:t>
      </w:r>
      <w:r w:rsidRPr="00685B46">
        <w:rPr>
          <w:sz w:val="24"/>
          <w:szCs w:val="24"/>
        </w:rPr>
        <w:t xml:space="preserve"> относно сътрудничеството по гражданскоправни и наказателноправни въпроси и по дружествено право и следи за развитието на досиетата на ниво Европейски парламент;</w:t>
      </w:r>
    </w:p>
    <w:p w14:paraId="15389A43" w14:textId="77777777" w:rsidR="005716ED" w:rsidRDefault="005716ED" w:rsidP="006F6A9C">
      <w:pPr>
        <w:numPr>
          <w:ilvl w:val="0"/>
          <w:numId w:val="6"/>
        </w:numPr>
        <w:tabs>
          <w:tab w:val="clear" w:pos="720"/>
          <w:tab w:val="num" w:pos="0"/>
          <w:tab w:val="left" w:pos="993"/>
        </w:tabs>
        <w:ind w:left="0" w:firstLine="709"/>
        <w:jc w:val="both"/>
        <w:rPr>
          <w:sz w:val="24"/>
          <w:szCs w:val="24"/>
        </w:rPr>
      </w:pPr>
      <w:r>
        <w:rPr>
          <w:sz w:val="24"/>
          <w:szCs w:val="24"/>
        </w:rPr>
        <w:t>Даване на п</w:t>
      </w:r>
      <w:r w:rsidRPr="00685B46">
        <w:rPr>
          <w:sz w:val="24"/>
          <w:szCs w:val="24"/>
        </w:rPr>
        <w:t>редл</w:t>
      </w:r>
      <w:r>
        <w:rPr>
          <w:sz w:val="24"/>
          <w:szCs w:val="24"/>
        </w:rPr>
        <w:t>ожения за</w:t>
      </w:r>
      <w:r w:rsidRPr="00685B46">
        <w:rPr>
          <w:sz w:val="24"/>
          <w:szCs w:val="24"/>
        </w:rPr>
        <w:t xml:space="preserve"> предприемането на мерк</w:t>
      </w:r>
      <w:r w:rsidR="00240E5F">
        <w:rPr>
          <w:sz w:val="24"/>
          <w:szCs w:val="24"/>
        </w:rPr>
        <w:t>и на национално равнище и участие</w:t>
      </w:r>
      <w:r>
        <w:rPr>
          <w:sz w:val="24"/>
          <w:szCs w:val="24"/>
        </w:rPr>
        <w:t xml:space="preserve"> в изработването на проекти на нормативни актове</w:t>
      </w:r>
      <w:r w:rsidRPr="00685B46">
        <w:rPr>
          <w:sz w:val="24"/>
          <w:szCs w:val="24"/>
        </w:rPr>
        <w:t>, необходими за въвеждането, изпълнението и прилагането на актове на Е</w:t>
      </w:r>
      <w:r>
        <w:rPr>
          <w:sz w:val="24"/>
          <w:szCs w:val="24"/>
        </w:rPr>
        <w:t>С</w:t>
      </w:r>
      <w:r w:rsidRPr="00685B46">
        <w:rPr>
          <w:sz w:val="24"/>
          <w:szCs w:val="24"/>
        </w:rPr>
        <w:t xml:space="preserve"> в областите от компетентност на министерството, включително нотифицира</w:t>
      </w:r>
      <w:r>
        <w:rPr>
          <w:sz w:val="24"/>
          <w:szCs w:val="24"/>
        </w:rPr>
        <w:t>не на такива</w:t>
      </w:r>
      <w:r w:rsidRPr="00685B46">
        <w:rPr>
          <w:sz w:val="24"/>
          <w:szCs w:val="24"/>
        </w:rPr>
        <w:t xml:space="preserve"> актове;</w:t>
      </w:r>
    </w:p>
    <w:p w14:paraId="3782B643" w14:textId="77777777" w:rsidR="005716ED" w:rsidRPr="00685B46" w:rsidRDefault="005716ED" w:rsidP="006F6A9C">
      <w:pPr>
        <w:numPr>
          <w:ilvl w:val="0"/>
          <w:numId w:val="6"/>
        </w:numPr>
        <w:tabs>
          <w:tab w:val="clear" w:pos="720"/>
          <w:tab w:val="num" w:pos="0"/>
          <w:tab w:val="left" w:pos="993"/>
        </w:tabs>
        <w:ind w:left="0" w:firstLine="709"/>
        <w:jc w:val="both"/>
        <w:rPr>
          <w:sz w:val="24"/>
          <w:szCs w:val="24"/>
        </w:rPr>
      </w:pPr>
      <w:r>
        <w:rPr>
          <w:sz w:val="24"/>
          <w:szCs w:val="24"/>
        </w:rPr>
        <w:t>Ръководство</w:t>
      </w:r>
      <w:r w:rsidRPr="00685B46">
        <w:rPr>
          <w:sz w:val="24"/>
          <w:szCs w:val="24"/>
        </w:rPr>
        <w:t xml:space="preserve"> и осигурява</w:t>
      </w:r>
      <w:r>
        <w:rPr>
          <w:sz w:val="24"/>
          <w:szCs w:val="24"/>
        </w:rPr>
        <w:t>не</w:t>
      </w:r>
      <w:r w:rsidRPr="00685B46">
        <w:rPr>
          <w:sz w:val="24"/>
          <w:szCs w:val="24"/>
        </w:rPr>
        <w:t xml:space="preserve"> организационно и технически дейността на Работна група 4 </w:t>
      </w:r>
      <w:r>
        <w:rPr>
          <w:sz w:val="24"/>
          <w:szCs w:val="24"/>
        </w:rPr>
        <w:t>„Дружествено право“ и Работна група 33 „</w:t>
      </w:r>
      <w:r w:rsidRPr="00685B46">
        <w:rPr>
          <w:sz w:val="24"/>
          <w:szCs w:val="24"/>
        </w:rPr>
        <w:t>Сътрудниче</w:t>
      </w:r>
      <w:r>
        <w:rPr>
          <w:sz w:val="24"/>
          <w:szCs w:val="24"/>
        </w:rPr>
        <w:t>ство в областта на правосъдието“</w:t>
      </w:r>
      <w:r w:rsidRPr="00685B46">
        <w:rPr>
          <w:sz w:val="24"/>
          <w:szCs w:val="24"/>
        </w:rPr>
        <w:t xml:space="preserve"> към Съвета по европейски въпроси към Министерския съвет;</w:t>
      </w:r>
    </w:p>
    <w:p w14:paraId="2C96EB7A" w14:textId="77777777" w:rsidR="005716ED" w:rsidRPr="00685B46" w:rsidRDefault="005716ED" w:rsidP="006F6A9C">
      <w:pPr>
        <w:numPr>
          <w:ilvl w:val="0"/>
          <w:numId w:val="6"/>
        </w:numPr>
        <w:tabs>
          <w:tab w:val="clear" w:pos="720"/>
          <w:tab w:val="num" w:pos="0"/>
          <w:tab w:val="left" w:pos="993"/>
        </w:tabs>
        <w:ind w:left="0" w:firstLine="709"/>
        <w:jc w:val="both"/>
        <w:rPr>
          <w:sz w:val="24"/>
          <w:szCs w:val="24"/>
        </w:rPr>
      </w:pPr>
      <w:r>
        <w:rPr>
          <w:sz w:val="24"/>
          <w:szCs w:val="24"/>
        </w:rPr>
        <w:t>И</w:t>
      </w:r>
      <w:r w:rsidRPr="00685B46">
        <w:rPr>
          <w:sz w:val="24"/>
          <w:szCs w:val="24"/>
        </w:rPr>
        <w:t>зготвя</w:t>
      </w:r>
      <w:r>
        <w:rPr>
          <w:sz w:val="24"/>
          <w:szCs w:val="24"/>
        </w:rPr>
        <w:t xml:space="preserve">не на </w:t>
      </w:r>
      <w:r w:rsidRPr="00685B46">
        <w:rPr>
          <w:sz w:val="24"/>
          <w:szCs w:val="24"/>
        </w:rPr>
        <w:t>становища по проекти на международни договори</w:t>
      </w:r>
      <w:r>
        <w:rPr>
          <w:sz w:val="24"/>
          <w:szCs w:val="24"/>
        </w:rPr>
        <w:t xml:space="preserve"> в областта на гражданскоправната и наказателноправната област;</w:t>
      </w:r>
    </w:p>
    <w:p w14:paraId="34D47792" w14:textId="77777777" w:rsidR="005716ED" w:rsidRPr="00685B46" w:rsidRDefault="005716ED" w:rsidP="006F6A9C">
      <w:pPr>
        <w:numPr>
          <w:ilvl w:val="0"/>
          <w:numId w:val="6"/>
        </w:numPr>
        <w:tabs>
          <w:tab w:val="clear" w:pos="720"/>
          <w:tab w:val="num" w:pos="0"/>
          <w:tab w:val="left" w:pos="993"/>
        </w:tabs>
        <w:ind w:left="0" w:firstLine="709"/>
        <w:jc w:val="both"/>
        <w:rPr>
          <w:sz w:val="24"/>
          <w:szCs w:val="24"/>
        </w:rPr>
      </w:pPr>
      <w:r>
        <w:rPr>
          <w:sz w:val="24"/>
          <w:szCs w:val="24"/>
        </w:rPr>
        <w:t>И</w:t>
      </w:r>
      <w:r w:rsidRPr="00685B46">
        <w:rPr>
          <w:sz w:val="24"/>
          <w:szCs w:val="24"/>
        </w:rPr>
        <w:t>звършва</w:t>
      </w:r>
      <w:r>
        <w:rPr>
          <w:sz w:val="24"/>
          <w:szCs w:val="24"/>
        </w:rPr>
        <w:t>не на</w:t>
      </w:r>
      <w:r w:rsidRPr="00685B46">
        <w:rPr>
          <w:sz w:val="24"/>
          <w:szCs w:val="24"/>
        </w:rPr>
        <w:t xml:space="preserve"> подготовката за присъединяване на Република България към многостранни международни договори в гражданскоправната и наказателноправната област, включително дава</w:t>
      </w:r>
      <w:r>
        <w:rPr>
          <w:sz w:val="24"/>
          <w:szCs w:val="24"/>
        </w:rPr>
        <w:t>не на</w:t>
      </w:r>
      <w:r w:rsidRPr="00685B46">
        <w:rPr>
          <w:sz w:val="24"/>
          <w:szCs w:val="24"/>
        </w:rPr>
        <w:t xml:space="preserve"> мнение за съответствието им с вътрешното право, както и относно необходимостта от съответни национални законодателни мерки;</w:t>
      </w:r>
    </w:p>
    <w:p w14:paraId="55FBE41E" w14:textId="77777777" w:rsidR="005716ED" w:rsidRPr="00685B46" w:rsidRDefault="005716ED" w:rsidP="006F6A9C">
      <w:pPr>
        <w:numPr>
          <w:ilvl w:val="0"/>
          <w:numId w:val="6"/>
        </w:numPr>
        <w:tabs>
          <w:tab w:val="clear" w:pos="720"/>
          <w:tab w:val="num" w:pos="0"/>
          <w:tab w:val="left" w:pos="993"/>
        </w:tabs>
        <w:ind w:left="0" w:firstLine="709"/>
        <w:jc w:val="both"/>
        <w:rPr>
          <w:sz w:val="24"/>
          <w:szCs w:val="24"/>
        </w:rPr>
      </w:pPr>
      <w:r>
        <w:rPr>
          <w:sz w:val="24"/>
          <w:szCs w:val="24"/>
        </w:rPr>
        <w:t>О</w:t>
      </w:r>
      <w:r w:rsidRPr="00685B46">
        <w:rPr>
          <w:sz w:val="24"/>
          <w:szCs w:val="24"/>
        </w:rPr>
        <w:t>съществява</w:t>
      </w:r>
      <w:r>
        <w:rPr>
          <w:sz w:val="24"/>
          <w:szCs w:val="24"/>
        </w:rPr>
        <w:t>не</w:t>
      </w:r>
      <w:r w:rsidRPr="00685B46">
        <w:rPr>
          <w:sz w:val="24"/>
          <w:szCs w:val="24"/>
        </w:rPr>
        <w:t xml:space="preserve"> </w:t>
      </w:r>
      <w:r w:rsidR="00240E5F">
        <w:rPr>
          <w:sz w:val="24"/>
          <w:szCs w:val="24"/>
        </w:rPr>
        <w:t xml:space="preserve">на </w:t>
      </w:r>
      <w:r w:rsidRPr="00685B46">
        <w:rPr>
          <w:sz w:val="24"/>
          <w:szCs w:val="24"/>
        </w:rPr>
        <w:t>подготовката и участ</w:t>
      </w:r>
      <w:r>
        <w:rPr>
          <w:sz w:val="24"/>
          <w:szCs w:val="24"/>
        </w:rPr>
        <w:t>ие</w:t>
      </w:r>
      <w:r w:rsidRPr="00685B46">
        <w:rPr>
          <w:sz w:val="24"/>
          <w:szCs w:val="24"/>
        </w:rPr>
        <w:t xml:space="preserve"> в преговорите за сключване на двустранни договори за правна помощ по граждански дела и договори за правна помощ по наказателни дела, </w:t>
      </w:r>
      <w:r w:rsidRPr="00390B68">
        <w:rPr>
          <w:sz w:val="24"/>
          <w:szCs w:val="24"/>
        </w:rPr>
        <w:t>екстрадиция и трансфер</w:t>
      </w:r>
      <w:r w:rsidRPr="00685B46">
        <w:rPr>
          <w:sz w:val="24"/>
          <w:szCs w:val="24"/>
        </w:rPr>
        <w:t xml:space="preserve"> на осъдени лица;</w:t>
      </w:r>
    </w:p>
    <w:p w14:paraId="1DDEAF73" w14:textId="77777777" w:rsidR="005716ED" w:rsidRPr="00685B46" w:rsidRDefault="005716ED" w:rsidP="006F6A9C">
      <w:pPr>
        <w:numPr>
          <w:ilvl w:val="0"/>
          <w:numId w:val="6"/>
        </w:numPr>
        <w:tabs>
          <w:tab w:val="clear" w:pos="720"/>
          <w:tab w:val="num" w:pos="0"/>
          <w:tab w:val="left" w:pos="993"/>
        </w:tabs>
        <w:ind w:left="0" w:firstLine="709"/>
        <w:jc w:val="both"/>
        <w:rPr>
          <w:sz w:val="24"/>
          <w:szCs w:val="24"/>
        </w:rPr>
      </w:pPr>
      <w:r>
        <w:rPr>
          <w:sz w:val="24"/>
          <w:szCs w:val="24"/>
        </w:rPr>
        <w:t>Ръководство, разпределение на</w:t>
      </w:r>
      <w:r w:rsidRPr="00685B46">
        <w:rPr>
          <w:sz w:val="24"/>
          <w:szCs w:val="24"/>
        </w:rPr>
        <w:t xml:space="preserve"> работата и оказва</w:t>
      </w:r>
      <w:r>
        <w:rPr>
          <w:sz w:val="24"/>
          <w:szCs w:val="24"/>
        </w:rPr>
        <w:t>не на</w:t>
      </w:r>
      <w:r w:rsidRPr="00685B46">
        <w:rPr>
          <w:sz w:val="24"/>
          <w:szCs w:val="24"/>
        </w:rPr>
        <w:t xml:space="preserve"> методическа помощ по международните съдебни, следствени, прокурорски и съдебноизпълнителски поръчки;</w:t>
      </w:r>
    </w:p>
    <w:p w14:paraId="02FD90F1" w14:textId="77777777" w:rsidR="005716ED" w:rsidRDefault="005716ED" w:rsidP="006F6A9C">
      <w:pPr>
        <w:numPr>
          <w:ilvl w:val="0"/>
          <w:numId w:val="6"/>
        </w:numPr>
        <w:tabs>
          <w:tab w:val="clear" w:pos="720"/>
          <w:tab w:val="num" w:pos="0"/>
          <w:tab w:val="left" w:pos="993"/>
        </w:tabs>
        <w:ind w:left="0" w:firstLine="709"/>
        <w:jc w:val="both"/>
        <w:rPr>
          <w:sz w:val="24"/>
          <w:szCs w:val="24"/>
        </w:rPr>
      </w:pPr>
      <w:r>
        <w:rPr>
          <w:sz w:val="24"/>
          <w:szCs w:val="24"/>
        </w:rPr>
        <w:t>О</w:t>
      </w:r>
      <w:r w:rsidRPr="00685B46">
        <w:rPr>
          <w:sz w:val="24"/>
          <w:szCs w:val="24"/>
        </w:rPr>
        <w:t>рганизира</w:t>
      </w:r>
      <w:r>
        <w:rPr>
          <w:sz w:val="24"/>
          <w:szCs w:val="24"/>
        </w:rPr>
        <w:t>не на</w:t>
      </w:r>
      <w:r w:rsidRPr="00685B46">
        <w:rPr>
          <w:sz w:val="24"/>
          <w:szCs w:val="24"/>
        </w:rPr>
        <w:t xml:space="preserve"> работата, свързана с екзекватурите на българските съдебни и арбитражни решения за чужбина и на чуждите съдебни и арбитражни решения, изпратени за признаване и изпълнение в Република България, по трансфера на наказателни производства и по признаването на присъди;</w:t>
      </w:r>
    </w:p>
    <w:p w14:paraId="54AE2FF0" w14:textId="77777777" w:rsidR="005716ED" w:rsidRPr="00390B68" w:rsidRDefault="005716ED" w:rsidP="006F6A9C">
      <w:pPr>
        <w:numPr>
          <w:ilvl w:val="0"/>
          <w:numId w:val="6"/>
        </w:numPr>
        <w:tabs>
          <w:tab w:val="clear" w:pos="720"/>
          <w:tab w:val="num" w:pos="0"/>
          <w:tab w:val="left" w:pos="993"/>
        </w:tabs>
        <w:ind w:left="0" w:firstLine="709"/>
        <w:jc w:val="both"/>
        <w:rPr>
          <w:sz w:val="24"/>
          <w:szCs w:val="24"/>
        </w:rPr>
      </w:pPr>
      <w:r w:rsidRPr="00390B68">
        <w:rPr>
          <w:sz w:val="24"/>
          <w:szCs w:val="24"/>
        </w:rPr>
        <w:t>Подпомагане на министъра във връзка с екстрадицията и трансфера на български и чужди граждани;</w:t>
      </w:r>
    </w:p>
    <w:p w14:paraId="3971E17B" w14:textId="77777777" w:rsidR="005716ED" w:rsidRPr="00F80B24" w:rsidRDefault="005716ED" w:rsidP="006F6A9C">
      <w:pPr>
        <w:numPr>
          <w:ilvl w:val="0"/>
          <w:numId w:val="6"/>
        </w:numPr>
        <w:tabs>
          <w:tab w:val="clear" w:pos="720"/>
          <w:tab w:val="num" w:pos="0"/>
          <w:tab w:val="left" w:pos="993"/>
        </w:tabs>
        <w:ind w:left="0" w:firstLine="709"/>
        <w:jc w:val="both"/>
        <w:rPr>
          <w:sz w:val="24"/>
          <w:szCs w:val="24"/>
        </w:rPr>
      </w:pPr>
      <w:r>
        <w:rPr>
          <w:sz w:val="24"/>
          <w:szCs w:val="24"/>
        </w:rPr>
        <w:t>П</w:t>
      </w:r>
      <w:r w:rsidRPr="00F80B24">
        <w:rPr>
          <w:sz w:val="24"/>
          <w:szCs w:val="24"/>
        </w:rPr>
        <w:t>оддържа</w:t>
      </w:r>
      <w:r>
        <w:rPr>
          <w:sz w:val="24"/>
          <w:szCs w:val="24"/>
        </w:rPr>
        <w:t>не на</w:t>
      </w:r>
      <w:r w:rsidRPr="00F80B24">
        <w:rPr>
          <w:sz w:val="24"/>
          <w:szCs w:val="24"/>
        </w:rPr>
        <w:t xml:space="preserve"> информация за международната правна помощ по граждански дела и по наказателни дела, екстрадициите, трансферите на осъдени лица, трансферите на наказателни производства и признаването на присъди;</w:t>
      </w:r>
    </w:p>
    <w:p w14:paraId="60E40D9D" w14:textId="77777777" w:rsidR="005716ED" w:rsidRPr="00F80B24" w:rsidRDefault="005716ED" w:rsidP="005716ED">
      <w:pPr>
        <w:tabs>
          <w:tab w:val="left" w:pos="993"/>
        </w:tabs>
        <w:ind w:left="709"/>
        <w:jc w:val="both"/>
        <w:rPr>
          <w:sz w:val="24"/>
          <w:szCs w:val="24"/>
        </w:rPr>
      </w:pPr>
    </w:p>
    <w:p w14:paraId="0732A3E3" w14:textId="77777777" w:rsidR="00AF34E7" w:rsidRPr="001A386F" w:rsidRDefault="00AF34E7" w:rsidP="00AF34E7">
      <w:pPr>
        <w:ind w:firstLine="709"/>
        <w:jc w:val="both"/>
        <w:rPr>
          <w:b/>
          <w:sz w:val="24"/>
          <w:szCs w:val="24"/>
        </w:rPr>
      </w:pPr>
      <w:r w:rsidRPr="001A386F">
        <w:rPr>
          <w:b/>
          <w:sz w:val="24"/>
          <w:szCs w:val="24"/>
        </w:rPr>
        <w:t>„Международна правна закрила на детето и международни осиновявания”</w:t>
      </w:r>
    </w:p>
    <w:p w14:paraId="3CC5F3BD" w14:textId="77777777" w:rsidR="00AF34E7" w:rsidRDefault="00AF34E7" w:rsidP="00AF34E7">
      <w:pPr>
        <w:ind w:firstLine="708"/>
        <w:jc w:val="both"/>
        <w:rPr>
          <w:sz w:val="24"/>
          <w:szCs w:val="24"/>
        </w:rPr>
      </w:pPr>
      <w:r>
        <w:rPr>
          <w:sz w:val="24"/>
          <w:szCs w:val="24"/>
        </w:rPr>
        <w:t>Дирекция „</w:t>
      </w:r>
      <w:r>
        <w:rPr>
          <w:color w:val="000000"/>
          <w:sz w:val="24"/>
          <w:szCs w:val="24"/>
        </w:rPr>
        <w:t xml:space="preserve">Международна правна закрила на детето и международни осиновявания“ изпълнява </w:t>
      </w:r>
      <w:r>
        <w:rPr>
          <w:sz w:val="24"/>
          <w:szCs w:val="24"/>
        </w:rPr>
        <w:t>задълженията на централен орган в областта на международната правна закрила на детето, международното осиновяване и международното сътрудничество по въпроси, свързани със задължения за издръжка по съответните международни актове.</w:t>
      </w:r>
    </w:p>
    <w:p w14:paraId="55AACA39" w14:textId="77777777" w:rsidR="00AF34E7" w:rsidRDefault="00AF34E7" w:rsidP="00AF34E7">
      <w:pPr>
        <w:ind w:firstLine="709"/>
        <w:rPr>
          <w:sz w:val="24"/>
          <w:szCs w:val="24"/>
        </w:rPr>
      </w:pPr>
      <w:r>
        <w:rPr>
          <w:sz w:val="24"/>
          <w:szCs w:val="24"/>
        </w:rPr>
        <w:t>Приоритетите в тази област са насочени към:</w:t>
      </w:r>
    </w:p>
    <w:p w14:paraId="0DF5EF19" w14:textId="002625E1" w:rsidR="005716ED" w:rsidRPr="00631054" w:rsidRDefault="005716ED" w:rsidP="00AE3697">
      <w:pPr>
        <w:tabs>
          <w:tab w:val="left" w:pos="9639"/>
        </w:tabs>
        <w:ind w:firstLine="709"/>
        <w:jc w:val="both"/>
        <w:rPr>
          <w:i/>
          <w:sz w:val="24"/>
          <w:szCs w:val="24"/>
        </w:rPr>
      </w:pPr>
      <w:r w:rsidRPr="00631054">
        <w:rPr>
          <w:i/>
          <w:sz w:val="24"/>
          <w:szCs w:val="24"/>
        </w:rPr>
        <w:t>1. Отговорна  и  прозрачна политика в областта на международното осиновяване</w:t>
      </w:r>
      <w:r w:rsidR="00AE3697">
        <w:rPr>
          <w:i/>
          <w:sz w:val="24"/>
          <w:szCs w:val="24"/>
          <w:lang w:val="en-US"/>
        </w:rPr>
        <w:t xml:space="preserve"> </w:t>
      </w:r>
      <w:r w:rsidRPr="00631054">
        <w:rPr>
          <w:i/>
          <w:sz w:val="24"/>
          <w:szCs w:val="24"/>
        </w:rPr>
        <w:t>чрез:</w:t>
      </w:r>
    </w:p>
    <w:p w14:paraId="50EDF572" w14:textId="77777777" w:rsidR="00DF5982" w:rsidRPr="00DF5982" w:rsidRDefault="00DF5982" w:rsidP="00DF5982">
      <w:pPr>
        <w:ind w:firstLine="709"/>
        <w:jc w:val="both"/>
        <w:rPr>
          <w:sz w:val="24"/>
          <w:szCs w:val="24"/>
        </w:rPr>
      </w:pPr>
      <w:r w:rsidRPr="00DF5982">
        <w:rPr>
          <w:sz w:val="24"/>
          <w:szCs w:val="24"/>
        </w:rPr>
        <w:t>-  Анализ и предложения за подобряване на практиката и осигуряване правото на всяко  дете да бъде отглеждано в семейна среда.;</w:t>
      </w:r>
    </w:p>
    <w:p w14:paraId="53EDE610" w14:textId="77777777" w:rsidR="00DF5982" w:rsidRPr="00DF5982" w:rsidRDefault="00DF5982" w:rsidP="00DF5982">
      <w:pPr>
        <w:ind w:firstLine="709"/>
        <w:jc w:val="both"/>
        <w:rPr>
          <w:sz w:val="24"/>
          <w:szCs w:val="24"/>
        </w:rPr>
      </w:pPr>
      <w:r w:rsidRPr="00DF5982">
        <w:rPr>
          <w:sz w:val="24"/>
          <w:szCs w:val="24"/>
        </w:rPr>
        <w:t>- Преглед на проектите за осиновяване за съответствие с вписаните в регистъра деца, изготвяне на насоки  към осиновяващите, чакащи 5 и повече години;</w:t>
      </w:r>
    </w:p>
    <w:p w14:paraId="689FD0DF" w14:textId="77777777" w:rsidR="00DF5982" w:rsidRPr="00DF5982" w:rsidRDefault="00DF5982" w:rsidP="00DF5982">
      <w:pPr>
        <w:ind w:firstLine="709"/>
        <w:jc w:val="both"/>
        <w:rPr>
          <w:i/>
          <w:sz w:val="24"/>
          <w:szCs w:val="24"/>
        </w:rPr>
      </w:pPr>
      <w:r w:rsidRPr="00DF5982">
        <w:rPr>
          <w:sz w:val="24"/>
          <w:szCs w:val="24"/>
        </w:rPr>
        <w:lastRenderedPageBreak/>
        <w:t>Прецизирано посредничество при международно осиновяване чрез планов и текущ контрол върху дейността на акредитираните организации</w:t>
      </w:r>
      <w:r w:rsidRPr="00DF5982">
        <w:rPr>
          <w:i/>
          <w:sz w:val="24"/>
          <w:szCs w:val="24"/>
        </w:rPr>
        <w:t>.</w:t>
      </w:r>
    </w:p>
    <w:p w14:paraId="26A14D76" w14:textId="2CAF8668" w:rsidR="005716ED" w:rsidRDefault="005716ED" w:rsidP="005716ED">
      <w:pPr>
        <w:ind w:firstLine="709"/>
        <w:jc w:val="both"/>
        <w:rPr>
          <w:i/>
          <w:sz w:val="24"/>
          <w:szCs w:val="24"/>
          <w:lang w:val="en-US"/>
        </w:rPr>
      </w:pPr>
      <w:r>
        <w:rPr>
          <w:i/>
          <w:sz w:val="24"/>
          <w:szCs w:val="24"/>
        </w:rPr>
        <w:t xml:space="preserve">2. </w:t>
      </w:r>
      <w:r w:rsidR="00DF5982" w:rsidRPr="00DF5982">
        <w:rPr>
          <w:i/>
          <w:sz w:val="24"/>
          <w:szCs w:val="24"/>
        </w:rPr>
        <w:t>Подобрено изпълнение по случаите на деца с трансграничен елемент чрез усъвършенстване на нормативната уредба и прецизиране на практиката</w:t>
      </w:r>
      <w:r w:rsidR="00DF5982">
        <w:rPr>
          <w:i/>
          <w:sz w:val="24"/>
          <w:szCs w:val="24"/>
          <w:lang w:val="en-US"/>
        </w:rPr>
        <w:t>:</w:t>
      </w:r>
    </w:p>
    <w:p w14:paraId="3A823408" w14:textId="77777777" w:rsidR="00DF5982" w:rsidRPr="00DF5982" w:rsidRDefault="00DF5982" w:rsidP="00DF5982">
      <w:pPr>
        <w:ind w:firstLine="709"/>
        <w:jc w:val="both"/>
        <w:rPr>
          <w:sz w:val="24"/>
          <w:szCs w:val="24"/>
          <w:lang w:val="en-US"/>
        </w:rPr>
      </w:pPr>
      <w:r w:rsidRPr="00DF5982">
        <w:rPr>
          <w:sz w:val="24"/>
          <w:szCs w:val="24"/>
          <w:lang w:val="en-US"/>
        </w:rPr>
        <w:t>-Изготвяне на предложения за изменение и допълнение на нормативната уредба за  привеждане в съответствие с Регламент 2019/1111;</w:t>
      </w:r>
    </w:p>
    <w:p w14:paraId="64C41BE5" w14:textId="3012DB2B" w:rsidR="00DF5982" w:rsidRPr="00DF5982" w:rsidRDefault="00DF5982" w:rsidP="00DF5982">
      <w:pPr>
        <w:ind w:firstLine="709"/>
        <w:jc w:val="both"/>
        <w:rPr>
          <w:sz w:val="24"/>
          <w:szCs w:val="24"/>
          <w:lang w:val="en-US"/>
        </w:rPr>
      </w:pPr>
      <w:r w:rsidRPr="00DF5982">
        <w:rPr>
          <w:sz w:val="24"/>
          <w:szCs w:val="24"/>
          <w:lang w:val="en-US"/>
        </w:rPr>
        <w:t>- Преглед и анализ на практиката и изготвяне на насоки по прилагане на нормативната уредба.</w:t>
      </w:r>
    </w:p>
    <w:p w14:paraId="15257FFC" w14:textId="77777777" w:rsidR="00191CF4" w:rsidRDefault="005716ED" w:rsidP="005716ED">
      <w:pPr>
        <w:ind w:firstLine="709"/>
        <w:jc w:val="both"/>
        <w:rPr>
          <w:sz w:val="24"/>
          <w:szCs w:val="24"/>
        </w:rPr>
      </w:pPr>
      <w:r w:rsidRPr="00B25D05">
        <w:rPr>
          <w:sz w:val="24"/>
          <w:szCs w:val="24"/>
        </w:rPr>
        <w:t xml:space="preserve">Дейностите за предоставяне на услугите </w:t>
      </w:r>
      <w:r>
        <w:rPr>
          <w:sz w:val="24"/>
          <w:szCs w:val="24"/>
        </w:rPr>
        <w:t xml:space="preserve">по програмата </w:t>
      </w:r>
      <w:r w:rsidRPr="00B25D05">
        <w:rPr>
          <w:sz w:val="24"/>
          <w:szCs w:val="24"/>
        </w:rPr>
        <w:t>се осъществяват от дирекция „М</w:t>
      </w:r>
      <w:r>
        <w:rPr>
          <w:sz w:val="24"/>
          <w:szCs w:val="24"/>
        </w:rPr>
        <w:t>еждународна правна закрила на детето и международни осиновявания</w:t>
      </w:r>
      <w:r w:rsidRPr="00B25D05">
        <w:rPr>
          <w:sz w:val="24"/>
          <w:szCs w:val="24"/>
        </w:rPr>
        <w:t>“ и са нормативно регламентирани в</w:t>
      </w:r>
      <w:r>
        <w:rPr>
          <w:sz w:val="24"/>
          <w:szCs w:val="24"/>
        </w:rPr>
        <w:t xml:space="preserve"> наредбите, издадени от министъра на правосъдието - Наредба № 2 от 24.10.2014 г., Наредба № 3 от 24.10.2014 г., Наредба № 11 от 16.08.2006 г., Семейния кодекс и Закона за закрила на детето, както и съответните международни актове. </w:t>
      </w:r>
    </w:p>
    <w:p w14:paraId="5AABB166" w14:textId="77777777" w:rsidR="005716ED" w:rsidRDefault="005716ED" w:rsidP="005716ED">
      <w:pPr>
        <w:ind w:firstLine="709"/>
        <w:jc w:val="both"/>
        <w:rPr>
          <w:sz w:val="24"/>
          <w:szCs w:val="24"/>
        </w:rPr>
      </w:pPr>
      <w:r>
        <w:rPr>
          <w:sz w:val="24"/>
          <w:szCs w:val="24"/>
        </w:rPr>
        <w:t>Предоставяните продукти/услуги са:</w:t>
      </w:r>
    </w:p>
    <w:p w14:paraId="07C18181" w14:textId="77777777" w:rsidR="005716ED" w:rsidRPr="00077621" w:rsidRDefault="005716ED" w:rsidP="006F6A9C">
      <w:pPr>
        <w:numPr>
          <w:ilvl w:val="0"/>
          <w:numId w:val="29"/>
        </w:numPr>
        <w:tabs>
          <w:tab w:val="left" w:pos="993"/>
        </w:tabs>
        <w:ind w:hanging="11"/>
        <w:jc w:val="both"/>
        <w:rPr>
          <w:sz w:val="24"/>
          <w:szCs w:val="24"/>
        </w:rPr>
      </w:pPr>
      <w:r w:rsidRPr="00077621">
        <w:rPr>
          <w:sz w:val="24"/>
          <w:szCs w:val="24"/>
        </w:rPr>
        <w:t>вписване в регистъра на осиновяващи с обичайно местопребиваване в чужбина;</w:t>
      </w:r>
    </w:p>
    <w:p w14:paraId="2591F779" w14:textId="77777777" w:rsidR="005716ED" w:rsidRPr="00077621" w:rsidRDefault="005716ED" w:rsidP="006F6A9C">
      <w:pPr>
        <w:numPr>
          <w:ilvl w:val="0"/>
          <w:numId w:val="29"/>
        </w:numPr>
        <w:tabs>
          <w:tab w:val="left" w:pos="993"/>
        </w:tabs>
        <w:ind w:hanging="11"/>
        <w:jc w:val="both"/>
        <w:rPr>
          <w:sz w:val="24"/>
          <w:szCs w:val="24"/>
        </w:rPr>
      </w:pPr>
      <w:r w:rsidRPr="00077621">
        <w:rPr>
          <w:sz w:val="24"/>
          <w:szCs w:val="24"/>
        </w:rPr>
        <w:t>вписване в регистъра на осиновяващи с обичайно местопребиваване в България;</w:t>
      </w:r>
    </w:p>
    <w:p w14:paraId="6BCFACFA" w14:textId="77777777" w:rsidR="005716ED" w:rsidRPr="00077621" w:rsidRDefault="005716ED" w:rsidP="006F6A9C">
      <w:pPr>
        <w:numPr>
          <w:ilvl w:val="0"/>
          <w:numId w:val="29"/>
        </w:numPr>
        <w:tabs>
          <w:tab w:val="left" w:pos="993"/>
        </w:tabs>
        <w:ind w:hanging="11"/>
        <w:jc w:val="both"/>
        <w:rPr>
          <w:sz w:val="24"/>
          <w:szCs w:val="24"/>
        </w:rPr>
      </w:pPr>
      <w:r w:rsidRPr="00077621">
        <w:rPr>
          <w:sz w:val="24"/>
          <w:szCs w:val="24"/>
        </w:rPr>
        <w:t>издаване на съгласие от министъра на правосъдието за пълно осиновяване;</w:t>
      </w:r>
    </w:p>
    <w:p w14:paraId="192BF2BA" w14:textId="77777777" w:rsidR="005716ED" w:rsidRDefault="005716ED" w:rsidP="006F6A9C">
      <w:pPr>
        <w:numPr>
          <w:ilvl w:val="0"/>
          <w:numId w:val="29"/>
        </w:numPr>
        <w:tabs>
          <w:tab w:val="clear" w:pos="720"/>
          <w:tab w:val="num" w:pos="0"/>
          <w:tab w:val="left" w:pos="993"/>
        </w:tabs>
        <w:ind w:left="0" w:firstLine="709"/>
        <w:jc w:val="both"/>
        <w:rPr>
          <w:sz w:val="24"/>
          <w:szCs w:val="24"/>
        </w:rPr>
      </w:pPr>
      <w:r>
        <w:rPr>
          <w:sz w:val="24"/>
          <w:szCs w:val="24"/>
        </w:rPr>
        <w:t>издаване</w:t>
      </w:r>
      <w:r w:rsidRPr="00077621">
        <w:rPr>
          <w:sz w:val="24"/>
          <w:szCs w:val="24"/>
        </w:rPr>
        <w:t xml:space="preserve"> на разрешение за посредничест</w:t>
      </w:r>
      <w:r>
        <w:rPr>
          <w:sz w:val="24"/>
          <w:szCs w:val="24"/>
        </w:rPr>
        <w:t>во при международно осиновяване.</w:t>
      </w:r>
    </w:p>
    <w:p w14:paraId="460B7F72" w14:textId="77777777" w:rsidR="005716ED" w:rsidRDefault="005716ED" w:rsidP="005716ED">
      <w:pPr>
        <w:tabs>
          <w:tab w:val="left" w:pos="1134"/>
        </w:tabs>
        <w:ind w:firstLine="709"/>
        <w:jc w:val="both"/>
        <w:rPr>
          <w:sz w:val="24"/>
          <w:szCs w:val="24"/>
        </w:rPr>
      </w:pPr>
      <w:r w:rsidRPr="00E76C80">
        <w:rPr>
          <w:sz w:val="24"/>
          <w:szCs w:val="24"/>
        </w:rPr>
        <w:t>Целевата група, към която са насочени предоставяните продукти по програмата</w:t>
      </w:r>
      <w:r>
        <w:rPr>
          <w:sz w:val="24"/>
          <w:szCs w:val="24"/>
        </w:rPr>
        <w:t xml:space="preserve"> са осиновяващи от страната и чужбина; деца за международно осиновяване; юридически лица с нестопанска цел за обществено полезна дейност</w:t>
      </w:r>
      <w:r w:rsidRPr="003E2A7B">
        <w:rPr>
          <w:sz w:val="24"/>
          <w:szCs w:val="24"/>
        </w:rPr>
        <w:t>, кандидатстващи и получили разрешение за посредничество при международно осиновяване</w:t>
      </w:r>
      <w:r>
        <w:rPr>
          <w:sz w:val="24"/>
          <w:szCs w:val="24"/>
        </w:rPr>
        <w:t>; родители, участващи в трансгранични семейни спорове, свързани с прехвърлянето надете от една държава в друга; лица/деца, на които се дължи издръжка, социални служби и съдилища.</w:t>
      </w:r>
    </w:p>
    <w:p w14:paraId="422502E5" w14:textId="77777777" w:rsidR="005716ED" w:rsidRDefault="005716ED" w:rsidP="005716ED">
      <w:pPr>
        <w:tabs>
          <w:tab w:val="left" w:pos="1134"/>
        </w:tabs>
        <w:ind w:firstLine="709"/>
        <w:jc w:val="both"/>
        <w:rPr>
          <w:sz w:val="24"/>
          <w:szCs w:val="24"/>
        </w:rPr>
      </w:pPr>
    </w:p>
    <w:p w14:paraId="20ECD3CD" w14:textId="04369366" w:rsidR="005716ED" w:rsidRPr="00557394" w:rsidRDefault="00C15E54" w:rsidP="005716ED">
      <w:pPr>
        <w:tabs>
          <w:tab w:val="left" w:pos="676"/>
        </w:tabs>
        <w:spacing w:after="120"/>
        <w:ind w:left="-26"/>
        <w:jc w:val="both"/>
        <w:rPr>
          <w:b/>
          <w:sz w:val="24"/>
          <w:szCs w:val="24"/>
          <w:u w:val="single"/>
        </w:rPr>
      </w:pPr>
      <w:r w:rsidRPr="00C15E54">
        <w:rPr>
          <w:b/>
          <w:sz w:val="24"/>
          <w:szCs w:val="24"/>
        </w:rPr>
        <w:tab/>
      </w:r>
      <w:r w:rsidR="005716ED" w:rsidRPr="00557394">
        <w:rPr>
          <w:b/>
          <w:sz w:val="24"/>
          <w:szCs w:val="24"/>
          <w:u w:val="single"/>
        </w:rPr>
        <w:t>„Електронно правосъдие и регистри”</w:t>
      </w:r>
    </w:p>
    <w:p w14:paraId="38861353" w14:textId="77777777" w:rsidR="005716ED" w:rsidRPr="00557394" w:rsidRDefault="005716ED" w:rsidP="005716ED">
      <w:pPr>
        <w:ind w:firstLine="709"/>
        <w:jc w:val="both"/>
        <w:rPr>
          <w:sz w:val="24"/>
          <w:szCs w:val="24"/>
        </w:rPr>
      </w:pPr>
      <w:r w:rsidRPr="00557394">
        <w:rPr>
          <w:sz w:val="24"/>
          <w:szCs w:val="24"/>
        </w:rPr>
        <w:t>Очаквани резултати за предоставяните услуги от дирекция „Електронно правосъдие и регистри” за прогнозния период са:</w:t>
      </w:r>
    </w:p>
    <w:p w14:paraId="0AA0254E" w14:textId="77777777" w:rsidR="005716ED" w:rsidRPr="00557394" w:rsidRDefault="005716ED" w:rsidP="005716ED">
      <w:pPr>
        <w:ind w:firstLine="567"/>
        <w:jc w:val="both"/>
        <w:rPr>
          <w:sz w:val="24"/>
          <w:szCs w:val="24"/>
        </w:rPr>
      </w:pPr>
      <w:r w:rsidRPr="00557394">
        <w:rPr>
          <w:sz w:val="24"/>
          <w:szCs w:val="24"/>
        </w:rPr>
        <w:t>-</w:t>
      </w:r>
      <w:r w:rsidRPr="00557394">
        <w:rPr>
          <w:sz w:val="24"/>
          <w:szCs w:val="24"/>
        </w:rPr>
        <w:tab/>
        <w:t>повишаване качеството на предоставяните от дирекцията административни услуги и постепенното им заместване от електронни административни и електронни служебни услуги;</w:t>
      </w:r>
    </w:p>
    <w:p w14:paraId="3CC3E61F" w14:textId="77777777" w:rsidR="005716ED" w:rsidRPr="00557394" w:rsidRDefault="005716ED" w:rsidP="005716ED">
      <w:pPr>
        <w:ind w:firstLine="567"/>
        <w:jc w:val="both"/>
        <w:rPr>
          <w:sz w:val="24"/>
          <w:szCs w:val="24"/>
        </w:rPr>
      </w:pPr>
      <w:r w:rsidRPr="00557394">
        <w:rPr>
          <w:sz w:val="24"/>
          <w:szCs w:val="24"/>
        </w:rPr>
        <w:t>-</w:t>
      </w:r>
      <w:r w:rsidRPr="00557394">
        <w:rPr>
          <w:sz w:val="24"/>
          <w:szCs w:val="24"/>
        </w:rPr>
        <w:tab/>
        <w:t>намаляване на административната тежест върху гражданите и  пестене на  време и средства за издаване на свидетелство за съдимост по тяхно заявление чрез внедрената нова услуга „Електронно служебно свидетелство за съдимост“</w:t>
      </w:r>
      <w:r w:rsidRPr="00557394">
        <w:t xml:space="preserve"> </w:t>
      </w:r>
      <w:r w:rsidRPr="00557394">
        <w:rPr>
          <w:sz w:val="24"/>
          <w:szCs w:val="24"/>
        </w:rPr>
        <w:t>(от 03.03.2018 г.), с която по служебен път се заявява и получава необходимата на органите на изпълнителната власт информация за съдебния статус на гражданите;</w:t>
      </w:r>
    </w:p>
    <w:p w14:paraId="4260035C" w14:textId="77777777" w:rsidR="005716ED" w:rsidRPr="00557394" w:rsidRDefault="005716ED" w:rsidP="005716ED">
      <w:pPr>
        <w:ind w:firstLine="567"/>
        <w:jc w:val="both"/>
        <w:rPr>
          <w:sz w:val="24"/>
          <w:szCs w:val="24"/>
        </w:rPr>
      </w:pPr>
      <w:r w:rsidRPr="00557394">
        <w:rPr>
          <w:sz w:val="24"/>
          <w:szCs w:val="24"/>
        </w:rPr>
        <w:t>- по-ефективно изпълнение на оперативната цел „борба с престъпността“ чрез подобрен обмен на информация с държави членки на ЕС и трети страни за съдебния статус и осъжданията на лица;</w:t>
      </w:r>
    </w:p>
    <w:p w14:paraId="786DC0ED" w14:textId="77777777" w:rsidR="005716ED" w:rsidRPr="00557394" w:rsidRDefault="005716ED" w:rsidP="005716ED">
      <w:pPr>
        <w:ind w:firstLine="567"/>
        <w:jc w:val="both"/>
        <w:rPr>
          <w:sz w:val="24"/>
          <w:szCs w:val="24"/>
        </w:rPr>
      </w:pPr>
      <w:r w:rsidRPr="00557394">
        <w:rPr>
          <w:sz w:val="24"/>
          <w:szCs w:val="24"/>
        </w:rPr>
        <w:t>-</w:t>
      </w:r>
      <w:r w:rsidRPr="00557394">
        <w:rPr>
          <w:sz w:val="24"/>
          <w:szCs w:val="24"/>
        </w:rPr>
        <w:tab/>
        <w:t xml:space="preserve">развитие на сектор „Правосъдие” в съответствие със „Стратегия за продължаване на реформата в съдебната система“, приета на 17.12.2014 г. </w:t>
      </w:r>
    </w:p>
    <w:p w14:paraId="258F4281" w14:textId="77777777" w:rsidR="005716ED" w:rsidRPr="00557394" w:rsidRDefault="005716ED" w:rsidP="005716ED">
      <w:pPr>
        <w:ind w:firstLine="709"/>
        <w:jc w:val="both"/>
        <w:rPr>
          <w:sz w:val="24"/>
          <w:szCs w:val="24"/>
        </w:rPr>
      </w:pPr>
      <w:r w:rsidRPr="00557394">
        <w:rPr>
          <w:sz w:val="24"/>
          <w:szCs w:val="24"/>
        </w:rPr>
        <w:t>Основните приоритети в развитието на дирекцията се определят от целите на дирекцията, чието постигане е съпроводено с:</w:t>
      </w:r>
    </w:p>
    <w:p w14:paraId="03F712D4"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Развитието на сектор „Правосъдие“ в областта на ИКТ и предоставянето на все по-качествени и пестящи ресурс услуги;</w:t>
      </w:r>
    </w:p>
    <w:p w14:paraId="3899F8D4"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Преминавне към опериране с електронно съдържание;</w:t>
      </w:r>
    </w:p>
    <w:p w14:paraId="05EB9E22"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Достъп и комуникация между регистрите само по електронен път при предоставяне на комплексни административни услуги на гражданите и бизнеса;</w:t>
      </w:r>
    </w:p>
    <w:p w14:paraId="3B1E2BE9"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Изграждане, поддържане и развитие на ИКТ инфраструктурата чрез използване на съвременни технологични средства, които от своя страна ще доведат до реализирането на „Частен виртуален облак“ за сектора, ресурсите на който да се използват от всяка една от структурите в него, като водеща ще е ролята на МП;</w:t>
      </w:r>
    </w:p>
    <w:p w14:paraId="0F874DE8"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lastRenderedPageBreak/>
        <w:t>Осигуряване на технологични възможности и правно основание за служебен обмен на информация с административните органи при предоставяне на административни услуги;</w:t>
      </w:r>
    </w:p>
    <w:p w14:paraId="54C482F7" w14:textId="5C21676E"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 xml:space="preserve">Осъществяване на взаимодействие с държавните органи и структури и най вече с </w:t>
      </w:r>
      <w:r w:rsidR="0034460F" w:rsidRPr="0034460F">
        <w:rPr>
          <w:sz w:val="24"/>
          <w:szCs w:val="24"/>
        </w:rPr>
        <w:t>Министерство на електронното управление</w:t>
      </w:r>
      <w:r w:rsidRPr="00557394">
        <w:rPr>
          <w:sz w:val="24"/>
          <w:szCs w:val="24"/>
        </w:rPr>
        <w:t xml:space="preserve"> в областта на електронното управление и предоставянето на електронни административни услуги;</w:t>
      </w:r>
    </w:p>
    <w:p w14:paraId="11E114BA"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Преминаване към напълно безхартиен обмен на информация, чрез замяна на използваните документи на хартиен носител с електронно подписани, при опериране с регистър „Медиатори”;</w:t>
      </w:r>
    </w:p>
    <w:p w14:paraId="02E4D2A1"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 xml:space="preserve"> Предоставяне на възможност за заявяване и получаване на справки за съдимост по електронен път от страна на съдии, прокурори, следователи и др.; </w:t>
      </w:r>
    </w:p>
    <w:p w14:paraId="1F7120AA"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 xml:space="preserve">Цялостно обновяване на информационна система „Бюра съдимост”; </w:t>
      </w:r>
    </w:p>
    <w:p w14:paraId="51FED9C0" w14:textId="77777777" w:rsidR="00262C96"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Изготвяне на предложения за изменение на нормативни документи, при необходимост: Закон за медиаторите и съпътстващата го Наредба № 2; Наредба № 8 от 26.02.2008 г. за функциите и организацията на дейността на бюрата за съдимост; Наредба № 1 от 15.08.2002 за условията и реда за извършване на дейност с нестопанска цел от чужденци в Република България</w:t>
      </w:r>
      <w:r w:rsidR="00A0356B">
        <w:rPr>
          <w:sz w:val="24"/>
          <w:szCs w:val="24"/>
        </w:rPr>
        <w:t>;</w:t>
      </w:r>
    </w:p>
    <w:p w14:paraId="38F469E0" w14:textId="77777777" w:rsidR="005716ED" w:rsidRPr="00262C96" w:rsidRDefault="00262C96" w:rsidP="00262C96">
      <w:pPr>
        <w:numPr>
          <w:ilvl w:val="0"/>
          <w:numId w:val="29"/>
        </w:numPr>
        <w:tabs>
          <w:tab w:val="clear" w:pos="720"/>
          <w:tab w:val="num" w:pos="426"/>
          <w:tab w:val="left" w:pos="567"/>
        </w:tabs>
        <w:ind w:left="0" w:firstLine="0"/>
        <w:jc w:val="both"/>
        <w:rPr>
          <w:sz w:val="24"/>
          <w:szCs w:val="24"/>
        </w:rPr>
      </w:pPr>
      <w:r w:rsidRPr="00262C96">
        <w:rPr>
          <w:sz w:val="24"/>
          <w:szCs w:val="24"/>
        </w:rPr>
        <w:t>Изграждане на информационна  система за производство по несъстоятелност през 2022 г.</w:t>
      </w:r>
      <w:r>
        <w:rPr>
          <w:sz w:val="24"/>
          <w:szCs w:val="24"/>
        </w:rPr>
        <w:t xml:space="preserve"> във връзка с</w:t>
      </w:r>
      <w:r w:rsidRPr="00262C96">
        <w:t xml:space="preserve"> </w:t>
      </w:r>
      <w:r w:rsidRPr="00262C96">
        <w:rPr>
          <w:sz w:val="24"/>
          <w:szCs w:val="24"/>
        </w:rPr>
        <w:t>изпълнението на мерките, заложени в Пътната карта за изпълнение на специфични препоръки за реформа на производствата по несъстоятелност и стабилизация и въвеждане на процедура за събиране и анализ на статистическа информация от производствата по несъстоятелност</w:t>
      </w:r>
      <w:r>
        <w:rPr>
          <w:sz w:val="24"/>
          <w:szCs w:val="24"/>
        </w:rPr>
        <w:t>.</w:t>
      </w:r>
    </w:p>
    <w:p w14:paraId="138E8906" w14:textId="77777777" w:rsidR="00262C96" w:rsidRDefault="00262C96" w:rsidP="005716ED">
      <w:pPr>
        <w:ind w:firstLine="709"/>
        <w:jc w:val="both"/>
        <w:rPr>
          <w:sz w:val="24"/>
          <w:szCs w:val="24"/>
        </w:rPr>
      </w:pPr>
    </w:p>
    <w:p w14:paraId="5E2B6C11" w14:textId="77777777" w:rsidR="005716ED" w:rsidRPr="00557394" w:rsidRDefault="005C51F8" w:rsidP="005716ED">
      <w:pPr>
        <w:ind w:firstLine="709"/>
        <w:jc w:val="both"/>
        <w:rPr>
          <w:sz w:val="24"/>
          <w:szCs w:val="24"/>
        </w:rPr>
      </w:pPr>
      <w:r w:rsidRPr="00557394">
        <w:rPr>
          <w:sz w:val="24"/>
          <w:szCs w:val="24"/>
        </w:rPr>
        <w:t>Предоставяните продукти/</w:t>
      </w:r>
      <w:r w:rsidR="005716ED" w:rsidRPr="00557394">
        <w:rPr>
          <w:sz w:val="24"/>
          <w:szCs w:val="24"/>
        </w:rPr>
        <w:t>услуги по програмата са:</w:t>
      </w:r>
    </w:p>
    <w:p w14:paraId="42DDAD8E"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Издаване на свидетелства за съдимост  и справки за съдимост на лица, родени в чужбина или с неизвестно месторождение;</w:t>
      </w:r>
    </w:p>
    <w:p w14:paraId="4D57F135"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 xml:space="preserve">Предоставяне на служебен достъп на органите на изпълнителната власт до информационната система на МП за издаване на електронно служебно свидетелство за съдимост и help desk на услугата; </w:t>
      </w:r>
    </w:p>
    <w:p w14:paraId="41CD692D"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Издаване на електронно свидетелство за съдимост по заявление на физическо лице и help desk на административната услуга;</w:t>
      </w:r>
    </w:p>
    <w:p w14:paraId="0048C4E9"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Обмен на информация по електронен път чрез ECRIS с компетентните централни органи на ДЧ на ЕС относно съдебния статус на лица;</w:t>
      </w:r>
    </w:p>
    <w:p w14:paraId="02B6BECB"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 xml:space="preserve">Обмен на информация с трети страни относно осъждания на техни граждани и на граждани на </w:t>
      </w:r>
      <w:r w:rsidR="00186717" w:rsidRPr="00557394">
        <w:rPr>
          <w:sz w:val="24"/>
          <w:szCs w:val="24"/>
        </w:rPr>
        <w:t>Република България</w:t>
      </w:r>
      <w:r w:rsidRPr="00557394">
        <w:rPr>
          <w:sz w:val="24"/>
          <w:szCs w:val="24"/>
        </w:rPr>
        <w:t xml:space="preserve"> в тези страни;</w:t>
      </w:r>
    </w:p>
    <w:p w14:paraId="37C2224D"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Удостоверяване с APOSTILLE актове на съдилищата и нотариусите в съответствие с Деклрацията по чл. 6,ал. 1 от Хагската конвенция;</w:t>
      </w:r>
    </w:p>
    <w:p w14:paraId="2DAAC0CC"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Издаване на разрешение за извършване на дейност с нестопанска цел от чужденци в Република България;</w:t>
      </w:r>
    </w:p>
    <w:p w14:paraId="0AB32E0D"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Вписване в Единния регистър на медиаторите и издаване на удостоверения за вписаните медиатори;</w:t>
      </w:r>
    </w:p>
    <w:p w14:paraId="16FA5755"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Одобряване на организация за обучение на медиатори и издаване на заповеди на одобрените обучители.</w:t>
      </w:r>
    </w:p>
    <w:p w14:paraId="1CF50A9C" w14:textId="77777777" w:rsidR="005716ED" w:rsidRPr="00557394" w:rsidRDefault="005716ED" w:rsidP="005716ED">
      <w:pPr>
        <w:ind w:firstLine="709"/>
        <w:jc w:val="both"/>
        <w:rPr>
          <w:sz w:val="24"/>
          <w:szCs w:val="24"/>
        </w:rPr>
      </w:pPr>
      <w:r w:rsidRPr="00557394">
        <w:rPr>
          <w:sz w:val="24"/>
          <w:szCs w:val="24"/>
        </w:rPr>
        <w:t xml:space="preserve">Дейностите по предоставяне на продуктите/услугите: </w:t>
      </w:r>
    </w:p>
    <w:p w14:paraId="7FA4B505"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Изготвяне на справки за съдимост за служебна цел; изготвяне на свидетелства за съдимост; обработка на бюлетини на осъдени от съдилищата в Република България чужди граждани; обработка на бюлетините, получени от централните органи на други страни-партньори от ЕС за издадени присъди на български граждани; Предоставяне на възможност за заплащане в МП на таксата за издаване на свидетелство за съдимост чрез физически и виртуален ПОС терминал (за електронното свидетелство за съдимост);</w:t>
      </w:r>
    </w:p>
    <w:p w14:paraId="6CC1836A"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Удостоверяване на актовете на съдилищата и нотариусите с Апостил-дейности по проверка, обработка на документите и полагане на стикера „Апостил”; Предоставяне на възможност за заплащане в МП на таксата за удостоверяване на документите с апостил чрез физически ПОС терминал;</w:t>
      </w:r>
    </w:p>
    <w:p w14:paraId="56DB6A6C"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lastRenderedPageBreak/>
        <w:t xml:space="preserve">Поддържане на публична база данни на юридическите лица в обществена полза съгласно Праграф 26, ал.4 от ПЗР на ЗИД на Закона за юридическите лица с нестопанска цел; </w:t>
      </w:r>
    </w:p>
    <w:p w14:paraId="3A8EA73F"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Проверка и проучване (съгласуване и кореспонденция със съответните ведомства) на молбите-декларации и придружаващите ги документи; изготвяне на проект на заповеди за разрешение/отказ за издаване на разрешения за извършване на дейност с нестопанска цел от чужденци в Република България; водене и поддържане на Специален регистър, съдържащ данни за издадените разрешения или откази за извършване на дейност с нестопанска цел; издаване на документа „Разрешение за извършване на дейност с нестопанска цел от чужденец в Република България”;</w:t>
      </w:r>
    </w:p>
    <w:p w14:paraId="0DB2F8F3"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Проверка на постъпващите документи за вписване в Регистъра на медиаторите/одобряване на организации за обучение на медиатори; Подготовка на проекти на заповеди за вписване на медиатори / за одобряване на организации за обучение на медиатори; вписване на обстоятелства, свързани с регистрацията на медиатори и одобрените организации и вписване на промени по обстоятелствата/брой извършени вписвания; подготвяне удостоверения по образец и дубликати на удостоверения на вписаните лица в Единния регистър на медиаторите; предоставяне на информация за обстоятелствата, които подлежат на обявяване (извършване на справки); поддържане на електронен месечен бюлетин, в който се публикуват вписаните медиатори; съхранение на архив на всички документи, въз основа на които са извършени вписванията; подготвяне на изходяща кореспонденция във връзка с вписванията в Регистъра на медиаторите с лицата, заявили вписване;</w:t>
      </w:r>
    </w:p>
    <w:p w14:paraId="26054CAF" w14:textId="77777777" w:rsidR="005716ED" w:rsidRPr="00557394" w:rsidRDefault="005716ED" w:rsidP="006F6A9C">
      <w:pPr>
        <w:numPr>
          <w:ilvl w:val="0"/>
          <w:numId w:val="29"/>
        </w:numPr>
        <w:tabs>
          <w:tab w:val="clear" w:pos="720"/>
          <w:tab w:val="num" w:pos="0"/>
          <w:tab w:val="left" w:pos="567"/>
        </w:tabs>
        <w:ind w:left="0" w:hanging="11"/>
        <w:jc w:val="both"/>
        <w:rPr>
          <w:sz w:val="24"/>
          <w:szCs w:val="24"/>
        </w:rPr>
      </w:pPr>
      <w:r w:rsidRPr="00557394">
        <w:rPr>
          <w:sz w:val="24"/>
          <w:szCs w:val="24"/>
        </w:rPr>
        <w:t>Чрез изпълнение на програмата се цели поетапно реализиране на Стратегията за въвеждане на електронно правосъдие и електронно управление в сектора, чрез реализиране на заложените в пътната карта цели, като :</w:t>
      </w:r>
    </w:p>
    <w:p w14:paraId="345B9736" w14:textId="77777777" w:rsidR="005716ED" w:rsidRPr="00557394" w:rsidRDefault="005716ED" w:rsidP="006F6A9C">
      <w:pPr>
        <w:numPr>
          <w:ilvl w:val="0"/>
          <w:numId w:val="42"/>
        </w:numPr>
        <w:tabs>
          <w:tab w:val="clear" w:pos="720"/>
          <w:tab w:val="left" w:pos="709"/>
        </w:tabs>
        <w:ind w:hanging="153"/>
        <w:jc w:val="both"/>
        <w:rPr>
          <w:sz w:val="24"/>
          <w:szCs w:val="24"/>
        </w:rPr>
      </w:pPr>
      <w:r w:rsidRPr="00557394">
        <w:rPr>
          <w:sz w:val="24"/>
          <w:szCs w:val="24"/>
        </w:rPr>
        <w:t>Анализ на текущото състояние и доразвитие на информационната и  комуникационна инфраструктура за предоставяне на е-услуги и е-правосъдие;</w:t>
      </w:r>
    </w:p>
    <w:p w14:paraId="38C4D0F4" w14:textId="77777777" w:rsidR="005716ED" w:rsidRPr="00557394" w:rsidRDefault="005716ED" w:rsidP="006F6A9C">
      <w:pPr>
        <w:numPr>
          <w:ilvl w:val="0"/>
          <w:numId w:val="42"/>
        </w:numPr>
        <w:tabs>
          <w:tab w:val="clear" w:pos="720"/>
          <w:tab w:val="left" w:pos="709"/>
        </w:tabs>
        <w:ind w:hanging="153"/>
        <w:jc w:val="both"/>
        <w:rPr>
          <w:sz w:val="24"/>
          <w:szCs w:val="24"/>
        </w:rPr>
      </w:pPr>
      <w:r w:rsidRPr="00557394">
        <w:rPr>
          <w:sz w:val="24"/>
          <w:szCs w:val="24"/>
        </w:rPr>
        <w:t>Изграждане на единна виртуална комуникационна инфраструктура, която да обхваща обектите от сектор „Правосъдие“ и тяхното оборудване със съвременни комуникационни средства;</w:t>
      </w:r>
    </w:p>
    <w:p w14:paraId="7190EE6A" w14:textId="77777777" w:rsidR="005716ED" w:rsidRPr="00557394" w:rsidRDefault="005716ED" w:rsidP="006F6A9C">
      <w:pPr>
        <w:numPr>
          <w:ilvl w:val="0"/>
          <w:numId w:val="42"/>
        </w:numPr>
        <w:tabs>
          <w:tab w:val="clear" w:pos="720"/>
          <w:tab w:val="left" w:pos="709"/>
        </w:tabs>
        <w:ind w:hanging="153"/>
        <w:jc w:val="both"/>
        <w:rPr>
          <w:sz w:val="24"/>
          <w:szCs w:val="24"/>
        </w:rPr>
      </w:pPr>
      <w:r w:rsidRPr="00557394">
        <w:rPr>
          <w:sz w:val="24"/>
          <w:szCs w:val="24"/>
        </w:rPr>
        <w:t>Реализиране на виртуална инфраструктура и предоставянето и за ползване от отделните структури в сектора;</w:t>
      </w:r>
    </w:p>
    <w:p w14:paraId="6017472D" w14:textId="77777777" w:rsidR="005716ED" w:rsidRPr="00557394" w:rsidRDefault="005716ED" w:rsidP="006F6A9C">
      <w:pPr>
        <w:numPr>
          <w:ilvl w:val="0"/>
          <w:numId w:val="42"/>
        </w:numPr>
        <w:tabs>
          <w:tab w:val="clear" w:pos="720"/>
          <w:tab w:val="left" w:pos="709"/>
        </w:tabs>
        <w:ind w:hanging="153"/>
        <w:jc w:val="both"/>
        <w:rPr>
          <w:sz w:val="24"/>
          <w:szCs w:val="24"/>
        </w:rPr>
      </w:pPr>
      <w:r w:rsidRPr="00557394">
        <w:rPr>
          <w:sz w:val="24"/>
          <w:szCs w:val="24"/>
        </w:rPr>
        <w:t>Разработване и внедряване на нови електронни услуги в полза на гражданите и бизнеса;</w:t>
      </w:r>
    </w:p>
    <w:p w14:paraId="78126E20" w14:textId="77777777" w:rsidR="005716ED" w:rsidRPr="00557394" w:rsidRDefault="005716ED" w:rsidP="006F6A9C">
      <w:pPr>
        <w:numPr>
          <w:ilvl w:val="0"/>
          <w:numId w:val="42"/>
        </w:numPr>
        <w:tabs>
          <w:tab w:val="clear" w:pos="720"/>
          <w:tab w:val="left" w:pos="709"/>
        </w:tabs>
        <w:ind w:hanging="153"/>
        <w:jc w:val="both"/>
        <w:rPr>
          <w:sz w:val="24"/>
          <w:szCs w:val="24"/>
        </w:rPr>
      </w:pPr>
      <w:r w:rsidRPr="00557394">
        <w:rPr>
          <w:sz w:val="24"/>
          <w:szCs w:val="24"/>
        </w:rPr>
        <w:t>Разработване/редизайн на нформационни системи, поддържащи електронни регистри, в съответствие с изискванията на ЗЕУ.</w:t>
      </w:r>
    </w:p>
    <w:p w14:paraId="7617A73A" w14:textId="77777777" w:rsidR="005716ED" w:rsidRPr="00557394" w:rsidRDefault="005716ED" w:rsidP="005716ED">
      <w:pPr>
        <w:ind w:firstLine="709"/>
        <w:jc w:val="both"/>
        <w:rPr>
          <w:sz w:val="24"/>
          <w:szCs w:val="24"/>
        </w:rPr>
      </w:pPr>
      <w:r w:rsidRPr="00557394">
        <w:rPr>
          <w:sz w:val="24"/>
          <w:szCs w:val="24"/>
        </w:rPr>
        <w:t>Като резултат, посочените цели са задължителни и от изпълнението им зависи, цялостното реорганизиране на сектора, изпълнението на залегнали</w:t>
      </w:r>
      <w:r w:rsidR="00CF4CC2">
        <w:rPr>
          <w:sz w:val="24"/>
          <w:szCs w:val="24"/>
        </w:rPr>
        <w:t>те</w:t>
      </w:r>
      <w:r w:rsidRPr="00557394">
        <w:rPr>
          <w:sz w:val="24"/>
          <w:szCs w:val="24"/>
        </w:rPr>
        <w:t xml:space="preserve"> в „Стратегия за продължаване на реформата в съдебната система“ цели и ангажиментите, които произтичат от Закона за електронното управление (ЗЕУ) за предоставяне на Електронни административни услуги (ЕАУ).</w:t>
      </w:r>
    </w:p>
    <w:p w14:paraId="0477419A" w14:textId="77777777" w:rsidR="005716ED" w:rsidRPr="00557394" w:rsidRDefault="005716ED" w:rsidP="005716ED">
      <w:pPr>
        <w:ind w:firstLine="709"/>
        <w:jc w:val="both"/>
        <w:rPr>
          <w:sz w:val="24"/>
          <w:szCs w:val="24"/>
        </w:rPr>
      </w:pPr>
      <w:r w:rsidRPr="00557394">
        <w:rPr>
          <w:sz w:val="24"/>
          <w:szCs w:val="24"/>
        </w:rPr>
        <w:t>Дирекция „Електронно правосъдие и регистри” взема участие в наказателно-правното сътрудничество в областта на правосъдието чрез електронните системи за обмен на съдебни данни чрез въвеждането и обслужването на системата ECRIS (европейско</w:t>
      </w:r>
      <w:r w:rsidR="00A54162" w:rsidRPr="00557394">
        <w:rPr>
          <w:sz w:val="24"/>
          <w:szCs w:val="24"/>
        </w:rPr>
        <w:t>то сътрудничество в наказателно</w:t>
      </w:r>
      <w:r w:rsidRPr="00557394">
        <w:rPr>
          <w:sz w:val="24"/>
          <w:szCs w:val="24"/>
        </w:rPr>
        <w:t>правната област чрез обмен на информация от регистрите за съдимост на всички страни членки на ЕС).</w:t>
      </w:r>
    </w:p>
    <w:p w14:paraId="6E1C6937" w14:textId="77777777" w:rsidR="005716ED" w:rsidRPr="00557394" w:rsidRDefault="005716ED" w:rsidP="005716ED">
      <w:pPr>
        <w:ind w:firstLine="709"/>
        <w:jc w:val="both"/>
        <w:rPr>
          <w:sz w:val="24"/>
          <w:szCs w:val="24"/>
        </w:rPr>
      </w:pPr>
      <w:r w:rsidRPr="00557394">
        <w:rPr>
          <w:sz w:val="24"/>
          <w:szCs w:val="24"/>
        </w:rPr>
        <w:t>Дирекцията осъществява и следните дейности:</w:t>
      </w:r>
    </w:p>
    <w:p w14:paraId="52FD4CA1" w14:textId="77777777" w:rsidR="005716ED" w:rsidRPr="00557394" w:rsidRDefault="005716ED" w:rsidP="00A54162">
      <w:pPr>
        <w:tabs>
          <w:tab w:val="left" w:pos="993"/>
        </w:tabs>
        <w:ind w:firstLine="709"/>
        <w:jc w:val="both"/>
        <w:rPr>
          <w:sz w:val="24"/>
          <w:szCs w:val="24"/>
        </w:rPr>
      </w:pPr>
      <w:r w:rsidRPr="00557394">
        <w:rPr>
          <w:sz w:val="24"/>
          <w:szCs w:val="24"/>
        </w:rPr>
        <w:t>-</w:t>
      </w:r>
      <w:r w:rsidRPr="00557394">
        <w:rPr>
          <w:sz w:val="24"/>
          <w:szCs w:val="24"/>
        </w:rPr>
        <w:tab/>
        <w:t>оказване на методическо съдействие при изпълнението на проектите и програмите, по които бенефициент е МП, свързани с развитието на ИКТ;</w:t>
      </w:r>
    </w:p>
    <w:p w14:paraId="5A719AD2" w14:textId="77777777" w:rsidR="005716ED" w:rsidRPr="00557394" w:rsidRDefault="005716ED" w:rsidP="00A54162">
      <w:pPr>
        <w:tabs>
          <w:tab w:val="left" w:pos="993"/>
        </w:tabs>
        <w:ind w:firstLine="709"/>
        <w:jc w:val="both"/>
        <w:rPr>
          <w:sz w:val="24"/>
          <w:szCs w:val="24"/>
        </w:rPr>
      </w:pPr>
      <w:r w:rsidRPr="00557394">
        <w:rPr>
          <w:sz w:val="24"/>
          <w:szCs w:val="24"/>
        </w:rPr>
        <w:t>-</w:t>
      </w:r>
      <w:r w:rsidRPr="00557394">
        <w:rPr>
          <w:sz w:val="24"/>
          <w:szCs w:val="24"/>
        </w:rPr>
        <w:tab/>
        <w:t>участие в работни групи за промяна на законови и нормативни актове;</w:t>
      </w:r>
    </w:p>
    <w:p w14:paraId="534D5E6D" w14:textId="77777777" w:rsidR="005716ED" w:rsidRPr="00557394" w:rsidRDefault="005716ED" w:rsidP="00A54162">
      <w:pPr>
        <w:tabs>
          <w:tab w:val="left" w:pos="993"/>
        </w:tabs>
        <w:ind w:firstLine="709"/>
        <w:jc w:val="both"/>
        <w:rPr>
          <w:sz w:val="24"/>
          <w:szCs w:val="24"/>
        </w:rPr>
      </w:pPr>
      <w:r w:rsidRPr="00557394">
        <w:rPr>
          <w:sz w:val="24"/>
          <w:szCs w:val="24"/>
        </w:rPr>
        <w:t>-</w:t>
      </w:r>
      <w:r w:rsidRPr="00557394">
        <w:rPr>
          <w:sz w:val="24"/>
          <w:szCs w:val="24"/>
        </w:rPr>
        <w:tab/>
        <w:t>изготвяне на предложения за приоритетни проекти по програма „Добро управление“.</w:t>
      </w:r>
    </w:p>
    <w:p w14:paraId="5A2C6A44" w14:textId="77777777" w:rsidR="005716ED" w:rsidRPr="00557394" w:rsidRDefault="005716ED" w:rsidP="00A54162">
      <w:pPr>
        <w:tabs>
          <w:tab w:val="left" w:pos="993"/>
        </w:tabs>
        <w:ind w:firstLine="709"/>
        <w:jc w:val="both"/>
        <w:rPr>
          <w:sz w:val="24"/>
          <w:szCs w:val="24"/>
        </w:rPr>
      </w:pPr>
      <w:r w:rsidRPr="00557394">
        <w:rPr>
          <w:sz w:val="24"/>
          <w:szCs w:val="24"/>
        </w:rPr>
        <w:t xml:space="preserve">По отношение на сектор „Правосъдие“, в областта на ИКТ, целевите стойности по показатели за изпълнение са: </w:t>
      </w:r>
    </w:p>
    <w:p w14:paraId="0CBE4F6B" w14:textId="77777777" w:rsidR="005716ED" w:rsidRPr="00557394" w:rsidRDefault="005716ED" w:rsidP="00A54162">
      <w:pPr>
        <w:tabs>
          <w:tab w:val="left" w:pos="993"/>
        </w:tabs>
        <w:ind w:firstLine="709"/>
        <w:jc w:val="both"/>
        <w:rPr>
          <w:sz w:val="24"/>
          <w:szCs w:val="24"/>
        </w:rPr>
      </w:pPr>
      <w:r w:rsidRPr="00557394">
        <w:rPr>
          <w:sz w:val="24"/>
          <w:szCs w:val="24"/>
        </w:rPr>
        <w:t>-</w:t>
      </w:r>
      <w:r w:rsidRPr="00557394">
        <w:rPr>
          <w:sz w:val="24"/>
          <w:szCs w:val="24"/>
        </w:rPr>
        <w:tab/>
        <w:t xml:space="preserve">Изградена единна виртуална комуникационна свързаност до всеки от обектите, експлоатирани от сектора; </w:t>
      </w:r>
    </w:p>
    <w:p w14:paraId="7BF97F3A" w14:textId="77777777" w:rsidR="005716ED" w:rsidRPr="00557394" w:rsidRDefault="005716ED" w:rsidP="00A54162">
      <w:pPr>
        <w:tabs>
          <w:tab w:val="left" w:pos="993"/>
        </w:tabs>
        <w:ind w:firstLine="709"/>
        <w:jc w:val="both"/>
        <w:rPr>
          <w:sz w:val="24"/>
          <w:szCs w:val="24"/>
        </w:rPr>
      </w:pPr>
      <w:r w:rsidRPr="00557394">
        <w:rPr>
          <w:sz w:val="24"/>
          <w:szCs w:val="24"/>
        </w:rPr>
        <w:lastRenderedPageBreak/>
        <w:t>-</w:t>
      </w:r>
      <w:r w:rsidRPr="00557394">
        <w:rPr>
          <w:sz w:val="24"/>
          <w:szCs w:val="24"/>
        </w:rPr>
        <w:tab/>
        <w:t>Оборудване със съвременни технологични средства за достъп на гражданите и бизнеса до предоставените електронни услуги и средства за достъп до правосъдие по електронен път;</w:t>
      </w:r>
    </w:p>
    <w:p w14:paraId="2D92DF97" w14:textId="77777777" w:rsidR="005716ED" w:rsidRPr="00557394" w:rsidRDefault="005716ED" w:rsidP="00A54162">
      <w:pPr>
        <w:tabs>
          <w:tab w:val="left" w:pos="993"/>
        </w:tabs>
        <w:ind w:firstLine="709"/>
        <w:jc w:val="both"/>
        <w:rPr>
          <w:sz w:val="24"/>
          <w:szCs w:val="24"/>
        </w:rPr>
      </w:pPr>
      <w:r w:rsidRPr="00557394">
        <w:rPr>
          <w:sz w:val="24"/>
          <w:szCs w:val="24"/>
        </w:rPr>
        <w:t>-</w:t>
      </w:r>
      <w:r w:rsidRPr="00557394">
        <w:rPr>
          <w:sz w:val="24"/>
          <w:szCs w:val="24"/>
        </w:rPr>
        <w:tab/>
        <w:t>Предоставяне на ЕАУ от страна на МП и второстепенните разпоредители с бюджет към министъра на правосъдието;</w:t>
      </w:r>
    </w:p>
    <w:p w14:paraId="76985FB8" w14:textId="77777777" w:rsidR="005716ED" w:rsidRPr="00557394" w:rsidRDefault="005716ED" w:rsidP="00A54162">
      <w:pPr>
        <w:tabs>
          <w:tab w:val="left" w:pos="993"/>
        </w:tabs>
        <w:ind w:firstLine="709"/>
        <w:jc w:val="both"/>
        <w:rPr>
          <w:sz w:val="24"/>
          <w:szCs w:val="24"/>
        </w:rPr>
      </w:pPr>
      <w:r w:rsidRPr="00557394">
        <w:rPr>
          <w:sz w:val="24"/>
          <w:szCs w:val="24"/>
        </w:rPr>
        <w:t>-</w:t>
      </w:r>
      <w:r w:rsidRPr="00557394">
        <w:rPr>
          <w:sz w:val="24"/>
          <w:szCs w:val="24"/>
        </w:rPr>
        <w:tab/>
        <w:t>Наличен единен централизиран портал „Електронно правосъдие“, чрез който да се осъществява взаимовръзката между лицата и органите на съдебната власт, както и използването му от служители и магистрати при опериране с електронно съдържание във връзка с изпълнението на служебните им задължения;</w:t>
      </w:r>
    </w:p>
    <w:p w14:paraId="4E9D1B11" w14:textId="77777777" w:rsidR="005716ED" w:rsidRPr="00557394" w:rsidRDefault="005716ED" w:rsidP="00A54162">
      <w:pPr>
        <w:tabs>
          <w:tab w:val="left" w:pos="993"/>
        </w:tabs>
        <w:ind w:firstLine="709"/>
        <w:jc w:val="both"/>
        <w:rPr>
          <w:sz w:val="24"/>
          <w:szCs w:val="24"/>
        </w:rPr>
      </w:pPr>
      <w:r w:rsidRPr="00557394">
        <w:rPr>
          <w:sz w:val="24"/>
          <w:szCs w:val="24"/>
        </w:rPr>
        <w:t>-</w:t>
      </w:r>
      <w:r w:rsidRPr="00557394">
        <w:rPr>
          <w:sz w:val="24"/>
          <w:szCs w:val="24"/>
        </w:rPr>
        <w:tab/>
        <w:t>Реорганизация на технологичните процеси и предоставяне на технически средства за служебен обмен на информация с административните органи при предоставяне на административни услуги.</w:t>
      </w:r>
    </w:p>
    <w:p w14:paraId="7C243383" w14:textId="77777777" w:rsidR="005716ED" w:rsidRPr="00557394" w:rsidRDefault="005716ED" w:rsidP="005716ED">
      <w:pPr>
        <w:ind w:firstLine="709"/>
        <w:jc w:val="both"/>
        <w:rPr>
          <w:sz w:val="24"/>
          <w:szCs w:val="24"/>
        </w:rPr>
      </w:pPr>
      <w:r w:rsidRPr="00557394">
        <w:rPr>
          <w:sz w:val="24"/>
          <w:szCs w:val="24"/>
        </w:rPr>
        <w:t>Целевата група, към която са насочени продуктите по програмата са всички служители и магистрати от сектор „Правосъдие“, физически и юридически лица, потребители на административните услуги, извършвани от дирекция „Електронно правосъдие и регистри”; бизнес структури; държавни органи и органи на местно самоуправление; граждански организации.</w:t>
      </w:r>
    </w:p>
    <w:p w14:paraId="13D92EB7" w14:textId="77777777" w:rsidR="005716ED" w:rsidRPr="00631054" w:rsidRDefault="005716ED" w:rsidP="005716ED">
      <w:pPr>
        <w:ind w:firstLine="709"/>
        <w:jc w:val="both"/>
        <w:rPr>
          <w:sz w:val="24"/>
          <w:szCs w:val="24"/>
        </w:rPr>
      </w:pPr>
    </w:p>
    <w:p w14:paraId="0DE1DB5B" w14:textId="29519BA4" w:rsidR="005716ED" w:rsidRPr="001430D2" w:rsidRDefault="00C15E54" w:rsidP="005716ED">
      <w:pPr>
        <w:tabs>
          <w:tab w:val="left" w:pos="676"/>
        </w:tabs>
        <w:spacing w:after="120"/>
        <w:ind w:left="-26"/>
        <w:jc w:val="both"/>
        <w:rPr>
          <w:sz w:val="24"/>
          <w:szCs w:val="24"/>
          <w:u w:val="single"/>
        </w:rPr>
      </w:pPr>
      <w:r w:rsidRPr="00631054">
        <w:rPr>
          <w:b/>
          <w:sz w:val="24"/>
          <w:szCs w:val="24"/>
        </w:rPr>
        <w:tab/>
      </w:r>
      <w:r w:rsidR="00AB4BF8">
        <w:rPr>
          <w:b/>
          <w:sz w:val="24"/>
          <w:szCs w:val="24"/>
        </w:rPr>
        <w:tab/>
      </w:r>
      <w:r w:rsidR="005716ED" w:rsidRPr="00631054">
        <w:rPr>
          <w:b/>
          <w:sz w:val="24"/>
          <w:szCs w:val="24"/>
          <w:u w:val="single"/>
        </w:rPr>
        <w:t>„Българско гражданство”</w:t>
      </w:r>
    </w:p>
    <w:p w14:paraId="2CA8E05E" w14:textId="77777777" w:rsidR="005716ED" w:rsidRPr="001430D2" w:rsidRDefault="005716ED" w:rsidP="005716ED">
      <w:pPr>
        <w:ind w:firstLine="720"/>
        <w:jc w:val="both"/>
        <w:rPr>
          <w:sz w:val="24"/>
          <w:szCs w:val="24"/>
        </w:rPr>
      </w:pPr>
      <w:r w:rsidRPr="001430D2">
        <w:rPr>
          <w:sz w:val="24"/>
          <w:szCs w:val="24"/>
        </w:rPr>
        <w:t xml:space="preserve">Основната дейност, която изпълнява дирекция „Българско гражданство“ е да администрира производствата във връзка с българското гражданство. Като съществена част от дейността </w:t>
      </w:r>
      <w:r w:rsidR="00D2307F">
        <w:rPr>
          <w:sz w:val="24"/>
          <w:szCs w:val="24"/>
        </w:rPr>
        <w:t>ѝ</w:t>
      </w:r>
      <w:r w:rsidRPr="001430D2">
        <w:rPr>
          <w:sz w:val="24"/>
          <w:szCs w:val="24"/>
        </w:rPr>
        <w:t xml:space="preserve"> се явява опазването и съхраняването на документите, свързани с гражданството - регистрите за лицата</w:t>
      </w:r>
      <w:r w:rsidR="00D2307F">
        <w:rPr>
          <w:sz w:val="24"/>
          <w:szCs w:val="24"/>
        </w:rPr>
        <w:t>,</w:t>
      </w:r>
      <w:r w:rsidRPr="001430D2">
        <w:rPr>
          <w:sz w:val="24"/>
          <w:szCs w:val="24"/>
        </w:rPr>
        <w:t xml:space="preserve"> придобили българско гражданство по натурализация, загубили или възстановили българското си гражданство. Основната цел е да се осигури законосъобразно, прозрачно и справедливо движение на преписките по българското гражданство. Дирекцията удостоверява фактите, свързани с българското гражданство</w:t>
      </w:r>
      <w:r w:rsidRPr="001430D2">
        <w:rPr>
          <w:sz w:val="24"/>
          <w:szCs w:val="24"/>
          <w:lang w:val="ru-RU"/>
        </w:rPr>
        <w:t xml:space="preserve"> </w:t>
      </w:r>
      <w:r w:rsidRPr="001430D2">
        <w:rPr>
          <w:sz w:val="24"/>
          <w:szCs w:val="24"/>
        </w:rPr>
        <w:t>-</w:t>
      </w:r>
      <w:r w:rsidRPr="001430D2">
        <w:rPr>
          <w:sz w:val="24"/>
          <w:szCs w:val="24"/>
          <w:lang w:val="ru-RU"/>
        </w:rPr>
        <w:t xml:space="preserve"> </w:t>
      </w:r>
      <w:r w:rsidRPr="001430D2">
        <w:rPr>
          <w:sz w:val="24"/>
          <w:szCs w:val="24"/>
        </w:rPr>
        <w:t>издава удостоверения и уведомления.</w:t>
      </w:r>
    </w:p>
    <w:p w14:paraId="65B4335D" w14:textId="77777777" w:rsidR="005716ED" w:rsidRPr="008D4B55" w:rsidRDefault="005716ED" w:rsidP="005716ED">
      <w:pPr>
        <w:ind w:firstLine="720"/>
        <w:jc w:val="both"/>
        <w:rPr>
          <w:sz w:val="24"/>
          <w:szCs w:val="24"/>
        </w:rPr>
      </w:pPr>
      <w:r w:rsidRPr="008D4B55">
        <w:rPr>
          <w:sz w:val="24"/>
          <w:szCs w:val="24"/>
        </w:rPr>
        <w:t>Лицата, клиенти на дирекция „Българско гражданство“ могат да се обособят в три групи:</w:t>
      </w:r>
    </w:p>
    <w:p w14:paraId="4D235FFC" w14:textId="77777777" w:rsidR="005716ED" w:rsidRPr="008D4B55" w:rsidRDefault="005716ED" w:rsidP="006F6A9C">
      <w:pPr>
        <w:numPr>
          <w:ilvl w:val="1"/>
          <w:numId w:val="8"/>
        </w:numPr>
        <w:tabs>
          <w:tab w:val="left" w:pos="993"/>
        </w:tabs>
        <w:ind w:left="0" w:firstLine="709"/>
        <w:jc w:val="both"/>
        <w:rPr>
          <w:sz w:val="24"/>
          <w:szCs w:val="24"/>
        </w:rPr>
      </w:pPr>
      <w:r w:rsidRPr="008D4B55">
        <w:rPr>
          <w:sz w:val="24"/>
          <w:szCs w:val="24"/>
        </w:rPr>
        <w:t>лица, подали молба да придобият българско гражданство по натурализация, да се освободят от българско гражданство или да възстановят българското си гражданство;</w:t>
      </w:r>
    </w:p>
    <w:p w14:paraId="61262149" w14:textId="77777777" w:rsidR="005716ED" w:rsidRPr="008D4B55" w:rsidRDefault="005716ED" w:rsidP="006F6A9C">
      <w:pPr>
        <w:numPr>
          <w:ilvl w:val="1"/>
          <w:numId w:val="8"/>
        </w:numPr>
        <w:tabs>
          <w:tab w:val="left" w:pos="709"/>
          <w:tab w:val="left" w:pos="993"/>
        </w:tabs>
        <w:ind w:left="0" w:firstLine="709"/>
        <w:jc w:val="both"/>
        <w:rPr>
          <w:sz w:val="24"/>
          <w:szCs w:val="24"/>
        </w:rPr>
      </w:pPr>
      <w:r w:rsidRPr="008D4B55">
        <w:rPr>
          <w:sz w:val="24"/>
          <w:szCs w:val="24"/>
        </w:rPr>
        <w:t>лица, желаещи да получат удостоверение за промяна на гражданството им на основание чл. 37 от ЗБГ;</w:t>
      </w:r>
    </w:p>
    <w:p w14:paraId="0ED7C617" w14:textId="77777777" w:rsidR="005716ED" w:rsidRPr="008D4B55" w:rsidRDefault="005716ED" w:rsidP="006F6A9C">
      <w:pPr>
        <w:numPr>
          <w:ilvl w:val="1"/>
          <w:numId w:val="8"/>
        </w:numPr>
        <w:tabs>
          <w:tab w:val="left" w:pos="993"/>
        </w:tabs>
        <w:ind w:left="0" w:firstLine="709"/>
        <w:jc w:val="both"/>
        <w:rPr>
          <w:sz w:val="24"/>
          <w:szCs w:val="24"/>
        </w:rPr>
      </w:pPr>
      <w:r w:rsidRPr="008D4B55">
        <w:rPr>
          <w:sz w:val="24"/>
          <w:szCs w:val="24"/>
        </w:rPr>
        <w:t>лица, желаещи да получат удостоверение за гражданство, на основание чл. 39 от ЗБГ.</w:t>
      </w:r>
    </w:p>
    <w:p w14:paraId="06D7084C" w14:textId="77777777" w:rsidR="005716ED" w:rsidRPr="001430D2" w:rsidRDefault="005716ED" w:rsidP="005716ED">
      <w:pPr>
        <w:ind w:firstLine="708"/>
        <w:jc w:val="both"/>
        <w:rPr>
          <w:sz w:val="24"/>
          <w:szCs w:val="24"/>
        </w:rPr>
      </w:pPr>
      <w:r w:rsidRPr="001430D2">
        <w:rPr>
          <w:sz w:val="24"/>
          <w:szCs w:val="24"/>
        </w:rPr>
        <w:t xml:space="preserve">Предоставяните </w:t>
      </w:r>
      <w:r w:rsidR="00AC63AA">
        <w:rPr>
          <w:sz w:val="24"/>
          <w:szCs w:val="24"/>
        </w:rPr>
        <w:t>услуги</w:t>
      </w:r>
      <w:r w:rsidRPr="001430D2">
        <w:rPr>
          <w:sz w:val="24"/>
          <w:szCs w:val="24"/>
        </w:rPr>
        <w:t xml:space="preserve"> от дирекцията са:</w:t>
      </w:r>
    </w:p>
    <w:p w14:paraId="0265F7F9" w14:textId="77777777" w:rsidR="005716ED" w:rsidRPr="001430D2" w:rsidRDefault="005716ED" w:rsidP="006F6A9C">
      <w:pPr>
        <w:numPr>
          <w:ilvl w:val="0"/>
          <w:numId w:val="17"/>
        </w:numPr>
        <w:tabs>
          <w:tab w:val="clear" w:pos="644"/>
          <w:tab w:val="num" w:pos="0"/>
          <w:tab w:val="left" w:pos="1134"/>
        </w:tabs>
        <w:ind w:left="0" w:firstLine="709"/>
        <w:jc w:val="both"/>
        <w:rPr>
          <w:sz w:val="24"/>
          <w:szCs w:val="24"/>
        </w:rPr>
      </w:pPr>
      <w:r w:rsidRPr="001430D2">
        <w:rPr>
          <w:sz w:val="24"/>
          <w:szCs w:val="24"/>
        </w:rPr>
        <w:t>експертен преглед за законосъобразност на преписки за промяна на гражданството;</w:t>
      </w:r>
    </w:p>
    <w:p w14:paraId="1CE6ACF4" w14:textId="77777777" w:rsidR="005716ED" w:rsidRPr="001430D2" w:rsidRDefault="005716ED" w:rsidP="006F6A9C">
      <w:pPr>
        <w:numPr>
          <w:ilvl w:val="0"/>
          <w:numId w:val="17"/>
        </w:numPr>
        <w:tabs>
          <w:tab w:val="clear" w:pos="644"/>
          <w:tab w:val="num" w:pos="0"/>
          <w:tab w:val="left" w:pos="1134"/>
        </w:tabs>
        <w:ind w:left="0" w:firstLine="709"/>
        <w:jc w:val="both"/>
        <w:rPr>
          <w:sz w:val="24"/>
          <w:szCs w:val="24"/>
        </w:rPr>
      </w:pPr>
      <w:r w:rsidRPr="001430D2">
        <w:rPr>
          <w:sz w:val="24"/>
          <w:szCs w:val="24"/>
        </w:rPr>
        <w:t>провеждане на интервю с кандидатите за промяна на гражданството;</w:t>
      </w:r>
    </w:p>
    <w:p w14:paraId="5885C789" w14:textId="77777777" w:rsidR="005716ED" w:rsidRPr="001430D2" w:rsidRDefault="005716ED" w:rsidP="006F6A9C">
      <w:pPr>
        <w:numPr>
          <w:ilvl w:val="0"/>
          <w:numId w:val="17"/>
        </w:numPr>
        <w:tabs>
          <w:tab w:val="clear" w:pos="644"/>
          <w:tab w:val="num" w:pos="0"/>
          <w:tab w:val="left" w:pos="1134"/>
        </w:tabs>
        <w:ind w:left="0" w:firstLine="709"/>
        <w:jc w:val="both"/>
        <w:rPr>
          <w:sz w:val="24"/>
          <w:szCs w:val="24"/>
        </w:rPr>
      </w:pPr>
      <w:r w:rsidRPr="001430D2">
        <w:rPr>
          <w:sz w:val="24"/>
          <w:szCs w:val="24"/>
        </w:rPr>
        <w:t>издаване на удостоверения за гражданство на основание чл. 39 от ЗБГ;</w:t>
      </w:r>
    </w:p>
    <w:p w14:paraId="1F44BAC6" w14:textId="77777777" w:rsidR="005716ED" w:rsidRPr="001430D2" w:rsidRDefault="005716ED" w:rsidP="006F6A9C">
      <w:pPr>
        <w:numPr>
          <w:ilvl w:val="0"/>
          <w:numId w:val="17"/>
        </w:numPr>
        <w:tabs>
          <w:tab w:val="clear" w:pos="644"/>
          <w:tab w:val="num" w:pos="0"/>
          <w:tab w:val="left" w:pos="1134"/>
        </w:tabs>
        <w:ind w:left="0" w:firstLine="709"/>
        <w:jc w:val="both"/>
        <w:rPr>
          <w:sz w:val="24"/>
          <w:szCs w:val="24"/>
        </w:rPr>
      </w:pPr>
      <w:r w:rsidRPr="001430D2">
        <w:rPr>
          <w:sz w:val="24"/>
          <w:szCs w:val="24"/>
        </w:rPr>
        <w:t>насочване на преписки за промяна на гражданството на външни ведомства за съгласуване;</w:t>
      </w:r>
    </w:p>
    <w:p w14:paraId="2ABDF5E7" w14:textId="77777777" w:rsidR="005716ED" w:rsidRPr="001430D2" w:rsidRDefault="005716ED" w:rsidP="006F6A9C">
      <w:pPr>
        <w:numPr>
          <w:ilvl w:val="0"/>
          <w:numId w:val="17"/>
        </w:numPr>
        <w:tabs>
          <w:tab w:val="clear" w:pos="644"/>
          <w:tab w:val="num" w:pos="0"/>
          <w:tab w:val="left" w:pos="1134"/>
        </w:tabs>
        <w:ind w:left="0" w:firstLine="709"/>
        <w:jc w:val="both"/>
        <w:rPr>
          <w:sz w:val="24"/>
          <w:szCs w:val="24"/>
        </w:rPr>
      </w:pPr>
      <w:r w:rsidRPr="001430D2">
        <w:rPr>
          <w:sz w:val="24"/>
          <w:szCs w:val="24"/>
        </w:rPr>
        <w:t>подготвяне на преписките за промяна на гражданството за разглеждане от Съвета по гражданството при Министерството на правосъдието;</w:t>
      </w:r>
    </w:p>
    <w:p w14:paraId="548F6CB1" w14:textId="77777777" w:rsidR="005716ED" w:rsidRPr="001430D2" w:rsidRDefault="005716ED" w:rsidP="006F6A9C">
      <w:pPr>
        <w:numPr>
          <w:ilvl w:val="0"/>
          <w:numId w:val="17"/>
        </w:numPr>
        <w:tabs>
          <w:tab w:val="clear" w:pos="644"/>
          <w:tab w:val="num" w:pos="0"/>
          <w:tab w:val="left" w:pos="1134"/>
        </w:tabs>
        <w:ind w:left="0" w:firstLine="709"/>
        <w:jc w:val="both"/>
        <w:rPr>
          <w:sz w:val="24"/>
          <w:szCs w:val="24"/>
        </w:rPr>
      </w:pPr>
      <w:r w:rsidRPr="001430D2">
        <w:rPr>
          <w:sz w:val="24"/>
          <w:szCs w:val="24"/>
        </w:rPr>
        <w:t>изготвяне на проекто-протоколи за заседанията на Съвета по гражданството и изготвяне на окончателни протоколи с мнението на Съвета по гражданството по всяка преписка;</w:t>
      </w:r>
    </w:p>
    <w:p w14:paraId="1D49B0F9" w14:textId="77777777" w:rsidR="005716ED" w:rsidRPr="001430D2" w:rsidRDefault="005716ED" w:rsidP="006F6A9C">
      <w:pPr>
        <w:numPr>
          <w:ilvl w:val="0"/>
          <w:numId w:val="17"/>
        </w:numPr>
        <w:tabs>
          <w:tab w:val="clear" w:pos="644"/>
          <w:tab w:val="num" w:pos="0"/>
          <w:tab w:val="left" w:pos="1134"/>
        </w:tabs>
        <w:ind w:left="0" w:firstLine="709"/>
        <w:jc w:val="both"/>
        <w:rPr>
          <w:sz w:val="24"/>
          <w:szCs w:val="24"/>
        </w:rPr>
      </w:pPr>
      <w:r w:rsidRPr="001430D2">
        <w:rPr>
          <w:sz w:val="24"/>
          <w:szCs w:val="24"/>
        </w:rPr>
        <w:t>изготвяне на предложение от министъра на правосъдието до Вицепрезидента на Република България за издаване на указ или за отказ за издаването на указ за промяна на гражданството;</w:t>
      </w:r>
    </w:p>
    <w:p w14:paraId="2F16FECC" w14:textId="77777777" w:rsidR="005716ED" w:rsidRPr="001430D2" w:rsidRDefault="005716ED" w:rsidP="006F6A9C">
      <w:pPr>
        <w:numPr>
          <w:ilvl w:val="0"/>
          <w:numId w:val="17"/>
        </w:numPr>
        <w:tabs>
          <w:tab w:val="clear" w:pos="644"/>
          <w:tab w:val="num" w:pos="0"/>
          <w:tab w:val="left" w:pos="1134"/>
        </w:tabs>
        <w:ind w:left="0" w:firstLine="709"/>
        <w:jc w:val="both"/>
        <w:rPr>
          <w:sz w:val="24"/>
          <w:szCs w:val="24"/>
        </w:rPr>
      </w:pPr>
      <w:r w:rsidRPr="001430D2">
        <w:rPr>
          <w:sz w:val="24"/>
          <w:szCs w:val="24"/>
        </w:rPr>
        <w:t>издаване на удостоверения в изпълнение на укази на основание чл. 37, ал. 1 от ЗБГ;</w:t>
      </w:r>
    </w:p>
    <w:p w14:paraId="2039B6BF" w14:textId="77777777" w:rsidR="005716ED" w:rsidRPr="001430D2" w:rsidRDefault="005716ED" w:rsidP="006F6A9C">
      <w:pPr>
        <w:numPr>
          <w:ilvl w:val="0"/>
          <w:numId w:val="17"/>
        </w:numPr>
        <w:tabs>
          <w:tab w:val="clear" w:pos="644"/>
          <w:tab w:val="num" w:pos="0"/>
          <w:tab w:val="left" w:pos="1134"/>
        </w:tabs>
        <w:ind w:left="0" w:firstLine="709"/>
        <w:jc w:val="both"/>
        <w:rPr>
          <w:sz w:val="24"/>
          <w:szCs w:val="24"/>
        </w:rPr>
      </w:pPr>
      <w:r w:rsidRPr="001430D2">
        <w:rPr>
          <w:sz w:val="24"/>
          <w:szCs w:val="24"/>
        </w:rPr>
        <w:t>изготвяне на уведомления на основание чл. 37, ал. 1 и 2 от ЗБГ;</w:t>
      </w:r>
    </w:p>
    <w:p w14:paraId="612480AC" w14:textId="77777777" w:rsidR="005716ED" w:rsidRPr="001430D2" w:rsidRDefault="005716ED" w:rsidP="006F6A9C">
      <w:pPr>
        <w:numPr>
          <w:ilvl w:val="0"/>
          <w:numId w:val="17"/>
        </w:numPr>
        <w:tabs>
          <w:tab w:val="clear" w:pos="644"/>
          <w:tab w:val="num" w:pos="0"/>
          <w:tab w:val="left" w:pos="1134"/>
        </w:tabs>
        <w:ind w:left="0" w:firstLine="709"/>
        <w:jc w:val="both"/>
        <w:rPr>
          <w:sz w:val="24"/>
          <w:szCs w:val="24"/>
        </w:rPr>
      </w:pPr>
      <w:r w:rsidRPr="001430D2">
        <w:rPr>
          <w:sz w:val="24"/>
          <w:szCs w:val="24"/>
        </w:rPr>
        <w:t>актуализиране на електронния регистър за лицата с променено гражданство;</w:t>
      </w:r>
    </w:p>
    <w:p w14:paraId="506924AB" w14:textId="77777777" w:rsidR="005716ED" w:rsidRPr="001430D2" w:rsidRDefault="005716ED" w:rsidP="006F6A9C">
      <w:pPr>
        <w:numPr>
          <w:ilvl w:val="0"/>
          <w:numId w:val="17"/>
        </w:numPr>
        <w:tabs>
          <w:tab w:val="clear" w:pos="644"/>
          <w:tab w:val="num" w:pos="0"/>
          <w:tab w:val="left" w:pos="1134"/>
        </w:tabs>
        <w:ind w:left="0" w:firstLine="709"/>
        <w:jc w:val="both"/>
        <w:rPr>
          <w:sz w:val="24"/>
          <w:szCs w:val="24"/>
        </w:rPr>
      </w:pPr>
      <w:r w:rsidRPr="001430D2">
        <w:rPr>
          <w:sz w:val="24"/>
          <w:szCs w:val="24"/>
        </w:rPr>
        <w:t>изготвяне на писмени становища и отговори по въпроси, свързани с българското гражданство;</w:t>
      </w:r>
    </w:p>
    <w:p w14:paraId="6CB09A52" w14:textId="77777777" w:rsidR="005716ED" w:rsidRPr="001430D2" w:rsidRDefault="005716ED" w:rsidP="006F6A9C">
      <w:pPr>
        <w:numPr>
          <w:ilvl w:val="0"/>
          <w:numId w:val="17"/>
        </w:numPr>
        <w:tabs>
          <w:tab w:val="clear" w:pos="644"/>
          <w:tab w:val="num" w:pos="0"/>
          <w:tab w:val="left" w:pos="1134"/>
        </w:tabs>
        <w:ind w:left="0" w:firstLine="709"/>
        <w:jc w:val="both"/>
        <w:rPr>
          <w:sz w:val="24"/>
          <w:szCs w:val="24"/>
        </w:rPr>
      </w:pPr>
      <w:r w:rsidRPr="001430D2">
        <w:rPr>
          <w:sz w:val="24"/>
          <w:szCs w:val="24"/>
        </w:rPr>
        <w:t>изготвяне на статистически данни.</w:t>
      </w:r>
    </w:p>
    <w:p w14:paraId="4E1D32B3" w14:textId="77777777" w:rsidR="005716ED" w:rsidRPr="001430D2" w:rsidRDefault="005716ED" w:rsidP="005716ED">
      <w:pPr>
        <w:ind w:firstLine="720"/>
        <w:jc w:val="both"/>
        <w:rPr>
          <w:sz w:val="24"/>
          <w:szCs w:val="24"/>
        </w:rPr>
      </w:pPr>
      <w:r w:rsidRPr="001430D2">
        <w:rPr>
          <w:sz w:val="24"/>
          <w:szCs w:val="24"/>
        </w:rPr>
        <w:lastRenderedPageBreak/>
        <w:t>Дирекцията извършва следните дейности:</w:t>
      </w:r>
    </w:p>
    <w:p w14:paraId="512EE10E" w14:textId="77777777" w:rsidR="001430D2" w:rsidRPr="001430D2" w:rsidRDefault="001430D2" w:rsidP="006F6A9C">
      <w:pPr>
        <w:numPr>
          <w:ilvl w:val="0"/>
          <w:numId w:val="16"/>
        </w:numPr>
        <w:tabs>
          <w:tab w:val="left" w:pos="1134"/>
        </w:tabs>
        <w:ind w:left="0" w:firstLine="709"/>
        <w:jc w:val="both"/>
        <w:rPr>
          <w:sz w:val="24"/>
          <w:szCs w:val="24"/>
        </w:rPr>
      </w:pPr>
      <w:r w:rsidRPr="001430D2">
        <w:rPr>
          <w:sz w:val="24"/>
          <w:szCs w:val="24"/>
        </w:rPr>
        <w:t>образуване на преписки за промяна на гражданството и провеждане на интервю с кандидатите за промяна на гражданство от служител на дирекция „Българско гражданство“ по въпросник, одобрен от министъра на правосъдието;</w:t>
      </w:r>
    </w:p>
    <w:p w14:paraId="0E7CC2BC" w14:textId="77777777" w:rsidR="005716ED" w:rsidRPr="001430D2" w:rsidRDefault="005716ED" w:rsidP="006F6A9C">
      <w:pPr>
        <w:numPr>
          <w:ilvl w:val="0"/>
          <w:numId w:val="16"/>
        </w:numPr>
        <w:tabs>
          <w:tab w:val="left" w:pos="1134"/>
        </w:tabs>
        <w:ind w:left="0" w:firstLine="709"/>
        <w:jc w:val="both"/>
        <w:rPr>
          <w:sz w:val="24"/>
          <w:szCs w:val="24"/>
        </w:rPr>
      </w:pPr>
      <w:r w:rsidRPr="001430D2">
        <w:rPr>
          <w:sz w:val="24"/>
          <w:szCs w:val="24"/>
        </w:rPr>
        <w:t>насочване на преписки за промяна на гражданството към външни ведомства за съгласуване;</w:t>
      </w:r>
    </w:p>
    <w:p w14:paraId="6347684F" w14:textId="77777777" w:rsidR="005716ED" w:rsidRPr="001430D2" w:rsidRDefault="005716ED" w:rsidP="006F6A9C">
      <w:pPr>
        <w:numPr>
          <w:ilvl w:val="0"/>
          <w:numId w:val="16"/>
        </w:numPr>
        <w:tabs>
          <w:tab w:val="left" w:pos="1134"/>
        </w:tabs>
        <w:ind w:left="0" w:firstLine="709"/>
        <w:jc w:val="both"/>
        <w:rPr>
          <w:sz w:val="24"/>
          <w:szCs w:val="24"/>
        </w:rPr>
      </w:pPr>
      <w:r w:rsidRPr="001430D2">
        <w:rPr>
          <w:sz w:val="24"/>
          <w:szCs w:val="24"/>
        </w:rPr>
        <w:t>подготвяне на преписките за промяна на гражданството за разглеждане от Съвета по гражданството при МП – преписките, включени в проекто-протокол на Съвета по гражданството се проверяват за редовност, поредност и законосъобразност;</w:t>
      </w:r>
    </w:p>
    <w:p w14:paraId="45797983" w14:textId="77777777" w:rsidR="005716ED" w:rsidRPr="001430D2" w:rsidRDefault="005716ED" w:rsidP="006F6A9C">
      <w:pPr>
        <w:numPr>
          <w:ilvl w:val="0"/>
          <w:numId w:val="16"/>
        </w:numPr>
        <w:tabs>
          <w:tab w:val="left" w:pos="1134"/>
        </w:tabs>
        <w:ind w:left="0" w:firstLine="709"/>
        <w:jc w:val="both"/>
        <w:rPr>
          <w:sz w:val="24"/>
          <w:szCs w:val="24"/>
        </w:rPr>
      </w:pPr>
      <w:r w:rsidRPr="001430D2">
        <w:rPr>
          <w:sz w:val="24"/>
          <w:szCs w:val="24"/>
        </w:rPr>
        <w:t>изготвяне на проекто-протоколи за заседанията на Съвета по гражданството – преписките, върнати от съгласувателна процедура, с изразени писмени становища на МВР и ДАНС се включват за разглеждане в заседание за Съвета по гражданството, като секретаря на Съвета изготвя проект на протокол, в който се отразяват постъпилите становища;</w:t>
      </w:r>
    </w:p>
    <w:p w14:paraId="6037761F" w14:textId="77777777" w:rsidR="005716ED" w:rsidRPr="001430D2" w:rsidRDefault="005716ED" w:rsidP="006F6A9C">
      <w:pPr>
        <w:numPr>
          <w:ilvl w:val="0"/>
          <w:numId w:val="16"/>
        </w:numPr>
        <w:tabs>
          <w:tab w:val="left" w:pos="1134"/>
        </w:tabs>
        <w:ind w:left="0" w:firstLine="709"/>
        <w:jc w:val="both"/>
        <w:rPr>
          <w:sz w:val="24"/>
          <w:szCs w:val="24"/>
        </w:rPr>
      </w:pPr>
      <w:r w:rsidRPr="001430D2">
        <w:rPr>
          <w:sz w:val="24"/>
          <w:szCs w:val="24"/>
        </w:rPr>
        <w:t>изготвяне на окончателни протоколи с мнението на Съвета по гражданството по всяка преписка – след заседанието на Съвета по гражданството секретарят на Съвета изготвя окончателен протокол, в който вписва мнението на Съвета по гражданството по всяка преписка;</w:t>
      </w:r>
    </w:p>
    <w:p w14:paraId="4ABB73CE" w14:textId="77777777" w:rsidR="005716ED" w:rsidRPr="001430D2" w:rsidRDefault="005716ED" w:rsidP="006F6A9C">
      <w:pPr>
        <w:numPr>
          <w:ilvl w:val="0"/>
          <w:numId w:val="16"/>
        </w:numPr>
        <w:tabs>
          <w:tab w:val="left" w:pos="1134"/>
        </w:tabs>
        <w:ind w:left="0" w:firstLine="709"/>
        <w:jc w:val="both"/>
        <w:rPr>
          <w:sz w:val="24"/>
          <w:szCs w:val="24"/>
        </w:rPr>
      </w:pPr>
      <w:r w:rsidRPr="001430D2">
        <w:rPr>
          <w:sz w:val="24"/>
          <w:szCs w:val="24"/>
        </w:rPr>
        <w:t>изготвяне на предложение от министъра на правосъдието до Вицепрезидента на Република България за издаване на указ или за отказ за издаването на указ за промяна на гражданството – въз основа на мнението на Съвета по гражданството се изготвя предложение от министъра на правосъдието до Вицепрезидента на Република България за издаване на указ или с отказ за издаване на указ;</w:t>
      </w:r>
    </w:p>
    <w:p w14:paraId="145678EF" w14:textId="77777777" w:rsidR="005716ED" w:rsidRPr="001430D2" w:rsidRDefault="005716ED" w:rsidP="006F6A9C">
      <w:pPr>
        <w:numPr>
          <w:ilvl w:val="0"/>
          <w:numId w:val="16"/>
        </w:numPr>
        <w:tabs>
          <w:tab w:val="left" w:pos="1134"/>
        </w:tabs>
        <w:ind w:left="0" w:firstLine="709"/>
        <w:jc w:val="both"/>
        <w:rPr>
          <w:sz w:val="24"/>
          <w:szCs w:val="24"/>
        </w:rPr>
      </w:pPr>
      <w:r w:rsidRPr="001430D2">
        <w:rPr>
          <w:sz w:val="24"/>
          <w:szCs w:val="24"/>
        </w:rPr>
        <w:t>издаване на удостоверения в изпълнение на укази на основание чл. 37, ал. 1 от ЗБГ – при искане, постъпило чрез дирекция „Консулски отношения” при МВнР или при лично явяване в МП;</w:t>
      </w:r>
    </w:p>
    <w:p w14:paraId="546A2D28" w14:textId="77777777" w:rsidR="005716ED" w:rsidRPr="001430D2" w:rsidRDefault="005716ED" w:rsidP="006F6A9C">
      <w:pPr>
        <w:numPr>
          <w:ilvl w:val="0"/>
          <w:numId w:val="16"/>
        </w:numPr>
        <w:tabs>
          <w:tab w:val="left" w:pos="1134"/>
        </w:tabs>
        <w:ind w:left="0" w:firstLine="709"/>
        <w:jc w:val="both"/>
        <w:rPr>
          <w:sz w:val="24"/>
          <w:szCs w:val="24"/>
        </w:rPr>
      </w:pPr>
      <w:r w:rsidRPr="001430D2">
        <w:rPr>
          <w:sz w:val="24"/>
          <w:szCs w:val="24"/>
        </w:rPr>
        <w:t>изготвяне на уведомления на основание чл. 37, ал. 1 и 2 от ЗБГ – едновременно с издаване на удостоверението за промяна на гражданството се изготвят и уведомителните писма до общината по постоянен адрес и по месторождение, както и до МВР;</w:t>
      </w:r>
    </w:p>
    <w:p w14:paraId="08534A8D" w14:textId="77777777" w:rsidR="005716ED" w:rsidRDefault="005716ED" w:rsidP="006F6A9C">
      <w:pPr>
        <w:numPr>
          <w:ilvl w:val="0"/>
          <w:numId w:val="16"/>
        </w:numPr>
        <w:tabs>
          <w:tab w:val="left" w:pos="1134"/>
        </w:tabs>
        <w:ind w:left="0" w:firstLine="709"/>
        <w:jc w:val="both"/>
        <w:rPr>
          <w:sz w:val="24"/>
          <w:szCs w:val="24"/>
        </w:rPr>
      </w:pPr>
      <w:r w:rsidRPr="001430D2">
        <w:rPr>
          <w:sz w:val="24"/>
          <w:szCs w:val="24"/>
        </w:rPr>
        <w:t>актуализиране на електронния регистър за лицата с променено гражданство;</w:t>
      </w:r>
    </w:p>
    <w:p w14:paraId="7E5FAFBA" w14:textId="77777777" w:rsidR="001430D2" w:rsidRDefault="001430D2" w:rsidP="006F6A9C">
      <w:pPr>
        <w:numPr>
          <w:ilvl w:val="0"/>
          <w:numId w:val="16"/>
        </w:numPr>
        <w:tabs>
          <w:tab w:val="left" w:pos="1134"/>
        </w:tabs>
        <w:ind w:left="0" w:firstLine="709"/>
        <w:jc w:val="both"/>
        <w:rPr>
          <w:sz w:val="24"/>
          <w:szCs w:val="24"/>
        </w:rPr>
      </w:pPr>
      <w:r w:rsidRPr="001430D2">
        <w:rPr>
          <w:sz w:val="24"/>
          <w:szCs w:val="24"/>
        </w:rPr>
        <w:t>издаване на удостоверения за гражданство на основание чл. 39 от ЗБГ</w:t>
      </w:r>
      <w:r w:rsidR="000C5ADD">
        <w:rPr>
          <w:sz w:val="24"/>
          <w:szCs w:val="24"/>
        </w:rPr>
        <w:t>;</w:t>
      </w:r>
    </w:p>
    <w:p w14:paraId="37E56EBA" w14:textId="77777777" w:rsidR="005716ED" w:rsidRPr="001430D2" w:rsidRDefault="005716ED" w:rsidP="006F6A9C">
      <w:pPr>
        <w:numPr>
          <w:ilvl w:val="0"/>
          <w:numId w:val="16"/>
        </w:numPr>
        <w:tabs>
          <w:tab w:val="left" w:pos="1134"/>
        </w:tabs>
        <w:ind w:left="0" w:firstLine="709"/>
        <w:jc w:val="both"/>
        <w:rPr>
          <w:sz w:val="24"/>
          <w:szCs w:val="24"/>
        </w:rPr>
      </w:pPr>
      <w:r w:rsidRPr="001430D2">
        <w:rPr>
          <w:sz w:val="24"/>
          <w:szCs w:val="24"/>
        </w:rPr>
        <w:t>изготвяне на писмени становища и отговори по въпроси, свързани с българското гражданство – на постъпилите на основание чл. 40 от Закона за българското гражданство запитвания, експертите изготвят отговори и изразяват правни становища;</w:t>
      </w:r>
    </w:p>
    <w:p w14:paraId="77D5AEA8" w14:textId="77777777" w:rsidR="005716ED" w:rsidRPr="001430D2" w:rsidRDefault="005716ED" w:rsidP="006F6A9C">
      <w:pPr>
        <w:numPr>
          <w:ilvl w:val="0"/>
          <w:numId w:val="16"/>
        </w:numPr>
        <w:tabs>
          <w:tab w:val="left" w:pos="1134"/>
        </w:tabs>
        <w:ind w:left="0" w:firstLine="709"/>
        <w:jc w:val="both"/>
        <w:rPr>
          <w:sz w:val="24"/>
          <w:szCs w:val="24"/>
        </w:rPr>
      </w:pPr>
      <w:r w:rsidRPr="001430D2">
        <w:rPr>
          <w:sz w:val="24"/>
          <w:szCs w:val="24"/>
        </w:rPr>
        <w:t>изготвяне на статистически данни – ежемесечно се изготвя статистическа справка за броя на лицата с променено гражданство, броя на подадените молби за промяна на гражданството и за разгледаните молби от Съвета по гражданството.</w:t>
      </w:r>
    </w:p>
    <w:p w14:paraId="5B9A621C" w14:textId="77777777" w:rsidR="005716ED" w:rsidRPr="008D4B55" w:rsidRDefault="005716ED" w:rsidP="005716ED">
      <w:pPr>
        <w:tabs>
          <w:tab w:val="left" w:pos="709"/>
        </w:tabs>
        <w:ind w:firstLine="709"/>
        <w:jc w:val="both"/>
        <w:rPr>
          <w:sz w:val="24"/>
          <w:szCs w:val="24"/>
        </w:rPr>
      </w:pPr>
      <w:r w:rsidRPr="008D4B55">
        <w:rPr>
          <w:sz w:val="24"/>
          <w:szCs w:val="24"/>
        </w:rPr>
        <w:t>Дирекция „Българско гражданство” използва нова автоматизирана информационна система, чрез която се предлага отдалечен достъп на външни ведомства, разработена чрез сключен договор между Министерство на финансите, Управляващ орган на Оперативна програма „Административен капацитет“ и Министерство на</w:t>
      </w:r>
      <w:r w:rsidR="001430D2" w:rsidRPr="008D4B55">
        <w:rPr>
          <w:sz w:val="24"/>
          <w:szCs w:val="24"/>
        </w:rPr>
        <w:t xml:space="preserve"> правосъдието. Като резултат се постигнa</w:t>
      </w:r>
      <w:r w:rsidRPr="008D4B55">
        <w:rPr>
          <w:sz w:val="24"/>
          <w:szCs w:val="24"/>
        </w:rPr>
        <w:t xml:space="preserve"> по-добро обслужване на гражданите и придвижване на документите по електронен път.</w:t>
      </w:r>
    </w:p>
    <w:p w14:paraId="4CB2A868" w14:textId="77777777" w:rsidR="003702D1" w:rsidRDefault="003702D1" w:rsidP="005716ED">
      <w:pPr>
        <w:tabs>
          <w:tab w:val="left" w:pos="709"/>
        </w:tabs>
        <w:ind w:firstLine="709"/>
        <w:jc w:val="both"/>
        <w:rPr>
          <w:sz w:val="24"/>
          <w:szCs w:val="24"/>
        </w:rPr>
      </w:pPr>
    </w:p>
    <w:p w14:paraId="7CF38E9F" w14:textId="643A7677" w:rsidR="005716ED" w:rsidRPr="00D20048" w:rsidRDefault="00C15E54" w:rsidP="005716ED">
      <w:pPr>
        <w:tabs>
          <w:tab w:val="left" w:pos="676"/>
        </w:tabs>
        <w:spacing w:after="120"/>
        <w:ind w:left="-26"/>
        <w:jc w:val="both"/>
        <w:rPr>
          <w:b/>
          <w:sz w:val="24"/>
          <w:szCs w:val="24"/>
          <w:u w:val="single"/>
        </w:rPr>
      </w:pPr>
      <w:r w:rsidRPr="00C15E54">
        <w:rPr>
          <w:b/>
          <w:sz w:val="24"/>
          <w:szCs w:val="24"/>
        </w:rPr>
        <w:tab/>
      </w:r>
      <w:r w:rsidR="005716ED" w:rsidRPr="00D20048">
        <w:rPr>
          <w:b/>
          <w:sz w:val="24"/>
          <w:szCs w:val="24"/>
          <w:u w:val="single"/>
        </w:rPr>
        <w:t>„Процесуално представителство на Република България пред Европейския съд по правата на човека по дела, по които Република България е страна”</w:t>
      </w:r>
    </w:p>
    <w:p w14:paraId="26B358BB" w14:textId="77777777" w:rsidR="005716ED" w:rsidRPr="00D20048" w:rsidRDefault="005716ED" w:rsidP="005716ED">
      <w:pPr>
        <w:tabs>
          <w:tab w:val="left" w:pos="709"/>
        </w:tabs>
        <w:ind w:firstLine="709"/>
        <w:jc w:val="both"/>
        <w:rPr>
          <w:sz w:val="24"/>
          <w:szCs w:val="24"/>
        </w:rPr>
      </w:pPr>
      <w:r w:rsidRPr="00D20048">
        <w:rPr>
          <w:sz w:val="24"/>
          <w:szCs w:val="24"/>
        </w:rPr>
        <w:t>Услугата се предоставя чрез дирекция ППРБЕСПЧ, с функционални компетентности:</w:t>
      </w:r>
    </w:p>
    <w:p w14:paraId="495FD839" w14:textId="77777777" w:rsidR="005716ED" w:rsidRPr="00D20048" w:rsidRDefault="005716ED" w:rsidP="006F6A9C">
      <w:pPr>
        <w:numPr>
          <w:ilvl w:val="0"/>
          <w:numId w:val="9"/>
        </w:numPr>
        <w:shd w:val="clear" w:color="auto" w:fill="FFFFFF"/>
        <w:tabs>
          <w:tab w:val="left" w:pos="1134"/>
        </w:tabs>
        <w:ind w:left="0" w:firstLine="851"/>
        <w:jc w:val="both"/>
        <w:rPr>
          <w:sz w:val="24"/>
          <w:szCs w:val="24"/>
        </w:rPr>
      </w:pPr>
      <w:r w:rsidRPr="00D20048">
        <w:rPr>
          <w:sz w:val="24"/>
          <w:szCs w:val="24"/>
        </w:rPr>
        <w:t>осъществяване на процесуалното представителство на Република България пред Европейския съд по правата на човека (ЕСПЧ);</w:t>
      </w:r>
    </w:p>
    <w:p w14:paraId="7CF6D7D2" w14:textId="77777777" w:rsidR="005716ED" w:rsidRPr="00D20048" w:rsidRDefault="005716ED" w:rsidP="006F6A9C">
      <w:pPr>
        <w:numPr>
          <w:ilvl w:val="0"/>
          <w:numId w:val="9"/>
        </w:numPr>
        <w:shd w:val="clear" w:color="auto" w:fill="FFFFFF"/>
        <w:tabs>
          <w:tab w:val="left" w:pos="1134"/>
        </w:tabs>
        <w:ind w:left="0" w:firstLine="851"/>
        <w:jc w:val="both"/>
        <w:rPr>
          <w:sz w:val="24"/>
          <w:szCs w:val="24"/>
        </w:rPr>
      </w:pPr>
      <w:r w:rsidRPr="00D20048">
        <w:rPr>
          <w:sz w:val="24"/>
          <w:szCs w:val="24"/>
        </w:rPr>
        <w:t>подготовка и защита на позицията на Република България по всяко дело, по което тя е страна;</w:t>
      </w:r>
    </w:p>
    <w:p w14:paraId="24C2A0AE" w14:textId="77777777" w:rsidR="0062702E" w:rsidRDefault="005716ED" w:rsidP="006F6A9C">
      <w:pPr>
        <w:numPr>
          <w:ilvl w:val="0"/>
          <w:numId w:val="9"/>
        </w:numPr>
        <w:shd w:val="clear" w:color="auto" w:fill="FFFFFF"/>
        <w:tabs>
          <w:tab w:val="left" w:pos="1134"/>
        </w:tabs>
        <w:ind w:left="0" w:firstLine="851"/>
        <w:jc w:val="both"/>
        <w:rPr>
          <w:sz w:val="24"/>
          <w:szCs w:val="24"/>
        </w:rPr>
      </w:pPr>
      <w:r w:rsidRPr="00D20048">
        <w:rPr>
          <w:sz w:val="24"/>
          <w:szCs w:val="24"/>
        </w:rPr>
        <w:t>водене на преговори за постигане на приятелски споразумения с насрещната страна и подготовка на проекти на спогодби, които подлежат на одобряване от Министерския съвет;</w:t>
      </w:r>
    </w:p>
    <w:p w14:paraId="599B03C2" w14:textId="77777777" w:rsidR="005716ED" w:rsidRPr="0062702E" w:rsidRDefault="0062702E" w:rsidP="006F6A9C">
      <w:pPr>
        <w:numPr>
          <w:ilvl w:val="0"/>
          <w:numId w:val="9"/>
        </w:numPr>
        <w:shd w:val="clear" w:color="auto" w:fill="FFFFFF"/>
        <w:tabs>
          <w:tab w:val="left" w:pos="1134"/>
        </w:tabs>
        <w:ind w:left="0" w:firstLine="851"/>
        <w:jc w:val="both"/>
        <w:rPr>
          <w:sz w:val="24"/>
          <w:szCs w:val="24"/>
        </w:rPr>
      </w:pPr>
      <w:r>
        <w:rPr>
          <w:sz w:val="24"/>
          <w:szCs w:val="24"/>
        </w:rPr>
        <w:lastRenderedPageBreak/>
        <w:t>к</w:t>
      </w:r>
      <w:r w:rsidRPr="0062702E">
        <w:rPr>
          <w:sz w:val="24"/>
          <w:szCs w:val="24"/>
        </w:rPr>
        <w:t>оординация по изпълнението на общите и индивидуални мерки по влезлите в сила осъдителни решения на ЕСПЧ срещу Република България и изготвяне на планове и отчети пред Комитета на министрите в тази връзка</w:t>
      </w:r>
    </w:p>
    <w:p w14:paraId="2AEC0D6F" w14:textId="77777777" w:rsidR="005716ED" w:rsidRPr="00D20048" w:rsidRDefault="005716ED" w:rsidP="006F6A9C">
      <w:pPr>
        <w:numPr>
          <w:ilvl w:val="0"/>
          <w:numId w:val="9"/>
        </w:numPr>
        <w:shd w:val="clear" w:color="auto" w:fill="FFFFFF"/>
        <w:tabs>
          <w:tab w:val="left" w:pos="1134"/>
        </w:tabs>
        <w:ind w:left="0" w:firstLine="851"/>
        <w:jc w:val="both"/>
        <w:rPr>
          <w:sz w:val="24"/>
          <w:szCs w:val="24"/>
        </w:rPr>
      </w:pPr>
      <w:r w:rsidRPr="00D20048">
        <w:rPr>
          <w:sz w:val="24"/>
          <w:szCs w:val="24"/>
        </w:rPr>
        <w:t>обобщаване и анализ на установените нарушения на Европейската конвенция за защита на правата на човека и основните свободи и изготвяне на предложения за предприемане на конкретни мерки</w:t>
      </w:r>
      <w:r w:rsidR="0062702E">
        <w:rPr>
          <w:sz w:val="24"/>
          <w:szCs w:val="24"/>
        </w:rPr>
        <w:t>, както</w:t>
      </w:r>
      <w:r w:rsidR="0062702E" w:rsidRPr="005707D9">
        <w:rPr>
          <w:sz w:val="24"/>
          <w:szCs w:val="24"/>
        </w:rPr>
        <w:t xml:space="preserve"> и разпространяване на практиката на ЕСПЧ</w:t>
      </w:r>
      <w:r w:rsidR="0062702E">
        <w:rPr>
          <w:sz w:val="24"/>
          <w:szCs w:val="24"/>
        </w:rPr>
        <w:t>;</w:t>
      </w:r>
    </w:p>
    <w:p w14:paraId="3CCC1AA4" w14:textId="77777777" w:rsidR="0062702E" w:rsidRDefault="005716ED" w:rsidP="006F6A9C">
      <w:pPr>
        <w:numPr>
          <w:ilvl w:val="0"/>
          <w:numId w:val="9"/>
        </w:numPr>
        <w:shd w:val="clear" w:color="auto" w:fill="FFFFFF"/>
        <w:tabs>
          <w:tab w:val="left" w:pos="1134"/>
        </w:tabs>
        <w:ind w:left="0" w:firstLine="851"/>
        <w:jc w:val="both"/>
        <w:rPr>
          <w:sz w:val="24"/>
          <w:szCs w:val="24"/>
        </w:rPr>
      </w:pPr>
      <w:r w:rsidRPr="00D20048">
        <w:rPr>
          <w:sz w:val="24"/>
          <w:szCs w:val="24"/>
        </w:rPr>
        <w:t xml:space="preserve">изготвяне на годишен доклад за Народното събрание по </w:t>
      </w:r>
      <w:r w:rsidR="0062702E">
        <w:rPr>
          <w:sz w:val="24"/>
          <w:szCs w:val="24"/>
        </w:rPr>
        <w:t>изпълнение на решенията на ЕСПЧ;</w:t>
      </w:r>
    </w:p>
    <w:p w14:paraId="7D26CBB5" w14:textId="77777777" w:rsidR="0062702E" w:rsidRDefault="0062702E" w:rsidP="006F6A9C">
      <w:pPr>
        <w:numPr>
          <w:ilvl w:val="0"/>
          <w:numId w:val="9"/>
        </w:numPr>
        <w:shd w:val="clear" w:color="auto" w:fill="FFFFFF"/>
        <w:tabs>
          <w:tab w:val="left" w:pos="1134"/>
        </w:tabs>
        <w:ind w:left="0" w:firstLine="851"/>
        <w:jc w:val="both"/>
        <w:rPr>
          <w:sz w:val="24"/>
          <w:szCs w:val="24"/>
        </w:rPr>
      </w:pPr>
      <w:r>
        <w:rPr>
          <w:sz w:val="24"/>
          <w:szCs w:val="24"/>
        </w:rPr>
        <w:t>п</w:t>
      </w:r>
      <w:r w:rsidRPr="0062702E">
        <w:rPr>
          <w:sz w:val="24"/>
          <w:szCs w:val="24"/>
        </w:rPr>
        <w:t xml:space="preserve">одпомагане на министъра в дейностите  по глава III „А“ от ЗСВ; </w:t>
      </w:r>
    </w:p>
    <w:p w14:paraId="5461DF8E" w14:textId="77777777" w:rsidR="0062702E" w:rsidRPr="0062702E" w:rsidRDefault="0062702E" w:rsidP="006F6A9C">
      <w:pPr>
        <w:numPr>
          <w:ilvl w:val="0"/>
          <w:numId w:val="9"/>
        </w:numPr>
        <w:shd w:val="clear" w:color="auto" w:fill="FFFFFF"/>
        <w:tabs>
          <w:tab w:val="left" w:pos="1134"/>
        </w:tabs>
        <w:ind w:left="0" w:firstLine="851"/>
        <w:jc w:val="both"/>
        <w:rPr>
          <w:sz w:val="24"/>
          <w:szCs w:val="24"/>
        </w:rPr>
      </w:pPr>
      <w:r>
        <w:rPr>
          <w:sz w:val="24"/>
          <w:szCs w:val="24"/>
        </w:rPr>
        <w:t>и</w:t>
      </w:r>
      <w:r w:rsidRPr="0062702E">
        <w:rPr>
          <w:sz w:val="24"/>
          <w:szCs w:val="24"/>
        </w:rPr>
        <w:t>зготвяне на справки за съответствие на проектите на нормативни актове с Конвенция за правата на човека и основните свободи и практиката на ЕСПЧ.</w:t>
      </w:r>
    </w:p>
    <w:p w14:paraId="49CA2DB7" w14:textId="77777777" w:rsidR="005716ED" w:rsidRPr="00D20048" w:rsidRDefault="005716ED" w:rsidP="005716ED">
      <w:pPr>
        <w:shd w:val="clear" w:color="auto" w:fill="FFFFFF"/>
        <w:tabs>
          <w:tab w:val="left" w:pos="1134"/>
        </w:tabs>
        <w:ind w:firstLine="709"/>
        <w:jc w:val="both"/>
        <w:rPr>
          <w:sz w:val="24"/>
          <w:szCs w:val="24"/>
        </w:rPr>
      </w:pPr>
      <w:r w:rsidRPr="00D20048">
        <w:rPr>
          <w:sz w:val="24"/>
          <w:szCs w:val="24"/>
        </w:rPr>
        <w:t xml:space="preserve">Целта е осъществяване изпълнението на влезли в сила решения и приятелски споразумения на Европейския съд по правата на човека по дела, по които Република България е страна, както и изпълнение на </w:t>
      </w:r>
      <w:r w:rsidR="00496431" w:rsidRPr="00496431">
        <w:rPr>
          <w:sz w:val="24"/>
          <w:szCs w:val="24"/>
        </w:rPr>
        <w:t>функции във връзка с механизма за компенсация на вреди от забавено пра</w:t>
      </w:r>
      <w:r w:rsidR="00496431">
        <w:rPr>
          <w:sz w:val="24"/>
          <w:szCs w:val="24"/>
        </w:rPr>
        <w:t>восъдие по глава ІІІ „А“ на ЗСВ</w:t>
      </w:r>
      <w:r w:rsidRPr="00D20048">
        <w:rPr>
          <w:sz w:val="24"/>
          <w:szCs w:val="24"/>
        </w:rPr>
        <w:t>.</w:t>
      </w:r>
    </w:p>
    <w:p w14:paraId="6C48AB3B" w14:textId="77777777" w:rsidR="005716ED" w:rsidRPr="00D20048" w:rsidRDefault="005716ED" w:rsidP="005716ED">
      <w:pPr>
        <w:shd w:val="clear" w:color="auto" w:fill="FFFFFF"/>
        <w:tabs>
          <w:tab w:val="left" w:pos="1134"/>
        </w:tabs>
        <w:ind w:firstLine="709"/>
        <w:jc w:val="both"/>
        <w:rPr>
          <w:sz w:val="24"/>
          <w:szCs w:val="24"/>
        </w:rPr>
      </w:pPr>
      <w:r w:rsidRPr="00D20048">
        <w:rPr>
          <w:sz w:val="24"/>
          <w:szCs w:val="24"/>
        </w:rPr>
        <w:t xml:space="preserve">Предоставяните </w:t>
      </w:r>
      <w:r w:rsidR="00496431">
        <w:rPr>
          <w:sz w:val="24"/>
          <w:szCs w:val="24"/>
        </w:rPr>
        <w:t>услуги</w:t>
      </w:r>
      <w:r w:rsidRPr="00D20048">
        <w:rPr>
          <w:sz w:val="24"/>
          <w:szCs w:val="24"/>
        </w:rPr>
        <w:t xml:space="preserve"> са:</w:t>
      </w:r>
    </w:p>
    <w:p w14:paraId="3ADDE9E6" w14:textId="77777777" w:rsidR="00981C10" w:rsidRDefault="005716ED" w:rsidP="006F6A9C">
      <w:pPr>
        <w:numPr>
          <w:ilvl w:val="0"/>
          <w:numId w:val="17"/>
        </w:numPr>
        <w:tabs>
          <w:tab w:val="clear" w:pos="644"/>
          <w:tab w:val="num" w:pos="0"/>
          <w:tab w:val="left" w:pos="993"/>
        </w:tabs>
        <w:ind w:left="0" w:firstLine="709"/>
        <w:jc w:val="both"/>
        <w:rPr>
          <w:sz w:val="24"/>
          <w:szCs w:val="24"/>
        </w:rPr>
      </w:pPr>
      <w:r w:rsidRPr="00D20048">
        <w:rPr>
          <w:sz w:val="24"/>
          <w:szCs w:val="24"/>
        </w:rPr>
        <w:t>Обезщетения по осъдителни решения, приятелски споразумения и едностранни декларации</w:t>
      </w:r>
      <w:r w:rsidR="00496431" w:rsidRPr="00496431">
        <w:rPr>
          <w:sz w:val="24"/>
          <w:szCs w:val="24"/>
        </w:rPr>
        <w:t xml:space="preserve"> </w:t>
      </w:r>
      <w:r w:rsidR="00496431" w:rsidRPr="005707D9">
        <w:rPr>
          <w:sz w:val="24"/>
          <w:szCs w:val="24"/>
        </w:rPr>
        <w:t>по дела пред ЕСПЧ</w:t>
      </w:r>
      <w:r w:rsidRPr="00D20048">
        <w:rPr>
          <w:sz w:val="24"/>
          <w:szCs w:val="24"/>
        </w:rPr>
        <w:t>;</w:t>
      </w:r>
    </w:p>
    <w:p w14:paraId="6E62F2F2" w14:textId="77777777" w:rsidR="00981C10" w:rsidRDefault="00981C10" w:rsidP="006F6A9C">
      <w:pPr>
        <w:numPr>
          <w:ilvl w:val="0"/>
          <w:numId w:val="17"/>
        </w:numPr>
        <w:tabs>
          <w:tab w:val="clear" w:pos="644"/>
          <w:tab w:val="num" w:pos="0"/>
          <w:tab w:val="left" w:pos="993"/>
        </w:tabs>
        <w:ind w:left="0" w:firstLine="709"/>
        <w:jc w:val="both"/>
        <w:rPr>
          <w:sz w:val="24"/>
          <w:szCs w:val="24"/>
        </w:rPr>
      </w:pPr>
      <w:r w:rsidRPr="00981C10">
        <w:rPr>
          <w:sz w:val="24"/>
          <w:szCs w:val="24"/>
        </w:rPr>
        <w:t>Разглеждане на преписките по заявления за обезщетение за бавно правосъдие по реда на глава ІІІа от ЗСВ</w:t>
      </w:r>
      <w:r w:rsidR="005716ED" w:rsidRPr="00981C10">
        <w:rPr>
          <w:sz w:val="24"/>
          <w:szCs w:val="24"/>
        </w:rPr>
        <w:t>;</w:t>
      </w:r>
    </w:p>
    <w:p w14:paraId="650F184F" w14:textId="77777777" w:rsidR="00981C10" w:rsidRPr="00981C10" w:rsidRDefault="00981C10" w:rsidP="006F6A9C">
      <w:pPr>
        <w:numPr>
          <w:ilvl w:val="0"/>
          <w:numId w:val="17"/>
        </w:numPr>
        <w:tabs>
          <w:tab w:val="clear" w:pos="644"/>
          <w:tab w:val="num" w:pos="0"/>
          <w:tab w:val="left" w:pos="993"/>
        </w:tabs>
        <w:ind w:left="0" w:firstLine="709"/>
        <w:jc w:val="both"/>
        <w:rPr>
          <w:sz w:val="24"/>
          <w:szCs w:val="24"/>
        </w:rPr>
      </w:pPr>
      <w:r w:rsidRPr="00981C10">
        <w:rPr>
          <w:sz w:val="24"/>
          <w:szCs w:val="24"/>
        </w:rPr>
        <w:t>Обезщетения по споразумения по реда на глава ІІІа от ЗСВ.</w:t>
      </w:r>
    </w:p>
    <w:p w14:paraId="0F248C35" w14:textId="77777777" w:rsidR="005716ED" w:rsidRPr="00D20048" w:rsidRDefault="005716ED" w:rsidP="005716ED">
      <w:pPr>
        <w:ind w:left="644"/>
        <w:jc w:val="both"/>
        <w:rPr>
          <w:sz w:val="24"/>
          <w:szCs w:val="24"/>
        </w:rPr>
      </w:pPr>
      <w:r w:rsidRPr="00D20048">
        <w:rPr>
          <w:sz w:val="24"/>
          <w:szCs w:val="24"/>
        </w:rPr>
        <w:t>Дейностите за предоставяне на подуктите са:</w:t>
      </w:r>
    </w:p>
    <w:p w14:paraId="08238A40" w14:textId="77777777" w:rsidR="005716ED" w:rsidRPr="00D20048" w:rsidRDefault="005716ED" w:rsidP="006F6A9C">
      <w:pPr>
        <w:numPr>
          <w:ilvl w:val="0"/>
          <w:numId w:val="28"/>
        </w:numPr>
        <w:tabs>
          <w:tab w:val="left" w:pos="993"/>
        </w:tabs>
        <w:ind w:hanging="655"/>
        <w:jc w:val="both"/>
        <w:rPr>
          <w:sz w:val="24"/>
          <w:szCs w:val="24"/>
        </w:rPr>
      </w:pPr>
      <w:r w:rsidRPr="00D20048">
        <w:rPr>
          <w:sz w:val="24"/>
          <w:szCs w:val="24"/>
        </w:rPr>
        <w:t>Осъществяване на процесуално представителство пред ЕСПЧ;</w:t>
      </w:r>
    </w:p>
    <w:p w14:paraId="567B672E" w14:textId="77777777" w:rsidR="005716ED" w:rsidRPr="00D20048" w:rsidRDefault="005716ED" w:rsidP="006F6A9C">
      <w:pPr>
        <w:numPr>
          <w:ilvl w:val="0"/>
          <w:numId w:val="28"/>
        </w:numPr>
        <w:tabs>
          <w:tab w:val="left" w:pos="993"/>
        </w:tabs>
        <w:ind w:hanging="655"/>
        <w:jc w:val="both"/>
        <w:rPr>
          <w:sz w:val="24"/>
          <w:szCs w:val="24"/>
        </w:rPr>
      </w:pPr>
      <w:r w:rsidRPr="00D20048">
        <w:rPr>
          <w:sz w:val="24"/>
          <w:szCs w:val="24"/>
        </w:rPr>
        <w:t>Подготвяне на проекти на решения на Министерския съвет;</w:t>
      </w:r>
    </w:p>
    <w:p w14:paraId="573236D0" w14:textId="77777777" w:rsidR="00981C10" w:rsidRDefault="005716ED" w:rsidP="006F6A9C">
      <w:pPr>
        <w:numPr>
          <w:ilvl w:val="0"/>
          <w:numId w:val="28"/>
        </w:numPr>
        <w:tabs>
          <w:tab w:val="left" w:pos="993"/>
        </w:tabs>
        <w:ind w:left="0" w:firstLine="709"/>
        <w:jc w:val="both"/>
        <w:rPr>
          <w:sz w:val="24"/>
          <w:szCs w:val="24"/>
        </w:rPr>
      </w:pPr>
      <w:r w:rsidRPr="00D20048">
        <w:rPr>
          <w:sz w:val="24"/>
          <w:szCs w:val="24"/>
        </w:rPr>
        <w:t>Извършване на дейностите по чл.60е от ЗСВ, в случаите при наличие на законовите предпоставки за сключване на споразумение се определя размера на дължимото обезщетение, съобразно практиката на ЕСПЧ и се предлага сключването на споразумение</w:t>
      </w:r>
      <w:r w:rsidR="00981C10">
        <w:rPr>
          <w:sz w:val="24"/>
          <w:szCs w:val="24"/>
        </w:rPr>
        <w:t>;</w:t>
      </w:r>
    </w:p>
    <w:p w14:paraId="3C6DA101" w14:textId="77777777" w:rsidR="005716ED" w:rsidRPr="00981C10" w:rsidRDefault="00981C10" w:rsidP="006F6A9C">
      <w:pPr>
        <w:numPr>
          <w:ilvl w:val="0"/>
          <w:numId w:val="28"/>
        </w:numPr>
        <w:tabs>
          <w:tab w:val="left" w:pos="993"/>
        </w:tabs>
        <w:ind w:hanging="655"/>
        <w:jc w:val="both"/>
        <w:rPr>
          <w:sz w:val="24"/>
          <w:szCs w:val="24"/>
        </w:rPr>
      </w:pPr>
      <w:r w:rsidRPr="00981C10">
        <w:rPr>
          <w:sz w:val="24"/>
          <w:szCs w:val="24"/>
        </w:rPr>
        <w:t xml:space="preserve">Изготвяне на планове и доклади по изпълнение </w:t>
      </w:r>
      <w:r>
        <w:rPr>
          <w:sz w:val="24"/>
          <w:szCs w:val="24"/>
        </w:rPr>
        <w:t>на осъдителните решения на ЕСПЧ</w:t>
      </w:r>
      <w:r w:rsidR="005716ED" w:rsidRPr="00981C10">
        <w:rPr>
          <w:sz w:val="24"/>
          <w:szCs w:val="24"/>
        </w:rPr>
        <w:t>.</w:t>
      </w:r>
    </w:p>
    <w:p w14:paraId="54C67C3A" w14:textId="77777777" w:rsidR="005716ED" w:rsidRPr="00D20048" w:rsidRDefault="005716ED" w:rsidP="005716ED">
      <w:pPr>
        <w:shd w:val="clear" w:color="auto" w:fill="FFFFFF"/>
        <w:tabs>
          <w:tab w:val="left" w:pos="1134"/>
        </w:tabs>
        <w:ind w:firstLine="709"/>
        <w:jc w:val="both"/>
        <w:rPr>
          <w:sz w:val="24"/>
          <w:szCs w:val="24"/>
        </w:rPr>
      </w:pPr>
      <w:r w:rsidRPr="00D20048">
        <w:rPr>
          <w:sz w:val="24"/>
          <w:szCs w:val="24"/>
        </w:rPr>
        <w:t>Целевата група, към която са насочени услугите са:</w:t>
      </w:r>
    </w:p>
    <w:p w14:paraId="5D98A73E" w14:textId="77777777" w:rsidR="005716ED" w:rsidRPr="00D20048" w:rsidRDefault="005716ED" w:rsidP="005716ED">
      <w:pPr>
        <w:shd w:val="clear" w:color="auto" w:fill="FFFFFF"/>
        <w:tabs>
          <w:tab w:val="left" w:pos="1134"/>
        </w:tabs>
        <w:ind w:firstLine="709"/>
        <w:jc w:val="both"/>
        <w:rPr>
          <w:sz w:val="24"/>
          <w:szCs w:val="24"/>
        </w:rPr>
      </w:pPr>
      <w:r w:rsidRPr="00D20048">
        <w:rPr>
          <w:sz w:val="24"/>
          <w:szCs w:val="24"/>
        </w:rPr>
        <w:t>- жалбоподатели, на които са присъдени обезщетения с Решение на ЕСПЧ; сключили приятелски споразумения и едностранни декларации по дела пред ЕСПЧ срещу РБ;</w:t>
      </w:r>
    </w:p>
    <w:p w14:paraId="4454DE20" w14:textId="6B1AB087" w:rsidR="005716ED" w:rsidRDefault="005716ED" w:rsidP="005716ED">
      <w:pPr>
        <w:shd w:val="clear" w:color="auto" w:fill="FFFFFF"/>
        <w:tabs>
          <w:tab w:val="left" w:pos="1134"/>
        </w:tabs>
        <w:ind w:firstLine="709"/>
        <w:jc w:val="both"/>
        <w:rPr>
          <w:sz w:val="24"/>
          <w:szCs w:val="24"/>
        </w:rPr>
      </w:pPr>
      <w:r w:rsidRPr="00D20048">
        <w:rPr>
          <w:sz w:val="24"/>
          <w:szCs w:val="24"/>
        </w:rPr>
        <w:t>- жалбоподатели, сключили споразумения по глава ІІІа от ЗСВ.</w:t>
      </w:r>
    </w:p>
    <w:p w14:paraId="79F32180" w14:textId="456AD49E" w:rsidR="0099059D" w:rsidRDefault="0099059D" w:rsidP="005716ED">
      <w:pPr>
        <w:shd w:val="clear" w:color="auto" w:fill="FFFFFF"/>
        <w:tabs>
          <w:tab w:val="left" w:pos="1134"/>
        </w:tabs>
        <w:ind w:firstLine="709"/>
        <w:jc w:val="both"/>
        <w:rPr>
          <w:sz w:val="24"/>
          <w:szCs w:val="24"/>
        </w:rPr>
      </w:pPr>
    </w:p>
    <w:p w14:paraId="32A2FA51" w14:textId="1AD91EC5" w:rsidR="000A534E" w:rsidRPr="003D2D9C" w:rsidRDefault="000A534E" w:rsidP="000A534E">
      <w:pPr>
        <w:tabs>
          <w:tab w:val="left" w:pos="676"/>
        </w:tabs>
        <w:spacing w:after="120"/>
        <w:ind w:left="-26" w:firstLine="735"/>
        <w:jc w:val="both"/>
        <w:rPr>
          <w:b/>
          <w:sz w:val="24"/>
          <w:szCs w:val="24"/>
          <w:u w:val="single"/>
        </w:rPr>
      </w:pPr>
      <w:r w:rsidRPr="00D20048">
        <w:rPr>
          <w:b/>
          <w:sz w:val="24"/>
          <w:szCs w:val="24"/>
          <w:u w:val="single"/>
        </w:rPr>
        <w:t xml:space="preserve">„Процесуално представителство на Република България по </w:t>
      </w:r>
      <w:r>
        <w:rPr>
          <w:b/>
          <w:sz w:val="24"/>
          <w:szCs w:val="24"/>
          <w:u w:val="single"/>
        </w:rPr>
        <w:t xml:space="preserve">международни арбитражни </w:t>
      </w:r>
      <w:r w:rsidRPr="00D20048">
        <w:rPr>
          <w:b/>
          <w:sz w:val="24"/>
          <w:szCs w:val="24"/>
          <w:u w:val="single"/>
        </w:rPr>
        <w:t xml:space="preserve"> дела ”</w:t>
      </w:r>
      <w:r w:rsidR="00CE7B6A">
        <w:rPr>
          <w:b/>
          <w:sz w:val="24"/>
          <w:szCs w:val="24"/>
          <w:u w:val="single"/>
        </w:rPr>
        <w:t xml:space="preserve"> </w:t>
      </w:r>
      <w:r w:rsidR="003D2D9C">
        <w:rPr>
          <w:b/>
          <w:sz w:val="24"/>
          <w:szCs w:val="24"/>
          <w:u w:val="single"/>
          <w:lang w:val="en-US"/>
        </w:rPr>
        <w:t>-</w:t>
      </w:r>
      <w:r w:rsidR="00CE7B6A" w:rsidRPr="003D2D9C">
        <w:rPr>
          <w:b/>
          <w:sz w:val="24"/>
          <w:szCs w:val="24"/>
          <w:u w:val="single"/>
        </w:rPr>
        <w:t xml:space="preserve"> защита на държавния интерес в образуваните производства пред правораздавателните органи в страната и чужбина</w:t>
      </w:r>
    </w:p>
    <w:p w14:paraId="7C51AA2B" w14:textId="77777777" w:rsidR="000A534E" w:rsidRDefault="000A534E" w:rsidP="0099059D">
      <w:pPr>
        <w:tabs>
          <w:tab w:val="left" w:pos="988"/>
        </w:tabs>
        <w:ind w:firstLine="676"/>
        <w:jc w:val="both"/>
        <w:rPr>
          <w:bCs/>
          <w:kern w:val="32"/>
          <w:sz w:val="24"/>
          <w:szCs w:val="24"/>
          <w:lang w:val="ru-RU"/>
        </w:rPr>
      </w:pPr>
    </w:p>
    <w:p w14:paraId="36EE7D74" w14:textId="3D4ADEC9" w:rsidR="0099059D" w:rsidRDefault="0099059D" w:rsidP="0099059D">
      <w:pPr>
        <w:tabs>
          <w:tab w:val="left" w:pos="988"/>
        </w:tabs>
        <w:ind w:firstLine="676"/>
        <w:jc w:val="both"/>
        <w:rPr>
          <w:bCs/>
          <w:kern w:val="32"/>
          <w:sz w:val="24"/>
          <w:szCs w:val="24"/>
        </w:rPr>
      </w:pPr>
      <w:r>
        <w:rPr>
          <w:bCs/>
          <w:kern w:val="32"/>
          <w:sz w:val="24"/>
          <w:szCs w:val="24"/>
          <w:lang w:val="ru-RU"/>
        </w:rPr>
        <w:t>С Р</w:t>
      </w:r>
      <w:r w:rsidRPr="00C8169E">
        <w:rPr>
          <w:bCs/>
          <w:kern w:val="32"/>
          <w:sz w:val="24"/>
          <w:szCs w:val="24"/>
          <w:lang w:val="ru-RU"/>
        </w:rPr>
        <w:t>ешение № 892 на Министерския съвет от 30 декември 2021</w:t>
      </w:r>
      <w:r w:rsidRPr="00C8169E">
        <w:t xml:space="preserve"> </w:t>
      </w:r>
      <w:r w:rsidR="00900A37" w:rsidRPr="00900A37">
        <w:rPr>
          <w:sz w:val="24"/>
          <w:szCs w:val="24"/>
        </w:rPr>
        <w:t>г.</w:t>
      </w:r>
      <w:r w:rsidR="00900A37">
        <w:t xml:space="preserve"> </w:t>
      </w:r>
      <w:r w:rsidRPr="00C8169E">
        <w:rPr>
          <w:bCs/>
          <w:kern w:val="32"/>
          <w:sz w:val="24"/>
          <w:szCs w:val="24"/>
          <w:lang w:val="ru-RU"/>
        </w:rPr>
        <w:t>за предпри</w:t>
      </w:r>
      <w:r>
        <w:rPr>
          <w:bCs/>
          <w:kern w:val="32"/>
          <w:sz w:val="24"/>
          <w:szCs w:val="24"/>
          <w:lang w:val="ru-RU"/>
        </w:rPr>
        <w:t>емане на действия за подготовка</w:t>
      </w:r>
      <w:r w:rsidRPr="00C8169E">
        <w:rPr>
          <w:bCs/>
          <w:kern w:val="32"/>
          <w:sz w:val="24"/>
          <w:szCs w:val="24"/>
          <w:lang w:val="ru-RU"/>
        </w:rPr>
        <w:t>та на структурни и други п</w:t>
      </w:r>
      <w:r>
        <w:rPr>
          <w:bCs/>
          <w:kern w:val="32"/>
          <w:sz w:val="24"/>
          <w:szCs w:val="24"/>
          <w:lang w:val="ru-RU"/>
        </w:rPr>
        <w:t>ромени в централната администра</w:t>
      </w:r>
      <w:r w:rsidRPr="00C8169E">
        <w:rPr>
          <w:bCs/>
          <w:kern w:val="32"/>
          <w:sz w:val="24"/>
          <w:szCs w:val="24"/>
          <w:lang w:val="ru-RU"/>
        </w:rPr>
        <w:t>ция на изпълнителната власт</w:t>
      </w:r>
      <w:r>
        <w:rPr>
          <w:bCs/>
          <w:kern w:val="32"/>
          <w:sz w:val="24"/>
          <w:szCs w:val="24"/>
          <w:lang w:val="ru-RU"/>
        </w:rPr>
        <w:t xml:space="preserve"> се предвижда преминаването на дирекция </w:t>
      </w:r>
      <w:r>
        <w:rPr>
          <w:bCs/>
          <w:kern w:val="32"/>
          <w:sz w:val="24"/>
          <w:szCs w:val="24"/>
          <w:lang w:val="en-US"/>
        </w:rPr>
        <w:t>“</w:t>
      </w:r>
      <w:r>
        <w:rPr>
          <w:bCs/>
          <w:kern w:val="32"/>
          <w:sz w:val="24"/>
          <w:szCs w:val="24"/>
        </w:rPr>
        <w:t>Съдебна защита</w:t>
      </w:r>
      <w:r>
        <w:rPr>
          <w:bCs/>
          <w:kern w:val="32"/>
          <w:sz w:val="24"/>
          <w:szCs w:val="24"/>
          <w:lang w:val="en-US"/>
        </w:rPr>
        <w:t>”</w:t>
      </w:r>
      <w:r w:rsidR="000A534E">
        <w:rPr>
          <w:bCs/>
          <w:kern w:val="32"/>
          <w:sz w:val="24"/>
          <w:szCs w:val="24"/>
        </w:rPr>
        <w:t xml:space="preserve"> </w:t>
      </w:r>
      <w:r>
        <w:rPr>
          <w:bCs/>
          <w:kern w:val="32"/>
          <w:sz w:val="24"/>
          <w:szCs w:val="24"/>
        </w:rPr>
        <w:t xml:space="preserve">от Министерството на финансите към </w:t>
      </w:r>
      <w:r w:rsidRPr="00C8169E">
        <w:rPr>
          <w:bCs/>
          <w:kern w:val="32"/>
          <w:sz w:val="24"/>
          <w:szCs w:val="24"/>
        </w:rPr>
        <w:t>Министерството на правосъдието</w:t>
      </w:r>
      <w:r w:rsidRPr="00C8169E">
        <w:rPr>
          <w:bCs/>
          <w:kern w:val="32"/>
          <w:sz w:val="24"/>
          <w:szCs w:val="24"/>
          <w:lang w:val="ru-RU"/>
        </w:rPr>
        <w:t>.</w:t>
      </w:r>
      <w:r>
        <w:rPr>
          <w:bCs/>
          <w:kern w:val="32"/>
          <w:sz w:val="24"/>
          <w:szCs w:val="24"/>
          <w:lang w:val="ru-RU"/>
        </w:rPr>
        <w:t xml:space="preserve"> </w:t>
      </w:r>
      <w:r w:rsidRPr="00C8169E">
        <w:rPr>
          <w:bCs/>
          <w:kern w:val="32"/>
          <w:sz w:val="24"/>
          <w:szCs w:val="24"/>
        </w:rPr>
        <w:t>Министерството на правосъдието</w:t>
      </w:r>
      <w:r>
        <w:rPr>
          <w:bCs/>
          <w:kern w:val="32"/>
          <w:sz w:val="24"/>
          <w:szCs w:val="24"/>
        </w:rPr>
        <w:t xml:space="preserve"> ще замести</w:t>
      </w:r>
      <w:r w:rsidR="00900A37">
        <w:rPr>
          <w:bCs/>
          <w:kern w:val="32"/>
          <w:sz w:val="24"/>
          <w:szCs w:val="24"/>
        </w:rPr>
        <w:t xml:space="preserve"> Министерството на финансите по </w:t>
      </w:r>
      <w:r w:rsidR="000A534E">
        <w:rPr>
          <w:bCs/>
          <w:kern w:val="32"/>
          <w:sz w:val="24"/>
          <w:szCs w:val="24"/>
        </w:rPr>
        <w:t>дейностит</w:t>
      </w:r>
      <w:r w:rsidR="00900A37">
        <w:rPr>
          <w:bCs/>
          <w:kern w:val="32"/>
          <w:sz w:val="24"/>
          <w:szCs w:val="24"/>
        </w:rPr>
        <w:t>е, свързани с процесуално представителство и правни съвети по международни арбитражни дела и дела пред чуждестранни юрисдикции, както и предоставяне на правни съвети и представител</w:t>
      </w:r>
      <w:r w:rsidR="000A534E">
        <w:rPr>
          <w:bCs/>
          <w:kern w:val="32"/>
          <w:sz w:val="24"/>
          <w:szCs w:val="24"/>
        </w:rPr>
        <w:t>ство в преговори и медиация, свъ</w:t>
      </w:r>
      <w:r w:rsidR="00900A37">
        <w:rPr>
          <w:bCs/>
          <w:kern w:val="32"/>
          <w:sz w:val="24"/>
          <w:szCs w:val="24"/>
        </w:rPr>
        <w:t>рзани с решаването на правни спорове.</w:t>
      </w:r>
    </w:p>
    <w:p w14:paraId="1675846A" w14:textId="19B51D6F" w:rsidR="00CE7B6A" w:rsidRPr="00F579D1" w:rsidRDefault="00CE7B6A" w:rsidP="00CE7B6A">
      <w:pPr>
        <w:tabs>
          <w:tab w:val="left" w:pos="988"/>
        </w:tabs>
        <w:ind w:firstLine="676"/>
        <w:jc w:val="both"/>
        <w:rPr>
          <w:b/>
          <w:i/>
          <w:sz w:val="24"/>
          <w:szCs w:val="24"/>
        </w:rPr>
      </w:pPr>
      <w:r w:rsidRPr="00F579D1">
        <w:rPr>
          <w:bCs/>
          <w:kern w:val="32"/>
          <w:sz w:val="24"/>
          <w:szCs w:val="24"/>
        </w:rPr>
        <w:t xml:space="preserve">Очакваните резултати от </w:t>
      </w:r>
      <w:r w:rsidRPr="00F579D1">
        <w:rPr>
          <w:b/>
          <w:i/>
          <w:sz w:val="24"/>
          <w:szCs w:val="24"/>
        </w:rPr>
        <w:t>предоставянето на продукта/услугата са:</w:t>
      </w:r>
    </w:p>
    <w:p w14:paraId="35658989" w14:textId="77777777" w:rsidR="00CE7B6A" w:rsidRPr="00F579D1" w:rsidRDefault="00CE7B6A" w:rsidP="00485D51">
      <w:pPr>
        <w:numPr>
          <w:ilvl w:val="0"/>
          <w:numId w:val="17"/>
        </w:numPr>
        <w:tabs>
          <w:tab w:val="clear" w:pos="644"/>
          <w:tab w:val="num" w:pos="0"/>
          <w:tab w:val="left" w:pos="993"/>
        </w:tabs>
        <w:ind w:left="0" w:firstLine="709"/>
        <w:jc w:val="both"/>
        <w:rPr>
          <w:sz w:val="24"/>
          <w:szCs w:val="24"/>
        </w:rPr>
      </w:pPr>
      <w:r w:rsidRPr="00F579D1">
        <w:rPr>
          <w:sz w:val="24"/>
          <w:szCs w:val="24"/>
        </w:rPr>
        <w:t>Защита на държавния интерес в образуваните производства пред правораздавателните органи в страната и чужбина.</w:t>
      </w:r>
    </w:p>
    <w:p w14:paraId="135A1AFF" w14:textId="77777777" w:rsidR="00CE7B6A" w:rsidRPr="00F579D1" w:rsidRDefault="00CE7B6A" w:rsidP="00485D51">
      <w:pPr>
        <w:numPr>
          <w:ilvl w:val="0"/>
          <w:numId w:val="17"/>
        </w:numPr>
        <w:tabs>
          <w:tab w:val="clear" w:pos="644"/>
          <w:tab w:val="num" w:pos="0"/>
          <w:tab w:val="left" w:pos="993"/>
        </w:tabs>
        <w:ind w:left="0" w:firstLine="709"/>
        <w:jc w:val="both"/>
        <w:rPr>
          <w:sz w:val="24"/>
          <w:szCs w:val="24"/>
        </w:rPr>
      </w:pPr>
      <w:r w:rsidRPr="00F579D1">
        <w:rPr>
          <w:sz w:val="24"/>
          <w:szCs w:val="24"/>
        </w:rPr>
        <w:t>Ефективна защита на държавните интереси в образуваните от и срещу министъра на финансите, Министерство на финансите и държавата, представлявана от министъра на финансите дела.</w:t>
      </w:r>
    </w:p>
    <w:p w14:paraId="02CA7465" w14:textId="77777777" w:rsidR="00CE7B6A" w:rsidRPr="00F579D1" w:rsidRDefault="00CE7B6A" w:rsidP="00485D51">
      <w:pPr>
        <w:spacing w:after="120"/>
        <w:ind w:left="360" w:firstLine="348"/>
        <w:outlineLvl w:val="3"/>
        <w:rPr>
          <w:b/>
          <w:sz w:val="24"/>
          <w:szCs w:val="24"/>
        </w:rPr>
      </w:pPr>
      <w:r w:rsidRPr="00F579D1">
        <w:rPr>
          <w:b/>
          <w:sz w:val="24"/>
          <w:szCs w:val="24"/>
        </w:rPr>
        <w:t>Дейности за предоставяне на продукта/услугата:</w:t>
      </w:r>
    </w:p>
    <w:p w14:paraId="2BDFEC4F" w14:textId="1ACAEE4A" w:rsidR="00CE7B6A" w:rsidRPr="00F579D1" w:rsidRDefault="00CE7B6A" w:rsidP="00D30479">
      <w:pPr>
        <w:numPr>
          <w:ilvl w:val="0"/>
          <w:numId w:val="28"/>
        </w:numPr>
        <w:tabs>
          <w:tab w:val="left" w:pos="993"/>
        </w:tabs>
        <w:ind w:left="0" w:firstLine="709"/>
        <w:jc w:val="both"/>
        <w:rPr>
          <w:sz w:val="24"/>
          <w:szCs w:val="24"/>
        </w:rPr>
      </w:pPr>
      <w:r w:rsidRPr="00F579D1">
        <w:rPr>
          <w:sz w:val="24"/>
          <w:szCs w:val="24"/>
        </w:rPr>
        <w:lastRenderedPageBreak/>
        <w:t>осъществяване на процесуалното представителство от юрисконсултите</w:t>
      </w:r>
      <w:r w:rsidR="00D30479" w:rsidRPr="00F579D1">
        <w:rPr>
          <w:sz w:val="24"/>
          <w:szCs w:val="24"/>
        </w:rPr>
        <w:t xml:space="preserve"> в дирекция „Съдебна защита“</w:t>
      </w:r>
      <w:r w:rsidRPr="00F579D1">
        <w:rPr>
          <w:sz w:val="24"/>
          <w:szCs w:val="24"/>
        </w:rPr>
        <w:t xml:space="preserve"> на Министерството на </w:t>
      </w:r>
      <w:r w:rsidR="00D30479" w:rsidRPr="00F579D1">
        <w:rPr>
          <w:sz w:val="24"/>
          <w:szCs w:val="24"/>
        </w:rPr>
        <w:t xml:space="preserve">правосъдието, на министъра на правосъдието </w:t>
      </w:r>
      <w:r w:rsidRPr="00F579D1">
        <w:rPr>
          <w:sz w:val="24"/>
          <w:szCs w:val="24"/>
        </w:rPr>
        <w:t xml:space="preserve">и на държавата, представлявана от министъра на </w:t>
      </w:r>
      <w:r w:rsidR="00D30479" w:rsidRPr="00F579D1">
        <w:rPr>
          <w:sz w:val="24"/>
          <w:szCs w:val="24"/>
        </w:rPr>
        <w:t>правосъдието</w:t>
      </w:r>
      <w:r w:rsidRPr="00F579D1">
        <w:rPr>
          <w:sz w:val="24"/>
          <w:szCs w:val="24"/>
        </w:rPr>
        <w:t xml:space="preserve"> на основание чл. 31, ал. 1 от Гражданския процесуален кодекс пред правораздавателните органи в страната; </w:t>
      </w:r>
    </w:p>
    <w:p w14:paraId="48794D38" w14:textId="77777777" w:rsidR="00CE7B6A" w:rsidRPr="00F579D1" w:rsidRDefault="00CE7B6A" w:rsidP="00D30479">
      <w:pPr>
        <w:numPr>
          <w:ilvl w:val="0"/>
          <w:numId w:val="28"/>
        </w:numPr>
        <w:tabs>
          <w:tab w:val="left" w:pos="993"/>
        </w:tabs>
        <w:ind w:left="0" w:firstLine="709"/>
        <w:jc w:val="both"/>
        <w:rPr>
          <w:sz w:val="24"/>
          <w:szCs w:val="24"/>
        </w:rPr>
      </w:pPr>
      <w:r w:rsidRPr="00F579D1">
        <w:rPr>
          <w:sz w:val="24"/>
          <w:szCs w:val="24"/>
        </w:rPr>
        <w:t>организирането и координацията на представителството на държавата по международни арбитражни дела, провеждането на процедури за избор на процесуален защитник и посочването на арбитри по образуваните арбитражни производства;</w:t>
      </w:r>
    </w:p>
    <w:p w14:paraId="709448DD" w14:textId="77777777" w:rsidR="00CE7B6A" w:rsidRPr="00F579D1" w:rsidRDefault="00CE7B6A" w:rsidP="00D30479">
      <w:pPr>
        <w:numPr>
          <w:ilvl w:val="0"/>
          <w:numId w:val="28"/>
        </w:numPr>
        <w:tabs>
          <w:tab w:val="left" w:pos="993"/>
        </w:tabs>
        <w:ind w:left="0" w:firstLine="709"/>
        <w:jc w:val="both"/>
        <w:rPr>
          <w:sz w:val="24"/>
          <w:szCs w:val="24"/>
        </w:rPr>
      </w:pPr>
      <w:r w:rsidRPr="00F579D1">
        <w:rPr>
          <w:sz w:val="24"/>
          <w:szCs w:val="24"/>
        </w:rPr>
        <w:t xml:space="preserve">осъществяване защитата на държавния интерес по образуваните съдебни дела чрез подготовката на тези дела от фактическа и правна страна, както и чрез анализиране на съдебната практика; </w:t>
      </w:r>
    </w:p>
    <w:p w14:paraId="03BC393B" w14:textId="69A305A0" w:rsidR="00CE7B6A" w:rsidRPr="00F579D1" w:rsidRDefault="00CE7B6A" w:rsidP="00D30479">
      <w:pPr>
        <w:numPr>
          <w:ilvl w:val="0"/>
          <w:numId w:val="28"/>
        </w:numPr>
        <w:tabs>
          <w:tab w:val="left" w:pos="993"/>
        </w:tabs>
        <w:ind w:left="0" w:firstLine="709"/>
        <w:jc w:val="both"/>
        <w:rPr>
          <w:sz w:val="24"/>
          <w:szCs w:val="24"/>
        </w:rPr>
      </w:pPr>
      <w:r w:rsidRPr="00F579D1">
        <w:rPr>
          <w:sz w:val="24"/>
          <w:szCs w:val="24"/>
        </w:rPr>
        <w:t xml:space="preserve">изготвянето на правни становища във връзка с осъществяването на правомощията на министъра на </w:t>
      </w:r>
      <w:r w:rsidR="00D30479" w:rsidRPr="00F579D1">
        <w:rPr>
          <w:sz w:val="24"/>
          <w:szCs w:val="24"/>
        </w:rPr>
        <w:t>правосъдието</w:t>
      </w:r>
      <w:r w:rsidRPr="00F579D1">
        <w:rPr>
          <w:sz w:val="24"/>
          <w:szCs w:val="24"/>
        </w:rPr>
        <w:t>.</w:t>
      </w:r>
    </w:p>
    <w:p w14:paraId="66EC321F" w14:textId="77777777" w:rsidR="00CE7B6A" w:rsidRPr="00F579D1" w:rsidRDefault="00CE7B6A" w:rsidP="00D30479">
      <w:pPr>
        <w:spacing w:after="120"/>
        <w:ind w:firstLine="708"/>
        <w:jc w:val="both"/>
        <w:rPr>
          <w:sz w:val="24"/>
          <w:szCs w:val="24"/>
        </w:rPr>
      </w:pPr>
      <w:r w:rsidRPr="00F579D1">
        <w:rPr>
          <w:sz w:val="24"/>
          <w:szCs w:val="24"/>
        </w:rPr>
        <w:t xml:space="preserve">Напредъкът в осъществяването на поставената цел се оценява чрез повишаване на успеваемостта по водените дела, като приоритет се поставя на исковете със значителен материален и обществен интерес. </w:t>
      </w:r>
    </w:p>
    <w:p w14:paraId="0E4BB71E" w14:textId="77777777" w:rsidR="00CE7B6A" w:rsidRPr="00F579D1" w:rsidRDefault="00CE7B6A" w:rsidP="00CE7B6A"/>
    <w:p w14:paraId="7D15825A" w14:textId="77777777" w:rsidR="00D85C84" w:rsidRPr="00C41730" w:rsidRDefault="002402EC" w:rsidP="00447727">
      <w:pPr>
        <w:ind w:firstLine="676"/>
        <w:rPr>
          <w:b/>
          <w:bCs/>
          <w:i/>
          <w:iCs/>
          <w:sz w:val="24"/>
          <w:szCs w:val="24"/>
          <w:lang w:val="ru-RU" w:eastAsia="en-US"/>
        </w:rPr>
      </w:pPr>
      <w:r w:rsidRPr="00617DD1">
        <w:rPr>
          <w:b/>
          <w:bCs/>
          <w:i/>
          <w:iCs/>
          <w:sz w:val="24"/>
          <w:szCs w:val="24"/>
          <w:lang w:val="ru-RU" w:eastAsia="en-US"/>
        </w:rPr>
        <w:t>Бюджетна прогноза по ведомствени и администрирани параграфи на програмата</w:t>
      </w:r>
      <w:r w:rsidR="00D2636E" w:rsidRPr="00C41730">
        <w:rPr>
          <w:b/>
          <w:bCs/>
          <w:i/>
          <w:iCs/>
          <w:sz w:val="24"/>
          <w:szCs w:val="24"/>
          <w:lang w:val="ru-RU" w:eastAsia="en-US"/>
        </w:rPr>
        <w:t xml:space="preserve"> (</w:t>
      </w:r>
      <w:r w:rsidR="00D2636E">
        <w:rPr>
          <w:b/>
          <w:bCs/>
          <w:i/>
          <w:iCs/>
          <w:sz w:val="24"/>
          <w:szCs w:val="24"/>
          <w:lang w:eastAsia="en-US"/>
        </w:rPr>
        <w:t>хил. лв.</w:t>
      </w:r>
      <w:r w:rsidR="00D2636E" w:rsidRPr="00C41730">
        <w:rPr>
          <w:b/>
          <w:bCs/>
          <w:i/>
          <w:iCs/>
          <w:sz w:val="24"/>
          <w:szCs w:val="24"/>
          <w:lang w:val="ru-RU" w:eastAsia="en-US"/>
        </w:rPr>
        <w:t>)</w:t>
      </w:r>
    </w:p>
    <w:p w14:paraId="74E5C063" w14:textId="17E40A22" w:rsidR="00986084" w:rsidRDefault="00986084" w:rsidP="002402EC">
      <w:pPr>
        <w:rPr>
          <w:lang w:val="en-US" w:eastAsia="en-US"/>
        </w:rPr>
      </w:pPr>
      <w:r>
        <w:rPr>
          <w:lang w:val="ru-RU" w:eastAsia="en-US"/>
        </w:rPr>
        <w:fldChar w:fldCharType="begin"/>
      </w:r>
      <w:r>
        <w:rPr>
          <w:lang w:val="ru-RU" w:eastAsia="en-US"/>
        </w:rPr>
        <w:instrText xml:space="preserve"> LINK Excel.Sheet.12 "\\\\172.16.0.139\\CORPORATE\\fb\\budget\\Budget procedure 2022-2024\\I_etap\\Таблици връзки\\таблици приложение 3.xlsx" "пр1!R3C1:R44C8" \a \f 4 \h </w:instrText>
      </w:r>
      <w:r w:rsidR="004D05D8">
        <w:rPr>
          <w:lang w:val="ru-RU" w:eastAsia="en-US"/>
        </w:rPr>
        <w:instrText xml:space="preserve"> \* MERGEFORMAT </w:instrText>
      </w:r>
      <w:r>
        <w:rPr>
          <w:lang w:val="ru-RU" w:eastAsia="en-US"/>
        </w:rPr>
        <w:fldChar w:fldCharType="separate"/>
      </w:r>
    </w:p>
    <w:tbl>
      <w:tblPr>
        <w:tblW w:w="10020" w:type="dxa"/>
        <w:tblCellMar>
          <w:left w:w="70" w:type="dxa"/>
          <w:right w:w="70" w:type="dxa"/>
        </w:tblCellMar>
        <w:tblLook w:val="04A0" w:firstRow="1" w:lastRow="0" w:firstColumn="1" w:lastColumn="0" w:noHBand="0" w:noVBand="1"/>
      </w:tblPr>
      <w:tblGrid>
        <w:gridCol w:w="367"/>
        <w:gridCol w:w="4008"/>
        <w:gridCol w:w="905"/>
        <w:gridCol w:w="905"/>
        <w:gridCol w:w="901"/>
        <w:gridCol w:w="978"/>
        <w:gridCol w:w="978"/>
        <w:gridCol w:w="978"/>
      </w:tblGrid>
      <w:tr w:rsidR="00B95474" w:rsidRPr="00986084" w14:paraId="5FD3D1D3" w14:textId="77777777" w:rsidTr="008C0086">
        <w:trPr>
          <w:trHeight w:val="630"/>
        </w:trPr>
        <w:tc>
          <w:tcPr>
            <w:tcW w:w="367"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2D12968B" w14:textId="77777777" w:rsidR="00B95474" w:rsidRPr="00986084" w:rsidRDefault="00B95474" w:rsidP="00B95474">
            <w:pPr>
              <w:rPr>
                <w:b/>
                <w:bCs/>
                <w:color w:val="000000"/>
                <w:sz w:val="16"/>
                <w:szCs w:val="16"/>
              </w:rPr>
            </w:pPr>
            <w:r w:rsidRPr="00986084">
              <w:rPr>
                <w:b/>
                <w:bCs/>
                <w:color w:val="000000"/>
                <w:sz w:val="16"/>
                <w:szCs w:val="16"/>
              </w:rPr>
              <w:t>№</w:t>
            </w:r>
          </w:p>
        </w:tc>
        <w:tc>
          <w:tcPr>
            <w:tcW w:w="4008" w:type="dxa"/>
            <w:tcBorders>
              <w:top w:val="single" w:sz="8" w:space="0" w:color="auto"/>
              <w:left w:val="nil"/>
              <w:bottom w:val="nil"/>
              <w:right w:val="single" w:sz="8" w:space="0" w:color="auto"/>
            </w:tcBorders>
            <w:shd w:val="clear" w:color="000000" w:fill="FFCC99"/>
            <w:vAlign w:val="center"/>
            <w:hideMark/>
          </w:tcPr>
          <w:p w14:paraId="3D2620A6" w14:textId="200E0863" w:rsidR="00B95474" w:rsidRPr="00986084" w:rsidRDefault="00B95474" w:rsidP="00B95474">
            <w:pPr>
              <w:rPr>
                <w:b/>
                <w:bCs/>
                <w:color w:val="000000"/>
                <w:sz w:val="16"/>
                <w:szCs w:val="16"/>
              </w:rPr>
            </w:pPr>
            <w:r>
              <w:rPr>
                <w:b/>
                <w:bCs/>
                <w:color w:val="000000"/>
                <w:sz w:val="16"/>
                <w:szCs w:val="16"/>
              </w:rPr>
              <w:t>1400.01.01 Бюджетна програма „Правна рамка за функционирането на съдебната система“</w:t>
            </w:r>
          </w:p>
        </w:tc>
        <w:tc>
          <w:tcPr>
            <w:tcW w:w="905"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ABF4516" w14:textId="0BC7F20D" w:rsidR="00B95474" w:rsidRPr="00986084" w:rsidRDefault="00B95474" w:rsidP="00B95474">
            <w:pPr>
              <w:jc w:val="center"/>
              <w:rPr>
                <w:b/>
                <w:bCs/>
                <w:color w:val="000000"/>
                <w:sz w:val="16"/>
                <w:szCs w:val="16"/>
              </w:rPr>
            </w:pPr>
            <w:r>
              <w:rPr>
                <w:b/>
                <w:bCs/>
                <w:color w:val="000000"/>
                <w:sz w:val="16"/>
                <w:szCs w:val="16"/>
              </w:rPr>
              <w:t>Отчет 2020</w:t>
            </w:r>
          </w:p>
        </w:tc>
        <w:tc>
          <w:tcPr>
            <w:tcW w:w="905"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16CA5375" w14:textId="07B1C634" w:rsidR="00B95474" w:rsidRPr="00986084" w:rsidRDefault="00B95474" w:rsidP="00B95474">
            <w:pPr>
              <w:jc w:val="center"/>
              <w:rPr>
                <w:b/>
                <w:bCs/>
                <w:color w:val="000000"/>
                <w:sz w:val="16"/>
                <w:szCs w:val="16"/>
              </w:rPr>
            </w:pPr>
            <w:r>
              <w:rPr>
                <w:b/>
                <w:bCs/>
                <w:color w:val="000000"/>
                <w:sz w:val="16"/>
                <w:szCs w:val="16"/>
              </w:rPr>
              <w:t>Отчет 2021</w:t>
            </w:r>
          </w:p>
        </w:tc>
        <w:tc>
          <w:tcPr>
            <w:tcW w:w="901"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AF069B9" w14:textId="7FF1E498" w:rsidR="00B95474" w:rsidRPr="00986084" w:rsidRDefault="00B95474" w:rsidP="00B95474">
            <w:pPr>
              <w:jc w:val="center"/>
              <w:rPr>
                <w:b/>
                <w:bCs/>
                <w:color w:val="000000"/>
                <w:sz w:val="16"/>
                <w:szCs w:val="16"/>
              </w:rPr>
            </w:pPr>
            <w:r>
              <w:rPr>
                <w:b/>
                <w:bCs/>
                <w:color w:val="000000"/>
                <w:sz w:val="16"/>
                <w:szCs w:val="16"/>
              </w:rPr>
              <w:t>Закон 2022</w:t>
            </w:r>
          </w:p>
        </w:tc>
        <w:tc>
          <w:tcPr>
            <w:tcW w:w="978" w:type="dxa"/>
            <w:tcBorders>
              <w:top w:val="single" w:sz="8" w:space="0" w:color="auto"/>
              <w:left w:val="nil"/>
              <w:bottom w:val="nil"/>
              <w:right w:val="single" w:sz="8" w:space="0" w:color="auto"/>
            </w:tcBorders>
            <w:shd w:val="clear" w:color="000000" w:fill="FFCC99"/>
            <w:vAlign w:val="center"/>
            <w:hideMark/>
          </w:tcPr>
          <w:p w14:paraId="2414BD38" w14:textId="6AC9E84B" w:rsidR="00B95474" w:rsidRPr="00986084" w:rsidRDefault="00B95474" w:rsidP="00B95474">
            <w:pPr>
              <w:jc w:val="center"/>
              <w:rPr>
                <w:b/>
                <w:bCs/>
                <w:color w:val="000000"/>
                <w:sz w:val="16"/>
                <w:szCs w:val="16"/>
              </w:rPr>
            </w:pPr>
            <w:r>
              <w:rPr>
                <w:b/>
                <w:bCs/>
                <w:color w:val="000000"/>
                <w:sz w:val="16"/>
                <w:szCs w:val="16"/>
              </w:rPr>
              <w:t>Прогноза</w:t>
            </w:r>
          </w:p>
        </w:tc>
        <w:tc>
          <w:tcPr>
            <w:tcW w:w="978" w:type="dxa"/>
            <w:tcBorders>
              <w:top w:val="single" w:sz="8" w:space="0" w:color="auto"/>
              <w:left w:val="nil"/>
              <w:bottom w:val="nil"/>
              <w:right w:val="single" w:sz="8" w:space="0" w:color="auto"/>
            </w:tcBorders>
            <w:shd w:val="clear" w:color="000000" w:fill="FFCC99"/>
            <w:vAlign w:val="center"/>
            <w:hideMark/>
          </w:tcPr>
          <w:p w14:paraId="4AABCD1B" w14:textId="0926086E" w:rsidR="00B95474" w:rsidRPr="00986084" w:rsidRDefault="00B95474" w:rsidP="00B95474">
            <w:pPr>
              <w:jc w:val="center"/>
              <w:rPr>
                <w:b/>
                <w:bCs/>
                <w:color w:val="000000"/>
                <w:sz w:val="16"/>
                <w:szCs w:val="16"/>
              </w:rPr>
            </w:pPr>
            <w:r>
              <w:rPr>
                <w:b/>
                <w:bCs/>
                <w:color w:val="000000"/>
                <w:sz w:val="16"/>
                <w:szCs w:val="16"/>
              </w:rPr>
              <w:t>Прогноза</w:t>
            </w:r>
          </w:p>
        </w:tc>
        <w:tc>
          <w:tcPr>
            <w:tcW w:w="978" w:type="dxa"/>
            <w:tcBorders>
              <w:top w:val="single" w:sz="8" w:space="0" w:color="auto"/>
              <w:left w:val="nil"/>
              <w:bottom w:val="nil"/>
              <w:right w:val="single" w:sz="8" w:space="0" w:color="auto"/>
            </w:tcBorders>
            <w:shd w:val="clear" w:color="000000" w:fill="FFCC99"/>
            <w:vAlign w:val="center"/>
            <w:hideMark/>
          </w:tcPr>
          <w:p w14:paraId="3BE874C1" w14:textId="0450970B" w:rsidR="00B95474" w:rsidRPr="00986084" w:rsidRDefault="00B95474" w:rsidP="00B95474">
            <w:pPr>
              <w:jc w:val="center"/>
              <w:rPr>
                <w:b/>
                <w:bCs/>
                <w:color w:val="000000"/>
                <w:sz w:val="16"/>
                <w:szCs w:val="16"/>
              </w:rPr>
            </w:pPr>
            <w:r>
              <w:rPr>
                <w:b/>
                <w:bCs/>
                <w:color w:val="000000"/>
                <w:sz w:val="16"/>
                <w:szCs w:val="16"/>
              </w:rPr>
              <w:t>Прогноза</w:t>
            </w:r>
          </w:p>
        </w:tc>
      </w:tr>
      <w:tr w:rsidR="00B95474" w:rsidRPr="00986084" w14:paraId="09853FBD" w14:textId="77777777" w:rsidTr="008C0086">
        <w:trPr>
          <w:trHeight w:val="315"/>
        </w:trPr>
        <w:tc>
          <w:tcPr>
            <w:tcW w:w="367" w:type="dxa"/>
            <w:vMerge/>
            <w:tcBorders>
              <w:top w:val="single" w:sz="8" w:space="0" w:color="auto"/>
              <w:left w:val="single" w:sz="8" w:space="0" w:color="auto"/>
              <w:bottom w:val="single" w:sz="8" w:space="0" w:color="000000"/>
              <w:right w:val="single" w:sz="8" w:space="0" w:color="auto"/>
            </w:tcBorders>
            <w:vAlign w:val="center"/>
            <w:hideMark/>
          </w:tcPr>
          <w:p w14:paraId="5C2570F4" w14:textId="77777777" w:rsidR="00B95474" w:rsidRPr="00986084" w:rsidRDefault="00B95474" w:rsidP="00B95474">
            <w:pPr>
              <w:rPr>
                <w:b/>
                <w:bCs/>
                <w:color w:val="000000"/>
                <w:sz w:val="16"/>
                <w:szCs w:val="16"/>
              </w:rPr>
            </w:pPr>
          </w:p>
        </w:tc>
        <w:tc>
          <w:tcPr>
            <w:tcW w:w="4008" w:type="dxa"/>
            <w:tcBorders>
              <w:top w:val="nil"/>
              <w:left w:val="nil"/>
              <w:bottom w:val="single" w:sz="8" w:space="0" w:color="auto"/>
              <w:right w:val="single" w:sz="8" w:space="0" w:color="auto"/>
            </w:tcBorders>
            <w:shd w:val="clear" w:color="000000" w:fill="FFCC99"/>
            <w:vAlign w:val="center"/>
            <w:hideMark/>
          </w:tcPr>
          <w:p w14:paraId="236B30A9" w14:textId="1E831E27" w:rsidR="00B95474" w:rsidRPr="00986084" w:rsidRDefault="00B95474" w:rsidP="00B95474">
            <w:pPr>
              <w:rPr>
                <w:b/>
                <w:bCs/>
                <w:color w:val="000000"/>
                <w:sz w:val="16"/>
                <w:szCs w:val="16"/>
              </w:rPr>
            </w:pPr>
            <w:r>
              <w:rPr>
                <w:b/>
                <w:bCs/>
                <w:color w:val="000000"/>
                <w:sz w:val="16"/>
                <w:szCs w:val="16"/>
              </w:rPr>
              <w:t> </w:t>
            </w:r>
          </w:p>
        </w:tc>
        <w:tc>
          <w:tcPr>
            <w:tcW w:w="905" w:type="dxa"/>
            <w:vMerge/>
            <w:tcBorders>
              <w:top w:val="single" w:sz="8" w:space="0" w:color="auto"/>
              <w:left w:val="single" w:sz="8" w:space="0" w:color="auto"/>
              <w:bottom w:val="single" w:sz="8" w:space="0" w:color="000000"/>
              <w:right w:val="single" w:sz="8" w:space="0" w:color="auto"/>
            </w:tcBorders>
            <w:vAlign w:val="center"/>
            <w:hideMark/>
          </w:tcPr>
          <w:p w14:paraId="62368C13" w14:textId="77777777" w:rsidR="00B95474" w:rsidRPr="00986084" w:rsidRDefault="00B95474" w:rsidP="00B95474">
            <w:pPr>
              <w:rPr>
                <w:b/>
                <w:bCs/>
                <w:color w:val="000000"/>
                <w:sz w:val="16"/>
                <w:szCs w:val="16"/>
              </w:rPr>
            </w:pPr>
          </w:p>
        </w:tc>
        <w:tc>
          <w:tcPr>
            <w:tcW w:w="905" w:type="dxa"/>
            <w:vMerge/>
            <w:tcBorders>
              <w:top w:val="single" w:sz="8" w:space="0" w:color="auto"/>
              <w:left w:val="single" w:sz="8" w:space="0" w:color="auto"/>
              <w:bottom w:val="single" w:sz="8" w:space="0" w:color="000000"/>
              <w:right w:val="single" w:sz="8" w:space="0" w:color="auto"/>
            </w:tcBorders>
            <w:vAlign w:val="center"/>
            <w:hideMark/>
          </w:tcPr>
          <w:p w14:paraId="61A89615" w14:textId="77777777" w:rsidR="00B95474" w:rsidRPr="00986084" w:rsidRDefault="00B95474" w:rsidP="00B95474">
            <w:pPr>
              <w:rPr>
                <w:b/>
                <w:bCs/>
                <w:color w:val="000000"/>
                <w:sz w:val="16"/>
                <w:szCs w:val="16"/>
              </w:rPr>
            </w:pPr>
          </w:p>
        </w:tc>
        <w:tc>
          <w:tcPr>
            <w:tcW w:w="901" w:type="dxa"/>
            <w:vMerge/>
            <w:tcBorders>
              <w:top w:val="single" w:sz="8" w:space="0" w:color="auto"/>
              <w:left w:val="single" w:sz="8" w:space="0" w:color="auto"/>
              <w:bottom w:val="single" w:sz="8" w:space="0" w:color="000000"/>
              <w:right w:val="single" w:sz="8" w:space="0" w:color="auto"/>
            </w:tcBorders>
            <w:vAlign w:val="center"/>
            <w:hideMark/>
          </w:tcPr>
          <w:p w14:paraId="1B929406" w14:textId="77777777" w:rsidR="00B95474" w:rsidRPr="00986084" w:rsidRDefault="00B95474" w:rsidP="00B95474">
            <w:pPr>
              <w:rPr>
                <w:b/>
                <w:bCs/>
                <w:color w:val="000000"/>
                <w:sz w:val="16"/>
                <w:szCs w:val="16"/>
              </w:rPr>
            </w:pPr>
          </w:p>
        </w:tc>
        <w:tc>
          <w:tcPr>
            <w:tcW w:w="978" w:type="dxa"/>
            <w:tcBorders>
              <w:top w:val="nil"/>
              <w:left w:val="nil"/>
              <w:bottom w:val="single" w:sz="8" w:space="0" w:color="auto"/>
              <w:right w:val="single" w:sz="8" w:space="0" w:color="auto"/>
            </w:tcBorders>
            <w:shd w:val="clear" w:color="000000" w:fill="FFCC99"/>
            <w:vAlign w:val="center"/>
            <w:hideMark/>
          </w:tcPr>
          <w:p w14:paraId="61456F56" w14:textId="5A5C81E8" w:rsidR="00B95474" w:rsidRPr="00986084" w:rsidRDefault="00B95474" w:rsidP="00B95474">
            <w:pPr>
              <w:jc w:val="center"/>
              <w:rPr>
                <w:b/>
                <w:bCs/>
                <w:color w:val="000000"/>
                <w:sz w:val="16"/>
                <w:szCs w:val="16"/>
              </w:rPr>
            </w:pPr>
            <w:r>
              <w:rPr>
                <w:b/>
                <w:bCs/>
                <w:color w:val="000000"/>
                <w:sz w:val="16"/>
                <w:szCs w:val="16"/>
              </w:rPr>
              <w:t>2023 г.</w:t>
            </w:r>
          </w:p>
        </w:tc>
        <w:tc>
          <w:tcPr>
            <w:tcW w:w="978" w:type="dxa"/>
            <w:tcBorders>
              <w:top w:val="nil"/>
              <w:left w:val="nil"/>
              <w:bottom w:val="single" w:sz="8" w:space="0" w:color="auto"/>
              <w:right w:val="single" w:sz="8" w:space="0" w:color="auto"/>
            </w:tcBorders>
            <w:shd w:val="clear" w:color="000000" w:fill="FFCC99"/>
            <w:vAlign w:val="center"/>
            <w:hideMark/>
          </w:tcPr>
          <w:p w14:paraId="3FCD292F" w14:textId="0CD7E199" w:rsidR="00B95474" w:rsidRPr="00986084" w:rsidRDefault="00B95474" w:rsidP="00B95474">
            <w:pPr>
              <w:jc w:val="center"/>
              <w:rPr>
                <w:b/>
                <w:bCs/>
                <w:color w:val="000000"/>
                <w:sz w:val="16"/>
                <w:szCs w:val="16"/>
              </w:rPr>
            </w:pPr>
            <w:r>
              <w:rPr>
                <w:b/>
                <w:bCs/>
                <w:color w:val="000000"/>
                <w:sz w:val="16"/>
                <w:szCs w:val="16"/>
              </w:rPr>
              <w:t>2024 г.</w:t>
            </w:r>
          </w:p>
        </w:tc>
        <w:tc>
          <w:tcPr>
            <w:tcW w:w="978" w:type="dxa"/>
            <w:tcBorders>
              <w:top w:val="nil"/>
              <w:left w:val="nil"/>
              <w:bottom w:val="single" w:sz="8" w:space="0" w:color="auto"/>
              <w:right w:val="single" w:sz="8" w:space="0" w:color="auto"/>
            </w:tcBorders>
            <w:shd w:val="clear" w:color="000000" w:fill="FFCC99"/>
            <w:vAlign w:val="center"/>
            <w:hideMark/>
          </w:tcPr>
          <w:p w14:paraId="3CB1BBFA" w14:textId="1560E430" w:rsidR="00B95474" w:rsidRPr="00986084" w:rsidRDefault="00B95474" w:rsidP="00B95474">
            <w:pPr>
              <w:jc w:val="center"/>
              <w:rPr>
                <w:b/>
                <w:bCs/>
                <w:color w:val="000000"/>
                <w:sz w:val="16"/>
                <w:szCs w:val="16"/>
              </w:rPr>
            </w:pPr>
            <w:r>
              <w:rPr>
                <w:b/>
                <w:bCs/>
                <w:color w:val="000000"/>
                <w:sz w:val="16"/>
                <w:szCs w:val="16"/>
              </w:rPr>
              <w:t>2025 г.</w:t>
            </w:r>
          </w:p>
        </w:tc>
      </w:tr>
      <w:tr w:rsidR="00B95474" w:rsidRPr="00986084" w14:paraId="0E66629B" w14:textId="77777777" w:rsidTr="008C008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7EAE7F0" w14:textId="77777777" w:rsidR="00B95474" w:rsidRPr="00986084" w:rsidRDefault="00B95474" w:rsidP="00B95474">
            <w:pPr>
              <w:jc w:val="both"/>
              <w:rPr>
                <w:b/>
                <w:bCs/>
                <w:i/>
                <w:iCs/>
                <w:color w:val="000000"/>
                <w:sz w:val="16"/>
                <w:szCs w:val="16"/>
              </w:rPr>
            </w:pPr>
            <w:r w:rsidRPr="00986084">
              <w:rPr>
                <w:b/>
                <w:bCs/>
                <w:i/>
                <w:i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69D0B774" w14:textId="51BA256A" w:rsidR="00B95474" w:rsidRPr="00986084" w:rsidRDefault="00B95474" w:rsidP="00B95474">
            <w:pPr>
              <w:jc w:val="center"/>
              <w:rPr>
                <w:b/>
                <w:bCs/>
                <w:color w:val="000000"/>
                <w:sz w:val="16"/>
                <w:szCs w:val="16"/>
              </w:rPr>
            </w:pPr>
            <w:r>
              <w:rPr>
                <w:b/>
                <w:bCs/>
                <w:color w:val="000000"/>
                <w:sz w:val="16"/>
                <w:szCs w:val="16"/>
              </w:rPr>
              <w:t>1</w:t>
            </w:r>
          </w:p>
        </w:tc>
        <w:tc>
          <w:tcPr>
            <w:tcW w:w="905" w:type="dxa"/>
            <w:tcBorders>
              <w:top w:val="nil"/>
              <w:left w:val="nil"/>
              <w:bottom w:val="single" w:sz="8" w:space="0" w:color="auto"/>
              <w:right w:val="single" w:sz="8" w:space="0" w:color="auto"/>
            </w:tcBorders>
            <w:shd w:val="clear" w:color="auto" w:fill="auto"/>
            <w:vAlign w:val="center"/>
            <w:hideMark/>
          </w:tcPr>
          <w:p w14:paraId="071AD21C" w14:textId="6B5DA757" w:rsidR="00B95474" w:rsidRPr="00986084" w:rsidRDefault="00B95474" w:rsidP="00B95474">
            <w:pPr>
              <w:jc w:val="center"/>
              <w:rPr>
                <w:b/>
                <w:bCs/>
                <w:color w:val="000000"/>
                <w:sz w:val="16"/>
                <w:szCs w:val="16"/>
              </w:rPr>
            </w:pPr>
            <w:r>
              <w:rPr>
                <w:b/>
                <w:bCs/>
                <w:color w:val="000000"/>
                <w:sz w:val="16"/>
                <w:szCs w:val="16"/>
              </w:rPr>
              <w:t>2</w:t>
            </w:r>
          </w:p>
        </w:tc>
        <w:tc>
          <w:tcPr>
            <w:tcW w:w="905" w:type="dxa"/>
            <w:tcBorders>
              <w:top w:val="nil"/>
              <w:left w:val="nil"/>
              <w:bottom w:val="single" w:sz="8" w:space="0" w:color="auto"/>
              <w:right w:val="single" w:sz="8" w:space="0" w:color="auto"/>
            </w:tcBorders>
            <w:shd w:val="clear" w:color="auto" w:fill="auto"/>
            <w:vAlign w:val="center"/>
            <w:hideMark/>
          </w:tcPr>
          <w:p w14:paraId="2AFB1E0B" w14:textId="56802C59" w:rsidR="00B95474" w:rsidRPr="00986084" w:rsidRDefault="00B95474" w:rsidP="00B95474">
            <w:pPr>
              <w:jc w:val="center"/>
              <w:rPr>
                <w:b/>
                <w:bCs/>
                <w:color w:val="000000"/>
                <w:sz w:val="16"/>
                <w:szCs w:val="16"/>
              </w:rPr>
            </w:pPr>
            <w:r>
              <w:rPr>
                <w:b/>
                <w:bCs/>
                <w:color w:val="000000"/>
                <w:sz w:val="16"/>
                <w:szCs w:val="16"/>
              </w:rPr>
              <w:t>3</w:t>
            </w:r>
          </w:p>
        </w:tc>
        <w:tc>
          <w:tcPr>
            <w:tcW w:w="901" w:type="dxa"/>
            <w:tcBorders>
              <w:top w:val="nil"/>
              <w:left w:val="nil"/>
              <w:bottom w:val="single" w:sz="8" w:space="0" w:color="auto"/>
              <w:right w:val="single" w:sz="8" w:space="0" w:color="auto"/>
            </w:tcBorders>
            <w:shd w:val="clear" w:color="auto" w:fill="auto"/>
            <w:vAlign w:val="center"/>
            <w:hideMark/>
          </w:tcPr>
          <w:p w14:paraId="7EBC435D" w14:textId="37034F15" w:rsidR="00B95474" w:rsidRPr="00986084" w:rsidRDefault="00B95474" w:rsidP="00B95474">
            <w:pPr>
              <w:jc w:val="center"/>
              <w:rPr>
                <w:b/>
                <w:bCs/>
                <w:color w:val="000000"/>
                <w:sz w:val="16"/>
                <w:szCs w:val="16"/>
              </w:rPr>
            </w:pPr>
            <w:r>
              <w:rPr>
                <w:b/>
                <w:bCs/>
                <w:color w:val="000000"/>
                <w:sz w:val="16"/>
                <w:szCs w:val="16"/>
              </w:rPr>
              <w:t>4</w:t>
            </w:r>
          </w:p>
        </w:tc>
        <w:tc>
          <w:tcPr>
            <w:tcW w:w="978" w:type="dxa"/>
            <w:tcBorders>
              <w:top w:val="nil"/>
              <w:left w:val="nil"/>
              <w:bottom w:val="single" w:sz="8" w:space="0" w:color="auto"/>
              <w:right w:val="single" w:sz="8" w:space="0" w:color="auto"/>
            </w:tcBorders>
            <w:shd w:val="clear" w:color="auto" w:fill="auto"/>
            <w:vAlign w:val="center"/>
            <w:hideMark/>
          </w:tcPr>
          <w:p w14:paraId="17714FE8" w14:textId="60AC5A2F" w:rsidR="00B95474" w:rsidRPr="00986084" w:rsidRDefault="00B95474" w:rsidP="00B95474">
            <w:pPr>
              <w:jc w:val="center"/>
              <w:rPr>
                <w:b/>
                <w:bCs/>
                <w:color w:val="000000"/>
                <w:sz w:val="16"/>
                <w:szCs w:val="16"/>
              </w:rPr>
            </w:pPr>
            <w:r>
              <w:rPr>
                <w:b/>
                <w:bCs/>
                <w:color w:val="000000"/>
                <w:sz w:val="16"/>
                <w:szCs w:val="16"/>
              </w:rPr>
              <w:t>5</w:t>
            </w:r>
          </w:p>
        </w:tc>
        <w:tc>
          <w:tcPr>
            <w:tcW w:w="978" w:type="dxa"/>
            <w:tcBorders>
              <w:top w:val="nil"/>
              <w:left w:val="nil"/>
              <w:bottom w:val="single" w:sz="8" w:space="0" w:color="auto"/>
              <w:right w:val="single" w:sz="8" w:space="0" w:color="auto"/>
            </w:tcBorders>
            <w:shd w:val="clear" w:color="auto" w:fill="auto"/>
            <w:vAlign w:val="center"/>
            <w:hideMark/>
          </w:tcPr>
          <w:p w14:paraId="71133A57" w14:textId="30FAE133" w:rsidR="00B95474" w:rsidRPr="00986084" w:rsidRDefault="00B95474" w:rsidP="00B95474">
            <w:pPr>
              <w:jc w:val="center"/>
              <w:rPr>
                <w:b/>
                <w:bCs/>
                <w:color w:val="000000"/>
                <w:sz w:val="16"/>
                <w:szCs w:val="16"/>
              </w:rPr>
            </w:pPr>
            <w:r>
              <w:rPr>
                <w:b/>
                <w:bCs/>
                <w:color w:val="000000"/>
                <w:sz w:val="16"/>
                <w:szCs w:val="16"/>
              </w:rPr>
              <w:t>6</w:t>
            </w:r>
          </w:p>
        </w:tc>
        <w:tc>
          <w:tcPr>
            <w:tcW w:w="978" w:type="dxa"/>
            <w:tcBorders>
              <w:top w:val="nil"/>
              <w:left w:val="nil"/>
              <w:bottom w:val="single" w:sz="8" w:space="0" w:color="auto"/>
              <w:right w:val="single" w:sz="8" w:space="0" w:color="auto"/>
            </w:tcBorders>
            <w:shd w:val="clear" w:color="auto" w:fill="auto"/>
            <w:vAlign w:val="center"/>
            <w:hideMark/>
          </w:tcPr>
          <w:p w14:paraId="09B20B41" w14:textId="04FFBD5D" w:rsidR="00B95474" w:rsidRPr="00986084" w:rsidRDefault="00B95474" w:rsidP="00B95474">
            <w:pPr>
              <w:jc w:val="center"/>
              <w:rPr>
                <w:b/>
                <w:bCs/>
                <w:color w:val="000000"/>
                <w:sz w:val="16"/>
                <w:szCs w:val="16"/>
              </w:rPr>
            </w:pPr>
            <w:r>
              <w:rPr>
                <w:b/>
                <w:bCs/>
                <w:color w:val="000000"/>
                <w:sz w:val="16"/>
                <w:szCs w:val="16"/>
              </w:rPr>
              <w:t>7</w:t>
            </w:r>
          </w:p>
        </w:tc>
      </w:tr>
      <w:tr w:rsidR="009375EE" w:rsidRPr="00986084" w14:paraId="5361F255" w14:textId="77777777" w:rsidTr="008C008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08E18B4F" w14:textId="77777777" w:rsidR="009375EE" w:rsidRPr="00986084" w:rsidRDefault="009375EE" w:rsidP="009375EE">
            <w:pPr>
              <w:jc w:val="both"/>
              <w:rPr>
                <w:b/>
                <w:bCs/>
                <w:color w:val="000000"/>
                <w:sz w:val="16"/>
                <w:szCs w:val="16"/>
              </w:rPr>
            </w:pPr>
            <w:r w:rsidRPr="00986084">
              <w:rPr>
                <w:b/>
                <w:bCs/>
                <w:color w:val="000000"/>
                <w:sz w:val="16"/>
                <w:szCs w:val="16"/>
              </w:rPr>
              <w:t>І.</w:t>
            </w:r>
          </w:p>
        </w:tc>
        <w:tc>
          <w:tcPr>
            <w:tcW w:w="4008" w:type="dxa"/>
            <w:tcBorders>
              <w:top w:val="nil"/>
              <w:left w:val="nil"/>
              <w:bottom w:val="single" w:sz="8" w:space="0" w:color="auto"/>
              <w:right w:val="single" w:sz="8" w:space="0" w:color="auto"/>
            </w:tcBorders>
            <w:shd w:val="clear" w:color="000000" w:fill="FFCC99"/>
            <w:noWrap/>
            <w:vAlign w:val="center"/>
            <w:hideMark/>
          </w:tcPr>
          <w:p w14:paraId="4FAA159D" w14:textId="264A7803" w:rsidR="009375EE" w:rsidRPr="00986084" w:rsidRDefault="009375EE" w:rsidP="009375EE">
            <w:pPr>
              <w:rPr>
                <w:b/>
                <w:bCs/>
                <w:color w:val="000000"/>
                <w:sz w:val="16"/>
                <w:szCs w:val="16"/>
              </w:rPr>
            </w:pPr>
            <w:r>
              <w:rPr>
                <w:b/>
                <w:bCs/>
                <w:color w:val="000000"/>
                <w:sz w:val="16"/>
                <w:szCs w:val="16"/>
              </w:rPr>
              <w:t>Общо ведомствени разходи:</w:t>
            </w:r>
          </w:p>
        </w:tc>
        <w:tc>
          <w:tcPr>
            <w:tcW w:w="905" w:type="dxa"/>
            <w:tcBorders>
              <w:top w:val="nil"/>
              <w:left w:val="nil"/>
              <w:bottom w:val="single" w:sz="8" w:space="0" w:color="auto"/>
              <w:right w:val="single" w:sz="8" w:space="0" w:color="auto"/>
            </w:tcBorders>
            <w:shd w:val="clear" w:color="000000" w:fill="FFCC99"/>
            <w:vAlign w:val="center"/>
            <w:hideMark/>
          </w:tcPr>
          <w:p w14:paraId="4B0BFF8D" w14:textId="7B4C10E8" w:rsidR="009375EE" w:rsidRPr="00986084" w:rsidRDefault="009375EE" w:rsidP="009375EE">
            <w:pPr>
              <w:jc w:val="right"/>
              <w:rPr>
                <w:b/>
                <w:bCs/>
                <w:color w:val="000000"/>
                <w:sz w:val="16"/>
                <w:szCs w:val="16"/>
              </w:rPr>
            </w:pPr>
            <w:r>
              <w:rPr>
                <w:b/>
                <w:bCs/>
                <w:color w:val="000000"/>
                <w:sz w:val="16"/>
                <w:szCs w:val="16"/>
              </w:rPr>
              <w:t>6 337,8</w:t>
            </w:r>
          </w:p>
        </w:tc>
        <w:tc>
          <w:tcPr>
            <w:tcW w:w="905" w:type="dxa"/>
            <w:tcBorders>
              <w:top w:val="nil"/>
              <w:left w:val="nil"/>
              <w:bottom w:val="single" w:sz="8" w:space="0" w:color="auto"/>
              <w:right w:val="single" w:sz="8" w:space="0" w:color="auto"/>
            </w:tcBorders>
            <w:shd w:val="clear" w:color="000000" w:fill="FFCC99"/>
            <w:vAlign w:val="center"/>
            <w:hideMark/>
          </w:tcPr>
          <w:p w14:paraId="2657A40F" w14:textId="76FDC31B" w:rsidR="009375EE" w:rsidRPr="00986084" w:rsidRDefault="009375EE" w:rsidP="009375EE">
            <w:pPr>
              <w:jc w:val="right"/>
              <w:rPr>
                <w:b/>
                <w:bCs/>
                <w:color w:val="000000"/>
                <w:sz w:val="16"/>
                <w:szCs w:val="16"/>
              </w:rPr>
            </w:pPr>
            <w:r>
              <w:rPr>
                <w:b/>
                <w:bCs/>
                <w:color w:val="000000"/>
                <w:sz w:val="16"/>
                <w:szCs w:val="16"/>
              </w:rPr>
              <w:t>8 630,8</w:t>
            </w:r>
          </w:p>
        </w:tc>
        <w:tc>
          <w:tcPr>
            <w:tcW w:w="901" w:type="dxa"/>
            <w:tcBorders>
              <w:top w:val="nil"/>
              <w:left w:val="nil"/>
              <w:bottom w:val="single" w:sz="8" w:space="0" w:color="auto"/>
              <w:right w:val="single" w:sz="8" w:space="0" w:color="auto"/>
            </w:tcBorders>
            <w:shd w:val="clear" w:color="000000" w:fill="FFCC99"/>
            <w:vAlign w:val="center"/>
            <w:hideMark/>
          </w:tcPr>
          <w:p w14:paraId="0B3D9324" w14:textId="379585F1" w:rsidR="009375EE" w:rsidRPr="00986084" w:rsidRDefault="009375EE" w:rsidP="009375EE">
            <w:pPr>
              <w:jc w:val="right"/>
              <w:rPr>
                <w:b/>
                <w:bCs/>
                <w:color w:val="000000"/>
                <w:sz w:val="16"/>
                <w:szCs w:val="16"/>
              </w:rPr>
            </w:pPr>
            <w:r>
              <w:rPr>
                <w:b/>
                <w:bCs/>
                <w:color w:val="000000"/>
                <w:sz w:val="16"/>
                <w:szCs w:val="16"/>
              </w:rPr>
              <w:t>14 657,3</w:t>
            </w:r>
          </w:p>
        </w:tc>
        <w:tc>
          <w:tcPr>
            <w:tcW w:w="978" w:type="dxa"/>
            <w:tcBorders>
              <w:top w:val="nil"/>
              <w:left w:val="nil"/>
              <w:bottom w:val="single" w:sz="8" w:space="0" w:color="auto"/>
              <w:right w:val="single" w:sz="8" w:space="0" w:color="auto"/>
            </w:tcBorders>
            <w:shd w:val="clear" w:color="000000" w:fill="FFCC99"/>
            <w:vAlign w:val="center"/>
            <w:hideMark/>
          </w:tcPr>
          <w:p w14:paraId="54428EB0" w14:textId="149F9B30" w:rsidR="009375EE" w:rsidRPr="00986084" w:rsidRDefault="009375EE" w:rsidP="009375EE">
            <w:pPr>
              <w:jc w:val="right"/>
              <w:rPr>
                <w:b/>
                <w:bCs/>
                <w:color w:val="000000"/>
                <w:sz w:val="16"/>
                <w:szCs w:val="16"/>
              </w:rPr>
            </w:pPr>
            <w:r>
              <w:rPr>
                <w:b/>
                <w:bCs/>
                <w:color w:val="000000"/>
                <w:sz w:val="16"/>
                <w:szCs w:val="16"/>
              </w:rPr>
              <w:t>14 730,3</w:t>
            </w:r>
          </w:p>
        </w:tc>
        <w:tc>
          <w:tcPr>
            <w:tcW w:w="978" w:type="dxa"/>
            <w:tcBorders>
              <w:top w:val="nil"/>
              <w:left w:val="nil"/>
              <w:bottom w:val="single" w:sz="8" w:space="0" w:color="auto"/>
              <w:right w:val="single" w:sz="8" w:space="0" w:color="auto"/>
            </w:tcBorders>
            <w:shd w:val="clear" w:color="000000" w:fill="FFCC99"/>
            <w:vAlign w:val="center"/>
            <w:hideMark/>
          </w:tcPr>
          <w:p w14:paraId="1868E223" w14:textId="10F8CA12" w:rsidR="009375EE" w:rsidRPr="00986084" w:rsidRDefault="009375EE" w:rsidP="009375EE">
            <w:pPr>
              <w:jc w:val="right"/>
              <w:rPr>
                <w:b/>
                <w:bCs/>
                <w:color w:val="000000"/>
                <w:sz w:val="16"/>
                <w:szCs w:val="16"/>
              </w:rPr>
            </w:pPr>
            <w:r>
              <w:rPr>
                <w:b/>
                <w:bCs/>
                <w:color w:val="000000"/>
                <w:sz w:val="16"/>
                <w:szCs w:val="16"/>
              </w:rPr>
              <w:t>14 730,3</w:t>
            </w:r>
          </w:p>
        </w:tc>
        <w:tc>
          <w:tcPr>
            <w:tcW w:w="978" w:type="dxa"/>
            <w:tcBorders>
              <w:top w:val="nil"/>
              <w:left w:val="nil"/>
              <w:bottom w:val="single" w:sz="8" w:space="0" w:color="auto"/>
              <w:right w:val="single" w:sz="8" w:space="0" w:color="auto"/>
            </w:tcBorders>
            <w:shd w:val="clear" w:color="000000" w:fill="FFCC99"/>
            <w:vAlign w:val="center"/>
            <w:hideMark/>
          </w:tcPr>
          <w:p w14:paraId="0AB81749" w14:textId="710B1E8F" w:rsidR="009375EE" w:rsidRPr="00986084" w:rsidRDefault="009375EE" w:rsidP="009375EE">
            <w:pPr>
              <w:jc w:val="right"/>
              <w:rPr>
                <w:b/>
                <w:bCs/>
                <w:color w:val="000000"/>
                <w:sz w:val="16"/>
                <w:szCs w:val="16"/>
              </w:rPr>
            </w:pPr>
            <w:r>
              <w:rPr>
                <w:b/>
                <w:bCs/>
                <w:color w:val="000000"/>
                <w:sz w:val="16"/>
                <w:szCs w:val="16"/>
              </w:rPr>
              <w:t>14 730,3</w:t>
            </w:r>
          </w:p>
        </w:tc>
      </w:tr>
      <w:tr w:rsidR="009375EE" w:rsidRPr="00986084" w14:paraId="70BBF194" w14:textId="77777777" w:rsidTr="008C008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F9A8429" w14:textId="77777777" w:rsidR="009375EE" w:rsidRPr="00986084" w:rsidRDefault="009375EE" w:rsidP="009375EE">
            <w:pPr>
              <w:jc w:val="both"/>
              <w:rPr>
                <w:b/>
                <w:bCs/>
                <w:color w:val="000000"/>
                <w:sz w:val="16"/>
                <w:szCs w:val="16"/>
              </w:rPr>
            </w:pPr>
            <w:r w:rsidRPr="00986084">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15CD1E92" w14:textId="6EC78ACA" w:rsidR="009375EE" w:rsidRPr="00986084" w:rsidRDefault="009375EE" w:rsidP="009375EE">
            <w:pPr>
              <w:rPr>
                <w:b/>
                <w:bCs/>
                <w:color w:val="000000"/>
                <w:sz w:val="16"/>
                <w:szCs w:val="16"/>
              </w:rPr>
            </w:pPr>
            <w:r>
              <w:rPr>
                <w:b/>
                <w:bCs/>
                <w:color w:val="000000"/>
                <w:sz w:val="16"/>
                <w:szCs w:val="16"/>
              </w:rPr>
              <w:t xml:space="preserve">   Персонал</w:t>
            </w:r>
          </w:p>
        </w:tc>
        <w:tc>
          <w:tcPr>
            <w:tcW w:w="905" w:type="dxa"/>
            <w:tcBorders>
              <w:top w:val="nil"/>
              <w:left w:val="nil"/>
              <w:bottom w:val="single" w:sz="8" w:space="0" w:color="auto"/>
              <w:right w:val="single" w:sz="8" w:space="0" w:color="auto"/>
            </w:tcBorders>
            <w:shd w:val="clear" w:color="000000" w:fill="FFCC99"/>
            <w:vAlign w:val="center"/>
            <w:hideMark/>
          </w:tcPr>
          <w:p w14:paraId="791A7C4F" w14:textId="236DE7DE" w:rsidR="009375EE" w:rsidRPr="00986084" w:rsidRDefault="009375EE" w:rsidP="009375EE">
            <w:pPr>
              <w:jc w:val="right"/>
              <w:rPr>
                <w:color w:val="000000"/>
                <w:sz w:val="16"/>
                <w:szCs w:val="16"/>
              </w:rPr>
            </w:pPr>
            <w:r>
              <w:rPr>
                <w:color w:val="000000"/>
                <w:sz w:val="16"/>
                <w:szCs w:val="16"/>
              </w:rPr>
              <w:t>5 413,6</w:t>
            </w:r>
          </w:p>
        </w:tc>
        <w:tc>
          <w:tcPr>
            <w:tcW w:w="905" w:type="dxa"/>
            <w:tcBorders>
              <w:top w:val="nil"/>
              <w:left w:val="nil"/>
              <w:bottom w:val="single" w:sz="8" w:space="0" w:color="auto"/>
              <w:right w:val="single" w:sz="8" w:space="0" w:color="auto"/>
            </w:tcBorders>
            <w:shd w:val="clear" w:color="000000" w:fill="FFCC99"/>
            <w:vAlign w:val="center"/>
            <w:hideMark/>
          </w:tcPr>
          <w:p w14:paraId="081FE886" w14:textId="1EA5EF0E" w:rsidR="009375EE" w:rsidRPr="00986084" w:rsidRDefault="009375EE" w:rsidP="009375EE">
            <w:pPr>
              <w:jc w:val="right"/>
              <w:rPr>
                <w:color w:val="000000"/>
                <w:sz w:val="16"/>
                <w:szCs w:val="16"/>
              </w:rPr>
            </w:pPr>
            <w:r>
              <w:rPr>
                <w:color w:val="000000"/>
                <w:sz w:val="16"/>
                <w:szCs w:val="16"/>
              </w:rPr>
              <w:t>7 570,1</w:t>
            </w:r>
          </w:p>
        </w:tc>
        <w:tc>
          <w:tcPr>
            <w:tcW w:w="901" w:type="dxa"/>
            <w:tcBorders>
              <w:top w:val="nil"/>
              <w:left w:val="nil"/>
              <w:bottom w:val="single" w:sz="8" w:space="0" w:color="auto"/>
              <w:right w:val="single" w:sz="8" w:space="0" w:color="auto"/>
            </w:tcBorders>
            <w:shd w:val="clear" w:color="000000" w:fill="FFCC99"/>
            <w:vAlign w:val="center"/>
            <w:hideMark/>
          </w:tcPr>
          <w:p w14:paraId="4B28200A" w14:textId="04D0E5A0" w:rsidR="009375EE" w:rsidRPr="00986084" w:rsidRDefault="009375EE" w:rsidP="009375EE">
            <w:pPr>
              <w:jc w:val="right"/>
              <w:rPr>
                <w:color w:val="000000"/>
                <w:sz w:val="16"/>
                <w:szCs w:val="16"/>
              </w:rPr>
            </w:pPr>
            <w:r>
              <w:rPr>
                <w:color w:val="000000"/>
                <w:sz w:val="16"/>
                <w:szCs w:val="16"/>
              </w:rPr>
              <w:t>9 869,1</w:t>
            </w:r>
          </w:p>
        </w:tc>
        <w:tc>
          <w:tcPr>
            <w:tcW w:w="978" w:type="dxa"/>
            <w:tcBorders>
              <w:top w:val="nil"/>
              <w:left w:val="nil"/>
              <w:bottom w:val="single" w:sz="8" w:space="0" w:color="auto"/>
              <w:right w:val="single" w:sz="8" w:space="0" w:color="auto"/>
            </w:tcBorders>
            <w:shd w:val="clear" w:color="000000" w:fill="FFCC99"/>
            <w:vAlign w:val="center"/>
            <w:hideMark/>
          </w:tcPr>
          <w:p w14:paraId="5D6204C9" w14:textId="6B4213EA" w:rsidR="009375EE" w:rsidRPr="00986084" w:rsidRDefault="009375EE" w:rsidP="009375EE">
            <w:pPr>
              <w:jc w:val="right"/>
              <w:rPr>
                <w:color w:val="000000"/>
                <w:sz w:val="16"/>
                <w:szCs w:val="16"/>
              </w:rPr>
            </w:pPr>
            <w:r>
              <w:rPr>
                <w:color w:val="000000"/>
                <w:sz w:val="16"/>
                <w:szCs w:val="16"/>
              </w:rPr>
              <w:t>9 942,1</w:t>
            </w:r>
          </w:p>
        </w:tc>
        <w:tc>
          <w:tcPr>
            <w:tcW w:w="978" w:type="dxa"/>
            <w:tcBorders>
              <w:top w:val="nil"/>
              <w:left w:val="nil"/>
              <w:bottom w:val="single" w:sz="8" w:space="0" w:color="auto"/>
              <w:right w:val="single" w:sz="8" w:space="0" w:color="auto"/>
            </w:tcBorders>
            <w:shd w:val="clear" w:color="000000" w:fill="FFCC99"/>
            <w:vAlign w:val="center"/>
            <w:hideMark/>
          </w:tcPr>
          <w:p w14:paraId="145E751B" w14:textId="4A2F9EFB" w:rsidR="009375EE" w:rsidRPr="00986084" w:rsidRDefault="009375EE" w:rsidP="009375EE">
            <w:pPr>
              <w:jc w:val="right"/>
              <w:rPr>
                <w:color w:val="000000"/>
                <w:sz w:val="16"/>
                <w:szCs w:val="16"/>
              </w:rPr>
            </w:pPr>
            <w:r>
              <w:rPr>
                <w:color w:val="000000"/>
                <w:sz w:val="16"/>
                <w:szCs w:val="16"/>
              </w:rPr>
              <w:t>9 942,1</w:t>
            </w:r>
          </w:p>
        </w:tc>
        <w:tc>
          <w:tcPr>
            <w:tcW w:w="978" w:type="dxa"/>
            <w:tcBorders>
              <w:top w:val="nil"/>
              <w:left w:val="nil"/>
              <w:bottom w:val="single" w:sz="8" w:space="0" w:color="auto"/>
              <w:right w:val="single" w:sz="8" w:space="0" w:color="auto"/>
            </w:tcBorders>
            <w:shd w:val="clear" w:color="000000" w:fill="FFCC99"/>
            <w:vAlign w:val="center"/>
            <w:hideMark/>
          </w:tcPr>
          <w:p w14:paraId="06BF375F" w14:textId="44DF0C4A" w:rsidR="009375EE" w:rsidRPr="00986084" w:rsidRDefault="009375EE" w:rsidP="009375EE">
            <w:pPr>
              <w:jc w:val="right"/>
              <w:rPr>
                <w:color w:val="000000"/>
                <w:sz w:val="16"/>
                <w:szCs w:val="16"/>
              </w:rPr>
            </w:pPr>
            <w:r>
              <w:rPr>
                <w:color w:val="000000"/>
                <w:sz w:val="16"/>
                <w:szCs w:val="16"/>
              </w:rPr>
              <w:t>9 942,1</w:t>
            </w:r>
          </w:p>
        </w:tc>
      </w:tr>
      <w:tr w:rsidR="009375EE" w:rsidRPr="00986084" w14:paraId="6113FE53" w14:textId="77777777" w:rsidTr="008C008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752FB233" w14:textId="77777777" w:rsidR="009375EE" w:rsidRPr="00986084" w:rsidRDefault="009375EE" w:rsidP="009375EE">
            <w:pPr>
              <w:jc w:val="both"/>
              <w:rPr>
                <w:b/>
                <w:bCs/>
                <w:color w:val="000000"/>
                <w:sz w:val="16"/>
                <w:szCs w:val="16"/>
              </w:rPr>
            </w:pPr>
            <w:r w:rsidRPr="00986084">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41D43D0C" w14:textId="143C826D" w:rsidR="009375EE" w:rsidRPr="00986084" w:rsidRDefault="009375EE" w:rsidP="009375EE">
            <w:pPr>
              <w:rPr>
                <w:b/>
                <w:bCs/>
                <w:color w:val="000000"/>
                <w:sz w:val="16"/>
                <w:szCs w:val="16"/>
              </w:rPr>
            </w:pPr>
            <w:r>
              <w:rPr>
                <w:b/>
                <w:bCs/>
                <w:color w:val="000000"/>
                <w:sz w:val="16"/>
                <w:szCs w:val="16"/>
              </w:rPr>
              <w:t xml:space="preserve">   Издръжка</w:t>
            </w:r>
          </w:p>
        </w:tc>
        <w:tc>
          <w:tcPr>
            <w:tcW w:w="905" w:type="dxa"/>
            <w:tcBorders>
              <w:top w:val="nil"/>
              <w:left w:val="nil"/>
              <w:bottom w:val="single" w:sz="8" w:space="0" w:color="auto"/>
              <w:right w:val="single" w:sz="8" w:space="0" w:color="auto"/>
            </w:tcBorders>
            <w:shd w:val="clear" w:color="000000" w:fill="FFCC99"/>
            <w:vAlign w:val="center"/>
            <w:hideMark/>
          </w:tcPr>
          <w:p w14:paraId="0636CC35" w14:textId="546A9F2C" w:rsidR="009375EE" w:rsidRPr="00986084" w:rsidRDefault="009375EE" w:rsidP="009375EE">
            <w:pPr>
              <w:jc w:val="right"/>
              <w:rPr>
                <w:color w:val="000000"/>
                <w:sz w:val="16"/>
                <w:szCs w:val="16"/>
              </w:rPr>
            </w:pPr>
            <w:r>
              <w:rPr>
                <w:color w:val="000000"/>
                <w:sz w:val="16"/>
                <w:szCs w:val="16"/>
              </w:rPr>
              <w:t>924,2</w:t>
            </w:r>
          </w:p>
        </w:tc>
        <w:tc>
          <w:tcPr>
            <w:tcW w:w="905" w:type="dxa"/>
            <w:tcBorders>
              <w:top w:val="nil"/>
              <w:left w:val="nil"/>
              <w:bottom w:val="single" w:sz="8" w:space="0" w:color="auto"/>
              <w:right w:val="single" w:sz="8" w:space="0" w:color="auto"/>
            </w:tcBorders>
            <w:shd w:val="clear" w:color="000000" w:fill="FFCC99"/>
            <w:vAlign w:val="center"/>
            <w:hideMark/>
          </w:tcPr>
          <w:p w14:paraId="7F44AE5E" w14:textId="767DB8E7" w:rsidR="009375EE" w:rsidRPr="00986084" w:rsidRDefault="009375EE" w:rsidP="009375EE">
            <w:pPr>
              <w:jc w:val="right"/>
              <w:rPr>
                <w:color w:val="000000"/>
                <w:sz w:val="16"/>
                <w:szCs w:val="16"/>
              </w:rPr>
            </w:pPr>
            <w:r>
              <w:rPr>
                <w:color w:val="000000"/>
                <w:sz w:val="16"/>
                <w:szCs w:val="16"/>
              </w:rPr>
              <w:t>1 060,7</w:t>
            </w:r>
          </w:p>
        </w:tc>
        <w:tc>
          <w:tcPr>
            <w:tcW w:w="901" w:type="dxa"/>
            <w:tcBorders>
              <w:top w:val="nil"/>
              <w:left w:val="nil"/>
              <w:bottom w:val="single" w:sz="8" w:space="0" w:color="auto"/>
              <w:right w:val="single" w:sz="8" w:space="0" w:color="auto"/>
            </w:tcBorders>
            <w:shd w:val="clear" w:color="000000" w:fill="FFCC99"/>
            <w:vAlign w:val="center"/>
            <w:hideMark/>
          </w:tcPr>
          <w:p w14:paraId="08E2574B" w14:textId="2F9B86C9" w:rsidR="009375EE" w:rsidRPr="00986084" w:rsidRDefault="009375EE" w:rsidP="009375EE">
            <w:pPr>
              <w:jc w:val="right"/>
              <w:rPr>
                <w:color w:val="000000"/>
                <w:sz w:val="16"/>
                <w:szCs w:val="16"/>
              </w:rPr>
            </w:pPr>
            <w:r>
              <w:rPr>
                <w:color w:val="000000"/>
                <w:sz w:val="16"/>
                <w:szCs w:val="16"/>
              </w:rPr>
              <w:t>4 788,2</w:t>
            </w:r>
          </w:p>
        </w:tc>
        <w:tc>
          <w:tcPr>
            <w:tcW w:w="978" w:type="dxa"/>
            <w:tcBorders>
              <w:top w:val="nil"/>
              <w:left w:val="nil"/>
              <w:bottom w:val="single" w:sz="8" w:space="0" w:color="auto"/>
              <w:right w:val="single" w:sz="8" w:space="0" w:color="auto"/>
            </w:tcBorders>
            <w:shd w:val="clear" w:color="000000" w:fill="FFCC99"/>
            <w:vAlign w:val="center"/>
            <w:hideMark/>
          </w:tcPr>
          <w:p w14:paraId="6E3B978F" w14:textId="32F00CF5" w:rsidR="009375EE" w:rsidRPr="00986084" w:rsidRDefault="009375EE" w:rsidP="009375EE">
            <w:pPr>
              <w:jc w:val="right"/>
              <w:rPr>
                <w:color w:val="000000"/>
                <w:sz w:val="16"/>
                <w:szCs w:val="16"/>
              </w:rPr>
            </w:pPr>
            <w:r>
              <w:rPr>
                <w:color w:val="000000"/>
                <w:sz w:val="16"/>
                <w:szCs w:val="16"/>
              </w:rPr>
              <w:t>4 788,2</w:t>
            </w:r>
          </w:p>
        </w:tc>
        <w:tc>
          <w:tcPr>
            <w:tcW w:w="978" w:type="dxa"/>
            <w:tcBorders>
              <w:top w:val="nil"/>
              <w:left w:val="nil"/>
              <w:bottom w:val="single" w:sz="8" w:space="0" w:color="auto"/>
              <w:right w:val="single" w:sz="8" w:space="0" w:color="auto"/>
            </w:tcBorders>
            <w:shd w:val="clear" w:color="000000" w:fill="FFCC99"/>
            <w:vAlign w:val="center"/>
            <w:hideMark/>
          </w:tcPr>
          <w:p w14:paraId="7F323571" w14:textId="031A89B0" w:rsidR="009375EE" w:rsidRPr="00986084" w:rsidRDefault="009375EE" w:rsidP="009375EE">
            <w:pPr>
              <w:jc w:val="right"/>
              <w:rPr>
                <w:color w:val="000000"/>
                <w:sz w:val="16"/>
                <w:szCs w:val="16"/>
              </w:rPr>
            </w:pPr>
            <w:r>
              <w:rPr>
                <w:color w:val="000000"/>
                <w:sz w:val="16"/>
                <w:szCs w:val="16"/>
              </w:rPr>
              <w:t>4 788,2</w:t>
            </w:r>
          </w:p>
        </w:tc>
        <w:tc>
          <w:tcPr>
            <w:tcW w:w="978" w:type="dxa"/>
            <w:tcBorders>
              <w:top w:val="nil"/>
              <w:left w:val="nil"/>
              <w:bottom w:val="single" w:sz="8" w:space="0" w:color="auto"/>
              <w:right w:val="single" w:sz="8" w:space="0" w:color="auto"/>
            </w:tcBorders>
            <w:shd w:val="clear" w:color="000000" w:fill="FFCC99"/>
            <w:vAlign w:val="center"/>
            <w:hideMark/>
          </w:tcPr>
          <w:p w14:paraId="443930DA" w14:textId="02CD8FAE" w:rsidR="009375EE" w:rsidRPr="00986084" w:rsidRDefault="009375EE" w:rsidP="009375EE">
            <w:pPr>
              <w:jc w:val="right"/>
              <w:rPr>
                <w:color w:val="000000"/>
                <w:sz w:val="16"/>
                <w:szCs w:val="16"/>
              </w:rPr>
            </w:pPr>
            <w:r>
              <w:rPr>
                <w:color w:val="000000"/>
                <w:sz w:val="16"/>
                <w:szCs w:val="16"/>
              </w:rPr>
              <w:t>4 788,2</w:t>
            </w:r>
          </w:p>
        </w:tc>
      </w:tr>
      <w:tr w:rsidR="009375EE" w:rsidRPr="00986084" w14:paraId="1BF45D06" w14:textId="77777777" w:rsidTr="00D44225">
        <w:trPr>
          <w:trHeight w:val="315"/>
        </w:trPr>
        <w:tc>
          <w:tcPr>
            <w:tcW w:w="367" w:type="dxa"/>
            <w:tcBorders>
              <w:top w:val="nil"/>
              <w:left w:val="single" w:sz="8" w:space="0" w:color="auto"/>
              <w:bottom w:val="single" w:sz="4" w:space="0" w:color="auto"/>
              <w:right w:val="single" w:sz="8" w:space="0" w:color="auto"/>
            </w:tcBorders>
            <w:shd w:val="clear" w:color="000000" w:fill="FFCC99"/>
            <w:noWrap/>
            <w:vAlign w:val="center"/>
            <w:hideMark/>
          </w:tcPr>
          <w:p w14:paraId="57109BE7" w14:textId="77777777" w:rsidR="009375EE" w:rsidRPr="00986084" w:rsidRDefault="009375EE" w:rsidP="009375EE">
            <w:pPr>
              <w:jc w:val="both"/>
              <w:rPr>
                <w:b/>
                <w:bCs/>
                <w:color w:val="000000"/>
                <w:sz w:val="16"/>
                <w:szCs w:val="16"/>
              </w:rPr>
            </w:pPr>
            <w:r w:rsidRPr="00986084">
              <w:rPr>
                <w:b/>
                <w:bCs/>
                <w:color w:val="000000"/>
                <w:sz w:val="16"/>
                <w:szCs w:val="16"/>
              </w:rPr>
              <w:t> </w:t>
            </w:r>
          </w:p>
        </w:tc>
        <w:tc>
          <w:tcPr>
            <w:tcW w:w="4008" w:type="dxa"/>
            <w:tcBorders>
              <w:top w:val="nil"/>
              <w:left w:val="nil"/>
              <w:bottom w:val="single" w:sz="4" w:space="0" w:color="auto"/>
              <w:right w:val="single" w:sz="8" w:space="0" w:color="auto"/>
            </w:tcBorders>
            <w:shd w:val="clear" w:color="000000" w:fill="FFCC99"/>
            <w:noWrap/>
            <w:vAlign w:val="center"/>
            <w:hideMark/>
          </w:tcPr>
          <w:p w14:paraId="3339E062" w14:textId="7C436ECF" w:rsidR="009375EE" w:rsidRPr="00986084" w:rsidRDefault="009375EE" w:rsidP="009375EE">
            <w:pPr>
              <w:rPr>
                <w:b/>
                <w:bCs/>
                <w:color w:val="000000"/>
                <w:sz w:val="16"/>
                <w:szCs w:val="16"/>
              </w:rPr>
            </w:pPr>
            <w:r>
              <w:rPr>
                <w:b/>
                <w:bCs/>
                <w:color w:val="000000"/>
                <w:sz w:val="16"/>
                <w:szCs w:val="16"/>
              </w:rPr>
              <w:t xml:space="preserve">   Капиталови разходи</w:t>
            </w:r>
          </w:p>
        </w:tc>
        <w:tc>
          <w:tcPr>
            <w:tcW w:w="905" w:type="dxa"/>
            <w:tcBorders>
              <w:top w:val="nil"/>
              <w:left w:val="nil"/>
              <w:bottom w:val="single" w:sz="4" w:space="0" w:color="auto"/>
              <w:right w:val="single" w:sz="8" w:space="0" w:color="auto"/>
            </w:tcBorders>
            <w:shd w:val="clear" w:color="000000" w:fill="FFCC99"/>
            <w:vAlign w:val="center"/>
            <w:hideMark/>
          </w:tcPr>
          <w:p w14:paraId="4E61E5EB" w14:textId="6D2AB9BB" w:rsidR="009375EE" w:rsidRPr="00986084" w:rsidRDefault="009375EE" w:rsidP="009375EE">
            <w:pPr>
              <w:jc w:val="right"/>
              <w:rPr>
                <w:color w:val="000000"/>
                <w:sz w:val="16"/>
                <w:szCs w:val="16"/>
              </w:rPr>
            </w:pPr>
            <w:r>
              <w:rPr>
                <w:color w:val="000000"/>
                <w:sz w:val="16"/>
                <w:szCs w:val="16"/>
              </w:rPr>
              <w:t>0,0</w:t>
            </w:r>
          </w:p>
        </w:tc>
        <w:tc>
          <w:tcPr>
            <w:tcW w:w="905" w:type="dxa"/>
            <w:tcBorders>
              <w:top w:val="nil"/>
              <w:left w:val="nil"/>
              <w:bottom w:val="single" w:sz="4" w:space="0" w:color="auto"/>
              <w:right w:val="single" w:sz="8" w:space="0" w:color="auto"/>
            </w:tcBorders>
            <w:shd w:val="clear" w:color="000000" w:fill="FFCC99"/>
            <w:vAlign w:val="center"/>
            <w:hideMark/>
          </w:tcPr>
          <w:p w14:paraId="1CBE4BCE" w14:textId="58ACD77F" w:rsidR="009375EE" w:rsidRPr="00986084" w:rsidRDefault="009375EE" w:rsidP="009375EE">
            <w:pPr>
              <w:jc w:val="right"/>
              <w:rPr>
                <w:color w:val="000000"/>
                <w:sz w:val="16"/>
                <w:szCs w:val="16"/>
              </w:rPr>
            </w:pPr>
            <w:r>
              <w:rPr>
                <w:color w:val="000000"/>
                <w:sz w:val="16"/>
                <w:szCs w:val="16"/>
              </w:rPr>
              <w:t>0,0</w:t>
            </w:r>
          </w:p>
        </w:tc>
        <w:tc>
          <w:tcPr>
            <w:tcW w:w="901" w:type="dxa"/>
            <w:tcBorders>
              <w:top w:val="nil"/>
              <w:left w:val="nil"/>
              <w:bottom w:val="single" w:sz="4" w:space="0" w:color="auto"/>
              <w:right w:val="single" w:sz="8" w:space="0" w:color="auto"/>
            </w:tcBorders>
            <w:shd w:val="clear" w:color="000000" w:fill="FFCC99"/>
            <w:vAlign w:val="center"/>
            <w:hideMark/>
          </w:tcPr>
          <w:p w14:paraId="4B6ED2BC" w14:textId="571DD7A7" w:rsidR="009375EE" w:rsidRPr="00986084" w:rsidRDefault="009375EE" w:rsidP="009375EE">
            <w:pPr>
              <w:jc w:val="right"/>
              <w:rPr>
                <w:color w:val="000000"/>
                <w:sz w:val="16"/>
                <w:szCs w:val="16"/>
              </w:rPr>
            </w:pPr>
            <w:r>
              <w:rPr>
                <w:color w:val="000000"/>
                <w:sz w:val="16"/>
                <w:szCs w:val="16"/>
              </w:rPr>
              <w:t>0,0</w:t>
            </w:r>
          </w:p>
        </w:tc>
        <w:tc>
          <w:tcPr>
            <w:tcW w:w="978" w:type="dxa"/>
            <w:tcBorders>
              <w:top w:val="nil"/>
              <w:left w:val="nil"/>
              <w:bottom w:val="single" w:sz="4" w:space="0" w:color="auto"/>
              <w:right w:val="single" w:sz="8" w:space="0" w:color="auto"/>
            </w:tcBorders>
            <w:shd w:val="clear" w:color="000000" w:fill="FFCC99"/>
            <w:vAlign w:val="center"/>
            <w:hideMark/>
          </w:tcPr>
          <w:p w14:paraId="75975946" w14:textId="5DA8487E" w:rsidR="009375EE" w:rsidRPr="00986084" w:rsidRDefault="009375EE" w:rsidP="009375EE">
            <w:pPr>
              <w:jc w:val="right"/>
              <w:rPr>
                <w:color w:val="000000"/>
                <w:sz w:val="16"/>
                <w:szCs w:val="16"/>
              </w:rPr>
            </w:pPr>
            <w:r>
              <w:rPr>
                <w:color w:val="000000"/>
                <w:sz w:val="16"/>
                <w:szCs w:val="16"/>
              </w:rPr>
              <w:t>0,0</w:t>
            </w:r>
          </w:p>
        </w:tc>
        <w:tc>
          <w:tcPr>
            <w:tcW w:w="978" w:type="dxa"/>
            <w:tcBorders>
              <w:top w:val="nil"/>
              <w:left w:val="nil"/>
              <w:bottom w:val="single" w:sz="4" w:space="0" w:color="auto"/>
              <w:right w:val="single" w:sz="8" w:space="0" w:color="auto"/>
            </w:tcBorders>
            <w:shd w:val="clear" w:color="000000" w:fill="FFCC99"/>
            <w:vAlign w:val="center"/>
            <w:hideMark/>
          </w:tcPr>
          <w:p w14:paraId="4A48D09C" w14:textId="2DEBBF36" w:rsidR="009375EE" w:rsidRPr="00986084" w:rsidRDefault="009375EE" w:rsidP="009375EE">
            <w:pPr>
              <w:jc w:val="right"/>
              <w:rPr>
                <w:color w:val="000000"/>
                <w:sz w:val="16"/>
                <w:szCs w:val="16"/>
              </w:rPr>
            </w:pPr>
            <w:r>
              <w:rPr>
                <w:color w:val="000000"/>
                <w:sz w:val="16"/>
                <w:szCs w:val="16"/>
              </w:rPr>
              <w:t>0,0</w:t>
            </w:r>
          </w:p>
        </w:tc>
        <w:tc>
          <w:tcPr>
            <w:tcW w:w="978" w:type="dxa"/>
            <w:tcBorders>
              <w:top w:val="nil"/>
              <w:left w:val="nil"/>
              <w:bottom w:val="single" w:sz="4" w:space="0" w:color="auto"/>
              <w:right w:val="single" w:sz="8" w:space="0" w:color="auto"/>
            </w:tcBorders>
            <w:shd w:val="clear" w:color="000000" w:fill="FFCC99"/>
            <w:vAlign w:val="center"/>
            <w:hideMark/>
          </w:tcPr>
          <w:p w14:paraId="6677C603" w14:textId="26E9D1B5" w:rsidR="009375EE" w:rsidRPr="00986084" w:rsidRDefault="009375EE" w:rsidP="009375EE">
            <w:pPr>
              <w:jc w:val="right"/>
              <w:rPr>
                <w:color w:val="000000"/>
                <w:sz w:val="16"/>
                <w:szCs w:val="16"/>
              </w:rPr>
            </w:pPr>
            <w:r>
              <w:rPr>
                <w:color w:val="000000"/>
                <w:sz w:val="16"/>
                <w:szCs w:val="16"/>
              </w:rPr>
              <w:t>0,0</w:t>
            </w:r>
          </w:p>
        </w:tc>
      </w:tr>
      <w:tr w:rsidR="009375EE" w:rsidRPr="00986084" w14:paraId="4BBED733" w14:textId="77777777" w:rsidTr="00D44225">
        <w:trPr>
          <w:trHeight w:val="315"/>
        </w:trPr>
        <w:tc>
          <w:tcPr>
            <w:tcW w:w="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1734B" w14:textId="77777777" w:rsidR="009375EE" w:rsidRPr="00986084" w:rsidRDefault="009375EE" w:rsidP="009375EE">
            <w:pPr>
              <w:jc w:val="both"/>
              <w:rPr>
                <w:b/>
                <w:bCs/>
                <w:color w:val="000000"/>
                <w:sz w:val="16"/>
                <w:szCs w:val="16"/>
              </w:rPr>
            </w:pPr>
            <w:r w:rsidRPr="00986084">
              <w:rPr>
                <w:b/>
                <w:bCs/>
                <w:color w:val="000000"/>
                <w:sz w:val="16"/>
                <w:szCs w:val="16"/>
              </w:rPr>
              <w:t> </w:t>
            </w:r>
          </w:p>
        </w:tc>
        <w:tc>
          <w:tcPr>
            <w:tcW w:w="4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0BBFE" w14:textId="5B3AED0E" w:rsidR="009375EE" w:rsidRPr="00986084" w:rsidRDefault="009375EE" w:rsidP="009375EE">
            <w:pPr>
              <w:rPr>
                <w:b/>
                <w:bCs/>
                <w:color w:val="000000"/>
                <w:sz w:val="16"/>
                <w:szCs w:val="16"/>
              </w:rPr>
            </w:pPr>
            <w:r>
              <w:rPr>
                <w:b/>
                <w:bCs/>
                <w:color w:val="000000"/>
                <w:sz w:val="16"/>
                <w:szCs w:val="16"/>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8DE82" w14:textId="1CDB73DE" w:rsidR="009375EE" w:rsidRPr="00986084" w:rsidRDefault="009375EE" w:rsidP="009375EE">
            <w:pPr>
              <w:jc w:val="right"/>
              <w:rPr>
                <w:color w:val="000000"/>
                <w:sz w:val="16"/>
                <w:szCs w:val="16"/>
              </w:rPr>
            </w:pPr>
            <w:r>
              <w:rPr>
                <w:color w:val="000000"/>
                <w:sz w:val="16"/>
                <w:szCs w:val="16"/>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CF5E6" w14:textId="4827B085" w:rsidR="009375EE" w:rsidRPr="00986084" w:rsidRDefault="009375EE" w:rsidP="009375EE">
            <w:pPr>
              <w:jc w:val="right"/>
              <w:rPr>
                <w:color w:val="000000"/>
                <w:sz w:val="16"/>
                <w:szCs w:val="16"/>
              </w:rPr>
            </w:pPr>
            <w:r>
              <w:rPr>
                <w:color w:val="00000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235C5" w14:textId="17182FF7" w:rsidR="009375EE" w:rsidRPr="00986084" w:rsidRDefault="009375EE" w:rsidP="009375EE">
            <w:pPr>
              <w:jc w:val="right"/>
              <w:rPr>
                <w:color w:val="000000"/>
                <w:sz w:val="16"/>
                <w:szCs w:val="16"/>
              </w:rPr>
            </w:pPr>
            <w:r>
              <w:rPr>
                <w:color w:val="000000"/>
                <w:sz w:val="16"/>
                <w:szCs w:val="16"/>
              </w:rPr>
              <w:t> </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5AFC4" w14:textId="7EF4FB44" w:rsidR="009375EE" w:rsidRPr="00986084" w:rsidRDefault="009375EE" w:rsidP="009375EE">
            <w:pPr>
              <w:jc w:val="right"/>
              <w:rPr>
                <w:color w:val="000000"/>
                <w:sz w:val="16"/>
                <w:szCs w:val="16"/>
              </w:rPr>
            </w:pPr>
            <w:r>
              <w:rPr>
                <w:color w:val="000000"/>
                <w:sz w:val="16"/>
                <w:szCs w:val="16"/>
              </w:rPr>
              <w:t> </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4CCF2" w14:textId="317E7A65" w:rsidR="009375EE" w:rsidRPr="00986084" w:rsidRDefault="009375EE" w:rsidP="009375EE">
            <w:pPr>
              <w:jc w:val="right"/>
              <w:rPr>
                <w:color w:val="000000"/>
                <w:sz w:val="16"/>
                <w:szCs w:val="16"/>
              </w:rPr>
            </w:pPr>
            <w:r>
              <w:rPr>
                <w:color w:val="000000"/>
                <w:sz w:val="16"/>
                <w:szCs w:val="16"/>
              </w:rPr>
              <w:t> </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7121E" w14:textId="5D69F0B5" w:rsidR="009375EE" w:rsidRPr="00986084" w:rsidRDefault="009375EE" w:rsidP="009375EE">
            <w:pPr>
              <w:jc w:val="right"/>
              <w:rPr>
                <w:color w:val="000000"/>
                <w:sz w:val="16"/>
                <w:szCs w:val="16"/>
              </w:rPr>
            </w:pPr>
            <w:r>
              <w:rPr>
                <w:color w:val="000000"/>
                <w:sz w:val="16"/>
                <w:szCs w:val="16"/>
              </w:rPr>
              <w:t> </w:t>
            </w:r>
          </w:p>
        </w:tc>
      </w:tr>
      <w:tr w:rsidR="009375EE" w:rsidRPr="00986084" w14:paraId="7BF1956E" w14:textId="77777777" w:rsidTr="00D44225">
        <w:trPr>
          <w:trHeight w:val="435"/>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73529DBF" w14:textId="77777777" w:rsidR="009375EE" w:rsidRPr="00986084" w:rsidRDefault="009375EE" w:rsidP="009375EE">
            <w:pPr>
              <w:jc w:val="both"/>
              <w:rPr>
                <w:b/>
                <w:bCs/>
                <w:color w:val="000000"/>
                <w:sz w:val="16"/>
                <w:szCs w:val="16"/>
              </w:rPr>
            </w:pPr>
            <w:r w:rsidRPr="00986084">
              <w:rPr>
                <w:b/>
                <w:bCs/>
                <w:color w:val="000000"/>
                <w:sz w:val="16"/>
                <w:szCs w:val="16"/>
              </w:rPr>
              <w:t>1</w:t>
            </w:r>
          </w:p>
        </w:tc>
        <w:tc>
          <w:tcPr>
            <w:tcW w:w="4008"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37AA538" w14:textId="6723EB0D" w:rsidR="009375EE" w:rsidRPr="00986084" w:rsidRDefault="009375EE" w:rsidP="009375EE">
            <w:pPr>
              <w:ind w:firstLineChars="300" w:firstLine="480"/>
              <w:rPr>
                <w:b/>
                <w:bCs/>
                <w:color w:val="000000"/>
                <w:sz w:val="16"/>
                <w:szCs w:val="16"/>
              </w:rPr>
            </w:pPr>
            <w:r>
              <w:rPr>
                <w:b/>
                <w:bCs/>
                <w:color w:val="000000"/>
                <w:sz w:val="16"/>
                <w:szCs w:val="16"/>
              </w:rPr>
              <w:t>Ведомствени разходи по бюджета на ПРБ:</w:t>
            </w:r>
          </w:p>
        </w:tc>
        <w:tc>
          <w:tcPr>
            <w:tcW w:w="905"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5321207F" w14:textId="776B9A3F" w:rsidR="009375EE" w:rsidRPr="00986084" w:rsidRDefault="009375EE" w:rsidP="009375EE">
            <w:pPr>
              <w:jc w:val="right"/>
              <w:rPr>
                <w:b/>
                <w:bCs/>
                <w:color w:val="000000"/>
                <w:sz w:val="16"/>
                <w:szCs w:val="16"/>
              </w:rPr>
            </w:pPr>
            <w:r>
              <w:rPr>
                <w:b/>
                <w:bCs/>
                <w:color w:val="000000"/>
                <w:sz w:val="16"/>
                <w:szCs w:val="16"/>
              </w:rPr>
              <w:t>6 337,8</w:t>
            </w:r>
          </w:p>
        </w:tc>
        <w:tc>
          <w:tcPr>
            <w:tcW w:w="905"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38E88918" w14:textId="6195963E" w:rsidR="009375EE" w:rsidRPr="00986084" w:rsidRDefault="009375EE" w:rsidP="009375EE">
            <w:pPr>
              <w:jc w:val="right"/>
              <w:rPr>
                <w:b/>
                <w:bCs/>
                <w:color w:val="000000"/>
                <w:sz w:val="16"/>
                <w:szCs w:val="16"/>
              </w:rPr>
            </w:pPr>
            <w:r>
              <w:rPr>
                <w:b/>
                <w:bCs/>
                <w:color w:val="000000"/>
                <w:sz w:val="16"/>
                <w:szCs w:val="16"/>
              </w:rPr>
              <w:t>8 630,8</w:t>
            </w:r>
          </w:p>
        </w:tc>
        <w:tc>
          <w:tcPr>
            <w:tcW w:w="901"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BE03935" w14:textId="33C59A6C" w:rsidR="009375EE" w:rsidRPr="00986084" w:rsidRDefault="009375EE" w:rsidP="009375EE">
            <w:pPr>
              <w:jc w:val="right"/>
              <w:rPr>
                <w:b/>
                <w:bCs/>
                <w:color w:val="000000"/>
                <w:sz w:val="16"/>
                <w:szCs w:val="16"/>
              </w:rPr>
            </w:pPr>
            <w:r>
              <w:rPr>
                <w:b/>
                <w:bCs/>
                <w:color w:val="000000"/>
                <w:sz w:val="16"/>
                <w:szCs w:val="16"/>
              </w:rPr>
              <w:t>14 657,3</w:t>
            </w:r>
          </w:p>
        </w:tc>
        <w:tc>
          <w:tcPr>
            <w:tcW w:w="978"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73FF77C6" w14:textId="07DC884C" w:rsidR="009375EE" w:rsidRPr="00986084" w:rsidRDefault="009375EE" w:rsidP="009375EE">
            <w:pPr>
              <w:jc w:val="right"/>
              <w:rPr>
                <w:b/>
                <w:bCs/>
                <w:color w:val="000000"/>
                <w:sz w:val="16"/>
                <w:szCs w:val="16"/>
              </w:rPr>
            </w:pPr>
            <w:r>
              <w:rPr>
                <w:b/>
                <w:bCs/>
                <w:color w:val="000000"/>
                <w:sz w:val="16"/>
                <w:szCs w:val="16"/>
              </w:rPr>
              <w:t>14 730,3</w:t>
            </w:r>
          </w:p>
        </w:tc>
        <w:tc>
          <w:tcPr>
            <w:tcW w:w="978"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2AA2D8BF" w14:textId="7B111D6D" w:rsidR="009375EE" w:rsidRPr="00986084" w:rsidRDefault="009375EE" w:rsidP="009375EE">
            <w:pPr>
              <w:jc w:val="right"/>
              <w:rPr>
                <w:b/>
                <w:bCs/>
                <w:color w:val="000000"/>
                <w:sz w:val="16"/>
                <w:szCs w:val="16"/>
              </w:rPr>
            </w:pPr>
            <w:r>
              <w:rPr>
                <w:b/>
                <w:bCs/>
                <w:color w:val="000000"/>
                <w:sz w:val="16"/>
                <w:szCs w:val="16"/>
              </w:rPr>
              <w:t>14 730,3</w:t>
            </w:r>
          </w:p>
        </w:tc>
        <w:tc>
          <w:tcPr>
            <w:tcW w:w="978"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461EDEE" w14:textId="3707BC40" w:rsidR="009375EE" w:rsidRPr="00986084" w:rsidRDefault="009375EE" w:rsidP="009375EE">
            <w:pPr>
              <w:jc w:val="right"/>
              <w:rPr>
                <w:b/>
                <w:bCs/>
                <w:color w:val="000000"/>
                <w:sz w:val="16"/>
                <w:szCs w:val="16"/>
              </w:rPr>
            </w:pPr>
            <w:r>
              <w:rPr>
                <w:b/>
                <w:bCs/>
                <w:color w:val="000000"/>
                <w:sz w:val="16"/>
                <w:szCs w:val="16"/>
              </w:rPr>
              <w:t>14 730,3</w:t>
            </w:r>
          </w:p>
        </w:tc>
      </w:tr>
      <w:tr w:rsidR="009375EE" w:rsidRPr="00986084" w14:paraId="1A8A6A6F" w14:textId="77777777" w:rsidTr="00D44225">
        <w:trPr>
          <w:trHeight w:val="315"/>
        </w:trPr>
        <w:tc>
          <w:tcPr>
            <w:tcW w:w="367"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7DFE9238" w14:textId="77777777" w:rsidR="009375EE" w:rsidRPr="00986084" w:rsidRDefault="009375EE" w:rsidP="009375EE">
            <w:pPr>
              <w:jc w:val="both"/>
              <w:rPr>
                <w:color w:val="000000"/>
                <w:sz w:val="16"/>
                <w:szCs w:val="16"/>
              </w:rPr>
            </w:pPr>
            <w:r w:rsidRPr="00986084">
              <w:rPr>
                <w:color w:val="000000"/>
                <w:sz w:val="16"/>
                <w:szCs w:val="16"/>
              </w:rPr>
              <w:t> </w:t>
            </w:r>
          </w:p>
        </w:tc>
        <w:tc>
          <w:tcPr>
            <w:tcW w:w="4008" w:type="dxa"/>
            <w:tcBorders>
              <w:top w:val="single" w:sz="4" w:space="0" w:color="auto"/>
              <w:left w:val="nil"/>
              <w:bottom w:val="single" w:sz="8" w:space="0" w:color="auto"/>
              <w:right w:val="single" w:sz="8" w:space="0" w:color="auto"/>
            </w:tcBorders>
            <w:shd w:val="clear" w:color="000000" w:fill="FFCC99"/>
            <w:noWrap/>
            <w:vAlign w:val="center"/>
            <w:hideMark/>
          </w:tcPr>
          <w:p w14:paraId="2A3C78E3" w14:textId="5177D84B" w:rsidR="009375EE" w:rsidRPr="00986084" w:rsidRDefault="009375EE" w:rsidP="009375EE">
            <w:pPr>
              <w:ind w:firstLineChars="300" w:firstLine="480"/>
              <w:rPr>
                <w:color w:val="000000"/>
                <w:sz w:val="16"/>
                <w:szCs w:val="16"/>
              </w:rPr>
            </w:pPr>
            <w:r>
              <w:rPr>
                <w:color w:val="000000"/>
                <w:sz w:val="16"/>
                <w:szCs w:val="16"/>
              </w:rPr>
              <w:t xml:space="preserve">   Персонал</w:t>
            </w:r>
          </w:p>
        </w:tc>
        <w:tc>
          <w:tcPr>
            <w:tcW w:w="905" w:type="dxa"/>
            <w:tcBorders>
              <w:top w:val="single" w:sz="4" w:space="0" w:color="auto"/>
              <w:left w:val="nil"/>
              <w:bottom w:val="single" w:sz="8" w:space="0" w:color="auto"/>
              <w:right w:val="single" w:sz="8" w:space="0" w:color="auto"/>
            </w:tcBorders>
            <w:shd w:val="clear" w:color="000000" w:fill="FFCC99"/>
            <w:vAlign w:val="center"/>
            <w:hideMark/>
          </w:tcPr>
          <w:p w14:paraId="6CF670C2" w14:textId="22717225" w:rsidR="009375EE" w:rsidRPr="00986084" w:rsidRDefault="009375EE" w:rsidP="009375EE">
            <w:pPr>
              <w:jc w:val="right"/>
              <w:rPr>
                <w:color w:val="000000"/>
                <w:sz w:val="16"/>
                <w:szCs w:val="16"/>
              </w:rPr>
            </w:pPr>
            <w:r>
              <w:rPr>
                <w:color w:val="000000"/>
                <w:sz w:val="16"/>
                <w:szCs w:val="16"/>
              </w:rPr>
              <w:t>5 413,6</w:t>
            </w:r>
          </w:p>
        </w:tc>
        <w:tc>
          <w:tcPr>
            <w:tcW w:w="905" w:type="dxa"/>
            <w:tcBorders>
              <w:top w:val="single" w:sz="4" w:space="0" w:color="auto"/>
              <w:left w:val="nil"/>
              <w:bottom w:val="single" w:sz="8" w:space="0" w:color="auto"/>
              <w:right w:val="single" w:sz="8" w:space="0" w:color="auto"/>
            </w:tcBorders>
            <w:shd w:val="clear" w:color="000000" w:fill="FFCC99"/>
            <w:vAlign w:val="center"/>
            <w:hideMark/>
          </w:tcPr>
          <w:p w14:paraId="4550A994" w14:textId="03EFE6A1" w:rsidR="009375EE" w:rsidRPr="00986084" w:rsidRDefault="009375EE" w:rsidP="009375EE">
            <w:pPr>
              <w:jc w:val="right"/>
              <w:rPr>
                <w:color w:val="000000"/>
                <w:sz w:val="16"/>
                <w:szCs w:val="16"/>
              </w:rPr>
            </w:pPr>
            <w:r>
              <w:rPr>
                <w:color w:val="000000"/>
                <w:sz w:val="16"/>
                <w:szCs w:val="16"/>
              </w:rPr>
              <w:t>7 570,1</w:t>
            </w:r>
          </w:p>
        </w:tc>
        <w:tc>
          <w:tcPr>
            <w:tcW w:w="901" w:type="dxa"/>
            <w:tcBorders>
              <w:top w:val="single" w:sz="4" w:space="0" w:color="auto"/>
              <w:left w:val="nil"/>
              <w:bottom w:val="single" w:sz="8" w:space="0" w:color="auto"/>
              <w:right w:val="single" w:sz="8" w:space="0" w:color="auto"/>
            </w:tcBorders>
            <w:shd w:val="clear" w:color="000000" w:fill="FFCC99"/>
            <w:vAlign w:val="center"/>
            <w:hideMark/>
          </w:tcPr>
          <w:p w14:paraId="42866A35" w14:textId="3BA9A270" w:rsidR="009375EE" w:rsidRPr="00986084" w:rsidRDefault="009375EE" w:rsidP="009375EE">
            <w:pPr>
              <w:jc w:val="right"/>
              <w:rPr>
                <w:color w:val="000000"/>
                <w:sz w:val="16"/>
                <w:szCs w:val="16"/>
              </w:rPr>
            </w:pPr>
            <w:r>
              <w:rPr>
                <w:color w:val="000000"/>
                <w:sz w:val="16"/>
                <w:szCs w:val="16"/>
              </w:rPr>
              <w:t>9 869,1</w:t>
            </w:r>
          </w:p>
        </w:tc>
        <w:tc>
          <w:tcPr>
            <w:tcW w:w="978" w:type="dxa"/>
            <w:tcBorders>
              <w:top w:val="single" w:sz="4" w:space="0" w:color="auto"/>
              <w:left w:val="nil"/>
              <w:bottom w:val="single" w:sz="8" w:space="0" w:color="auto"/>
              <w:right w:val="single" w:sz="8" w:space="0" w:color="auto"/>
            </w:tcBorders>
            <w:shd w:val="clear" w:color="000000" w:fill="FFCC99"/>
            <w:vAlign w:val="center"/>
            <w:hideMark/>
          </w:tcPr>
          <w:p w14:paraId="39A54C1F" w14:textId="742420D0" w:rsidR="009375EE" w:rsidRPr="00986084" w:rsidRDefault="009375EE" w:rsidP="009375EE">
            <w:pPr>
              <w:jc w:val="right"/>
              <w:rPr>
                <w:color w:val="000000"/>
                <w:sz w:val="16"/>
                <w:szCs w:val="16"/>
              </w:rPr>
            </w:pPr>
            <w:r>
              <w:rPr>
                <w:color w:val="000000"/>
                <w:sz w:val="16"/>
                <w:szCs w:val="16"/>
              </w:rPr>
              <w:t>9 942,1</w:t>
            </w:r>
          </w:p>
        </w:tc>
        <w:tc>
          <w:tcPr>
            <w:tcW w:w="978" w:type="dxa"/>
            <w:tcBorders>
              <w:top w:val="single" w:sz="4" w:space="0" w:color="auto"/>
              <w:left w:val="nil"/>
              <w:bottom w:val="single" w:sz="8" w:space="0" w:color="auto"/>
              <w:right w:val="single" w:sz="8" w:space="0" w:color="auto"/>
            </w:tcBorders>
            <w:shd w:val="clear" w:color="000000" w:fill="FFCC99"/>
            <w:vAlign w:val="center"/>
            <w:hideMark/>
          </w:tcPr>
          <w:p w14:paraId="15660513" w14:textId="4144F607" w:rsidR="009375EE" w:rsidRPr="00986084" w:rsidRDefault="009375EE" w:rsidP="009375EE">
            <w:pPr>
              <w:jc w:val="right"/>
              <w:rPr>
                <w:color w:val="000000"/>
                <w:sz w:val="16"/>
                <w:szCs w:val="16"/>
              </w:rPr>
            </w:pPr>
            <w:r>
              <w:rPr>
                <w:color w:val="000000"/>
                <w:sz w:val="16"/>
                <w:szCs w:val="16"/>
              </w:rPr>
              <w:t>9 942,1</w:t>
            </w:r>
          </w:p>
        </w:tc>
        <w:tc>
          <w:tcPr>
            <w:tcW w:w="978" w:type="dxa"/>
            <w:tcBorders>
              <w:top w:val="single" w:sz="4" w:space="0" w:color="auto"/>
              <w:left w:val="nil"/>
              <w:bottom w:val="single" w:sz="8" w:space="0" w:color="auto"/>
              <w:right w:val="single" w:sz="8" w:space="0" w:color="auto"/>
            </w:tcBorders>
            <w:shd w:val="clear" w:color="000000" w:fill="FFCC99"/>
            <w:vAlign w:val="center"/>
            <w:hideMark/>
          </w:tcPr>
          <w:p w14:paraId="05DD6C25" w14:textId="3034EA9D" w:rsidR="009375EE" w:rsidRPr="00986084" w:rsidRDefault="009375EE" w:rsidP="009375EE">
            <w:pPr>
              <w:jc w:val="right"/>
              <w:rPr>
                <w:color w:val="000000"/>
                <w:sz w:val="16"/>
                <w:szCs w:val="16"/>
              </w:rPr>
            </w:pPr>
            <w:r>
              <w:rPr>
                <w:color w:val="000000"/>
                <w:sz w:val="16"/>
                <w:szCs w:val="16"/>
              </w:rPr>
              <w:t>9 942,1</w:t>
            </w:r>
          </w:p>
        </w:tc>
      </w:tr>
      <w:tr w:rsidR="009375EE" w:rsidRPr="00986084" w14:paraId="572D28D5" w14:textId="77777777" w:rsidTr="008C008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4B21F77F" w14:textId="77777777" w:rsidR="009375EE" w:rsidRPr="00986084" w:rsidRDefault="009375EE" w:rsidP="009375EE">
            <w:pPr>
              <w:jc w:val="both"/>
              <w:rPr>
                <w:color w:val="000000"/>
                <w:sz w:val="16"/>
                <w:szCs w:val="16"/>
              </w:rPr>
            </w:pPr>
            <w:r w:rsidRPr="00986084">
              <w:rPr>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71208E70" w14:textId="6711C767" w:rsidR="009375EE" w:rsidRPr="00986084" w:rsidRDefault="009375EE" w:rsidP="009375EE">
            <w:pPr>
              <w:ind w:firstLineChars="300" w:firstLine="480"/>
              <w:rPr>
                <w:color w:val="000000"/>
                <w:sz w:val="16"/>
                <w:szCs w:val="16"/>
              </w:rPr>
            </w:pPr>
            <w:r>
              <w:rPr>
                <w:color w:val="000000"/>
                <w:sz w:val="16"/>
                <w:szCs w:val="16"/>
              </w:rPr>
              <w:t xml:space="preserve">   Издръжка</w:t>
            </w:r>
          </w:p>
        </w:tc>
        <w:tc>
          <w:tcPr>
            <w:tcW w:w="905" w:type="dxa"/>
            <w:tcBorders>
              <w:top w:val="nil"/>
              <w:left w:val="nil"/>
              <w:bottom w:val="single" w:sz="8" w:space="0" w:color="auto"/>
              <w:right w:val="single" w:sz="8" w:space="0" w:color="auto"/>
            </w:tcBorders>
            <w:shd w:val="clear" w:color="000000" w:fill="FFCC99"/>
            <w:vAlign w:val="center"/>
            <w:hideMark/>
          </w:tcPr>
          <w:p w14:paraId="09054D96" w14:textId="316BE79A" w:rsidR="009375EE" w:rsidRPr="00986084" w:rsidRDefault="009375EE" w:rsidP="009375EE">
            <w:pPr>
              <w:jc w:val="right"/>
              <w:rPr>
                <w:color w:val="000000"/>
                <w:sz w:val="16"/>
                <w:szCs w:val="16"/>
              </w:rPr>
            </w:pPr>
            <w:r>
              <w:rPr>
                <w:color w:val="000000"/>
                <w:sz w:val="16"/>
                <w:szCs w:val="16"/>
              </w:rPr>
              <w:t>924,2</w:t>
            </w:r>
          </w:p>
        </w:tc>
        <w:tc>
          <w:tcPr>
            <w:tcW w:w="905" w:type="dxa"/>
            <w:tcBorders>
              <w:top w:val="nil"/>
              <w:left w:val="nil"/>
              <w:bottom w:val="single" w:sz="8" w:space="0" w:color="auto"/>
              <w:right w:val="single" w:sz="8" w:space="0" w:color="auto"/>
            </w:tcBorders>
            <w:shd w:val="clear" w:color="000000" w:fill="FFCC99"/>
            <w:vAlign w:val="center"/>
            <w:hideMark/>
          </w:tcPr>
          <w:p w14:paraId="2B7E2060" w14:textId="194DEF5D" w:rsidR="009375EE" w:rsidRPr="00986084" w:rsidRDefault="009375EE" w:rsidP="009375EE">
            <w:pPr>
              <w:jc w:val="right"/>
              <w:rPr>
                <w:color w:val="000000"/>
                <w:sz w:val="16"/>
                <w:szCs w:val="16"/>
              </w:rPr>
            </w:pPr>
            <w:r>
              <w:rPr>
                <w:color w:val="000000"/>
                <w:sz w:val="16"/>
                <w:szCs w:val="16"/>
              </w:rPr>
              <w:t>1 060,7</w:t>
            </w:r>
          </w:p>
        </w:tc>
        <w:tc>
          <w:tcPr>
            <w:tcW w:w="901" w:type="dxa"/>
            <w:tcBorders>
              <w:top w:val="nil"/>
              <w:left w:val="nil"/>
              <w:bottom w:val="single" w:sz="8" w:space="0" w:color="auto"/>
              <w:right w:val="single" w:sz="8" w:space="0" w:color="auto"/>
            </w:tcBorders>
            <w:shd w:val="clear" w:color="000000" w:fill="FFCC99"/>
            <w:vAlign w:val="center"/>
            <w:hideMark/>
          </w:tcPr>
          <w:p w14:paraId="20ACD526" w14:textId="2137D2E7" w:rsidR="009375EE" w:rsidRPr="00986084" w:rsidRDefault="009375EE" w:rsidP="009375EE">
            <w:pPr>
              <w:jc w:val="right"/>
              <w:rPr>
                <w:color w:val="000000"/>
                <w:sz w:val="16"/>
                <w:szCs w:val="16"/>
              </w:rPr>
            </w:pPr>
            <w:r>
              <w:rPr>
                <w:color w:val="000000"/>
                <w:sz w:val="16"/>
                <w:szCs w:val="16"/>
              </w:rPr>
              <w:t>4 788,2</w:t>
            </w:r>
          </w:p>
        </w:tc>
        <w:tc>
          <w:tcPr>
            <w:tcW w:w="978" w:type="dxa"/>
            <w:tcBorders>
              <w:top w:val="nil"/>
              <w:left w:val="nil"/>
              <w:bottom w:val="single" w:sz="8" w:space="0" w:color="auto"/>
              <w:right w:val="single" w:sz="8" w:space="0" w:color="auto"/>
            </w:tcBorders>
            <w:shd w:val="clear" w:color="000000" w:fill="FFCC99"/>
            <w:vAlign w:val="center"/>
            <w:hideMark/>
          </w:tcPr>
          <w:p w14:paraId="2179D737" w14:textId="5C4C700E" w:rsidR="009375EE" w:rsidRPr="00986084" w:rsidRDefault="009375EE" w:rsidP="009375EE">
            <w:pPr>
              <w:jc w:val="right"/>
              <w:rPr>
                <w:color w:val="000000"/>
                <w:sz w:val="16"/>
                <w:szCs w:val="16"/>
              </w:rPr>
            </w:pPr>
            <w:r>
              <w:rPr>
                <w:color w:val="000000"/>
                <w:sz w:val="16"/>
                <w:szCs w:val="16"/>
              </w:rPr>
              <w:t>4 788,2</w:t>
            </w:r>
          </w:p>
        </w:tc>
        <w:tc>
          <w:tcPr>
            <w:tcW w:w="978" w:type="dxa"/>
            <w:tcBorders>
              <w:top w:val="nil"/>
              <w:left w:val="nil"/>
              <w:bottom w:val="single" w:sz="8" w:space="0" w:color="auto"/>
              <w:right w:val="single" w:sz="8" w:space="0" w:color="auto"/>
            </w:tcBorders>
            <w:shd w:val="clear" w:color="000000" w:fill="FFCC99"/>
            <w:vAlign w:val="center"/>
            <w:hideMark/>
          </w:tcPr>
          <w:p w14:paraId="5A422C99" w14:textId="22BBFC0B" w:rsidR="009375EE" w:rsidRPr="00986084" w:rsidRDefault="009375EE" w:rsidP="009375EE">
            <w:pPr>
              <w:jc w:val="right"/>
              <w:rPr>
                <w:color w:val="000000"/>
                <w:sz w:val="16"/>
                <w:szCs w:val="16"/>
              </w:rPr>
            </w:pPr>
            <w:r>
              <w:rPr>
                <w:color w:val="000000"/>
                <w:sz w:val="16"/>
                <w:szCs w:val="16"/>
              </w:rPr>
              <w:t>4 788,2</w:t>
            </w:r>
          </w:p>
        </w:tc>
        <w:tc>
          <w:tcPr>
            <w:tcW w:w="978" w:type="dxa"/>
            <w:tcBorders>
              <w:top w:val="nil"/>
              <w:left w:val="nil"/>
              <w:bottom w:val="single" w:sz="8" w:space="0" w:color="auto"/>
              <w:right w:val="single" w:sz="8" w:space="0" w:color="auto"/>
            </w:tcBorders>
            <w:shd w:val="clear" w:color="000000" w:fill="FFCC99"/>
            <w:vAlign w:val="center"/>
            <w:hideMark/>
          </w:tcPr>
          <w:p w14:paraId="37B5DEB2" w14:textId="2352A314" w:rsidR="009375EE" w:rsidRPr="00986084" w:rsidRDefault="009375EE" w:rsidP="009375EE">
            <w:pPr>
              <w:jc w:val="right"/>
              <w:rPr>
                <w:color w:val="000000"/>
                <w:sz w:val="16"/>
                <w:szCs w:val="16"/>
              </w:rPr>
            </w:pPr>
            <w:r>
              <w:rPr>
                <w:color w:val="000000"/>
                <w:sz w:val="16"/>
                <w:szCs w:val="16"/>
              </w:rPr>
              <w:t>4 788,2</w:t>
            </w:r>
          </w:p>
        </w:tc>
      </w:tr>
      <w:tr w:rsidR="009375EE" w:rsidRPr="00986084" w14:paraId="4514331B" w14:textId="77777777" w:rsidTr="008C008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7A8448DE" w14:textId="77777777" w:rsidR="009375EE" w:rsidRPr="00986084" w:rsidRDefault="009375EE" w:rsidP="009375EE">
            <w:pPr>
              <w:jc w:val="both"/>
              <w:rPr>
                <w:color w:val="000000"/>
                <w:sz w:val="16"/>
                <w:szCs w:val="16"/>
              </w:rPr>
            </w:pPr>
            <w:r w:rsidRPr="00986084">
              <w:rPr>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3FEC7684" w14:textId="65B75C2F" w:rsidR="009375EE" w:rsidRPr="00986084" w:rsidRDefault="009375EE" w:rsidP="009375EE">
            <w:pPr>
              <w:ind w:firstLineChars="300" w:firstLine="480"/>
              <w:rPr>
                <w:color w:val="000000"/>
                <w:sz w:val="16"/>
                <w:szCs w:val="16"/>
              </w:rPr>
            </w:pPr>
            <w:r>
              <w:rPr>
                <w:color w:val="000000"/>
                <w:sz w:val="16"/>
                <w:szCs w:val="16"/>
              </w:rPr>
              <w:t xml:space="preserve">   Капиталови разходи</w:t>
            </w:r>
          </w:p>
        </w:tc>
        <w:tc>
          <w:tcPr>
            <w:tcW w:w="905" w:type="dxa"/>
            <w:tcBorders>
              <w:top w:val="nil"/>
              <w:left w:val="nil"/>
              <w:bottom w:val="single" w:sz="8" w:space="0" w:color="auto"/>
              <w:right w:val="single" w:sz="8" w:space="0" w:color="auto"/>
            </w:tcBorders>
            <w:shd w:val="clear" w:color="000000" w:fill="FFCC99"/>
            <w:vAlign w:val="center"/>
            <w:hideMark/>
          </w:tcPr>
          <w:p w14:paraId="6D8B882F" w14:textId="4801F1B4" w:rsidR="009375EE" w:rsidRPr="00986084" w:rsidRDefault="009375EE" w:rsidP="009375EE">
            <w:pPr>
              <w:jc w:val="right"/>
              <w:rPr>
                <w:color w:val="000000"/>
                <w:sz w:val="16"/>
                <w:szCs w:val="16"/>
              </w:rPr>
            </w:pPr>
            <w:r>
              <w:rPr>
                <w:color w:val="000000"/>
                <w:sz w:val="16"/>
                <w:szCs w:val="16"/>
              </w:rPr>
              <w:t>0,0</w:t>
            </w:r>
          </w:p>
        </w:tc>
        <w:tc>
          <w:tcPr>
            <w:tcW w:w="905" w:type="dxa"/>
            <w:tcBorders>
              <w:top w:val="nil"/>
              <w:left w:val="nil"/>
              <w:bottom w:val="single" w:sz="8" w:space="0" w:color="auto"/>
              <w:right w:val="single" w:sz="8" w:space="0" w:color="auto"/>
            </w:tcBorders>
            <w:shd w:val="clear" w:color="000000" w:fill="FFCC99"/>
            <w:vAlign w:val="center"/>
            <w:hideMark/>
          </w:tcPr>
          <w:p w14:paraId="1CF451F0" w14:textId="26FF83E1" w:rsidR="009375EE" w:rsidRPr="00986084" w:rsidRDefault="009375EE" w:rsidP="009375EE">
            <w:pPr>
              <w:jc w:val="right"/>
              <w:rPr>
                <w:color w:val="000000"/>
                <w:sz w:val="16"/>
                <w:szCs w:val="16"/>
              </w:rPr>
            </w:pPr>
            <w:r>
              <w:rPr>
                <w:color w:val="000000"/>
                <w:sz w:val="16"/>
                <w:szCs w:val="16"/>
              </w:rPr>
              <w:t>0,0</w:t>
            </w:r>
          </w:p>
        </w:tc>
        <w:tc>
          <w:tcPr>
            <w:tcW w:w="901" w:type="dxa"/>
            <w:tcBorders>
              <w:top w:val="nil"/>
              <w:left w:val="nil"/>
              <w:bottom w:val="single" w:sz="8" w:space="0" w:color="auto"/>
              <w:right w:val="single" w:sz="8" w:space="0" w:color="auto"/>
            </w:tcBorders>
            <w:shd w:val="clear" w:color="000000" w:fill="FFCC99"/>
            <w:vAlign w:val="center"/>
            <w:hideMark/>
          </w:tcPr>
          <w:p w14:paraId="63F8162A" w14:textId="5F735AC7" w:rsidR="009375EE" w:rsidRPr="00986084" w:rsidRDefault="009375EE" w:rsidP="009375EE">
            <w:pPr>
              <w:jc w:val="right"/>
              <w:rPr>
                <w:color w:val="000000"/>
                <w:sz w:val="16"/>
                <w:szCs w:val="16"/>
              </w:rPr>
            </w:pPr>
            <w:r>
              <w:rPr>
                <w:color w:val="000000"/>
                <w:sz w:val="16"/>
                <w:szCs w:val="16"/>
              </w:rPr>
              <w:t>0,0</w:t>
            </w:r>
          </w:p>
        </w:tc>
        <w:tc>
          <w:tcPr>
            <w:tcW w:w="978" w:type="dxa"/>
            <w:tcBorders>
              <w:top w:val="nil"/>
              <w:left w:val="nil"/>
              <w:bottom w:val="single" w:sz="8" w:space="0" w:color="auto"/>
              <w:right w:val="single" w:sz="8" w:space="0" w:color="auto"/>
            </w:tcBorders>
            <w:shd w:val="clear" w:color="000000" w:fill="FFCC99"/>
            <w:vAlign w:val="center"/>
            <w:hideMark/>
          </w:tcPr>
          <w:p w14:paraId="3F772904" w14:textId="23870166" w:rsidR="009375EE" w:rsidRPr="00986084" w:rsidRDefault="009375EE" w:rsidP="009375EE">
            <w:pPr>
              <w:jc w:val="right"/>
              <w:rPr>
                <w:color w:val="000000"/>
                <w:sz w:val="16"/>
                <w:szCs w:val="16"/>
              </w:rPr>
            </w:pPr>
            <w:r>
              <w:rPr>
                <w:color w:val="000000"/>
                <w:sz w:val="16"/>
                <w:szCs w:val="16"/>
              </w:rPr>
              <w:t>0,0</w:t>
            </w:r>
          </w:p>
        </w:tc>
        <w:tc>
          <w:tcPr>
            <w:tcW w:w="978" w:type="dxa"/>
            <w:tcBorders>
              <w:top w:val="nil"/>
              <w:left w:val="nil"/>
              <w:bottom w:val="single" w:sz="8" w:space="0" w:color="auto"/>
              <w:right w:val="single" w:sz="8" w:space="0" w:color="auto"/>
            </w:tcBorders>
            <w:shd w:val="clear" w:color="000000" w:fill="FFCC99"/>
            <w:vAlign w:val="center"/>
            <w:hideMark/>
          </w:tcPr>
          <w:p w14:paraId="596D5D89" w14:textId="6E7E64E6" w:rsidR="009375EE" w:rsidRPr="00986084" w:rsidRDefault="009375EE" w:rsidP="009375EE">
            <w:pPr>
              <w:jc w:val="right"/>
              <w:rPr>
                <w:color w:val="000000"/>
                <w:sz w:val="16"/>
                <w:szCs w:val="16"/>
              </w:rPr>
            </w:pPr>
            <w:r>
              <w:rPr>
                <w:color w:val="000000"/>
                <w:sz w:val="16"/>
                <w:szCs w:val="16"/>
              </w:rPr>
              <w:t>0,0</w:t>
            </w:r>
          </w:p>
        </w:tc>
        <w:tc>
          <w:tcPr>
            <w:tcW w:w="978" w:type="dxa"/>
            <w:tcBorders>
              <w:top w:val="nil"/>
              <w:left w:val="nil"/>
              <w:bottom w:val="single" w:sz="8" w:space="0" w:color="auto"/>
              <w:right w:val="single" w:sz="8" w:space="0" w:color="auto"/>
            </w:tcBorders>
            <w:shd w:val="clear" w:color="000000" w:fill="FFCC99"/>
            <w:vAlign w:val="center"/>
            <w:hideMark/>
          </w:tcPr>
          <w:p w14:paraId="53AA3DDD" w14:textId="32CF727C" w:rsidR="009375EE" w:rsidRPr="00986084" w:rsidRDefault="009375EE" w:rsidP="009375EE">
            <w:pPr>
              <w:jc w:val="right"/>
              <w:rPr>
                <w:color w:val="000000"/>
                <w:sz w:val="16"/>
                <w:szCs w:val="16"/>
              </w:rPr>
            </w:pPr>
            <w:r>
              <w:rPr>
                <w:color w:val="000000"/>
                <w:sz w:val="16"/>
                <w:szCs w:val="16"/>
              </w:rPr>
              <w:t>0,0</w:t>
            </w:r>
          </w:p>
        </w:tc>
      </w:tr>
      <w:tr w:rsidR="00B95474" w:rsidRPr="00986084" w14:paraId="5F0D3366" w14:textId="77777777" w:rsidTr="008C008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2F97B42" w14:textId="77777777" w:rsidR="00B95474" w:rsidRPr="00986084" w:rsidRDefault="00B95474" w:rsidP="00B95474">
            <w:pPr>
              <w:jc w:val="both"/>
              <w:rPr>
                <w:color w:val="000000"/>
                <w:sz w:val="16"/>
                <w:szCs w:val="16"/>
              </w:rPr>
            </w:pPr>
            <w:r w:rsidRPr="00986084">
              <w:rPr>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27FA74C3" w14:textId="2483A64D" w:rsidR="00B95474" w:rsidRPr="00986084" w:rsidRDefault="00B95474" w:rsidP="00B95474">
            <w:pPr>
              <w:ind w:firstLineChars="300" w:firstLine="480"/>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4E5E11E3" w14:textId="42EE2C10" w:rsidR="00B95474" w:rsidRPr="00986084" w:rsidRDefault="00B95474" w:rsidP="00B95474">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09E12263" w14:textId="689ABD74" w:rsidR="00B95474" w:rsidRPr="00986084" w:rsidRDefault="00B95474" w:rsidP="00B95474">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1CF0D92E" w14:textId="56054B30" w:rsidR="00B95474" w:rsidRPr="00986084" w:rsidRDefault="00B95474" w:rsidP="00B95474">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5EC86970" w14:textId="546E219C" w:rsidR="00B95474" w:rsidRPr="00986084" w:rsidRDefault="00B95474" w:rsidP="00B95474">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4981E293" w14:textId="0EC61942" w:rsidR="00B95474" w:rsidRPr="00986084" w:rsidRDefault="00B95474" w:rsidP="00B95474">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16DE0908" w14:textId="4E6B07EC" w:rsidR="00B95474" w:rsidRPr="00986084" w:rsidRDefault="00B95474" w:rsidP="00B95474">
            <w:pPr>
              <w:jc w:val="right"/>
              <w:rPr>
                <w:color w:val="000000"/>
                <w:sz w:val="16"/>
                <w:szCs w:val="16"/>
              </w:rPr>
            </w:pPr>
            <w:r>
              <w:rPr>
                <w:color w:val="000000"/>
                <w:sz w:val="16"/>
                <w:szCs w:val="16"/>
              </w:rPr>
              <w:t> </w:t>
            </w:r>
          </w:p>
        </w:tc>
      </w:tr>
      <w:tr w:rsidR="00B95474" w:rsidRPr="00986084" w14:paraId="1EE32A8C" w14:textId="77777777" w:rsidTr="008C0086">
        <w:trPr>
          <w:trHeight w:val="48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879B270" w14:textId="77777777" w:rsidR="00B95474" w:rsidRPr="00986084" w:rsidRDefault="00B95474" w:rsidP="00B95474">
            <w:pPr>
              <w:jc w:val="both"/>
              <w:rPr>
                <w:b/>
                <w:bCs/>
                <w:color w:val="000000"/>
                <w:sz w:val="16"/>
                <w:szCs w:val="16"/>
              </w:rPr>
            </w:pPr>
            <w:r w:rsidRPr="00986084">
              <w:rPr>
                <w:b/>
                <w:bCs/>
                <w:color w:val="000000"/>
                <w:sz w:val="16"/>
                <w:szCs w:val="16"/>
              </w:rPr>
              <w:t>2</w:t>
            </w:r>
          </w:p>
        </w:tc>
        <w:tc>
          <w:tcPr>
            <w:tcW w:w="4008" w:type="dxa"/>
            <w:tcBorders>
              <w:top w:val="nil"/>
              <w:left w:val="nil"/>
              <w:bottom w:val="single" w:sz="8" w:space="0" w:color="auto"/>
              <w:right w:val="single" w:sz="8" w:space="0" w:color="auto"/>
            </w:tcBorders>
            <w:shd w:val="clear" w:color="000000" w:fill="FFCC99"/>
            <w:vAlign w:val="center"/>
            <w:hideMark/>
          </w:tcPr>
          <w:p w14:paraId="0FBF3920" w14:textId="7585563B" w:rsidR="00B95474" w:rsidRPr="00986084" w:rsidRDefault="00B95474" w:rsidP="00B95474">
            <w:pPr>
              <w:ind w:firstLineChars="300" w:firstLine="480"/>
              <w:rPr>
                <w:b/>
                <w:bCs/>
                <w:color w:val="000000"/>
                <w:sz w:val="16"/>
                <w:szCs w:val="16"/>
              </w:rPr>
            </w:pPr>
            <w:r>
              <w:rPr>
                <w:b/>
                <w:bCs/>
                <w:color w:val="000000"/>
                <w:sz w:val="16"/>
                <w:szCs w:val="16"/>
              </w:rPr>
              <w:t>Ведомствени разходи по други бюджети и сметки за средства от ЕС</w:t>
            </w:r>
          </w:p>
        </w:tc>
        <w:tc>
          <w:tcPr>
            <w:tcW w:w="905" w:type="dxa"/>
            <w:tcBorders>
              <w:top w:val="nil"/>
              <w:left w:val="nil"/>
              <w:bottom w:val="single" w:sz="8" w:space="0" w:color="auto"/>
              <w:right w:val="single" w:sz="8" w:space="0" w:color="auto"/>
            </w:tcBorders>
            <w:shd w:val="clear" w:color="000000" w:fill="FFCC99"/>
            <w:vAlign w:val="center"/>
            <w:hideMark/>
          </w:tcPr>
          <w:p w14:paraId="35FF2A36" w14:textId="10609DA3" w:rsidR="00B95474" w:rsidRPr="00986084" w:rsidRDefault="00B95474" w:rsidP="00B95474">
            <w:pPr>
              <w:jc w:val="right"/>
              <w:rPr>
                <w:b/>
                <w:bCs/>
                <w:color w:val="000000"/>
                <w:sz w:val="16"/>
                <w:szCs w:val="16"/>
              </w:rPr>
            </w:pPr>
            <w:r>
              <w:rPr>
                <w:b/>
                <w:bCs/>
                <w:color w:val="000000"/>
                <w:sz w:val="16"/>
                <w:szCs w:val="16"/>
              </w:rPr>
              <w:t> </w:t>
            </w:r>
          </w:p>
        </w:tc>
        <w:tc>
          <w:tcPr>
            <w:tcW w:w="905" w:type="dxa"/>
            <w:tcBorders>
              <w:top w:val="nil"/>
              <w:left w:val="nil"/>
              <w:bottom w:val="single" w:sz="8" w:space="0" w:color="auto"/>
              <w:right w:val="single" w:sz="8" w:space="0" w:color="auto"/>
            </w:tcBorders>
            <w:shd w:val="clear" w:color="000000" w:fill="FFCC99"/>
            <w:vAlign w:val="center"/>
            <w:hideMark/>
          </w:tcPr>
          <w:p w14:paraId="19032C31" w14:textId="4E840D53" w:rsidR="00B95474" w:rsidRPr="00986084" w:rsidRDefault="00B95474" w:rsidP="00B95474">
            <w:pPr>
              <w:jc w:val="right"/>
              <w:rPr>
                <w:b/>
                <w:bCs/>
                <w:color w:val="000000"/>
                <w:sz w:val="16"/>
                <w:szCs w:val="16"/>
              </w:rPr>
            </w:pPr>
            <w:r>
              <w:rPr>
                <w:b/>
                <w:bCs/>
                <w:color w:val="000000"/>
                <w:sz w:val="16"/>
                <w:szCs w:val="16"/>
              </w:rPr>
              <w:t> </w:t>
            </w:r>
          </w:p>
        </w:tc>
        <w:tc>
          <w:tcPr>
            <w:tcW w:w="901" w:type="dxa"/>
            <w:tcBorders>
              <w:top w:val="nil"/>
              <w:left w:val="nil"/>
              <w:bottom w:val="single" w:sz="8" w:space="0" w:color="auto"/>
              <w:right w:val="single" w:sz="8" w:space="0" w:color="auto"/>
            </w:tcBorders>
            <w:shd w:val="clear" w:color="000000" w:fill="FFCC99"/>
            <w:vAlign w:val="center"/>
            <w:hideMark/>
          </w:tcPr>
          <w:p w14:paraId="29C30DB9" w14:textId="0A713C98" w:rsidR="00B95474" w:rsidRPr="00986084" w:rsidRDefault="00B95474" w:rsidP="00B95474">
            <w:pPr>
              <w:jc w:val="right"/>
              <w:rPr>
                <w:b/>
                <w:bCs/>
                <w:color w:val="000000"/>
                <w:sz w:val="16"/>
                <w:szCs w:val="16"/>
              </w:rPr>
            </w:pPr>
            <w:r>
              <w:rPr>
                <w:b/>
                <w:bCs/>
                <w:color w:val="000000"/>
                <w:sz w:val="16"/>
                <w:szCs w:val="16"/>
              </w:rPr>
              <w:t> </w:t>
            </w:r>
          </w:p>
        </w:tc>
        <w:tc>
          <w:tcPr>
            <w:tcW w:w="978" w:type="dxa"/>
            <w:tcBorders>
              <w:top w:val="nil"/>
              <w:left w:val="nil"/>
              <w:bottom w:val="single" w:sz="8" w:space="0" w:color="auto"/>
              <w:right w:val="single" w:sz="8" w:space="0" w:color="auto"/>
            </w:tcBorders>
            <w:shd w:val="clear" w:color="000000" w:fill="FFCC99"/>
            <w:vAlign w:val="center"/>
            <w:hideMark/>
          </w:tcPr>
          <w:p w14:paraId="3AF23558" w14:textId="4E60298C" w:rsidR="00B95474" w:rsidRPr="00986084" w:rsidRDefault="00B95474" w:rsidP="00B95474">
            <w:pPr>
              <w:jc w:val="right"/>
              <w:rPr>
                <w:b/>
                <w:bCs/>
                <w:color w:val="000000"/>
                <w:sz w:val="16"/>
                <w:szCs w:val="16"/>
              </w:rPr>
            </w:pPr>
            <w:r>
              <w:rPr>
                <w:b/>
                <w:bCs/>
                <w:color w:val="000000"/>
                <w:sz w:val="16"/>
                <w:szCs w:val="16"/>
              </w:rPr>
              <w:t> </w:t>
            </w:r>
          </w:p>
        </w:tc>
        <w:tc>
          <w:tcPr>
            <w:tcW w:w="978" w:type="dxa"/>
            <w:tcBorders>
              <w:top w:val="nil"/>
              <w:left w:val="nil"/>
              <w:bottom w:val="single" w:sz="8" w:space="0" w:color="auto"/>
              <w:right w:val="single" w:sz="8" w:space="0" w:color="auto"/>
            </w:tcBorders>
            <w:shd w:val="clear" w:color="000000" w:fill="FFCC99"/>
            <w:vAlign w:val="center"/>
            <w:hideMark/>
          </w:tcPr>
          <w:p w14:paraId="78F54137" w14:textId="1B35F3A0" w:rsidR="00B95474" w:rsidRPr="00986084" w:rsidRDefault="00B95474" w:rsidP="00B95474">
            <w:pPr>
              <w:jc w:val="right"/>
              <w:rPr>
                <w:b/>
                <w:bCs/>
                <w:color w:val="000000"/>
                <w:sz w:val="16"/>
                <w:szCs w:val="16"/>
              </w:rPr>
            </w:pPr>
            <w:r>
              <w:rPr>
                <w:b/>
                <w:bCs/>
                <w:color w:val="000000"/>
                <w:sz w:val="16"/>
                <w:szCs w:val="16"/>
              </w:rPr>
              <w:t> </w:t>
            </w:r>
          </w:p>
        </w:tc>
        <w:tc>
          <w:tcPr>
            <w:tcW w:w="978" w:type="dxa"/>
            <w:tcBorders>
              <w:top w:val="nil"/>
              <w:left w:val="nil"/>
              <w:bottom w:val="single" w:sz="8" w:space="0" w:color="auto"/>
              <w:right w:val="single" w:sz="8" w:space="0" w:color="auto"/>
            </w:tcBorders>
            <w:shd w:val="clear" w:color="000000" w:fill="FFCC99"/>
            <w:vAlign w:val="center"/>
            <w:hideMark/>
          </w:tcPr>
          <w:p w14:paraId="73D3C96C" w14:textId="678E6DA0" w:rsidR="00B95474" w:rsidRPr="00986084" w:rsidRDefault="00B95474" w:rsidP="00B95474">
            <w:pPr>
              <w:jc w:val="right"/>
              <w:rPr>
                <w:b/>
                <w:bCs/>
                <w:color w:val="000000"/>
                <w:sz w:val="16"/>
                <w:szCs w:val="16"/>
              </w:rPr>
            </w:pPr>
            <w:r>
              <w:rPr>
                <w:b/>
                <w:bCs/>
                <w:color w:val="000000"/>
                <w:sz w:val="16"/>
                <w:szCs w:val="16"/>
              </w:rPr>
              <w:t> </w:t>
            </w:r>
          </w:p>
        </w:tc>
      </w:tr>
      <w:tr w:rsidR="00B95474" w:rsidRPr="00986084" w14:paraId="4A08E668" w14:textId="77777777" w:rsidTr="008C008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0BE40F82" w14:textId="77777777" w:rsidR="00B95474" w:rsidRPr="00986084" w:rsidRDefault="00B95474" w:rsidP="00B95474">
            <w:pPr>
              <w:jc w:val="both"/>
              <w:rPr>
                <w:b/>
                <w:bCs/>
                <w:color w:val="000000"/>
                <w:sz w:val="16"/>
                <w:szCs w:val="16"/>
              </w:rPr>
            </w:pPr>
            <w:r w:rsidRPr="00986084">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4733AF1D" w14:textId="39087C32" w:rsidR="00B95474" w:rsidRPr="00986084" w:rsidRDefault="00B95474" w:rsidP="00B95474">
            <w:pPr>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24D1D0EA" w14:textId="0218B5AF" w:rsidR="00B95474" w:rsidRPr="00986084" w:rsidRDefault="00B95474" w:rsidP="00B95474">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204871A2" w14:textId="2AFB1655" w:rsidR="00B95474" w:rsidRPr="00986084" w:rsidRDefault="00B95474" w:rsidP="00B95474">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163C186A" w14:textId="46E63A61" w:rsidR="00B95474" w:rsidRPr="00986084" w:rsidRDefault="00B95474" w:rsidP="00B95474">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1A8155B4" w14:textId="6E6710A4" w:rsidR="00B95474" w:rsidRPr="00986084" w:rsidRDefault="00B95474" w:rsidP="00B95474">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6EC1A0E5" w14:textId="40E04718" w:rsidR="00B95474" w:rsidRPr="00986084" w:rsidRDefault="00B95474" w:rsidP="00B95474">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15466E79" w14:textId="5DF2267A" w:rsidR="00B95474" w:rsidRPr="00986084" w:rsidRDefault="00B95474" w:rsidP="00B95474">
            <w:pPr>
              <w:jc w:val="right"/>
              <w:rPr>
                <w:color w:val="000000"/>
                <w:sz w:val="16"/>
                <w:szCs w:val="16"/>
              </w:rPr>
            </w:pPr>
            <w:r>
              <w:rPr>
                <w:color w:val="000000"/>
                <w:sz w:val="16"/>
                <w:szCs w:val="16"/>
              </w:rPr>
              <w:t> </w:t>
            </w:r>
          </w:p>
        </w:tc>
      </w:tr>
      <w:tr w:rsidR="00B95474" w:rsidRPr="00986084" w14:paraId="08E8BD6F" w14:textId="77777777" w:rsidTr="008C0086">
        <w:trPr>
          <w:trHeight w:val="43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27C0470" w14:textId="77777777" w:rsidR="00B95474" w:rsidRPr="00986084" w:rsidRDefault="00B95474" w:rsidP="00B95474">
            <w:pPr>
              <w:jc w:val="both"/>
              <w:rPr>
                <w:b/>
                <w:bCs/>
                <w:color w:val="000000"/>
                <w:sz w:val="16"/>
                <w:szCs w:val="16"/>
              </w:rPr>
            </w:pPr>
            <w:r w:rsidRPr="00986084">
              <w:rPr>
                <w:b/>
                <w:bCs/>
                <w:color w:val="000000"/>
                <w:sz w:val="16"/>
                <w:szCs w:val="16"/>
              </w:rPr>
              <w:t>ІІ.</w:t>
            </w:r>
          </w:p>
        </w:tc>
        <w:tc>
          <w:tcPr>
            <w:tcW w:w="4008" w:type="dxa"/>
            <w:tcBorders>
              <w:top w:val="nil"/>
              <w:left w:val="nil"/>
              <w:bottom w:val="single" w:sz="8" w:space="0" w:color="auto"/>
              <w:right w:val="single" w:sz="8" w:space="0" w:color="auto"/>
            </w:tcBorders>
            <w:shd w:val="clear" w:color="000000" w:fill="FFCC99"/>
            <w:vAlign w:val="center"/>
            <w:hideMark/>
          </w:tcPr>
          <w:p w14:paraId="7AC322A9" w14:textId="7A2B8914" w:rsidR="00B95474" w:rsidRPr="00986084" w:rsidRDefault="00B95474" w:rsidP="00B95474">
            <w:pPr>
              <w:rPr>
                <w:b/>
                <w:bCs/>
                <w:color w:val="000000"/>
                <w:sz w:val="16"/>
                <w:szCs w:val="16"/>
              </w:rPr>
            </w:pPr>
            <w:r>
              <w:rPr>
                <w:b/>
                <w:bCs/>
                <w:color w:val="000000"/>
                <w:sz w:val="16"/>
                <w:szCs w:val="16"/>
              </w:rPr>
              <w:t>Администрирани разходни параграфи по бюджета на ПРБ</w:t>
            </w:r>
          </w:p>
        </w:tc>
        <w:tc>
          <w:tcPr>
            <w:tcW w:w="905" w:type="dxa"/>
            <w:tcBorders>
              <w:top w:val="nil"/>
              <w:left w:val="nil"/>
              <w:bottom w:val="single" w:sz="8" w:space="0" w:color="auto"/>
              <w:right w:val="single" w:sz="8" w:space="0" w:color="auto"/>
            </w:tcBorders>
            <w:shd w:val="clear" w:color="000000" w:fill="FFCC99"/>
            <w:vAlign w:val="center"/>
            <w:hideMark/>
          </w:tcPr>
          <w:p w14:paraId="2B15B5C4" w14:textId="143662B6" w:rsidR="00B95474" w:rsidRPr="00986084" w:rsidRDefault="00B95474" w:rsidP="00B95474">
            <w:pPr>
              <w:jc w:val="right"/>
              <w:rPr>
                <w:b/>
                <w:bCs/>
                <w:color w:val="000000"/>
                <w:sz w:val="16"/>
                <w:szCs w:val="16"/>
              </w:rPr>
            </w:pPr>
            <w:r>
              <w:rPr>
                <w:b/>
                <w:bCs/>
                <w:color w:val="000000"/>
                <w:sz w:val="16"/>
                <w:szCs w:val="16"/>
              </w:rPr>
              <w:t>1 831,8</w:t>
            </w:r>
          </w:p>
        </w:tc>
        <w:tc>
          <w:tcPr>
            <w:tcW w:w="905" w:type="dxa"/>
            <w:tcBorders>
              <w:top w:val="nil"/>
              <w:left w:val="nil"/>
              <w:bottom w:val="single" w:sz="8" w:space="0" w:color="auto"/>
              <w:right w:val="single" w:sz="8" w:space="0" w:color="auto"/>
            </w:tcBorders>
            <w:shd w:val="clear" w:color="000000" w:fill="FFCC99"/>
            <w:vAlign w:val="center"/>
            <w:hideMark/>
          </w:tcPr>
          <w:p w14:paraId="7AEAEA27" w14:textId="0A054765" w:rsidR="00B95474" w:rsidRPr="00986084" w:rsidRDefault="00B95474" w:rsidP="00B95474">
            <w:pPr>
              <w:jc w:val="right"/>
              <w:rPr>
                <w:b/>
                <w:bCs/>
                <w:color w:val="000000"/>
                <w:sz w:val="16"/>
                <w:szCs w:val="16"/>
              </w:rPr>
            </w:pPr>
            <w:r>
              <w:rPr>
                <w:b/>
                <w:bCs/>
                <w:color w:val="000000"/>
                <w:sz w:val="16"/>
                <w:szCs w:val="16"/>
              </w:rPr>
              <w:t>20 967,5</w:t>
            </w:r>
          </w:p>
        </w:tc>
        <w:tc>
          <w:tcPr>
            <w:tcW w:w="901" w:type="dxa"/>
            <w:tcBorders>
              <w:top w:val="nil"/>
              <w:left w:val="nil"/>
              <w:bottom w:val="single" w:sz="8" w:space="0" w:color="auto"/>
              <w:right w:val="single" w:sz="8" w:space="0" w:color="auto"/>
            </w:tcBorders>
            <w:shd w:val="clear" w:color="000000" w:fill="FFCC99"/>
            <w:vAlign w:val="center"/>
            <w:hideMark/>
          </w:tcPr>
          <w:p w14:paraId="2125E516" w14:textId="53C5B1CF" w:rsidR="00B95474" w:rsidRPr="00986084" w:rsidRDefault="00B95474" w:rsidP="00B95474">
            <w:pPr>
              <w:jc w:val="right"/>
              <w:rPr>
                <w:b/>
                <w:bCs/>
                <w:color w:val="000000"/>
                <w:sz w:val="16"/>
                <w:szCs w:val="16"/>
              </w:rPr>
            </w:pPr>
            <w:r>
              <w:rPr>
                <w:b/>
                <w:bCs/>
                <w:color w:val="000000"/>
                <w:sz w:val="16"/>
                <w:szCs w:val="16"/>
              </w:rPr>
              <w:t>20 900,0</w:t>
            </w:r>
          </w:p>
        </w:tc>
        <w:tc>
          <w:tcPr>
            <w:tcW w:w="978" w:type="dxa"/>
            <w:tcBorders>
              <w:top w:val="nil"/>
              <w:left w:val="nil"/>
              <w:bottom w:val="single" w:sz="8" w:space="0" w:color="auto"/>
              <w:right w:val="single" w:sz="8" w:space="0" w:color="auto"/>
            </w:tcBorders>
            <w:shd w:val="clear" w:color="000000" w:fill="FFCC99"/>
            <w:vAlign w:val="center"/>
            <w:hideMark/>
          </w:tcPr>
          <w:p w14:paraId="45D24DD7" w14:textId="45BE1026" w:rsidR="00B95474" w:rsidRPr="00986084" w:rsidRDefault="00B95474" w:rsidP="00B95474">
            <w:pPr>
              <w:jc w:val="right"/>
              <w:rPr>
                <w:b/>
                <w:bCs/>
                <w:color w:val="000000"/>
                <w:sz w:val="16"/>
                <w:szCs w:val="16"/>
              </w:rPr>
            </w:pPr>
            <w:r>
              <w:rPr>
                <w:b/>
                <w:bCs/>
                <w:color w:val="000000"/>
                <w:sz w:val="16"/>
                <w:szCs w:val="16"/>
              </w:rPr>
              <w:t>20 900,0</w:t>
            </w:r>
          </w:p>
        </w:tc>
        <w:tc>
          <w:tcPr>
            <w:tcW w:w="978" w:type="dxa"/>
            <w:tcBorders>
              <w:top w:val="nil"/>
              <w:left w:val="nil"/>
              <w:bottom w:val="single" w:sz="8" w:space="0" w:color="auto"/>
              <w:right w:val="single" w:sz="8" w:space="0" w:color="auto"/>
            </w:tcBorders>
            <w:shd w:val="clear" w:color="000000" w:fill="FFCC99"/>
            <w:vAlign w:val="center"/>
            <w:hideMark/>
          </w:tcPr>
          <w:p w14:paraId="30010A92" w14:textId="37940356" w:rsidR="00B95474" w:rsidRPr="00986084" w:rsidRDefault="00B95474" w:rsidP="00B95474">
            <w:pPr>
              <w:jc w:val="right"/>
              <w:rPr>
                <w:b/>
                <w:bCs/>
                <w:color w:val="000000"/>
                <w:sz w:val="16"/>
                <w:szCs w:val="16"/>
              </w:rPr>
            </w:pPr>
            <w:r>
              <w:rPr>
                <w:b/>
                <w:bCs/>
                <w:color w:val="000000"/>
                <w:sz w:val="16"/>
                <w:szCs w:val="16"/>
              </w:rPr>
              <w:t>20 900,0</w:t>
            </w:r>
          </w:p>
        </w:tc>
        <w:tc>
          <w:tcPr>
            <w:tcW w:w="978" w:type="dxa"/>
            <w:tcBorders>
              <w:top w:val="nil"/>
              <w:left w:val="nil"/>
              <w:bottom w:val="single" w:sz="8" w:space="0" w:color="auto"/>
              <w:right w:val="single" w:sz="8" w:space="0" w:color="auto"/>
            </w:tcBorders>
            <w:shd w:val="clear" w:color="000000" w:fill="FFCC99"/>
            <w:vAlign w:val="center"/>
            <w:hideMark/>
          </w:tcPr>
          <w:p w14:paraId="32FF583C" w14:textId="69E55252" w:rsidR="00B95474" w:rsidRPr="00986084" w:rsidRDefault="00B95474" w:rsidP="00B95474">
            <w:pPr>
              <w:jc w:val="right"/>
              <w:rPr>
                <w:b/>
                <w:bCs/>
                <w:color w:val="000000"/>
                <w:sz w:val="16"/>
                <w:szCs w:val="16"/>
              </w:rPr>
            </w:pPr>
            <w:r>
              <w:rPr>
                <w:b/>
                <w:bCs/>
                <w:color w:val="000000"/>
                <w:sz w:val="16"/>
                <w:szCs w:val="16"/>
              </w:rPr>
              <w:t>20 900,0</w:t>
            </w:r>
          </w:p>
        </w:tc>
      </w:tr>
      <w:tr w:rsidR="008C0086" w:rsidRPr="00986084" w14:paraId="2AB267BE" w14:textId="77777777" w:rsidTr="008C008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63B7F150" w14:textId="77777777" w:rsidR="008C0086" w:rsidRPr="00986084" w:rsidRDefault="008C0086" w:rsidP="008C0086">
            <w:pPr>
              <w:jc w:val="both"/>
              <w:rPr>
                <w:b/>
                <w:bCs/>
                <w:color w:val="000000"/>
                <w:sz w:val="16"/>
                <w:szCs w:val="16"/>
              </w:rPr>
            </w:pPr>
            <w:r w:rsidRPr="00986084">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22B1676D" w14:textId="77777777" w:rsidR="008C0086" w:rsidRPr="00986084" w:rsidRDefault="008C0086" w:rsidP="008C0086">
            <w:pPr>
              <w:ind w:firstLineChars="200" w:firstLine="320"/>
              <w:rPr>
                <w:color w:val="000000"/>
                <w:sz w:val="16"/>
                <w:szCs w:val="16"/>
              </w:rPr>
            </w:pPr>
            <w:r w:rsidRPr="00986084">
              <w:rPr>
                <w:color w:val="000000"/>
                <w:sz w:val="16"/>
                <w:szCs w:val="16"/>
              </w:rPr>
              <w:t>1. Други възнаграждения и плащания за персонал</w:t>
            </w:r>
          </w:p>
        </w:tc>
        <w:tc>
          <w:tcPr>
            <w:tcW w:w="905" w:type="dxa"/>
            <w:tcBorders>
              <w:top w:val="nil"/>
              <w:left w:val="nil"/>
              <w:bottom w:val="single" w:sz="8" w:space="0" w:color="auto"/>
              <w:right w:val="single" w:sz="8" w:space="0" w:color="auto"/>
            </w:tcBorders>
            <w:shd w:val="clear" w:color="000000" w:fill="FFFFFF"/>
            <w:vAlign w:val="center"/>
            <w:hideMark/>
          </w:tcPr>
          <w:p w14:paraId="0AD98084" w14:textId="13CA0A35" w:rsidR="008C0086" w:rsidRPr="00986084" w:rsidRDefault="008C0086" w:rsidP="008C0086">
            <w:pPr>
              <w:jc w:val="right"/>
              <w:rPr>
                <w:color w:val="000000"/>
                <w:sz w:val="16"/>
                <w:szCs w:val="16"/>
              </w:rPr>
            </w:pPr>
            <w:r>
              <w:rPr>
                <w:color w:val="000000"/>
                <w:sz w:val="16"/>
                <w:szCs w:val="16"/>
              </w:rPr>
              <w:t>0,0</w:t>
            </w:r>
          </w:p>
        </w:tc>
        <w:tc>
          <w:tcPr>
            <w:tcW w:w="905" w:type="dxa"/>
            <w:tcBorders>
              <w:top w:val="nil"/>
              <w:left w:val="nil"/>
              <w:bottom w:val="single" w:sz="8" w:space="0" w:color="auto"/>
              <w:right w:val="single" w:sz="8" w:space="0" w:color="auto"/>
            </w:tcBorders>
            <w:shd w:val="clear" w:color="000000" w:fill="FFFFFF"/>
            <w:vAlign w:val="center"/>
            <w:hideMark/>
          </w:tcPr>
          <w:p w14:paraId="5523F91B" w14:textId="2E937C9C" w:rsidR="008C0086" w:rsidRPr="00986084" w:rsidRDefault="008C0086" w:rsidP="008C0086">
            <w:pPr>
              <w:jc w:val="right"/>
              <w:rPr>
                <w:color w:val="000000"/>
                <w:sz w:val="16"/>
                <w:szCs w:val="16"/>
              </w:rPr>
            </w:pPr>
            <w:r>
              <w:rPr>
                <w:color w:val="000000"/>
                <w:sz w:val="16"/>
                <w:szCs w:val="16"/>
              </w:rPr>
              <w:t>0,0</w:t>
            </w:r>
          </w:p>
        </w:tc>
        <w:tc>
          <w:tcPr>
            <w:tcW w:w="901" w:type="dxa"/>
            <w:tcBorders>
              <w:top w:val="nil"/>
              <w:left w:val="nil"/>
              <w:bottom w:val="single" w:sz="8" w:space="0" w:color="auto"/>
              <w:right w:val="single" w:sz="8" w:space="0" w:color="auto"/>
            </w:tcBorders>
            <w:shd w:val="clear" w:color="000000" w:fill="FFFFFF"/>
            <w:vAlign w:val="center"/>
            <w:hideMark/>
          </w:tcPr>
          <w:p w14:paraId="601860A4" w14:textId="4FDF0587" w:rsidR="008C0086" w:rsidRPr="00986084" w:rsidRDefault="008C0086" w:rsidP="008C0086">
            <w:pPr>
              <w:jc w:val="right"/>
              <w:rPr>
                <w:color w:val="000000"/>
                <w:sz w:val="16"/>
                <w:szCs w:val="16"/>
              </w:rPr>
            </w:pPr>
            <w:r>
              <w:rPr>
                <w:color w:val="000000"/>
                <w:sz w:val="16"/>
                <w:szCs w:val="16"/>
              </w:rPr>
              <w:t>0,0</w:t>
            </w:r>
          </w:p>
        </w:tc>
        <w:tc>
          <w:tcPr>
            <w:tcW w:w="978" w:type="dxa"/>
            <w:tcBorders>
              <w:top w:val="nil"/>
              <w:left w:val="nil"/>
              <w:bottom w:val="single" w:sz="8" w:space="0" w:color="auto"/>
              <w:right w:val="single" w:sz="8" w:space="0" w:color="auto"/>
            </w:tcBorders>
            <w:shd w:val="clear" w:color="000000" w:fill="FFFFFF"/>
            <w:vAlign w:val="center"/>
            <w:hideMark/>
          </w:tcPr>
          <w:p w14:paraId="224059A2" w14:textId="7A0A7D56" w:rsidR="008C0086" w:rsidRPr="00986084" w:rsidRDefault="008C0086" w:rsidP="008C0086">
            <w:pPr>
              <w:jc w:val="right"/>
              <w:rPr>
                <w:color w:val="000000"/>
                <w:sz w:val="16"/>
                <w:szCs w:val="16"/>
              </w:rPr>
            </w:pPr>
            <w:r>
              <w:rPr>
                <w:color w:val="000000"/>
                <w:sz w:val="16"/>
                <w:szCs w:val="16"/>
              </w:rPr>
              <w:t>0,0</w:t>
            </w:r>
          </w:p>
        </w:tc>
        <w:tc>
          <w:tcPr>
            <w:tcW w:w="978" w:type="dxa"/>
            <w:tcBorders>
              <w:top w:val="nil"/>
              <w:left w:val="nil"/>
              <w:bottom w:val="single" w:sz="8" w:space="0" w:color="auto"/>
              <w:right w:val="single" w:sz="8" w:space="0" w:color="auto"/>
            </w:tcBorders>
            <w:shd w:val="clear" w:color="000000" w:fill="FFFFFF"/>
            <w:vAlign w:val="center"/>
            <w:hideMark/>
          </w:tcPr>
          <w:p w14:paraId="19BB5E77" w14:textId="1C2D20A6" w:rsidR="008C0086" w:rsidRPr="00986084" w:rsidRDefault="008C0086" w:rsidP="008C0086">
            <w:pPr>
              <w:jc w:val="right"/>
              <w:rPr>
                <w:color w:val="000000"/>
                <w:sz w:val="16"/>
                <w:szCs w:val="16"/>
              </w:rPr>
            </w:pPr>
            <w:r>
              <w:rPr>
                <w:color w:val="000000"/>
                <w:sz w:val="16"/>
                <w:szCs w:val="16"/>
              </w:rPr>
              <w:t>0,0</w:t>
            </w:r>
          </w:p>
        </w:tc>
        <w:tc>
          <w:tcPr>
            <w:tcW w:w="978" w:type="dxa"/>
            <w:tcBorders>
              <w:top w:val="nil"/>
              <w:left w:val="nil"/>
              <w:bottom w:val="single" w:sz="8" w:space="0" w:color="auto"/>
              <w:right w:val="single" w:sz="8" w:space="0" w:color="auto"/>
            </w:tcBorders>
            <w:shd w:val="clear" w:color="000000" w:fill="FFFFFF"/>
            <w:vAlign w:val="center"/>
            <w:hideMark/>
          </w:tcPr>
          <w:p w14:paraId="4423C110" w14:textId="5F82A55B" w:rsidR="008C0086" w:rsidRPr="00986084" w:rsidRDefault="008C0086" w:rsidP="008C0086">
            <w:pPr>
              <w:jc w:val="right"/>
              <w:rPr>
                <w:color w:val="000000"/>
                <w:sz w:val="16"/>
                <w:szCs w:val="16"/>
              </w:rPr>
            </w:pPr>
            <w:r>
              <w:rPr>
                <w:color w:val="000000"/>
                <w:sz w:val="16"/>
                <w:szCs w:val="16"/>
              </w:rPr>
              <w:t>0,0</w:t>
            </w:r>
          </w:p>
        </w:tc>
      </w:tr>
      <w:tr w:rsidR="00B95474" w:rsidRPr="00986084" w14:paraId="50B7F094" w14:textId="77777777" w:rsidTr="008C008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1942B134" w14:textId="77777777" w:rsidR="00B95474" w:rsidRPr="00986084" w:rsidRDefault="00B95474" w:rsidP="00B95474">
            <w:pPr>
              <w:jc w:val="both"/>
              <w:rPr>
                <w:b/>
                <w:bCs/>
                <w:color w:val="000000"/>
                <w:sz w:val="16"/>
                <w:szCs w:val="16"/>
              </w:rPr>
            </w:pPr>
            <w:r w:rsidRPr="00986084">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2E94CED1" w14:textId="77777777" w:rsidR="00B95474" w:rsidRPr="00986084" w:rsidRDefault="00B95474" w:rsidP="00B95474">
            <w:pPr>
              <w:ind w:firstLineChars="200" w:firstLine="320"/>
              <w:rPr>
                <w:color w:val="000000"/>
                <w:sz w:val="16"/>
                <w:szCs w:val="16"/>
              </w:rPr>
            </w:pPr>
            <w:r w:rsidRPr="00986084">
              <w:rPr>
                <w:color w:val="000000"/>
                <w:sz w:val="16"/>
                <w:szCs w:val="16"/>
              </w:rPr>
              <w:t>2. Издръжка</w:t>
            </w:r>
          </w:p>
        </w:tc>
        <w:tc>
          <w:tcPr>
            <w:tcW w:w="905" w:type="dxa"/>
            <w:tcBorders>
              <w:top w:val="nil"/>
              <w:left w:val="nil"/>
              <w:bottom w:val="single" w:sz="8" w:space="0" w:color="auto"/>
              <w:right w:val="single" w:sz="8" w:space="0" w:color="auto"/>
            </w:tcBorders>
            <w:shd w:val="clear" w:color="000000" w:fill="FFFFFF"/>
            <w:vAlign w:val="center"/>
            <w:hideMark/>
          </w:tcPr>
          <w:p w14:paraId="1DCEE0E0" w14:textId="281107FF" w:rsidR="00B95474" w:rsidRPr="00986084" w:rsidRDefault="00B95474" w:rsidP="00B95474">
            <w:pPr>
              <w:jc w:val="right"/>
              <w:rPr>
                <w:color w:val="000000"/>
                <w:sz w:val="16"/>
                <w:szCs w:val="16"/>
              </w:rPr>
            </w:pPr>
            <w:r>
              <w:rPr>
                <w:color w:val="000000"/>
                <w:sz w:val="16"/>
                <w:szCs w:val="16"/>
              </w:rPr>
              <w:t>1 399,4</w:t>
            </w:r>
          </w:p>
        </w:tc>
        <w:tc>
          <w:tcPr>
            <w:tcW w:w="905" w:type="dxa"/>
            <w:tcBorders>
              <w:top w:val="nil"/>
              <w:left w:val="nil"/>
              <w:bottom w:val="single" w:sz="8" w:space="0" w:color="auto"/>
              <w:right w:val="single" w:sz="8" w:space="0" w:color="auto"/>
            </w:tcBorders>
            <w:shd w:val="clear" w:color="000000" w:fill="FFFFFF"/>
            <w:vAlign w:val="center"/>
            <w:hideMark/>
          </w:tcPr>
          <w:p w14:paraId="2495A6A7" w14:textId="4EAFCA5C" w:rsidR="00B95474" w:rsidRPr="00986084" w:rsidRDefault="00B95474" w:rsidP="00B95474">
            <w:pPr>
              <w:jc w:val="right"/>
              <w:rPr>
                <w:color w:val="000000"/>
                <w:sz w:val="16"/>
                <w:szCs w:val="16"/>
              </w:rPr>
            </w:pPr>
            <w:r>
              <w:rPr>
                <w:color w:val="000000"/>
                <w:sz w:val="16"/>
                <w:szCs w:val="16"/>
              </w:rPr>
              <w:t>1 748,2</w:t>
            </w:r>
          </w:p>
        </w:tc>
        <w:tc>
          <w:tcPr>
            <w:tcW w:w="901" w:type="dxa"/>
            <w:tcBorders>
              <w:top w:val="nil"/>
              <w:left w:val="nil"/>
              <w:bottom w:val="single" w:sz="8" w:space="0" w:color="auto"/>
              <w:right w:val="single" w:sz="8" w:space="0" w:color="auto"/>
            </w:tcBorders>
            <w:shd w:val="clear" w:color="000000" w:fill="FFFFFF"/>
            <w:vAlign w:val="center"/>
            <w:hideMark/>
          </w:tcPr>
          <w:p w14:paraId="1C270DC4" w14:textId="2C68C0AC" w:rsidR="00B95474" w:rsidRPr="00986084" w:rsidRDefault="00B95474" w:rsidP="00B95474">
            <w:pPr>
              <w:jc w:val="right"/>
              <w:rPr>
                <w:color w:val="000000"/>
                <w:sz w:val="16"/>
                <w:szCs w:val="16"/>
              </w:rPr>
            </w:pPr>
            <w:r>
              <w:rPr>
                <w:color w:val="000000"/>
                <w:sz w:val="16"/>
                <w:szCs w:val="16"/>
              </w:rPr>
              <w:t>210,0</w:t>
            </w:r>
          </w:p>
        </w:tc>
        <w:tc>
          <w:tcPr>
            <w:tcW w:w="978" w:type="dxa"/>
            <w:tcBorders>
              <w:top w:val="nil"/>
              <w:left w:val="nil"/>
              <w:bottom w:val="single" w:sz="8" w:space="0" w:color="auto"/>
              <w:right w:val="single" w:sz="8" w:space="0" w:color="auto"/>
            </w:tcBorders>
            <w:shd w:val="clear" w:color="000000" w:fill="FFFFFF"/>
            <w:vAlign w:val="center"/>
            <w:hideMark/>
          </w:tcPr>
          <w:p w14:paraId="2147DB6A" w14:textId="23F20F17" w:rsidR="00B95474" w:rsidRPr="00986084" w:rsidRDefault="00B95474" w:rsidP="00B95474">
            <w:pPr>
              <w:jc w:val="right"/>
              <w:rPr>
                <w:color w:val="000000"/>
                <w:sz w:val="16"/>
                <w:szCs w:val="16"/>
              </w:rPr>
            </w:pPr>
            <w:r>
              <w:rPr>
                <w:color w:val="000000"/>
                <w:sz w:val="16"/>
                <w:szCs w:val="16"/>
              </w:rPr>
              <w:t>210,0</w:t>
            </w:r>
          </w:p>
        </w:tc>
        <w:tc>
          <w:tcPr>
            <w:tcW w:w="978" w:type="dxa"/>
            <w:tcBorders>
              <w:top w:val="nil"/>
              <w:left w:val="nil"/>
              <w:bottom w:val="single" w:sz="8" w:space="0" w:color="auto"/>
              <w:right w:val="single" w:sz="8" w:space="0" w:color="auto"/>
            </w:tcBorders>
            <w:shd w:val="clear" w:color="000000" w:fill="FFFFFF"/>
            <w:vAlign w:val="center"/>
            <w:hideMark/>
          </w:tcPr>
          <w:p w14:paraId="5CB948B9" w14:textId="78074E40" w:rsidR="00B95474" w:rsidRPr="00986084" w:rsidRDefault="00B95474" w:rsidP="00B95474">
            <w:pPr>
              <w:jc w:val="right"/>
              <w:rPr>
                <w:color w:val="000000"/>
                <w:sz w:val="16"/>
                <w:szCs w:val="16"/>
              </w:rPr>
            </w:pPr>
            <w:r>
              <w:rPr>
                <w:color w:val="000000"/>
                <w:sz w:val="16"/>
                <w:szCs w:val="16"/>
              </w:rPr>
              <w:t>210,0</w:t>
            </w:r>
          </w:p>
        </w:tc>
        <w:tc>
          <w:tcPr>
            <w:tcW w:w="978" w:type="dxa"/>
            <w:tcBorders>
              <w:top w:val="nil"/>
              <w:left w:val="nil"/>
              <w:bottom w:val="single" w:sz="8" w:space="0" w:color="auto"/>
              <w:right w:val="single" w:sz="8" w:space="0" w:color="auto"/>
            </w:tcBorders>
            <w:shd w:val="clear" w:color="000000" w:fill="FFFFFF"/>
            <w:vAlign w:val="center"/>
            <w:hideMark/>
          </w:tcPr>
          <w:p w14:paraId="4B27CB88" w14:textId="1FB09CAB" w:rsidR="00B95474" w:rsidRPr="00986084" w:rsidRDefault="00B95474" w:rsidP="00B95474">
            <w:pPr>
              <w:jc w:val="right"/>
              <w:rPr>
                <w:color w:val="000000"/>
                <w:sz w:val="16"/>
                <w:szCs w:val="16"/>
              </w:rPr>
            </w:pPr>
            <w:r>
              <w:rPr>
                <w:color w:val="000000"/>
                <w:sz w:val="16"/>
                <w:szCs w:val="16"/>
              </w:rPr>
              <w:t>210,0</w:t>
            </w:r>
          </w:p>
        </w:tc>
      </w:tr>
      <w:tr w:rsidR="00B95474" w:rsidRPr="00986084" w14:paraId="39BBE41C" w14:textId="77777777" w:rsidTr="008C008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B95453E" w14:textId="77777777" w:rsidR="00B95474" w:rsidRPr="00986084" w:rsidRDefault="00B95474" w:rsidP="00B95474">
            <w:pPr>
              <w:jc w:val="both"/>
              <w:rPr>
                <w:b/>
                <w:bCs/>
                <w:color w:val="000000"/>
                <w:sz w:val="16"/>
                <w:szCs w:val="16"/>
              </w:rPr>
            </w:pPr>
            <w:r w:rsidRPr="00986084">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688E2F71" w14:textId="77777777" w:rsidR="00B95474" w:rsidRPr="00986084" w:rsidRDefault="00B95474" w:rsidP="00B95474">
            <w:pPr>
              <w:ind w:firstLineChars="200" w:firstLine="320"/>
              <w:rPr>
                <w:color w:val="000000"/>
                <w:sz w:val="16"/>
                <w:szCs w:val="16"/>
              </w:rPr>
            </w:pPr>
            <w:r w:rsidRPr="00986084">
              <w:rPr>
                <w:color w:val="000000"/>
                <w:sz w:val="16"/>
                <w:szCs w:val="16"/>
              </w:rPr>
              <w:t>Издръжка по ЗПФКПП</w:t>
            </w:r>
          </w:p>
        </w:tc>
        <w:tc>
          <w:tcPr>
            <w:tcW w:w="905" w:type="dxa"/>
            <w:tcBorders>
              <w:top w:val="nil"/>
              <w:left w:val="nil"/>
              <w:bottom w:val="single" w:sz="8" w:space="0" w:color="auto"/>
              <w:right w:val="single" w:sz="8" w:space="0" w:color="auto"/>
            </w:tcBorders>
            <w:shd w:val="clear" w:color="000000" w:fill="FFFFFF"/>
            <w:vAlign w:val="center"/>
            <w:hideMark/>
          </w:tcPr>
          <w:p w14:paraId="31BEECAD" w14:textId="20AD4188" w:rsidR="00B95474" w:rsidRPr="00986084" w:rsidRDefault="00B95474" w:rsidP="00B95474">
            <w:pPr>
              <w:jc w:val="right"/>
              <w:rPr>
                <w:color w:val="000000"/>
                <w:sz w:val="16"/>
                <w:szCs w:val="16"/>
              </w:rPr>
            </w:pPr>
            <w:r>
              <w:rPr>
                <w:color w:val="000000"/>
                <w:sz w:val="16"/>
                <w:szCs w:val="16"/>
              </w:rPr>
              <w:t>53,9</w:t>
            </w:r>
          </w:p>
        </w:tc>
        <w:tc>
          <w:tcPr>
            <w:tcW w:w="905" w:type="dxa"/>
            <w:tcBorders>
              <w:top w:val="nil"/>
              <w:left w:val="nil"/>
              <w:bottom w:val="single" w:sz="8" w:space="0" w:color="auto"/>
              <w:right w:val="single" w:sz="8" w:space="0" w:color="auto"/>
            </w:tcBorders>
            <w:shd w:val="clear" w:color="000000" w:fill="FFFFFF"/>
            <w:vAlign w:val="center"/>
            <w:hideMark/>
          </w:tcPr>
          <w:p w14:paraId="048A6E89" w14:textId="70C26AAA" w:rsidR="00B95474" w:rsidRPr="00986084" w:rsidRDefault="00B95474" w:rsidP="00B95474">
            <w:pPr>
              <w:jc w:val="right"/>
              <w:rPr>
                <w:color w:val="000000"/>
                <w:sz w:val="16"/>
                <w:szCs w:val="16"/>
              </w:rPr>
            </w:pPr>
            <w:r>
              <w:rPr>
                <w:color w:val="000000"/>
                <w:sz w:val="16"/>
                <w:szCs w:val="16"/>
              </w:rPr>
              <w:t>168,5</w:t>
            </w:r>
          </w:p>
        </w:tc>
        <w:tc>
          <w:tcPr>
            <w:tcW w:w="901" w:type="dxa"/>
            <w:tcBorders>
              <w:top w:val="nil"/>
              <w:left w:val="nil"/>
              <w:bottom w:val="single" w:sz="8" w:space="0" w:color="auto"/>
              <w:right w:val="single" w:sz="8" w:space="0" w:color="auto"/>
            </w:tcBorders>
            <w:shd w:val="clear" w:color="000000" w:fill="FFFFFF"/>
            <w:vAlign w:val="center"/>
            <w:hideMark/>
          </w:tcPr>
          <w:p w14:paraId="4DBF2E66" w14:textId="54BE217A" w:rsidR="00B95474" w:rsidRPr="00986084" w:rsidRDefault="00B95474" w:rsidP="00B95474">
            <w:pPr>
              <w:jc w:val="right"/>
              <w:rPr>
                <w:color w:val="000000"/>
                <w:sz w:val="16"/>
                <w:szCs w:val="16"/>
              </w:rPr>
            </w:pPr>
            <w:r>
              <w:rPr>
                <w:color w:val="000000"/>
                <w:sz w:val="16"/>
                <w:szCs w:val="16"/>
              </w:rPr>
              <w:t>210,0</w:t>
            </w:r>
          </w:p>
        </w:tc>
        <w:tc>
          <w:tcPr>
            <w:tcW w:w="978" w:type="dxa"/>
            <w:tcBorders>
              <w:top w:val="nil"/>
              <w:left w:val="nil"/>
              <w:bottom w:val="single" w:sz="8" w:space="0" w:color="auto"/>
              <w:right w:val="single" w:sz="8" w:space="0" w:color="auto"/>
            </w:tcBorders>
            <w:shd w:val="clear" w:color="000000" w:fill="FFFFFF"/>
            <w:vAlign w:val="center"/>
            <w:hideMark/>
          </w:tcPr>
          <w:p w14:paraId="3A63D479" w14:textId="1ADF7BE6" w:rsidR="00B95474" w:rsidRPr="00986084" w:rsidRDefault="00B95474" w:rsidP="00B95474">
            <w:pPr>
              <w:jc w:val="right"/>
              <w:rPr>
                <w:color w:val="000000"/>
                <w:sz w:val="16"/>
                <w:szCs w:val="16"/>
              </w:rPr>
            </w:pPr>
            <w:r>
              <w:rPr>
                <w:color w:val="000000"/>
                <w:sz w:val="16"/>
                <w:szCs w:val="16"/>
              </w:rPr>
              <w:t>210,0</w:t>
            </w:r>
          </w:p>
        </w:tc>
        <w:tc>
          <w:tcPr>
            <w:tcW w:w="978" w:type="dxa"/>
            <w:tcBorders>
              <w:top w:val="nil"/>
              <w:left w:val="nil"/>
              <w:bottom w:val="single" w:sz="8" w:space="0" w:color="auto"/>
              <w:right w:val="single" w:sz="8" w:space="0" w:color="auto"/>
            </w:tcBorders>
            <w:shd w:val="clear" w:color="000000" w:fill="FFFFFF"/>
            <w:vAlign w:val="center"/>
            <w:hideMark/>
          </w:tcPr>
          <w:p w14:paraId="22DB027F" w14:textId="57663BC0" w:rsidR="00B95474" w:rsidRPr="00986084" w:rsidRDefault="00B95474" w:rsidP="00B95474">
            <w:pPr>
              <w:jc w:val="right"/>
              <w:rPr>
                <w:color w:val="000000"/>
                <w:sz w:val="16"/>
                <w:szCs w:val="16"/>
              </w:rPr>
            </w:pPr>
            <w:r>
              <w:rPr>
                <w:color w:val="000000"/>
                <w:sz w:val="16"/>
                <w:szCs w:val="16"/>
              </w:rPr>
              <w:t>210,0</w:t>
            </w:r>
          </w:p>
        </w:tc>
        <w:tc>
          <w:tcPr>
            <w:tcW w:w="978" w:type="dxa"/>
            <w:tcBorders>
              <w:top w:val="nil"/>
              <w:left w:val="nil"/>
              <w:bottom w:val="single" w:sz="8" w:space="0" w:color="auto"/>
              <w:right w:val="single" w:sz="8" w:space="0" w:color="auto"/>
            </w:tcBorders>
            <w:shd w:val="clear" w:color="000000" w:fill="FFFFFF"/>
            <w:vAlign w:val="center"/>
            <w:hideMark/>
          </w:tcPr>
          <w:p w14:paraId="46FB8220" w14:textId="465335A5" w:rsidR="00B95474" w:rsidRPr="00986084" w:rsidRDefault="00B95474" w:rsidP="00B95474">
            <w:pPr>
              <w:jc w:val="right"/>
              <w:rPr>
                <w:color w:val="000000"/>
                <w:sz w:val="16"/>
                <w:szCs w:val="16"/>
              </w:rPr>
            </w:pPr>
            <w:r>
              <w:rPr>
                <w:color w:val="000000"/>
                <w:sz w:val="16"/>
                <w:szCs w:val="16"/>
              </w:rPr>
              <w:t>210,0</w:t>
            </w:r>
          </w:p>
        </w:tc>
      </w:tr>
      <w:tr w:rsidR="00B95474" w:rsidRPr="00986084" w14:paraId="48365F69" w14:textId="77777777" w:rsidTr="003C349E">
        <w:trPr>
          <w:trHeight w:val="1140"/>
        </w:trPr>
        <w:tc>
          <w:tcPr>
            <w:tcW w:w="367" w:type="dxa"/>
            <w:tcBorders>
              <w:top w:val="nil"/>
              <w:left w:val="single" w:sz="8" w:space="0" w:color="auto"/>
              <w:bottom w:val="single" w:sz="4" w:space="0" w:color="auto"/>
              <w:right w:val="single" w:sz="8" w:space="0" w:color="auto"/>
            </w:tcBorders>
            <w:shd w:val="clear" w:color="auto" w:fill="auto"/>
            <w:noWrap/>
            <w:vAlign w:val="center"/>
            <w:hideMark/>
          </w:tcPr>
          <w:p w14:paraId="782AE1E2" w14:textId="77777777" w:rsidR="00B95474" w:rsidRPr="00986084" w:rsidRDefault="00B95474" w:rsidP="00B95474">
            <w:pPr>
              <w:jc w:val="both"/>
              <w:rPr>
                <w:b/>
                <w:bCs/>
                <w:color w:val="000000"/>
                <w:sz w:val="16"/>
                <w:szCs w:val="16"/>
              </w:rPr>
            </w:pPr>
            <w:r w:rsidRPr="00986084">
              <w:rPr>
                <w:b/>
                <w:bCs/>
                <w:color w:val="000000"/>
                <w:sz w:val="16"/>
                <w:szCs w:val="16"/>
              </w:rPr>
              <w:t> </w:t>
            </w:r>
          </w:p>
        </w:tc>
        <w:tc>
          <w:tcPr>
            <w:tcW w:w="4008" w:type="dxa"/>
            <w:tcBorders>
              <w:top w:val="nil"/>
              <w:left w:val="nil"/>
              <w:bottom w:val="single" w:sz="4" w:space="0" w:color="auto"/>
              <w:right w:val="single" w:sz="8" w:space="0" w:color="auto"/>
            </w:tcBorders>
            <w:shd w:val="clear" w:color="auto" w:fill="auto"/>
            <w:vAlign w:val="center"/>
            <w:hideMark/>
          </w:tcPr>
          <w:p w14:paraId="20288188" w14:textId="77777777" w:rsidR="00B95474" w:rsidRPr="00986084" w:rsidRDefault="00B95474" w:rsidP="00B95474">
            <w:pPr>
              <w:ind w:firstLineChars="200" w:firstLine="320"/>
              <w:rPr>
                <w:color w:val="000000"/>
                <w:sz w:val="16"/>
                <w:szCs w:val="16"/>
              </w:rPr>
            </w:pPr>
            <w:r w:rsidRPr="00986084">
              <w:rPr>
                <w:color w:val="000000"/>
                <w:sz w:val="16"/>
                <w:szCs w:val="16"/>
              </w:rPr>
              <w:t>Дължими суми по влезли в сила решения на международни съдилища, международни арбитражни съдилища или по споразумения, вкл. по реда на Глава III „А“ от ЗСВ *</w:t>
            </w:r>
          </w:p>
        </w:tc>
        <w:tc>
          <w:tcPr>
            <w:tcW w:w="905" w:type="dxa"/>
            <w:tcBorders>
              <w:top w:val="nil"/>
              <w:left w:val="nil"/>
              <w:bottom w:val="single" w:sz="4" w:space="0" w:color="auto"/>
              <w:right w:val="single" w:sz="8" w:space="0" w:color="auto"/>
            </w:tcBorders>
            <w:shd w:val="clear" w:color="000000" w:fill="FFFFFF"/>
            <w:vAlign w:val="center"/>
            <w:hideMark/>
          </w:tcPr>
          <w:p w14:paraId="4CFDFD92" w14:textId="3DD93A27" w:rsidR="00B95474" w:rsidRPr="00986084" w:rsidRDefault="00B95474" w:rsidP="00B95474">
            <w:pPr>
              <w:jc w:val="right"/>
              <w:rPr>
                <w:color w:val="000000"/>
                <w:sz w:val="16"/>
                <w:szCs w:val="16"/>
              </w:rPr>
            </w:pPr>
            <w:r>
              <w:rPr>
                <w:color w:val="000000"/>
                <w:sz w:val="16"/>
                <w:szCs w:val="16"/>
              </w:rPr>
              <w:t>1 345,5</w:t>
            </w:r>
          </w:p>
        </w:tc>
        <w:tc>
          <w:tcPr>
            <w:tcW w:w="905" w:type="dxa"/>
            <w:tcBorders>
              <w:top w:val="nil"/>
              <w:left w:val="nil"/>
              <w:bottom w:val="single" w:sz="4" w:space="0" w:color="auto"/>
              <w:right w:val="single" w:sz="8" w:space="0" w:color="auto"/>
            </w:tcBorders>
            <w:shd w:val="clear" w:color="000000" w:fill="FFFFFF"/>
            <w:vAlign w:val="center"/>
            <w:hideMark/>
          </w:tcPr>
          <w:p w14:paraId="46F5A899" w14:textId="6DF78E99" w:rsidR="00B95474" w:rsidRPr="00986084" w:rsidRDefault="00B95474" w:rsidP="00B95474">
            <w:pPr>
              <w:jc w:val="right"/>
              <w:rPr>
                <w:color w:val="000000"/>
                <w:sz w:val="16"/>
                <w:szCs w:val="16"/>
              </w:rPr>
            </w:pPr>
            <w:r>
              <w:rPr>
                <w:color w:val="000000"/>
                <w:sz w:val="16"/>
                <w:szCs w:val="16"/>
              </w:rPr>
              <w:t>1 579,7</w:t>
            </w:r>
          </w:p>
        </w:tc>
        <w:tc>
          <w:tcPr>
            <w:tcW w:w="901" w:type="dxa"/>
            <w:tcBorders>
              <w:top w:val="nil"/>
              <w:left w:val="nil"/>
              <w:bottom w:val="single" w:sz="4" w:space="0" w:color="auto"/>
              <w:right w:val="single" w:sz="8" w:space="0" w:color="auto"/>
            </w:tcBorders>
            <w:shd w:val="clear" w:color="000000" w:fill="FFFFFF"/>
            <w:vAlign w:val="center"/>
            <w:hideMark/>
          </w:tcPr>
          <w:p w14:paraId="5951D843" w14:textId="5A32E0D6" w:rsidR="00B95474" w:rsidRPr="00986084" w:rsidRDefault="00B95474" w:rsidP="00B95474">
            <w:pPr>
              <w:jc w:val="right"/>
              <w:rPr>
                <w:color w:val="000000"/>
                <w:sz w:val="16"/>
                <w:szCs w:val="16"/>
              </w:rPr>
            </w:pPr>
            <w:r>
              <w:rPr>
                <w:color w:val="000000"/>
                <w:sz w:val="16"/>
                <w:szCs w:val="16"/>
              </w:rPr>
              <w:t> </w:t>
            </w:r>
          </w:p>
        </w:tc>
        <w:tc>
          <w:tcPr>
            <w:tcW w:w="978" w:type="dxa"/>
            <w:tcBorders>
              <w:top w:val="nil"/>
              <w:left w:val="nil"/>
              <w:bottom w:val="single" w:sz="4" w:space="0" w:color="auto"/>
              <w:right w:val="single" w:sz="8" w:space="0" w:color="auto"/>
            </w:tcBorders>
            <w:shd w:val="clear" w:color="000000" w:fill="FFFFFF"/>
            <w:vAlign w:val="center"/>
            <w:hideMark/>
          </w:tcPr>
          <w:p w14:paraId="33E264A6" w14:textId="285A7146" w:rsidR="00B95474" w:rsidRPr="00986084" w:rsidRDefault="00B95474" w:rsidP="00B95474">
            <w:pPr>
              <w:jc w:val="right"/>
              <w:rPr>
                <w:color w:val="000000"/>
                <w:sz w:val="16"/>
                <w:szCs w:val="16"/>
              </w:rPr>
            </w:pPr>
            <w:r>
              <w:rPr>
                <w:color w:val="000000"/>
                <w:sz w:val="16"/>
                <w:szCs w:val="16"/>
              </w:rPr>
              <w:t> </w:t>
            </w:r>
          </w:p>
        </w:tc>
        <w:tc>
          <w:tcPr>
            <w:tcW w:w="978" w:type="dxa"/>
            <w:tcBorders>
              <w:top w:val="nil"/>
              <w:left w:val="nil"/>
              <w:bottom w:val="single" w:sz="4" w:space="0" w:color="auto"/>
              <w:right w:val="single" w:sz="8" w:space="0" w:color="auto"/>
            </w:tcBorders>
            <w:shd w:val="clear" w:color="000000" w:fill="FFFFFF"/>
            <w:vAlign w:val="center"/>
            <w:hideMark/>
          </w:tcPr>
          <w:p w14:paraId="0F3BF3C6" w14:textId="2B984C00" w:rsidR="00B95474" w:rsidRPr="00986084" w:rsidRDefault="00B95474" w:rsidP="00B95474">
            <w:pPr>
              <w:jc w:val="right"/>
              <w:rPr>
                <w:color w:val="000000"/>
                <w:sz w:val="16"/>
                <w:szCs w:val="16"/>
              </w:rPr>
            </w:pPr>
            <w:r>
              <w:rPr>
                <w:color w:val="000000"/>
                <w:sz w:val="16"/>
                <w:szCs w:val="16"/>
              </w:rPr>
              <w:t> </w:t>
            </w:r>
          </w:p>
        </w:tc>
        <w:tc>
          <w:tcPr>
            <w:tcW w:w="978" w:type="dxa"/>
            <w:tcBorders>
              <w:top w:val="nil"/>
              <w:left w:val="nil"/>
              <w:bottom w:val="single" w:sz="4" w:space="0" w:color="auto"/>
              <w:right w:val="single" w:sz="8" w:space="0" w:color="auto"/>
            </w:tcBorders>
            <w:shd w:val="clear" w:color="000000" w:fill="FFFFFF"/>
            <w:vAlign w:val="center"/>
            <w:hideMark/>
          </w:tcPr>
          <w:p w14:paraId="0A03A0A4" w14:textId="33CF2106" w:rsidR="00B95474" w:rsidRPr="00986084" w:rsidRDefault="00B95474" w:rsidP="00B95474">
            <w:pPr>
              <w:jc w:val="right"/>
              <w:rPr>
                <w:color w:val="000000"/>
                <w:sz w:val="16"/>
                <w:szCs w:val="16"/>
              </w:rPr>
            </w:pPr>
            <w:r>
              <w:rPr>
                <w:color w:val="000000"/>
                <w:sz w:val="16"/>
                <w:szCs w:val="16"/>
              </w:rPr>
              <w:t> </w:t>
            </w:r>
          </w:p>
        </w:tc>
      </w:tr>
      <w:tr w:rsidR="004D05D8" w:rsidRPr="00986084" w14:paraId="448B8B8E" w14:textId="77777777" w:rsidTr="003C349E">
        <w:trPr>
          <w:trHeight w:val="563"/>
        </w:trPr>
        <w:tc>
          <w:tcPr>
            <w:tcW w:w="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55756" w14:textId="77777777" w:rsidR="004D05D8" w:rsidRPr="00986084" w:rsidRDefault="004D05D8" w:rsidP="008C0086">
            <w:pPr>
              <w:jc w:val="both"/>
              <w:rPr>
                <w:b/>
                <w:bCs/>
                <w:color w:val="000000"/>
                <w:sz w:val="16"/>
                <w:szCs w:val="16"/>
              </w:rPr>
            </w:pPr>
          </w:p>
        </w:tc>
        <w:tc>
          <w:tcPr>
            <w:tcW w:w="4008" w:type="dxa"/>
            <w:tcBorders>
              <w:top w:val="single" w:sz="4" w:space="0" w:color="auto"/>
              <w:left w:val="single" w:sz="4" w:space="0" w:color="auto"/>
              <w:bottom w:val="single" w:sz="4" w:space="0" w:color="auto"/>
              <w:right w:val="single" w:sz="4" w:space="0" w:color="auto"/>
            </w:tcBorders>
            <w:shd w:val="clear" w:color="auto" w:fill="auto"/>
            <w:vAlign w:val="center"/>
          </w:tcPr>
          <w:p w14:paraId="07E44461" w14:textId="259356F8" w:rsidR="004D05D8" w:rsidRPr="00986084" w:rsidRDefault="00DB7D6C" w:rsidP="00DB7D6C">
            <w:pPr>
              <w:ind w:firstLineChars="200" w:firstLine="320"/>
              <w:rPr>
                <w:color w:val="000000"/>
                <w:sz w:val="16"/>
                <w:szCs w:val="16"/>
              </w:rPr>
            </w:pPr>
            <w:r w:rsidRPr="00DB7D6C">
              <w:rPr>
                <w:color w:val="000000"/>
                <w:sz w:val="16"/>
                <w:szCs w:val="16"/>
              </w:rPr>
              <w:t>Дължими суми по влезли в сила решения по дела в страната, както и пред чужди юрисдикции, вкл. международни арбитражни</w:t>
            </w:r>
            <w:r>
              <w:rPr>
                <w:color w:val="000000"/>
                <w:sz w:val="16"/>
                <w:szCs w:val="16"/>
              </w:rPr>
              <w:t xml:space="preserve"> производства по които министърът</w:t>
            </w:r>
            <w:r w:rsidRPr="00DB7D6C">
              <w:rPr>
                <w:color w:val="000000"/>
                <w:sz w:val="16"/>
                <w:szCs w:val="16"/>
              </w:rPr>
              <w:t xml:space="preserve"> на правосъдието осъществява производството на държавата и средства за рамкови споразумения за заплащане на хонорари на </w:t>
            </w:r>
            <w:r w:rsidRPr="00DB7D6C">
              <w:rPr>
                <w:color w:val="000000"/>
                <w:sz w:val="16"/>
                <w:szCs w:val="16"/>
              </w:rPr>
              <w:lastRenderedPageBreak/>
              <w:t>международни адвокатски кантори и специализирани преводи</w:t>
            </w:r>
            <w:r w:rsidR="002660FD" w:rsidRPr="000A534E">
              <w:rPr>
                <w:color w:val="000000"/>
                <w:sz w:val="16"/>
                <w:szCs w:val="16"/>
              </w:rPr>
              <w:t xml:space="preserve"> *</w:t>
            </w:r>
          </w:p>
        </w:tc>
        <w:tc>
          <w:tcPr>
            <w:tcW w:w="905" w:type="dxa"/>
            <w:tcBorders>
              <w:top w:val="single" w:sz="4" w:space="0" w:color="auto"/>
              <w:left w:val="single" w:sz="4" w:space="0" w:color="auto"/>
              <w:bottom w:val="single" w:sz="4" w:space="0" w:color="auto"/>
              <w:right w:val="single" w:sz="4" w:space="0" w:color="auto"/>
            </w:tcBorders>
            <w:shd w:val="clear" w:color="000000" w:fill="FFFFFF"/>
            <w:vAlign w:val="center"/>
          </w:tcPr>
          <w:p w14:paraId="5B1FF150" w14:textId="77777777" w:rsidR="004D05D8" w:rsidRDefault="004D05D8" w:rsidP="008C0086">
            <w:pPr>
              <w:jc w:val="right"/>
              <w:rPr>
                <w:color w:val="000000"/>
                <w:sz w:val="16"/>
                <w:szCs w:val="16"/>
              </w:rPr>
            </w:pPr>
          </w:p>
        </w:tc>
        <w:tc>
          <w:tcPr>
            <w:tcW w:w="905" w:type="dxa"/>
            <w:tcBorders>
              <w:top w:val="single" w:sz="4" w:space="0" w:color="auto"/>
              <w:left w:val="single" w:sz="4" w:space="0" w:color="auto"/>
              <w:bottom w:val="single" w:sz="4" w:space="0" w:color="auto"/>
              <w:right w:val="single" w:sz="4" w:space="0" w:color="auto"/>
            </w:tcBorders>
            <w:shd w:val="clear" w:color="000000" w:fill="FFFFFF"/>
            <w:vAlign w:val="center"/>
          </w:tcPr>
          <w:p w14:paraId="73796D1D" w14:textId="77777777" w:rsidR="004D05D8" w:rsidRDefault="004D05D8" w:rsidP="008C0086">
            <w:pPr>
              <w:jc w:val="right"/>
              <w:rPr>
                <w:color w:val="000000"/>
                <w:sz w:val="16"/>
                <w:szCs w:val="16"/>
              </w:rPr>
            </w:pP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14:paraId="145BF6B0" w14:textId="77777777" w:rsidR="004D05D8" w:rsidRDefault="004D05D8" w:rsidP="008C0086">
            <w:pPr>
              <w:jc w:val="right"/>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shd w:val="clear" w:color="000000" w:fill="FFFFFF"/>
            <w:vAlign w:val="center"/>
          </w:tcPr>
          <w:p w14:paraId="271368E0" w14:textId="77777777" w:rsidR="004D05D8" w:rsidRDefault="004D05D8" w:rsidP="008C0086">
            <w:pPr>
              <w:jc w:val="right"/>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shd w:val="clear" w:color="000000" w:fill="FFFFFF"/>
            <w:vAlign w:val="center"/>
          </w:tcPr>
          <w:p w14:paraId="2EAB0FED" w14:textId="77777777" w:rsidR="004D05D8" w:rsidRDefault="004D05D8" w:rsidP="008C0086">
            <w:pPr>
              <w:jc w:val="right"/>
              <w:rPr>
                <w:color w:val="000000"/>
                <w:sz w:val="16"/>
                <w:szCs w:val="16"/>
              </w:rPr>
            </w:pPr>
          </w:p>
        </w:tc>
        <w:tc>
          <w:tcPr>
            <w:tcW w:w="978" w:type="dxa"/>
            <w:tcBorders>
              <w:top w:val="single" w:sz="4" w:space="0" w:color="auto"/>
              <w:left w:val="single" w:sz="4" w:space="0" w:color="auto"/>
              <w:bottom w:val="single" w:sz="4" w:space="0" w:color="auto"/>
              <w:right w:val="single" w:sz="4" w:space="0" w:color="auto"/>
            </w:tcBorders>
            <w:shd w:val="clear" w:color="000000" w:fill="FFFFFF"/>
            <w:vAlign w:val="center"/>
          </w:tcPr>
          <w:p w14:paraId="738EB390" w14:textId="77777777" w:rsidR="004D05D8" w:rsidRDefault="004D05D8" w:rsidP="008C0086">
            <w:pPr>
              <w:jc w:val="right"/>
              <w:rPr>
                <w:color w:val="000000"/>
                <w:sz w:val="16"/>
                <w:szCs w:val="16"/>
              </w:rPr>
            </w:pPr>
          </w:p>
        </w:tc>
      </w:tr>
      <w:tr w:rsidR="00B95474" w:rsidRPr="00986084" w14:paraId="497B4DAB" w14:textId="77777777" w:rsidTr="003C349E">
        <w:trPr>
          <w:trHeight w:val="465"/>
        </w:trPr>
        <w:tc>
          <w:tcPr>
            <w:tcW w:w="3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8F722F2" w14:textId="77777777" w:rsidR="00B95474" w:rsidRPr="00986084" w:rsidRDefault="00B95474" w:rsidP="00B95474">
            <w:pPr>
              <w:jc w:val="both"/>
              <w:rPr>
                <w:b/>
                <w:bCs/>
                <w:color w:val="000000"/>
                <w:sz w:val="16"/>
                <w:szCs w:val="16"/>
              </w:rPr>
            </w:pPr>
            <w:r w:rsidRPr="00986084">
              <w:rPr>
                <w:b/>
                <w:bCs/>
                <w:color w:val="000000"/>
                <w:sz w:val="16"/>
                <w:szCs w:val="16"/>
              </w:rPr>
              <w:t> </w:t>
            </w:r>
          </w:p>
        </w:tc>
        <w:tc>
          <w:tcPr>
            <w:tcW w:w="4008" w:type="dxa"/>
            <w:tcBorders>
              <w:top w:val="single" w:sz="4" w:space="0" w:color="auto"/>
              <w:left w:val="nil"/>
              <w:bottom w:val="single" w:sz="8" w:space="0" w:color="auto"/>
              <w:right w:val="single" w:sz="8" w:space="0" w:color="auto"/>
            </w:tcBorders>
            <w:shd w:val="clear" w:color="auto" w:fill="auto"/>
            <w:vAlign w:val="center"/>
            <w:hideMark/>
          </w:tcPr>
          <w:p w14:paraId="6C049C04" w14:textId="77777777" w:rsidR="00B95474" w:rsidRPr="00986084" w:rsidRDefault="00B95474" w:rsidP="00B95474">
            <w:pPr>
              <w:ind w:firstLineChars="200" w:firstLine="320"/>
              <w:rPr>
                <w:color w:val="000000"/>
                <w:sz w:val="16"/>
                <w:szCs w:val="16"/>
              </w:rPr>
            </w:pPr>
            <w:r w:rsidRPr="00986084">
              <w:rPr>
                <w:color w:val="000000"/>
                <w:sz w:val="16"/>
                <w:szCs w:val="16"/>
              </w:rPr>
              <w:t xml:space="preserve">3. Субсидии и </w:t>
            </w:r>
            <w:proofErr w:type="spellStart"/>
            <w:r w:rsidRPr="00986084">
              <w:rPr>
                <w:color w:val="000000"/>
                <w:sz w:val="16"/>
                <w:szCs w:val="16"/>
              </w:rPr>
              <w:t>др.текущи</w:t>
            </w:r>
            <w:proofErr w:type="spellEnd"/>
            <w:r w:rsidRPr="00986084">
              <w:rPr>
                <w:color w:val="000000"/>
                <w:sz w:val="16"/>
                <w:szCs w:val="16"/>
              </w:rPr>
              <w:t xml:space="preserve"> трансфери за ЮЛНЦ</w:t>
            </w:r>
          </w:p>
        </w:tc>
        <w:tc>
          <w:tcPr>
            <w:tcW w:w="905" w:type="dxa"/>
            <w:tcBorders>
              <w:top w:val="single" w:sz="4" w:space="0" w:color="auto"/>
              <w:left w:val="nil"/>
              <w:bottom w:val="single" w:sz="8" w:space="0" w:color="auto"/>
              <w:right w:val="single" w:sz="8" w:space="0" w:color="auto"/>
            </w:tcBorders>
            <w:shd w:val="clear" w:color="000000" w:fill="FFFFFF"/>
            <w:vAlign w:val="center"/>
            <w:hideMark/>
          </w:tcPr>
          <w:p w14:paraId="07E23A32" w14:textId="22F1498A" w:rsidR="00B95474" w:rsidRPr="00986084" w:rsidRDefault="00B95474" w:rsidP="00B95474">
            <w:pPr>
              <w:jc w:val="right"/>
              <w:rPr>
                <w:color w:val="000000"/>
                <w:sz w:val="16"/>
                <w:szCs w:val="16"/>
              </w:rPr>
            </w:pPr>
            <w:r>
              <w:rPr>
                <w:color w:val="000000"/>
                <w:sz w:val="16"/>
                <w:szCs w:val="16"/>
              </w:rPr>
              <w:t>432,4</w:t>
            </w:r>
          </w:p>
        </w:tc>
        <w:tc>
          <w:tcPr>
            <w:tcW w:w="905" w:type="dxa"/>
            <w:tcBorders>
              <w:top w:val="single" w:sz="4" w:space="0" w:color="auto"/>
              <w:left w:val="nil"/>
              <w:bottom w:val="single" w:sz="8" w:space="0" w:color="auto"/>
              <w:right w:val="single" w:sz="8" w:space="0" w:color="auto"/>
            </w:tcBorders>
            <w:shd w:val="clear" w:color="000000" w:fill="FFFFFF"/>
            <w:vAlign w:val="center"/>
            <w:hideMark/>
          </w:tcPr>
          <w:p w14:paraId="0CDF43A5" w14:textId="74693BAF" w:rsidR="00B95474" w:rsidRPr="00986084" w:rsidRDefault="00B95474" w:rsidP="00B95474">
            <w:pPr>
              <w:jc w:val="right"/>
              <w:rPr>
                <w:color w:val="000000"/>
                <w:sz w:val="16"/>
                <w:szCs w:val="16"/>
              </w:rPr>
            </w:pPr>
            <w:r>
              <w:rPr>
                <w:color w:val="000000"/>
                <w:sz w:val="16"/>
                <w:szCs w:val="16"/>
              </w:rPr>
              <w:t>19 219,3</w:t>
            </w:r>
          </w:p>
        </w:tc>
        <w:tc>
          <w:tcPr>
            <w:tcW w:w="901" w:type="dxa"/>
            <w:tcBorders>
              <w:top w:val="single" w:sz="4" w:space="0" w:color="auto"/>
              <w:left w:val="nil"/>
              <w:bottom w:val="single" w:sz="8" w:space="0" w:color="auto"/>
              <w:right w:val="single" w:sz="8" w:space="0" w:color="auto"/>
            </w:tcBorders>
            <w:shd w:val="clear" w:color="000000" w:fill="FFFFFF"/>
            <w:vAlign w:val="center"/>
            <w:hideMark/>
          </w:tcPr>
          <w:p w14:paraId="6C32BC3F" w14:textId="67C0E405" w:rsidR="00B95474" w:rsidRPr="00986084" w:rsidRDefault="00B95474" w:rsidP="00B95474">
            <w:pPr>
              <w:jc w:val="right"/>
              <w:rPr>
                <w:color w:val="000000"/>
                <w:sz w:val="16"/>
                <w:szCs w:val="16"/>
              </w:rPr>
            </w:pPr>
            <w:r>
              <w:rPr>
                <w:color w:val="000000"/>
                <w:sz w:val="16"/>
                <w:szCs w:val="16"/>
              </w:rPr>
              <w:t>20 690,0</w:t>
            </w:r>
          </w:p>
        </w:tc>
        <w:tc>
          <w:tcPr>
            <w:tcW w:w="978" w:type="dxa"/>
            <w:tcBorders>
              <w:top w:val="single" w:sz="4" w:space="0" w:color="auto"/>
              <w:left w:val="nil"/>
              <w:bottom w:val="single" w:sz="8" w:space="0" w:color="auto"/>
              <w:right w:val="single" w:sz="8" w:space="0" w:color="auto"/>
            </w:tcBorders>
            <w:shd w:val="clear" w:color="000000" w:fill="FFFFFF"/>
            <w:vAlign w:val="center"/>
            <w:hideMark/>
          </w:tcPr>
          <w:p w14:paraId="716CBCA3" w14:textId="7181D5F2" w:rsidR="00B95474" w:rsidRPr="00986084" w:rsidRDefault="00B95474" w:rsidP="00B95474">
            <w:pPr>
              <w:jc w:val="right"/>
              <w:rPr>
                <w:color w:val="000000"/>
                <w:sz w:val="16"/>
                <w:szCs w:val="16"/>
              </w:rPr>
            </w:pPr>
            <w:r>
              <w:rPr>
                <w:color w:val="000000"/>
                <w:sz w:val="16"/>
                <w:szCs w:val="16"/>
              </w:rPr>
              <w:t>20 690,0</w:t>
            </w:r>
          </w:p>
        </w:tc>
        <w:tc>
          <w:tcPr>
            <w:tcW w:w="978" w:type="dxa"/>
            <w:tcBorders>
              <w:top w:val="single" w:sz="4" w:space="0" w:color="auto"/>
              <w:left w:val="nil"/>
              <w:bottom w:val="single" w:sz="8" w:space="0" w:color="auto"/>
              <w:right w:val="single" w:sz="8" w:space="0" w:color="auto"/>
            </w:tcBorders>
            <w:shd w:val="clear" w:color="000000" w:fill="FFFFFF"/>
            <w:vAlign w:val="center"/>
            <w:hideMark/>
          </w:tcPr>
          <w:p w14:paraId="738DADE0" w14:textId="2FFB44C0" w:rsidR="00B95474" w:rsidRPr="00986084" w:rsidRDefault="00B95474" w:rsidP="00B95474">
            <w:pPr>
              <w:jc w:val="right"/>
              <w:rPr>
                <w:color w:val="000000"/>
                <w:sz w:val="16"/>
                <w:szCs w:val="16"/>
              </w:rPr>
            </w:pPr>
            <w:r>
              <w:rPr>
                <w:color w:val="000000"/>
                <w:sz w:val="16"/>
                <w:szCs w:val="16"/>
              </w:rPr>
              <w:t>20 690,0</w:t>
            </w:r>
          </w:p>
        </w:tc>
        <w:tc>
          <w:tcPr>
            <w:tcW w:w="978" w:type="dxa"/>
            <w:tcBorders>
              <w:top w:val="single" w:sz="4" w:space="0" w:color="auto"/>
              <w:left w:val="nil"/>
              <w:bottom w:val="single" w:sz="8" w:space="0" w:color="auto"/>
              <w:right w:val="single" w:sz="8" w:space="0" w:color="auto"/>
            </w:tcBorders>
            <w:shd w:val="clear" w:color="000000" w:fill="FFFFFF"/>
            <w:vAlign w:val="center"/>
            <w:hideMark/>
          </w:tcPr>
          <w:p w14:paraId="1D546389" w14:textId="0EE5CA37" w:rsidR="00B95474" w:rsidRPr="00986084" w:rsidRDefault="00B95474" w:rsidP="00B95474">
            <w:pPr>
              <w:jc w:val="right"/>
              <w:rPr>
                <w:color w:val="000000"/>
                <w:sz w:val="16"/>
                <w:szCs w:val="16"/>
              </w:rPr>
            </w:pPr>
            <w:r>
              <w:rPr>
                <w:color w:val="000000"/>
                <w:sz w:val="16"/>
                <w:szCs w:val="16"/>
              </w:rPr>
              <w:t>20 690,0</w:t>
            </w:r>
          </w:p>
        </w:tc>
      </w:tr>
      <w:tr w:rsidR="00B95474" w:rsidRPr="00986084" w14:paraId="584E9B83" w14:textId="77777777" w:rsidTr="008C0086">
        <w:trPr>
          <w:trHeight w:val="46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1A5F7D3A" w14:textId="77777777" w:rsidR="00B95474" w:rsidRPr="00986084" w:rsidRDefault="00B95474" w:rsidP="00B95474">
            <w:pPr>
              <w:jc w:val="both"/>
              <w:rPr>
                <w:b/>
                <w:bCs/>
                <w:color w:val="000000"/>
                <w:sz w:val="16"/>
                <w:szCs w:val="16"/>
              </w:rPr>
            </w:pPr>
            <w:r w:rsidRPr="00986084">
              <w:rPr>
                <w:b/>
                <w:bCs/>
                <w:color w:val="000000"/>
                <w:sz w:val="16"/>
                <w:szCs w:val="16"/>
              </w:rPr>
              <w:t> </w:t>
            </w:r>
          </w:p>
        </w:tc>
        <w:tc>
          <w:tcPr>
            <w:tcW w:w="4008" w:type="dxa"/>
            <w:tcBorders>
              <w:top w:val="nil"/>
              <w:left w:val="nil"/>
              <w:bottom w:val="single" w:sz="8" w:space="0" w:color="auto"/>
              <w:right w:val="single" w:sz="8" w:space="0" w:color="auto"/>
            </w:tcBorders>
            <w:shd w:val="clear" w:color="auto" w:fill="auto"/>
            <w:vAlign w:val="center"/>
            <w:hideMark/>
          </w:tcPr>
          <w:p w14:paraId="5C53E752" w14:textId="77777777" w:rsidR="00B95474" w:rsidRPr="00986084" w:rsidRDefault="00B95474" w:rsidP="00B95474">
            <w:pPr>
              <w:ind w:firstLineChars="200" w:firstLine="320"/>
              <w:rPr>
                <w:color w:val="000000"/>
                <w:sz w:val="16"/>
                <w:szCs w:val="16"/>
              </w:rPr>
            </w:pPr>
            <w:r w:rsidRPr="00986084">
              <w:rPr>
                <w:color w:val="000000"/>
                <w:sz w:val="16"/>
                <w:szCs w:val="16"/>
              </w:rPr>
              <w:t>Субсидии за организации с нестопанска цел по ЗЗДН - 450 000 лв.</w:t>
            </w:r>
          </w:p>
        </w:tc>
        <w:tc>
          <w:tcPr>
            <w:tcW w:w="905" w:type="dxa"/>
            <w:tcBorders>
              <w:top w:val="nil"/>
              <w:left w:val="nil"/>
              <w:bottom w:val="single" w:sz="8" w:space="0" w:color="auto"/>
              <w:right w:val="single" w:sz="8" w:space="0" w:color="auto"/>
            </w:tcBorders>
            <w:shd w:val="clear" w:color="000000" w:fill="FFFFFF"/>
            <w:vAlign w:val="center"/>
            <w:hideMark/>
          </w:tcPr>
          <w:p w14:paraId="19DE190C" w14:textId="1B2A6B65" w:rsidR="00B95474" w:rsidRPr="00986084" w:rsidRDefault="00B95474" w:rsidP="00B95474">
            <w:pPr>
              <w:jc w:val="right"/>
              <w:rPr>
                <w:color w:val="000000"/>
                <w:sz w:val="16"/>
                <w:szCs w:val="16"/>
              </w:rPr>
            </w:pPr>
            <w:r>
              <w:rPr>
                <w:color w:val="000000"/>
                <w:sz w:val="16"/>
                <w:szCs w:val="16"/>
              </w:rPr>
              <w:t>432,4</w:t>
            </w:r>
          </w:p>
        </w:tc>
        <w:tc>
          <w:tcPr>
            <w:tcW w:w="905" w:type="dxa"/>
            <w:tcBorders>
              <w:top w:val="nil"/>
              <w:left w:val="nil"/>
              <w:bottom w:val="single" w:sz="8" w:space="0" w:color="auto"/>
              <w:right w:val="single" w:sz="8" w:space="0" w:color="auto"/>
            </w:tcBorders>
            <w:shd w:val="clear" w:color="000000" w:fill="FFFFFF"/>
            <w:vAlign w:val="center"/>
            <w:hideMark/>
          </w:tcPr>
          <w:p w14:paraId="7873962E" w14:textId="12FB84DF" w:rsidR="00B95474" w:rsidRPr="00986084" w:rsidRDefault="00B95474" w:rsidP="00B95474">
            <w:pPr>
              <w:jc w:val="right"/>
              <w:rPr>
                <w:color w:val="000000"/>
                <w:sz w:val="16"/>
                <w:szCs w:val="16"/>
              </w:rPr>
            </w:pPr>
            <w:r>
              <w:rPr>
                <w:color w:val="000000"/>
                <w:sz w:val="16"/>
                <w:szCs w:val="16"/>
              </w:rPr>
              <w:t>175,8</w:t>
            </w:r>
          </w:p>
        </w:tc>
        <w:tc>
          <w:tcPr>
            <w:tcW w:w="901" w:type="dxa"/>
            <w:tcBorders>
              <w:top w:val="nil"/>
              <w:left w:val="nil"/>
              <w:bottom w:val="single" w:sz="8" w:space="0" w:color="auto"/>
              <w:right w:val="single" w:sz="8" w:space="0" w:color="auto"/>
            </w:tcBorders>
            <w:shd w:val="clear" w:color="000000" w:fill="FFFFFF"/>
            <w:vAlign w:val="center"/>
            <w:hideMark/>
          </w:tcPr>
          <w:p w14:paraId="05556517" w14:textId="66997EB6" w:rsidR="00B95474" w:rsidRPr="00986084" w:rsidRDefault="00B95474" w:rsidP="00B95474">
            <w:pPr>
              <w:jc w:val="right"/>
              <w:rPr>
                <w:color w:val="000000"/>
                <w:sz w:val="16"/>
                <w:szCs w:val="16"/>
              </w:rPr>
            </w:pPr>
            <w:r>
              <w:rPr>
                <w:color w:val="000000"/>
                <w:sz w:val="16"/>
                <w:szCs w:val="16"/>
              </w:rPr>
              <w:t>450,0</w:t>
            </w:r>
          </w:p>
        </w:tc>
        <w:tc>
          <w:tcPr>
            <w:tcW w:w="978" w:type="dxa"/>
            <w:tcBorders>
              <w:top w:val="nil"/>
              <w:left w:val="nil"/>
              <w:bottom w:val="single" w:sz="8" w:space="0" w:color="auto"/>
              <w:right w:val="single" w:sz="8" w:space="0" w:color="auto"/>
            </w:tcBorders>
            <w:shd w:val="clear" w:color="000000" w:fill="FFFFFF"/>
            <w:vAlign w:val="center"/>
            <w:hideMark/>
          </w:tcPr>
          <w:p w14:paraId="3813D8EE" w14:textId="51C8C414" w:rsidR="00B95474" w:rsidRPr="00986084" w:rsidRDefault="00B95474" w:rsidP="00B95474">
            <w:pPr>
              <w:jc w:val="right"/>
              <w:rPr>
                <w:color w:val="000000"/>
                <w:sz w:val="16"/>
                <w:szCs w:val="16"/>
              </w:rPr>
            </w:pPr>
            <w:r>
              <w:rPr>
                <w:color w:val="000000"/>
                <w:sz w:val="16"/>
                <w:szCs w:val="16"/>
              </w:rPr>
              <w:t>450,0</w:t>
            </w:r>
          </w:p>
        </w:tc>
        <w:tc>
          <w:tcPr>
            <w:tcW w:w="978" w:type="dxa"/>
            <w:tcBorders>
              <w:top w:val="nil"/>
              <w:left w:val="nil"/>
              <w:bottom w:val="single" w:sz="8" w:space="0" w:color="auto"/>
              <w:right w:val="single" w:sz="8" w:space="0" w:color="auto"/>
            </w:tcBorders>
            <w:shd w:val="clear" w:color="000000" w:fill="FFFFFF"/>
            <w:vAlign w:val="center"/>
            <w:hideMark/>
          </w:tcPr>
          <w:p w14:paraId="6C75F76D" w14:textId="75A6733F" w:rsidR="00B95474" w:rsidRPr="00986084" w:rsidRDefault="00B95474" w:rsidP="00B95474">
            <w:pPr>
              <w:jc w:val="right"/>
              <w:rPr>
                <w:color w:val="000000"/>
                <w:sz w:val="16"/>
                <w:szCs w:val="16"/>
              </w:rPr>
            </w:pPr>
            <w:r>
              <w:rPr>
                <w:color w:val="000000"/>
                <w:sz w:val="16"/>
                <w:szCs w:val="16"/>
              </w:rPr>
              <w:t>450,0</w:t>
            </w:r>
          </w:p>
        </w:tc>
        <w:tc>
          <w:tcPr>
            <w:tcW w:w="978" w:type="dxa"/>
            <w:tcBorders>
              <w:top w:val="nil"/>
              <w:left w:val="nil"/>
              <w:bottom w:val="single" w:sz="8" w:space="0" w:color="auto"/>
              <w:right w:val="single" w:sz="8" w:space="0" w:color="auto"/>
            </w:tcBorders>
            <w:shd w:val="clear" w:color="000000" w:fill="FFFFFF"/>
            <w:vAlign w:val="center"/>
            <w:hideMark/>
          </w:tcPr>
          <w:p w14:paraId="04A2100E" w14:textId="52926A58" w:rsidR="00B95474" w:rsidRPr="00986084" w:rsidRDefault="00B95474" w:rsidP="00B95474">
            <w:pPr>
              <w:jc w:val="right"/>
              <w:rPr>
                <w:color w:val="000000"/>
                <w:sz w:val="16"/>
                <w:szCs w:val="16"/>
              </w:rPr>
            </w:pPr>
            <w:r>
              <w:rPr>
                <w:color w:val="000000"/>
                <w:sz w:val="16"/>
                <w:szCs w:val="16"/>
              </w:rPr>
              <w:t>450,0</w:t>
            </w:r>
          </w:p>
        </w:tc>
      </w:tr>
      <w:tr w:rsidR="00B95474" w:rsidRPr="00986084" w14:paraId="39A11855" w14:textId="77777777" w:rsidTr="008C0086">
        <w:trPr>
          <w:trHeight w:val="46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AB0D3CB" w14:textId="77777777" w:rsidR="00B95474" w:rsidRPr="00986084" w:rsidRDefault="00B95474" w:rsidP="00B95474">
            <w:pPr>
              <w:jc w:val="both"/>
              <w:rPr>
                <w:b/>
                <w:bCs/>
                <w:color w:val="000000"/>
                <w:sz w:val="16"/>
                <w:szCs w:val="16"/>
              </w:rPr>
            </w:pPr>
            <w:r w:rsidRPr="00986084">
              <w:rPr>
                <w:b/>
                <w:bCs/>
                <w:color w:val="000000"/>
                <w:sz w:val="16"/>
                <w:szCs w:val="16"/>
              </w:rPr>
              <w:t> </w:t>
            </w:r>
          </w:p>
        </w:tc>
        <w:tc>
          <w:tcPr>
            <w:tcW w:w="4008" w:type="dxa"/>
            <w:tcBorders>
              <w:top w:val="nil"/>
              <w:left w:val="nil"/>
              <w:bottom w:val="single" w:sz="8" w:space="0" w:color="auto"/>
              <w:right w:val="single" w:sz="8" w:space="0" w:color="auto"/>
            </w:tcBorders>
            <w:shd w:val="clear" w:color="auto" w:fill="auto"/>
            <w:vAlign w:val="center"/>
            <w:hideMark/>
          </w:tcPr>
          <w:p w14:paraId="4CB9FF77" w14:textId="77777777" w:rsidR="00B95474" w:rsidRPr="00986084" w:rsidRDefault="00B95474" w:rsidP="00B95474">
            <w:pPr>
              <w:ind w:firstLineChars="200" w:firstLine="320"/>
              <w:rPr>
                <w:color w:val="000000"/>
                <w:sz w:val="16"/>
                <w:szCs w:val="16"/>
              </w:rPr>
            </w:pPr>
            <w:r w:rsidRPr="00986084">
              <w:rPr>
                <w:color w:val="000000"/>
                <w:sz w:val="16"/>
                <w:szCs w:val="16"/>
              </w:rPr>
              <w:t>Субсидии за организации с нестопанска цел по ЗПФКПП - 240 000 лв.</w:t>
            </w:r>
          </w:p>
        </w:tc>
        <w:tc>
          <w:tcPr>
            <w:tcW w:w="905" w:type="dxa"/>
            <w:tcBorders>
              <w:top w:val="nil"/>
              <w:left w:val="nil"/>
              <w:bottom w:val="single" w:sz="8" w:space="0" w:color="auto"/>
              <w:right w:val="single" w:sz="8" w:space="0" w:color="auto"/>
            </w:tcBorders>
            <w:shd w:val="clear" w:color="000000" w:fill="FFFFFF"/>
            <w:vAlign w:val="center"/>
            <w:hideMark/>
          </w:tcPr>
          <w:p w14:paraId="168A6794" w14:textId="58364771" w:rsidR="00B95474" w:rsidRPr="00986084" w:rsidRDefault="00B95474" w:rsidP="00B95474">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000000" w:fill="FFFFFF"/>
            <w:vAlign w:val="center"/>
            <w:hideMark/>
          </w:tcPr>
          <w:p w14:paraId="56B44918" w14:textId="31292770" w:rsidR="00B95474" w:rsidRPr="00986084" w:rsidRDefault="00B95474" w:rsidP="00B95474">
            <w:pPr>
              <w:jc w:val="right"/>
              <w:rPr>
                <w:color w:val="000000"/>
                <w:sz w:val="16"/>
                <w:szCs w:val="16"/>
              </w:rPr>
            </w:pPr>
            <w:r>
              <w:rPr>
                <w:color w:val="000000"/>
                <w:sz w:val="16"/>
                <w:szCs w:val="16"/>
              </w:rPr>
              <w:t>99,7</w:t>
            </w:r>
          </w:p>
        </w:tc>
        <w:tc>
          <w:tcPr>
            <w:tcW w:w="901" w:type="dxa"/>
            <w:tcBorders>
              <w:top w:val="nil"/>
              <w:left w:val="nil"/>
              <w:bottom w:val="single" w:sz="8" w:space="0" w:color="auto"/>
              <w:right w:val="single" w:sz="8" w:space="0" w:color="auto"/>
            </w:tcBorders>
            <w:shd w:val="clear" w:color="000000" w:fill="FFFFFF"/>
            <w:vAlign w:val="center"/>
            <w:hideMark/>
          </w:tcPr>
          <w:p w14:paraId="5D64FDA0" w14:textId="6D313B0D" w:rsidR="00B95474" w:rsidRPr="00986084" w:rsidRDefault="00B95474" w:rsidP="00B95474">
            <w:pPr>
              <w:jc w:val="right"/>
              <w:rPr>
                <w:color w:val="000000"/>
                <w:sz w:val="16"/>
                <w:szCs w:val="16"/>
              </w:rPr>
            </w:pPr>
            <w:r>
              <w:rPr>
                <w:color w:val="000000"/>
                <w:sz w:val="16"/>
                <w:szCs w:val="16"/>
              </w:rPr>
              <w:t>240,0</w:t>
            </w:r>
          </w:p>
        </w:tc>
        <w:tc>
          <w:tcPr>
            <w:tcW w:w="978" w:type="dxa"/>
            <w:tcBorders>
              <w:top w:val="nil"/>
              <w:left w:val="nil"/>
              <w:bottom w:val="single" w:sz="8" w:space="0" w:color="auto"/>
              <w:right w:val="single" w:sz="8" w:space="0" w:color="auto"/>
            </w:tcBorders>
            <w:shd w:val="clear" w:color="000000" w:fill="FFFFFF"/>
            <w:vAlign w:val="center"/>
            <w:hideMark/>
          </w:tcPr>
          <w:p w14:paraId="0662D026" w14:textId="3F1A05C8" w:rsidR="00B95474" w:rsidRPr="00986084" w:rsidRDefault="00B95474" w:rsidP="00B95474">
            <w:pPr>
              <w:jc w:val="right"/>
              <w:rPr>
                <w:color w:val="000000"/>
                <w:sz w:val="16"/>
                <w:szCs w:val="16"/>
              </w:rPr>
            </w:pPr>
            <w:r>
              <w:rPr>
                <w:color w:val="000000"/>
                <w:sz w:val="16"/>
                <w:szCs w:val="16"/>
              </w:rPr>
              <w:t>240,0</w:t>
            </w:r>
          </w:p>
        </w:tc>
        <w:tc>
          <w:tcPr>
            <w:tcW w:w="978" w:type="dxa"/>
            <w:tcBorders>
              <w:top w:val="nil"/>
              <w:left w:val="nil"/>
              <w:bottom w:val="single" w:sz="8" w:space="0" w:color="auto"/>
              <w:right w:val="single" w:sz="8" w:space="0" w:color="auto"/>
            </w:tcBorders>
            <w:shd w:val="clear" w:color="000000" w:fill="FFFFFF"/>
            <w:vAlign w:val="center"/>
            <w:hideMark/>
          </w:tcPr>
          <w:p w14:paraId="17D8004C" w14:textId="4FB43F6C" w:rsidR="00B95474" w:rsidRPr="00986084" w:rsidRDefault="00B95474" w:rsidP="00B95474">
            <w:pPr>
              <w:jc w:val="right"/>
              <w:rPr>
                <w:color w:val="000000"/>
                <w:sz w:val="16"/>
                <w:szCs w:val="16"/>
              </w:rPr>
            </w:pPr>
            <w:r>
              <w:rPr>
                <w:color w:val="000000"/>
                <w:sz w:val="16"/>
                <w:szCs w:val="16"/>
              </w:rPr>
              <w:t>240,0</w:t>
            </w:r>
          </w:p>
        </w:tc>
        <w:tc>
          <w:tcPr>
            <w:tcW w:w="978" w:type="dxa"/>
            <w:tcBorders>
              <w:top w:val="nil"/>
              <w:left w:val="nil"/>
              <w:bottom w:val="single" w:sz="8" w:space="0" w:color="auto"/>
              <w:right w:val="single" w:sz="8" w:space="0" w:color="auto"/>
            </w:tcBorders>
            <w:shd w:val="clear" w:color="000000" w:fill="FFFFFF"/>
            <w:vAlign w:val="center"/>
            <w:hideMark/>
          </w:tcPr>
          <w:p w14:paraId="549029D1" w14:textId="6CB53E2A" w:rsidR="00B95474" w:rsidRPr="00986084" w:rsidRDefault="00B95474" w:rsidP="00B95474">
            <w:pPr>
              <w:jc w:val="right"/>
              <w:rPr>
                <w:color w:val="000000"/>
                <w:sz w:val="16"/>
                <w:szCs w:val="16"/>
              </w:rPr>
            </w:pPr>
            <w:r>
              <w:rPr>
                <w:color w:val="000000"/>
                <w:sz w:val="16"/>
                <w:szCs w:val="16"/>
              </w:rPr>
              <w:t>240,0</w:t>
            </w:r>
          </w:p>
        </w:tc>
      </w:tr>
      <w:tr w:rsidR="00B95474" w:rsidRPr="00986084" w14:paraId="025160E9" w14:textId="77777777" w:rsidTr="008C0086">
        <w:trPr>
          <w:trHeight w:val="46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742F53CF" w14:textId="77777777" w:rsidR="00B95474" w:rsidRPr="00986084" w:rsidRDefault="00B95474" w:rsidP="00B95474">
            <w:pPr>
              <w:jc w:val="both"/>
              <w:rPr>
                <w:b/>
                <w:bCs/>
                <w:color w:val="000000"/>
                <w:sz w:val="16"/>
                <w:szCs w:val="16"/>
              </w:rPr>
            </w:pPr>
            <w:r w:rsidRPr="00986084">
              <w:rPr>
                <w:b/>
                <w:bCs/>
                <w:color w:val="000000"/>
                <w:sz w:val="16"/>
                <w:szCs w:val="16"/>
              </w:rPr>
              <w:t> </w:t>
            </w:r>
          </w:p>
        </w:tc>
        <w:tc>
          <w:tcPr>
            <w:tcW w:w="4008" w:type="dxa"/>
            <w:tcBorders>
              <w:top w:val="nil"/>
              <w:left w:val="nil"/>
              <w:bottom w:val="single" w:sz="8" w:space="0" w:color="auto"/>
              <w:right w:val="single" w:sz="8" w:space="0" w:color="auto"/>
            </w:tcBorders>
            <w:shd w:val="clear" w:color="auto" w:fill="auto"/>
            <w:vAlign w:val="center"/>
            <w:hideMark/>
          </w:tcPr>
          <w:p w14:paraId="56AF31B8" w14:textId="77777777" w:rsidR="00B95474" w:rsidRPr="00986084" w:rsidRDefault="00B95474" w:rsidP="00B95474">
            <w:pPr>
              <w:ind w:firstLineChars="200" w:firstLine="320"/>
              <w:rPr>
                <w:color w:val="000000"/>
                <w:sz w:val="16"/>
                <w:szCs w:val="16"/>
              </w:rPr>
            </w:pPr>
            <w:r w:rsidRPr="00986084">
              <w:rPr>
                <w:color w:val="000000"/>
                <w:sz w:val="16"/>
                <w:szCs w:val="16"/>
              </w:rPr>
              <w:t>Субсидии по Закона за политическите партии</w:t>
            </w:r>
          </w:p>
        </w:tc>
        <w:tc>
          <w:tcPr>
            <w:tcW w:w="905" w:type="dxa"/>
            <w:tcBorders>
              <w:top w:val="nil"/>
              <w:left w:val="nil"/>
              <w:bottom w:val="single" w:sz="8" w:space="0" w:color="auto"/>
              <w:right w:val="single" w:sz="8" w:space="0" w:color="auto"/>
            </w:tcBorders>
            <w:shd w:val="clear" w:color="000000" w:fill="FFFFFF"/>
            <w:vAlign w:val="center"/>
            <w:hideMark/>
          </w:tcPr>
          <w:p w14:paraId="1A13540F" w14:textId="395F0D4D" w:rsidR="00B95474" w:rsidRPr="00986084" w:rsidRDefault="00B95474" w:rsidP="00B95474">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000000" w:fill="FFFFFF"/>
            <w:vAlign w:val="center"/>
            <w:hideMark/>
          </w:tcPr>
          <w:p w14:paraId="728C92B8" w14:textId="7D1F55AD" w:rsidR="00B95474" w:rsidRPr="00986084" w:rsidRDefault="00B95474" w:rsidP="00B95474">
            <w:pPr>
              <w:jc w:val="right"/>
              <w:rPr>
                <w:color w:val="000000"/>
                <w:sz w:val="16"/>
                <w:szCs w:val="16"/>
              </w:rPr>
            </w:pPr>
            <w:r>
              <w:rPr>
                <w:color w:val="000000"/>
                <w:sz w:val="16"/>
                <w:szCs w:val="16"/>
              </w:rPr>
              <w:t>18 943,8</w:t>
            </w:r>
          </w:p>
        </w:tc>
        <w:tc>
          <w:tcPr>
            <w:tcW w:w="901" w:type="dxa"/>
            <w:tcBorders>
              <w:top w:val="nil"/>
              <w:left w:val="nil"/>
              <w:bottom w:val="single" w:sz="8" w:space="0" w:color="auto"/>
              <w:right w:val="single" w:sz="8" w:space="0" w:color="auto"/>
            </w:tcBorders>
            <w:shd w:val="clear" w:color="000000" w:fill="FFFFFF"/>
            <w:vAlign w:val="center"/>
            <w:hideMark/>
          </w:tcPr>
          <w:p w14:paraId="15E5A3CB" w14:textId="0B2E69B7" w:rsidR="00B95474" w:rsidRPr="00986084" w:rsidRDefault="00B95474" w:rsidP="00B95474">
            <w:pPr>
              <w:jc w:val="right"/>
              <w:rPr>
                <w:color w:val="000000"/>
                <w:sz w:val="16"/>
                <w:szCs w:val="16"/>
              </w:rPr>
            </w:pPr>
            <w:r>
              <w:rPr>
                <w:color w:val="000000"/>
                <w:sz w:val="16"/>
                <w:szCs w:val="16"/>
              </w:rPr>
              <w:t>20 000,0</w:t>
            </w:r>
          </w:p>
        </w:tc>
        <w:tc>
          <w:tcPr>
            <w:tcW w:w="978" w:type="dxa"/>
            <w:tcBorders>
              <w:top w:val="nil"/>
              <w:left w:val="nil"/>
              <w:bottom w:val="single" w:sz="8" w:space="0" w:color="auto"/>
              <w:right w:val="single" w:sz="8" w:space="0" w:color="auto"/>
            </w:tcBorders>
            <w:shd w:val="clear" w:color="000000" w:fill="FFFFFF"/>
            <w:vAlign w:val="center"/>
            <w:hideMark/>
          </w:tcPr>
          <w:p w14:paraId="25C95B78" w14:textId="5014D403" w:rsidR="00B95474" w:rsidRPr="00986084" w:rsidRDefault="00B95474" w:rsidP="00B95474">
            <w:pPr>
              <w:jc w:val="right"/>
              <w:rPr>
                <w:color w:val="000000"/>
                <w:sz w:val="16"/>
                <w:szCs w:val="16"/>
              </w:rPr>
            </w:pPr>
            <w:r>
              <w:rPr>
                <w:color w:val="000000"/>
                <w:sz w:val="16"/>
                <w:szCs w:val="16"/>
              </w:rPr>
              <w:t>20 000,0</w:t>
            </w:r>
          </w:p>
        </w:tc>
        <w:tc>
          <w:tcPr>
            <w:tcW w:w="978" w:type="dxa"/>
            <w:tcBorders>
              <w:top w:val="nil"/>
              <w:left w:val="nil"/>
              <w:bottom w:val="single" w:sz="8" w:space="0" w:color="auto"/>
              <w:right w:val="single" w:sz="8" w:space="0" w:color="auto"/>
            </w:tcBorders>
            <w:shd w:val="clear" w:color="000000" w:fill="FFFFFF"/>
            <w:vAlign w:val="center"/>
            <w:hideMark/>
          </w:tcPr>
          <w:p w14:paraId="38C6D154" w14:textId="53F7F9F8" w:rsidR="00B95474" w:rsidRPr="00986084" w:rsidRDefault="00B95474" w:rsidP="00B95474">
            <w:pPr>
              <w:jc w:val="right"/>
              <w:rPr>
                <w:color w:val="000000"/>
                <w:sz w:val="16"/>
                <w:szCs w:val="16"/>
              </w:rPr>
            </w:pPr>
            <w:r>
              <w:rPr>
                <w:color w:val="000000"/>
                <w:sz w:val="16"/>
                <w:szCs w:val="16"/>
              </w:rPr>
              <w:t>20 000,0</w:t>
            </w:r>
          </w:p>
        </w:tc>
        <w:tc>
          <w:tcPr>
            <w:tcW w:w="978" w:type="dxa"/>
            <w:tcBorders>
              <w:top w:val="nil"/>
              <w:left w:val="nil"/>
              <w:bottom w:val="single" w:sz="8" w:space="0" w:color="auto"/>
              <w:right w:val="single" w:sz="8" w:space="0" w:color="auto"/>
            </w:tcBorders>
            <w:shd w:val="clear" w:color="000000" w:fill="FFFFFF"/>
            <w:vAlign w:val="center"/>
            <w:hideMark/>
          </w:tcPr>
          <w:p w14:paraId="3E5948F9" w14:textId="331B3A8E" w:rsidR="00B95474" w:rsidRPr="00986084" w:rsidRDefault="00B95474" w:rsidP="00B95474">
            <w:pPr>
              <w:jc w:val="right"/>
              <w:rPr>
                <w:color w:val="000000"/>
                <w:sz w:val="16"/>
                <w:szCs w:val="16"/>
              </w:rPr>
            </w:pPr>
            <w:r>
              <w:rPr>
                <w:color w:val="000000"/>
                <w:sz w:val="16"/>
                <w:szCs w:val="16"/>
              </w:rPr>
              <w:t>20 000,0</w:t>
            </w:r>
          </w:p>
        </w:tc>
      </w:tr>
      <w:tr w:rsidR="00B6128D" w:rsidRPr="00986084" w14:paraId="079D9892" w14:textId="77777777" w:rsidTr="00B95474">
        <w:trPr>
          <w:trHeight w:val="645"/>
        </w:trPr>
        <w:tc>
          <w:tcPr>
            <w:tcW w:w="367" w:type="dxa"/>
            <w:tcBorders>
              <w:top w:val="nil"/>
              <w:left w:val="single" w:sz="8" w:space="0" w:color="auto"/>
              <w:bottom w:val="single" w:sz="4" w:space="0" w:color="auto"/>
              <w:right w:val="single" w:sz="8" w:space="0" w:color="auto"/>
            </w:tcBorders>
            <w:shd w:val="clear" w:color="000000" w:fill="FFCC99"/>
            <w:noWrap/>
            <w:vAlign w:val="center"/>
            <w:hideMark/>
          </w:tcPr>
          <w:p w14:paraId="06FF8611" w14:textId="77777777" w:rsidR="00B6128D" w:rsidRPr="00986084" w:rsidRDefault="00B6128D" w:rsidP="00B6128D">
            <w:pPr>
              <w:jc w:val="both"/>
              <w:rPr>
                <w:b/>
                <w:bCs/>
                <w:color w:val="000000"/>
                <w:sz w:val="16"/>
                <w:szCs w:val="16"/>
              </w:rPr>
            </w:pPr>
            <w:r w:rsidRPr="00986084">
              <w:rPr>
                <w:b/>
                <w:bCs/>
                <w:color w:val="000000"/>
                <w:sz w:val="16"/>
                <w:szCs w:val="16"/>
              </w:rPr>
              <w:t>ІІІ.</w:t>
            </w:r>
          </w:p>
        </w:tc>
        <w:tc>
          <w:tcPr>
            <w:tcW w:w="4008" w:type="dxa"/>
            <w:tcBorders>
              <w:top w:val="nil"/>
              <w:left w:val="nil"/>
              <w:bottom w:val="single" w:sz="4" w:space="0" w:color="auto"/>
              <w:right w:val="single" w:sz="8" w:space="0" w:color="auto"/>
            </w:tcBorders>
            <w:shd w:val="clear" w:color="000000" w:fill="FFCC99"/>
            <w:vAlign w:val="center"/>
            <w:hideMark/>
          </w:tcPr>
          <w:p w14:paraId="13C6EF3B" w14:textId="77777777" w:rsidR="00B6128D" w:rsidRPr="00986084" w:rsidRDefault="00B6128D" w:rsidP="00B6128D">
            <w:pPr>
              <w:rPr>
                <w:b/>
                <w:bCs/>
                <w:color w:val="000000"/>
                <w:sz w:val="16"/>
                <w:szCs w:val="16"/>
              </w:rPr>
            </w:pPr>
            <w:r w:rsidRPr="00986084">
              <w:rPr>
                <w:b/>
                <w:bCs/>
                <w:color w:val="000000"/>
                <w:sz w:val="16"/>
                <w:szCs w:val="16"/>
              </w:rPr>
              <w:t>Администрирани разходни параграфи по други бюджети и сметки за средства от ЕС</w:t>
            </w:r>
          </w:p>
        </w:tc>
        <w:tc>
          <w:tcPr>
            <w:tcW w:w="905" w:type="dxa"/>
            <w:tcBorders>
              <w:top w:val="nil"/>
              <w:left w:val="nil"/>
              <w:bottom w:val="single" w:sz="4" w:space="0" w:color="auto"/>
              <w:right w:val="single" w:sz="8" w:space="0" w:color="auto"/>
            </w:tcBorders>
            <w:shd w:val="clear" w:color="000000" w:fill="FFCC99"/>
            <w:vAlign w:val="center"/>
            <w:hideMark/>
          </w:tcPr>
          <w:p w14:paraId="51D4659E" w14:textId="53F88C95" w:rsidR="00B6128D" w:rsidRPr="00986084" w:rsidRDefault="00B6128D" w:rsidP="00B6128D">
            <w:pPr>
              <w:jc w:val="right"/>
              <w:rPr>
                <w:b/>
                <w:bCs/>
                <w:color w:val="000000"/>
                <w:sz w:val="16"/>
                <w:szCs w:val="16"/>
              </w:rPr>
            </w:pPr>
            <w:r>
              <w:rPr>
                <w:b/>
                <w:bCs/>
                <w:color w:val="000000"/>
                <w:sz w:val="16"/>
                <w:szCs w:val="16"/>
              </w:rPr>
              <w:t>0,0</w:t>
            </w:r>
          </w:p>
        </w:tc>
        <w:tc>
          <w:tcPr>
            <w:tcW w:w="905" w:type="dxa"/>
            <w:tcBorders>
              <w:top w:val="nil"/>
              <w:left w:val="nil"/>
              <w:bottom w:val="single" w:sz="4" w:space="0" w:color="auto"/>
              <w:right w:val="single" w:sz="8" w:space="0" w:color="auto"/>
            </w:tcBorders>
            <w:shd w:val="clear" w:color="000000" w:fill="FFCC99"/>
            <w:vAlign w:val="center"/>
            <w:hideMark/>
          </w:tcPr>
          <w:p w14:paraId="5C4B3C05" w14:textId="154B112D" w:rsidR="00B6128D" w:rsidRPr="00986084" w:rsidRDefault="00B6128D" w:rsidP="00B6128D">
            <w:pPr>
              <w:jc w:val="right"/>
              <w:rPr>
                <w:b/>
                <w:bCs/>
                <w:color w:val="000000"/>
                <w:sz w:val="16"/>
                <w:szCs w:val="16"/>
              </w:rPr>
            </w:pPr>
            <w:r>
              <w:rPr>
                <w:b/>
                <w:bCs/>
                <w:color w:val="000000"/>
                <w:sz w:val="16"/>
                <w:szCs w:val="16"/>
              </w:rPr>
              <w:t>0,0</w:t>
            </w:r>
          </w:p>
        </w:tc>
        <w:tc>
          <w:tcPr>
            <w:tcW w:w="901" w:type="dxa"/>
            <w:tcBorders>
              <w:top w:val="nil"/>
              <w:left w:val="nil"/>
              <w:bottom w:val="single" w:sz="4" w:space="0" w:color="auto"/>
              <w:right w:val="single" w:sz="8" w:space="0" w:color="auto"/>
            </w:tcBorders>
            <w:shd w:val="clear" w:color="000000" w:fill="FFCC99"/>
            <w:vAlign w:val="center"/>
            <w:hideMark/>
          </w:tcPr>
          <w:p w14:paraId="4D4A7743" w14:textId="29208391" w:rsidR="00B6128D" w:rsidRPr="00986084" w:rsidRDefault="00B6128D" w:rsidP="00B6128D">
            <w:pPr>
              <w:jc w:val="right"/>
              <w:rPr>
                <w:b/>
                <w:bCs/>
                <w:color w:val="000000"/>
                <w:sz w:val="16"/>
                <w:szCs w:val="16"/>
              </w:rPr>
            </w:pPr>
            <w:r>
              <w:rPr>
                <w:b/>
                <w:bCs/>
                <w:color w:val="000000"/>
                <w:sz w:val="16"/>
                <w:szCs w:val="16"/>
              </w:rPr>
              <w:t>0,0</w:t>
            </w:r>
          </w:p>
        </w:tc>
        <w:tc>
          <w:tcPr>
            <w:tcW w:w="978" w:type="dxa"/>
            <w:tcBorders>
              <w:top w:val="nil"/>
              <w:left w:val="nil"/>
              <w:bottom w:val="single" w:sz="4" w:space="0" w:color="auto"/>
              <w:right w:val="single" w:sz="8" w:space="0" w:color="auto"/>
            </w:tcBorders>
            <w:shd w:val="clear" w:color="000000" w:fill="FFCC99"/>
            <w:vAlign w:val="center"/>
            <w:hideMark/>
          </w:tcPr>
          <w:p w14:paraId="3CCE3150" w14:textId="1C7F6B53" w:rsidR="00B6128D" w:rsidRPr="00986084" w:rsidRDefault="00B6128D" w:rsidP="00B6128D">
            <w:pPr>
              <w:jc w:val="right"/>
              <w:rPr>
                <w:b/>
                <w:bCs/>
                <w:color w:val="000000"/>
                <w:sz w:val="16"/>
                <w:szCs w:val="16"/>
              </w:rPr>
            </w:pPr>
            <w:r>
              <w:rPr>
                <w:b/>
                <w:bCs/>
                <w:color w:val="000000"/>
                <w:sz w:val="16"/>
                <w:szCs w:val="16"/>
              </w:rPr>
              <w:t>8 197,0</w:t>
            </w:r>
          </w:p>
        </w:tc>
        <w:tc>
          <w:tcPr>
            <w:tcW w:w="978" w:type="dxa"/>
            <w:tcBorders>
              <w:top w:val="nil"/>
              <w:left w:val="nil"/>
              <w:bottom w:val="single" w:sz="4" w:space="0" w:color="auto"/>
              <w:right w:val="single" w:sz="8" w:space="0" w:color="auto"/>
            </w:tcBorders>
            <w:shd w:val="clear" w:color="000000" w:fill="FFCC99"/>
            <w:vAlign w:val="center"/>
            <w:hideMark/>
          </w:tcPr>
          <w:p w14:paraId="4D469A16" w14:textId="761265B1" w:rsidR="00B6128D" w:rsidRPr="00986084" w:rsidRDefault="00B6128D" w:rsidP="00B6128D">
            <w:pPr>
              <w:jc w:val="right"/>
              <w:rPr>
                <w:b/>
                <w:bCs/>
                <w:color w:val="000000"/>
                <w:sz w:val="16"/>
                <w:szCs w:val="16"/>
              </w:rPr>
            </w:pPr>
            <w:r>
              <w:rPr>
                <w:b/>
                <w:bCs/>
                <w:color w:val="000000"/>
                <w:sz w:val="16"/>
                <w:szCs w:val="16"/>
              </w:rPr>
              <w:t>4 048,0</w:t>
            </w:r>
          </w:p>
        </w:tc>
        <w:tc>
          <w:tcPr>
            <w:tcW w:w="978" w:type="dxa"/>
            <w:tcBorders>
              <w:top w:val="nil"/>
              <w:left w:val="nil"/>
              <w:bottom w:val="single" w:sz="4" w:space="0" w:color="auto"/>
              <w:right w:val="single" w:sz="8" w:space="0" w:color="auto"/>
            </w:tcBorders>
            <w:shd w:val="clear" w:color="000000" w:fill="FFCC99"/>
            <w:vAlign w:val="center"/>
            <w:hideMark/>
          </w:tcPr>
          <w:p w14:paraId="28921789" w14:textId="782EBAF4" w:rsidR="00B6128D" w:rsidRPr="00986084" w:rsidRDefault="00B6128D" w:rsidP="00B6128D">
            <w:pPr>
              <w:jc w:val="right"/>
              <w:rPr>
                <w:b/>
                <w:bCs/>
                <w:color w:val="000000"/>
                <w:sz w:val="16"/>
                <w:szCs w:val="16"/>
              </w:rPr>
            </w:pPr>
            <w:r>
              <w:rPr>
                <w:b/>
                <w:bCs/>
                <w:color w:val="000000"/>
                <w:sz w:val="16"/>
                <w:szCs w:val="16"/>
              </w:rPr>
              <w:t>0,0</w:t>
            </w:r>
          </w:p>
        </w:tc>
      </w:tr>
      <w:tr w:rsidR="00B6128D" w:rsidRPr="00986084" w14:paraId="79D8DC2C" w14:textId="77777777" w:rsidTr="00B95474">
        <w:trPr>
          <w:trHeight w:val="465"/>
        </w:trPr>
        <w:tc>
          <w:tcPr>
            <w:tcW w:w="36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3F2DC8D" w14:textId="77777777" w:rsidR="00B6128D" w:rsidRPr="00986084" w:rsidRDefault="00B6128D" w:rsidP="00B6128D">
            <w:pPr>
              <w:jc w:val="both"/>
              <w:rPr>
                <w:b/>
                <w:bCs/>
                <w:color w:val="000000"/>
                <w:sz w:val="16"/>
                <w:szCs w:val="16"/>
              </w:rPr>
            </w:pPr>
            <w:r w:rsidRPr="00986084">
              <w:rPr>
                <w:b/>
                <w:bCs/>
                <w:color w:val="000000"/>
                <w:sz w:val="16"/>
                <w:szCs w:val="16"/>
              </w:rPr>
              <w:t> </w:t>
            </w:r>
          </w:p>
        </w:tc>
        <w:tc>
          <w:tcPr>
            <w:tcW w:w="4008" w:type="dxa"/>
            <w:tcBorders>
              <w:top w:val="single" w:sz="4" w:space="0" w:color="auto"/>
              <w:left w:val="nil"/>
              <w:bottom w:val="single" w:sz="4" w:space="0" w:color="auto"/>
              <w:right w:val="single" w:sz="8" w:space="0" w:color="auto"/>
            </w:tcBorders>
            <w:shd w:val="clear" w:color="auto" w:fill="auto"/>
            <w:vAlign w:val="center"/>
            <w:hideMark/>
          </w:tcPr>
          <w:p w14:paraId="5703D9F3" w14:textId="77777777" w:rsidR="00B6128D" w:rsidRPr="00986084" w:rsidRDefault="00B6128D" w:rsidP="00B6128D">
            <w:pPr>
              <w:rPr>
                <w:color w:val="000000"/>
                <w:sz w:val="16"/>
                <w:szCs w:val="16"/>
              </w:rPr>
            </w:pPr>
            <w:r w:rsidRPr="00986084">
              <w:rPr>
                <w:color w:val="000000"/>
                <w:sz w:val="16"/>
                <w:szCs w:val="16"/>
              </w:rPr>
              <w:t>Други международни програми - Норвежки финансов механизъм</w:t>
            </w:r>
          </w:p>
        </w:tc>
        <w:tc>
          <w:tcPr>
            <w:tcW w:w="905" w:type="dxa"/>
            <w:tcBorders>
              <w:top w:val="single" w:sz="4" w:space="0" w:color="auto"/>
              <w:left w:val="nil"/>
              <w:bottom w:val="single" w:sz="4" w:space="0" w:color="auto"/>
              <w:right w:val="single" w:sz="8" w:space="0" w:color="auto"/>
            </w:tcBorders>
            <w:shd w:val="clear" w:color="auto" w:fill="auto"/>
            <w:vAlign w:val="center"/>
            <w:hideMark/>
          </w:tcPr>
          <w:p w14:paraId="49CD191E" w14:textId="7ADB1B6A" w:rsidR="00B6128D" w:rsidRPr="00986084" w:rsidRDefault="00B6128D" w:rsidP="00B6128D">
            <w:pPr>
              <w:jc w:val="right"/>
              <w:rPr>
                <w:color w:val="000000"/>
                <w:sz w:val="16"/>
                <w:szCs w:val="16"/>
              </w:rPr>
            </w:pPr>
            <w:r>
              <w:rPr>
                <w:color w:val="000000"/>
                <w:sz w:val="16"/>
                <w:szCs w:val="16"/>
              </w:rPr>
              <w:t> </w:t>
            </w:r>
          </w:p>
        </w:tc>
        <w:tc>
          <w:tcPr>
            <w:tcW w:w="905" w:type="dxa"/>
            <w:tcBorders>
              <w:top w:val="single" w:sz="4" w:space="0" w:color="auto"/>
              <w:left w:val="nil"/>
              <w:bottom w:val="single" w:sz="4" w:space="0" w:color="auto"/>
              <w:right w:val="single" w:sz="8" w:space="0" w:color="auto"/>
            </w:tcBorders>
            <w:shd w:val="clear" w:color="auto" w:fill="auto"/>
            <w:vAlign w:val="center"/>
            <w:hideMark/>
          </w:tcPr>
          <w:p w14:paraId="5C496592" w14:textId="1C268512" w:rsidR="00B6128D" w:rsidRPr="00986084" w:rsidRDefault="00B6128D" w:rsidP="00B6128D">
            <w:pPr>
              <w:jc w:val="right"/>
              <w:rPr>
                <w:color w:val="000000"/>
                <w:sz w:val="16"/>
                <w:szCs w:val="16"/>
              </w:rPr>
            </w:pPr>
            <w:r>
              <w:rPr>
                <w:color w:val="000000"/>
                <w:sz w:val="16"/>
                <w:szCs w:val="16"/>
              </w:rPr>
              <w:t> </w:t>
            </w:r>
          </w:p>
        </w:tc>
        <w:tc>
          <w:tcPr>
            <w:tcW w:w="901" w:type="dxa"/>
            <w:tcBorders>
              <w:top w:val="single" w:sz="4" w:space="0" w:color="auto"/>
              <w:left w:val="nil"/>
              <w:bottom w:val="single" w:sz="4" w:space="0" w:color="auto"/>
              <w:right w:val="single" w:sz="8" w:space="0" w:color="auto"/>
            </w:tcBorders>
            <w:shd w:val="clear" w:color="auto" w:fill="auto"/>
            <w:vAlign w:val="center"/>
            <w:hideMark/>
          </w:tcPr>
          <w:p w14:paraId="06CA6B6F" w14:textId="00DC67BD" w:rsidR="00B6128D" w:rsidRPr="00986084" w:rsidRDefault="00B6128D" w:rsidP="00B6128D">
            <w:pPr>
              <w:jc w:val="right"/>
              <w:rPr>
                <w:color w:val="000000"/>
                <w:sz w:val="16"/>
                <w:szCs w:val="16"/>
              </w:rPr>
            </w:pPr>
            <w:r>
              <w:rPr>
                <w:color w:val="000000"/>
                <w:sz w:val="16"/>
                <w:szCs w:val="16"/>
              </w:rPr>
              <w:t> </w:t>
            </w:r>
          </w:p>
        </w:tc>
        <w:tc>
          <w:tcPr>
            <w:tcW w:w="978" w:type="dxa"/>
            <w:tcBorders>
              <w:top w:val="single" w:sz="4" w:space="0" w:color="auto"/>
              <w:left w:val="nil"/>
              <w:bottom w:val="single" w:sz="4" w:space="0" w:color="auto"/>
              <w:right w:val="single" w:sz="8" w:space="0" w:color="auto"/>
            </w:tcBorders>
            <w:shd w:val="clear" w:color="auto" w:fill="auto"/>
            <w:noWrap/>
            <w:vAlign w:val="center"/>
            <w:hideMark/>
          </w:tcPr>
          <w:p w14:paraId="1E882930" w14:textId="4C7C8E54" w:rsidR="00B6128D" w:rsidRPr="00986084" w:rsidRDefault="00B6128D" w:rsidP="00B6128D">
            <w:pPr>
              <w:jc w:val="right"/>
              <w:rPr>
                <w:color w:val="000000"/>
                <w:sz w:val="16"/>
                <w:szCs w:val="16"/>
              </w:rPr>
            </w:pPr>
            <w:r>
              <w:rPr>
                <w:color w:val="000000"/>
                <w:sz w:val="16"/>
                <w:szCs w:val="16"/>
              </w:rPr>
              <w:t>8 197,0</w:t>
            </w:r>
          </w:p>
        </w:tc>
        <w:tc>
          <w:tcPr>
            <w:tcW w:w="978" w:type="dxa"/>
            <w:tcBorders>
              <w:top w:val="single" w:sz="4" w:space="0" w:color="auto"/>
              <w:left w:val="nil"/>
              <w:bottom w:val="single" w:sz="4" w:space="0" w:color="auto"/>
              <w:right w:val="single" w:sz="8" w:space="0" w:color="auto"/>
            </w:tcBorders>
            <w:shd w:val="clear" w:color="auto" w:fill="auto"/>
            <w:noWrap/>
            <w:vAlign w:val="center"/>
            <w:hideMark/>
          </w:tcPr>
          <w:p w14:paraId="68A0E230" w14:textId="30ABFAD5" w:rsidR="00B6128D" w:rsidRPr="00986084" w:rsidRDefault="00B6128D" w:rsidP="00B6128D">
            <w:pPr>
              <w:jc w:val="right"/>
              <w:rPr>
                <w:color w:val="000000"/>
                <w:sz w:val="16"/>
                <w:szCs w:val="16"/>
              </w:rPr>
            </w:pPr>
            <w:r>
              <w:rPr>
                <w:color w:val="000000"/>
                <w:sz w:val="16"/>
                <w:szCs w:val="16"/>
              </w:rPr>
              <w:t>4 048,0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7F123DC6" w14:textId="54A30BD7" w:rsidR="00B6128D" w:rsidRPr="00986084" w:rsidRDefault="00B6128D" w:rsidP="00B6128D">
            <w:pPr>
              <w:jc w:val="right"/>
              <w:rPr>
                <w:color w:val="000000"/>
                <w:sz w:val="16"/>
                <w:szCs w:val="16"/>
              </w:rPr>
            </w:pPr>
            <w:r>
              <w:rPr>
                <w:color w:val="000000"/>
                <w:sz w:val="16"/>
                <w:szCs w:val="16"/>
              </w:rPr>
              <w:t> </w:t>
            </w:r>
          </w:p>
        </w:tc>
      </w:tr>
      <w:tr w:rsidR="00B6128D" w:rsidRPr="00986084" w14:paraId="0DA23DB1" w14:textId="77777777" w:rsidTr="00B95474">
        <w:trPr>
          <w:trHeight w:val="315"/>
        </w:trPr>
        <w:tc>
          <w:tcPr>
            <w:tcW w:w="3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F837EF2" w14:textId="77777777" w:rsidR="00B6128D" w:rsidRPr="00986084" w:rsidRDefault="00B6128D" w:rsidP="00B6128D">
            <w:pPr>
              <w:jc w:val="both"/>
              <w:rPr>
                <w:b/>
                <w:bCs/>
                <w:color w:val="000000"/>
                <w:sz w:val="16"/>
                <w:szCs w:val="16"/>
              </w:rPr>
            </w:pPr>
            <w:r w:rsidRPr="00986084">
              <w:rPr>
                <w:b/>
                <w:bCs/>
                <w:color w:val="000000"/>
                <w:sz w:val="16"/>
                <w:szCs w:val="16"/>
              </w:rPr>
              <w:t> </w:t>
            </w:r>
          </w:p>
        </w:tc>
        <w:tc>
          <w:tcPr>
            <w:tcW w:w="4008" w:type="dxa"/>
            <w:tcBorders>
              <w:top w:val="single" w:sz="4" w:space="0" w:color="auto"/>
              <w:left w:val="nil"/>
              <w:bottom w:val="single" w:sz="8" w:space="0" w:color="auto"/>
              <w:right w:val="single" w:sz="8" w:space="0" w:color="auto"/>
            </w:tcBorders>
            <w:shd w:val="clear" w:color="auto" w:fill="auto"/>
            <w:noWrap/>
            <w:vAlign w:val="center"/>
            <w:hideMark/>
          </w:tcPr>
          <w:p w14:paraId="42A9C03D" w14:textId="77777777" w:rsidR="00B6128D" w:rsidRPr="00986084" w:rsidRDefault="00B6128D" w:rsidP="00B6128D">
            <w:pPr>
              <w:rPr>
                <w:color w:val="000000"/>
                <w:sz w:val="16"/>
                <w:szCs w:val="16"/>
              </w:rPr>
            </w:pPr>
            <w:r w:rsidRPr="00986084">
              <w:rPr>
                <w:color w:val="000000"/>
                <w:sz w:val="16"/>
                <w:szCs w:val="16"/>
              </w:rPr>
              <w:t> </w:t>
            </w:r>
          </w:p>
        </w:tc>
        <w:tc>
          <w:tcPr>
            <w:tcW w:w="905" w:type="dxa"/>
            <w:tcBorders>
              <w:top w:val="single" w:sz="4" w:space="0" w:color="auto"/>
              <w:left w:val="nil"/>
              <w:bottom w:val="single" w:sz="8" w:space="0" w:color="auto"/>
              <w:right w:val="single" w:sz="8" w:space="0" w:color="auto"/>
            </w:tcBorders>
            <w:shd w:val="clear" w:color="auto" w:fill="auto"/>
            <w:vAlign w:val="center"/>
            <w:hideMark/>
          </w:tcPr>
          <w:p w14:paraId="0540B217" w14:textId="373277CE" w:rsidR="00B6128D" w:rsidRPr="00986084" w:rsidRDefault="00B6128D" w:rsidP="00B6128D">
            <w:pPr>
              <w:jc w:val="right"/>
              <w:rPr>
                <w:color w:val="000000"/>
                <w:sz w:val="16"/>
                <w:szCs w:val="16"/>
              </w:rPr>
            </w:pPr>
            <w:r>
              <w:rPr>
                <w:color w:val="000000"/>
                <w:sz w:val="16"/>
                <w:szCs w:val="16"/>
              </w:rPr>
              <w:t> </w:t>
            </w:r>
          </w:p>
        </w:tc>
        <w:tc>
          <w:tcPr>
            <w:tcW w:w="905" w:type="dxa"/>
            <w:tcBorders>
              <w:top w:val="single" w:sz="4" w:space="0" w:color="auto"/>
              <w:left w:val="nil"/>
              <w:bottom w:val="single" w:sz="8" w:space="0" w:color="auto"/>
              <w:right w:val="single" w:sz="8" w:space="0" w:color="auto"/>
            </w:tcBorders>
            <w:shd w:val="clear" w:color="auto" w:fill="auto"/>
            <w:vAlign w:val="center"/>
            <w:hideMark/>
          </w:tcPr>
          <w:p w14:paraId="1DFCCC3D" w14:textId="5899881B" w:rsidR="00B6128D" w:rsidRPr="00986084" w:rsidRDefault="00B6128D" w:rsidP="00B6128D">
            <w:pPr>
              <w:jc w:val="right"/>
              <w:rPr>
                <w:color w:val="000000"/>
                <w:sz w:val="16"/>
                <w:szCs w:val="16"/>
              </w:rPr>
            </w:pPr>
            <w:r>
              <w:rPr>
                <w:color w:val="000000"/>
                <w:sz w:val="16"/>
                <w:szCs w:val="16"/>
              </w:rPr>
              <w:t> </w:t>
            </w:r>
          </w:p>
        </w:tc>
        <w:tc>
          <w:tcPr>
            <w:tcW w:w="901" w:type="dxa"/>
            <w:tcBorders>
              <w:top w:val="single" w:sz="4" w:space="0" w:color="auto"/>
              <w:left w:val="nil"/>
              <w:bottom w:val="single" w:sz="8" w:space="0" w:color="auto"/>
              <w:right w:val="single" w:sz="8" w:space="0" w:color="auto"/>
            </w:tcBorders>
            <w:shd w:val="clear" w:color="auto" w:fill="auto"/>
            <w:vAlign w:val="center"/>
            <w:hideMark/>
          </w:tcPr>
          <w:p w14:paraId="0633F643" w14:textId="5503E1EC" w:rsidR="00B6128D" w:rsidRPr="00986084" w:rsidRDefault="00B6128D" w:rsidP="00B6128D">
            <w:pPr>
              <w:jc w:val="right"/>
              <w:rPr>
                <w:color w:val="000000"/>
                <w:sz w:val="16"/>
                <w:szCs w:val="16"/>
              </w:rPr>
            </w:pPr>
            <w:r>
              <w:rPr>
                <w:color w:val="000000"/>
                <w:sz w:val="16"/>
                <w:szCs w:val="16"/>
              </w:rPr>
              <w:t> </w:t>
            </w:r>
          </w:p>
        </w:tc>
        <w:tc>
          <w:tcPr>
            <w:tcW w:w="978" w:type="dxa"/>
            <w:tcBorders>
              <w:top w:val="single" w:sz="4" w:space="0" w:color="auto"/>
              <w:left w:val="nil"/>
              <w:bottom w:val="single" w:sz="8" w:space="0" w:color="auto"/>
              <w:right w:val="single" w:sz="8" w:space="0" w:color="auto"/>
            </w:tcBorders>
            <w:shd w:val="clear" w:color="auto" w:fill="auto"/>
            <w:noWrap/>
            <w:vAlign w:val="center"/>
            <w:hideMark/>
          </w:tcPr>
          <w:p w14:paraId="127B215D" w14:textId="22AB5E0A" w:rsidR="00B6128D" w:rsidRPr="00986084" w:rsidRDefault="00B6128D" w:rsidP="00B6128D">
            <w:pPr>
              <w:jc w:val="right"/>
              <w:rPr>
                <w:color w:val="000000"/>
                <w:sz w:val="16"/>
                <w:szCs w:val="16"/>
              </w:rPr>
            </w:pPr>
            <w:r>
              <w:rPr>
                <w:color w:val="000000"/>
                <w:sz w:val="16"/>
                <w:szCs w:val="16"/>
              </w:rPr>
              <w:t> </w:t>
            </w:r>
          </w:p>
        </w:tc>
        <w:tc>
          <w:tcPr>
            <w:tcW w:w="978" w:type="dxa"/>
            <w:tcBorders>
              <w:top w:val="single" w:sz="4" w:space="0" w:color="auto"/>
              <w:left w:val="nil"/>
              <w:bottom w:val="single" w:sz="8" w:space="0" w:color="auto"/>
              <w:right w:val="single" w:sz="8" w:space="0" w:color="auto"/>
            </w:tcBorders>
            <w:shd w:val="clear" w:color="auto" w:fill="auto"/>
            <w:noWrap/>
            <w:vAlign w:val="center"/>
            <w:hideMark/>
          </w:tcPr>
          <w:p w14:paraId="18BBA908" w14:textId="6AEF0B22" w:rsidR="00B6128D" w:rsidRPr="00986084" w:rsidRDefault="00B6128D" w:rsidP="00B6128D">
            <w:pPr>
              <w:jc w:val="right"/>
              <w:rPr>
                <w:color w:val="000000"/>
                <w:sz w:val="16"/>
                <w:szCs w:val="16"/>
              </w:rPr>
            </w:pPr>
            <w:r>
              <w:rPr>
                <w:color w:val="000000"/>
                <w:sz w:val="16"/>
                <w:szCs w:val="16"/>
              </w:rPr>
              <w:t> </w:t>
            </w:r>
          </w:p>
        </w:tc>
        <w:tc>
          <w:tcPr>
            <w:tcW w:w="978" w:type="dxa"/>
            <w:tcBorders>
              <w:top w:val="single" w:sz="4" w:space="0" w:color="auto"/>
              <w:left w:val="nil"/>
              <w:bottom w:val="single" w:sz="8" w:space="0" w:color="auto"/>
              <w:right w:val="single" w:sz="8" w:space="0" w:color="auto"/>
            </w:tcBorders>
            <w:shd w:val="clear" w:color="auto" w:fill="auto"/>
            <w:noWrap/>
            <w:vAlign w:val="center"/>
            <w:hideMark/>
          </w:tcPr>
          <w:p w14:paraId="72504CE1" w14:textId="43C90EB7" w:rsidR="00B6128D" w:rsidRPr="00986084" w:rsidRDefault="00B6128D" w:rsidP="00B6128D">
            <w:pPr>
              <w:jc w:val="right"/>
              <w:rPr>
                <w:color w:val="000000"/>
                <w:sz w:val="16"/>
                <w:szCs w:val="16"/>
              </w:rPr>
            </w:pPr>
            <w:r>
              <w:rPr>
                <w:color w:val="000000"/>
                <w:sz w:val="16"/>
                <w:szCs w:val="16"/>
              </w:rPr>
              <w:t> </w:t>
            </w:r>
          </w:p>
        </w:tc>
      </w:tr>
      <w:tr w:rsidR="00B6128D" w:rsidRPr="00986084" w14:paraId="799FB5D8" w14:textId="77777777" w:rsidTr="008C008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4255CC9" w14:textId="77777777" w:rsidR="00B6128D" w:rsidRPr="00986084" w:rsidRDefault="00B6128D" w:rsidP="00B6128D">
            <w:pPr>
              <w:jc w:val="both"/>
              <w:rPr>
                <w:b/>
                <w:bCs/>
                <w:color w:val="000000"/>
                <w:sz w:val="16"/>
                <w:szCs w:val="16"/>
              </w:rPr>
            </w:pPr>
            <w:r w:rsidRPr="00986084">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48654850" w14:textId="77777777" w:rsidR="00B6128D" w:rsidRPr="00986084" w:rsidRDefault="00B6128D" w:rsidP="00B6128D">
            <w:pPr>
              <w:rPr>
                <w:b/>
                <w:bCs/>
                <w:color w:val="000000"/>
                <w:sz w:val="16"/>
                <w:szCs w:val="16"/>
              </w:rPr>
            </w:pPr>
            <w:r w:rsidRPr="00986084">
              <w:rPr>
                <w:b/>
                <w:bCs/>
                <w:color w:val="000000"/>
                <w:sz w:val="16"/>
                <w:szCs w:val="16"/>
              </w:rPr>
              <w:t>Общо администрирани разходи (ІІ.+ІІІ.):</w:t>
            </w:r>
          </w:p>
        </w:tc>
        <w:tc>
          <w:tcPr>
            <w:tcW w:w="905" w:type="dxa"/>
            <w:tcBorders>
              <w:top w:val="nil"/>
              <w:left w:val="nil"/>
              <w:bottom w:val="single" w:sz="8" w:space="0" w:color="auto"/>
              <w:right w:val="single" w:sz="8" w:space="0" w:color="auto"/>
            </w:tcBorders>
            <w:shd w:val="clear" w:color="000000" w:fill="FFCC99"/>
            <w:vAlign w:val="center"/>
            <w:hideMark/>
          </w:tcPr>
          <w:p w14:paraId="7093EEDD" w14:textId="0DCF01C6" w:rsidR="00B6128D" w:rsidRPr="00986084" w:rsidRDefault="00B6128D" w:rsidP="00B6128D">
            <w:pPr>
              <w:jc w:val="right"/>
              <w:rPr>
                <w:b/>
                <w:bCs/>
                <w:color w:val="000000"/>
                <w:sz w:val="16"/>
                <w:szCs w:val="16"/>
              </w:rPr>
            </w:pPr>
            <w:r>
              <w:rPr>
                <w:b/>
                <w:bCs/>
                <w:color w:val="000000"/>
                <w:sz w:val="16"/>
                <w:szCs w:val="16"/>
              </w:rPr>
              <w:t>1 831,8</w:t>
            </w:r>
          </w:p>
        </w:tc>
        <w:tc>
          <w:tcPr>
            <w:tcW w:w="905" w:type="dxa"/>
            <w:tcBorders>
              <w:top w:val="nil"/>
              <w:left w:val="nil"/>
              <w:bottom w:val="single" w:sz="8" w:space="0" w:color="auto"/>
              <w:right w:val="single" w:sz="8" w:space="0" w:color="auto"/>
            </w:tcBorders>
            <w:shd w:val="clear" w:color="000000" w:fill="FFCC99"/>
            <w:vAlign w:val="center"/>
            <w:hideMark/>
          </w:tcPr>
          <w:p w14:paraId="763F9143" w14:textId="2F60E220" w:rsidR="00B6128D" w:rsidRPr="00986084" w:rsidRDefault="00B6128D" w:rsidP="00B6128D">
            <w:pPr>
              <w:jc w:val="right"/>
              <w:rPr>
                <w:b/>
                <w:bCs/>
                <w:color w:val="000000"/>
                <w:sz w:val="16"/>
                <w:szCs w:val="16"/>
              </w:rPr>
            </w:pPr>
            <w:r>
              <w:rPr>
                <w:b/>
                <w:bCs/>
                <w:color w:val="000000"/>
                <w:sz w:val="16"/>
                <w:szCs w:val="16"/>
              </w:rPr>
              <w:t>20 967,5</w:t>
            </w:r>
          </w:p>
        </w:tc>
        <w:tc>
          <w:tcPr>
            <w:tcW w:w="901" w:type="dxa"/>
            <w:tcBorders>
              <w:top w:val="nil"/>
              <w:left w:val="nil"/>
              <w:bottom w:val="single" w:sz="8" w:space="0" w:color="auto"/>
              <w:right w:val="single" w:sz="8" w:space="0" w:color="auto"/>
            </w:tcBorders>
            <w:shd w:val="clear" w:color="000000" w:fill="FFCC99"/>
            <w:vAlign w:val="center"/>
            <w:hideMark/>
          </w:tcPr>
          <w:p w14:paraId="7FB4B6A4" w14:textId="649B24CD" w:rsidR="00B6128D" w:rsidRPr="00986084" w:rsidRDefault="00B6128D" w:rsidP="00B6128D">
            <w:pPr>
              <w:jc w:val="right"/>
              <w:rPr>
                <w:b/>
                <w:bCs/>
                <w:color w:val="000000"/>
                <w:sz w:val="16"/>
                <w:szCs w:val="16"/>
              </w:rPr>
            </w:pPr>
            <w:r>
              <w:rPr>
                <w:b/>
                <w:bCs/>
                <w:color w:val="000000"/>
                <w:sz w:val="16"/>
                <w:szCs w:val="16"/>
              </w:rPr>
              <w:t>20 900,0</w:t>
            </w:r>
          </w:p>
        </w:tc>
        <w:tc>
          <w:tcPr>
            <w:tcW w:w="978" w:type="dxa"/>
            <w:tcBorders>
              <w:top w:val="nil"/>
              <w:left w:val="nil"/>
              <w:bottom w:val="single" w:sz="8" w:space="0" w:color="auto"/>
              <w:right w:val="single" w:sz="8" w:space="0" w:color="auto"/>
            </w:tcBorders>
            <w:shd w:val="clear" w:color="000000" w:fill="FFCC99"/>
            <w:vAlign w:val="center"/>
            <w:hideMark/>
          </w:tcPr>
          <w:p w14:paraId="52CFA2CB" w14:textId="56E4C6BF" w:rsidR="00B6128D" w:rsidRPr="00986084" w:rsidRDefault="00B6128D" w:rsidP="00B6128D">
            <w:pPr>
              <w:jc w:val="right"/>
              <w:rPr>
                <w:b/>
                <w:bCs/>
                <w:color w:val="000000"/>
                <w:sz w:val="16"/>
                <w:szCs w:val="16"/>
              </w:rPr>
            </w:pPr>
            <w:r>
              <w:rPr>
                <w:b/>
                <w:bCs/>
                <w:color w:val="000000"/>
                <w:sz w:val="16"/>
                <w:szCs w:val="16"/>
              </w:rPr>
              <w:t>29 097,0</w:t>
            </w:r>
          </w:p>
        </w:tc>
        <w:tc>
          <w:tcPr>
            <w:tcW w:w="978" w:type="dxa"/>
            <w:tcBorders>
              <w:top w:val="nil"/>
              <w:left w:val="nil"/>
              <w:bottom w:val="single" w:sz="8" w:space="0" w:color="auto"/>
              <w:right w:val="single" w:sz="8" w:space="0" w:color="auto"/>
            </w:tcBorders>
            <w:shd w:val="clear" w:color="000000" w:fill="FFCC99"/>
            <w:vAlign w:val="center"/>
            <w:hideMark/>
          </w:tcPr>
          <w:p w14:paraId="02A53146" w14:textId="7F173DA1" w:rsidR="00B6128D" w:rsidRPr="00986084" w:rsidRDefault="00B6128D" w:rsidP="00B6128D">
            <w:pPr>
              <w:jc w:val="right"/>
              <w:rPr>
                <w:b/>
                <w:bCs/>
                <w:color w:val="000000"/>
                <w:sz w:val="16"/>
                <w:szCs w:val="16"/>
              </w:rPr>
            </w:pPr>
            <w:r>
              <w:rPr>
                <w:b/>
                <w:bCs/>
                <w:color w:val="000000"/>
                <w:sz w:val="16"/>
                <w:szCs w:val="16"/>
              </w:rPr>
              <w:t>24 948,0</w:t>
            </w:r>
          </w:p>
        </w:tc>
        <w:tc>
          <w:tcPr>
            <w:tcW w:w="978" w:type="dxa"/>
            <w:tcBorders>
              <w:top w:val="nil"/>
              <w:left w:val="nil"/>
              <w:bottom w:val="single" w:sz="8" w:space="0" w:color="auto"/>
              <w:right w:val="single" w:sz="8" w:space="0" w:color="auto"/>
            </w:tcBorders>
            <w:shd w:val="clear" w:color="000000" w:fill="FFCC99"/>
            <w:vAlign w:val="center"/>
            <w:hideMark/>
          </w:tcPr>
          <w:p w14:paraId="165FF0A5" w14:textId="6ED41B3C" w:rsidR="00B6128D" w:rsidRPr="00986084" w:rsidRDefault="00B6128D" w:rsidP="00B6128D">
            <w:pPr>
              <w:jc w:val="right"/>
              <w:rPr>
                <w:b/>
                <w:bCs/>
                <w:color w:val="000000"/>
                <w:sz w:val="16"/>
                <w:szCs w:val="16"/>
              </w:rPr>
            </w:pPr>
            <w:r>
              <w:rPr>
                <w:b/>
                <w:bCs/>
                <w:color w:val="000000"/>
                <w:sz w:val="16"/>
                <w:szCs w:val="16"/>
              </w:rPr>
              <w:t>20 900,0</w:t>
            </w:r>
          </w:p>
        </w:tc>
      </w:tr>
      <w:tr w:rsidR="00B6128D" w:rsidRPr="00986084" w14:paraId="24D11E12" w14:textId="77777777" w:rsidTr="008C008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7F101062" w14:textId="77777777" w:rsidR="00B6128D" w:rsidRPr="00986084" w:rsidRDefault="00B6128D" w:rsidP="00B6128D">
            <w:pPr>
              <w:jc w:val="both"/>
              <w:rPr>
                <w:b/>
                <w:bCs/>
                <w:color w:val="000000"/>
                <w:sz w:val="16"/>
                <w:szCs w:val="16"/>
              </w:rPr>
            </w:pPr>
            <w:r w:rsidRPr="00986084">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2651759E" w14:textId="77777777" w:rsidR="00B6128D" w:rsidRPr="00986084" w:rsidRDefault="00B6128D" w:rsidP="00B6128D">
            <w:pPr>
              <w:rPr>
                <w:b/>
                <w:bCs/>
                <w:color w:val="000000"/>
                <w:sz w:val="16"/>
                <w:szCs w:val="16"/>
              </w:rPr>
            </w:pPr>
            <w:r w:rsidRPr="00986084">
              <w:rPr>
                <w:b/>
                <w:bCs/>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1E19E52C" w14:textId="754AC0C9" w:rsidR="00B6128D" w:rsidRPr="00986084" w:rsidRDefault="00B6128D" w:rsidP="00B6128D">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62799A5B" w14:textId="6418AA13" w:rsidR="00B6128D" w:rsidRPr="00986084" w:rsidRDefault="00B6128D" w:rsidP="00B6128D">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6E2378EF" w14:textId="6B24E0C8" w:rsidR="00B6128D" w:rsidRPr="00986084" w:rsidRDefault="00B6128D" w:rsidP="00B6128D">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61E36DE5" w14:textId="53162B4B" w:rsidR="00B6128D" w:rsidRPr="00986084" w:rsidRDefault="00B6128D" w:rsidP="00B6128D">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6CFBDACE" w14:textId="35A36428" w:rsidR="00B6128D" w:rsidRPr="00986084" w:rsidRDefault="00B6128D" w:rsidP="00B6128D">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15061144" w14:textId="132777F8" w:rsidR="00B6128D" w:rsidRPr="00986084" w:rsidRDefault="00B6128D" w:rsidP="00B6128D">
            <w:pPr>
              <w:jc w:val="right"/>
              <w:rPr>
                <w:color w:val="000000"/>
                <w:sz w:val="16"/>
                <w:szCs w:val="16"/>
              </w:rPr>
            </w:pPr>
            <w:r>
              <w:rPr>
                <w:color w:val="000000"/>
                <w:sz w:val="16"/>
                <w:szCs w:val="16"/>
              </w:rPr>
              <w:t> </w:t>
            </w:r>
          </w:p>
        </w:tc>
      </w:tr>
      <w:tr w:rsidR="009375EE" w:rsidRPr="00986084" w14:paraId="22BC150F" w14:textId="77777777" w:rsidTr="008C008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057B4D25" w14:textId="77777777" w:rsidR="009375EE" w:rsidRPr="00986084" w:rsidRDefault="009375EE" w:rsidP="009375EE">
            <w:pPr>
              <w:jc w:val="both"/>
              <w:rPr>
                <w:b/>
                <w:bCs/>
                <w:color w:val="000000"/>
                <w:sz w:val="16"/>
                <w:szCs w:val="16"/>
              </w:rPr>
            </w:pPr>
            <w:r w:rsidRPr="00986084">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664B252F" w14:textId="77777777" w:rsidR="009375EE" w:rsidRPr="00986084" w:rsidRDefault="009375EE" w:rsidP="009375EE">
            <w:pPr>
              <w:rPr>
                <w:b/>
                <w:bCs/>
                <w:color w:val="000000"/>
                <w:sz w:val="16"/>
                <w:szCs w:val="16"/>
              </w:rPr>
            </w:pPr>
            <w:r w:rsidRPr="00986084">
              <w:rPr>
                <w:b/>
                <w:bCs/>
                <w:color w:val="000000"/>
                <w:sz w:val="16"/>
                <w:szCs w:val="16"/>
              </w:rPr>
              <w:t>Общо разходи по бюджета (І.1+ІІ.):</w:t>
            </w:r>
          </w:p>
        </w:tc>
        <w:tc>
          <w:tcPr>
            <w:tcW w:w="905" w:type="dxa"/>
            <w:tcBorders>
              <w:top w:val="nil"/>
              <w:left w:val="nil"/>
              <w:bottom w:val="single" w:sz="8" w:space="0" w:color="auto"/>
              <w:right w:val="single" w:sz="8" w:space="0" w:color="auto"/>
            </w:tcBorders>
            <w:shd w:val="clear" w:color="000000" w:fill="FFCC99"/>
            <w:vAlign w:val="center"/>
            <w:hideMark/>
          </w:tcPr>
          <w:p w14:paraId="6BDE645F" w14:textId="7DE0F3B7" w:rsidR="009375EE" w:rsidRPr="00986084" w:rsidRDefault="009375EE" w:rsidP="009375EE">
            <w:pPr>
              <w:jc w:val="right"/>
              <w:rPr>
                <w:b/>
                <w:bCs/>
                <w:color w:val="000000"/>
                <w:sz w:val="16"/>
                <w:szCs w:val="16"/>
              </w:rPr>
            </w:pPr>
            <w:r>
              <w:rPr>
                <w:b/>
                <w:bCs/>
                <w:color w:val="000000"/>
                <w:sz w:val="16"/>
                <w:szCs w:val="16"/>
              </w:rPr>
              <w:t>8 169,6</w:t>
            </w:r>
          </w:p>
        </w:tc>
        <w:tc>
          <w:tcPr>
            <w:tcW w:w="905" w:type="dxa"/>
            <w:tcBorders>
              <w:top w:val="nil"/>
              <w:left w:val="nil"/>
              <w:bottom w:val="single" w:sz="8" w:space="0" w:color="auto"/>
              <w:right w:val="single" w:sz="8" w:space="0" w:color="auto"/>
            </w:tcBorders>
            <w:shd w:val="clear" w:color="000000" w:fill="FFCC99"/>
            <w:vAlign w:val="center"/>
            <w:hideMark/>
          </w:tcPr>
          <w:p w14:paraId="4DBD8AB8" w14:textId="2C9F6C72" w:rsidR="009375EE" w:rsidRPr="00986084" w:rsidRDefault="009375EE" w:rsidP="009375EE">
            <w:pPr>
              <w:jc w:val="right"/>
              <w:rPr>
                <w:b/>
                <w:bCs/>
                <w:color w:val="000000"/>
                <w:sz w:val="16"/>
                <w:szCs w:val="16"/>
              </w:rPr>
            </w:pPr>
            <w:r>
              <w:rPr>
                <w:b/>
                <w:bCs/>
                <w:color w:val="000000"/>
                <w:sz w:val="16"/>
                <w:szCs w:val="16"/>
              </w:rPr>
              <w:t>29 598,3</w:t>
            </w:r>
          </w:p>
        </w:tc>
        <w:tc>
          <w:tcPr>
            <w:tcW w:w="901" w:type="dxa"/>
            <w:tcBorders>
              <w:top w:val="nil"/>
              <w:left w:val="nil"/>
              <w:bottom w:val="single" w:sz="8" w:space="0" w:color="auto"/>
              <w:right w:val="single" w:sz="8" w:space="0" w:color="auto"/>
            </w:tcBorders>
            <w:shd w:val="clear" w:color="000000" w:fill="FFCC99"/>
            <w:vAlign w:val="center"/>
            <w:hideMark/>
          </w:tcPr>
          <w:p w14:paraId="7B7F9892" w14:textId="359796F3" w:rsidR="009375EE" w:rsidRPr="00986084" w:rsidRDefault="009375EE" w:rsidP="009375EE">
            <w:pPr>
              <w:jc w:val="right"/>
              <w:rPr>
                <w:b/>
                <w:bCs/>
                <w:color w:val="000000"/>
                <w:sz w:val="16"/>
                <w:szCs w:val="16"/>
              </w:rPr>
            </w:pPr>
            <w:r>
              <w:rPr>
                <w:b/>
                <w:bCs/>
                <w:color w:val="000000"/>
                <w:sz w:val="16"/>
                <w:szCs w:val="16"/>
              </w:rPr>
              <w:t>35 557,3</w:t>
            </w:r>
          </w:p>
        </w:tc>
        <w:tc>
          <w:tcPr>
            <w:tcW w:w="978" w:type="dxa"/>
            <w:tcBorders>
              <w:top w:val="nil"/>
              <w:left w:val="nil"/>
              <w:bottom w:val="single" w:sz="8" w:space="0" w:color="auto"/>
              <w:right w:val="single" w:sz="8" w:space="0" w:color="auto"/>
            </w:tcBorders>
            <w:shd w:val="clear" w:color="000000" w:fill="FFCC99"/>
            <w:vAlign w:val="center"/>
            <w:hideMark/>
          </w:tcPr>
          <w:p w14:paraId="690D102C" w14:textId="34E5BE28" w:rsidR="009375EE" w:rsidRPr="00986084" w:rsidRDefault="009375EE" w:rsidP="009375EE">
            <w:pPr>
              <w:jc w:val="right"/>
              <w:rPr>
                <w:b/>
                <w:bCs/>
                <w:color w:val="000000"/>
                <w:sz w:val="16"/>
                <w:szCs w:val="16"/>
              </w:rPr>
            </w:pPr>
            <w:r>
              <w:rPr>
                <w:b/>
                <w:bCs/>
                <w:color w:val="000000"/>
                <w:sz w:val="16"/>
                <w:szCs w:val="16"/>
              </w:rPr>
              <w:t>35 630,3</w:t>
            </w:r>
          </w:p>
        </w:tc>
        <w:tc>
          <w:tcPr>
            <w:tcW w:w="978" w:type="dxa"/>
            <w:tcBorders>
              <w:top w:val="nil"/>
              <w:left w:val="nil"/>
              <w:bottom w:val="single" w:sz="8" w:space="0" w:color="auto"/>
              <w:right w:val="single" w:sz="8" w:space="0" w:color="auto"/>
            </w:tcBorders>
            <w:shd w:val="clear" w:color="000000" w:fill="FFCC99"/>
            <w:vAlign w:val="center"/>
            <w:hideMark/>
          </w:tcPr>
          <w:p w14:paraId="353260FF" w14:textId="22CE89A7" w:rsidR="009375EE" w:rsidRPr="00986084" w:rsidRDefault="009375EE" w:rsidP="009375EE">
            <w:pPr>
              <w:jc w:val="right"/>
              <w:rPr>
                <w:b/>
                <w:bCs/>
                <w:color w:val="000000"/>
                <w:sz w:val="16"/>
                <w:szCs w:val="16"/>
              </w:rPr>
            </w:pPr>
            <w:r>
              <w:rPr>
                <w:b/>
                <w:bCs/>
                <w:color w:val="000000"/>
                <w:sz w:val="16"/>
                <w:szCs w:val="16"/>
              </w:rPr>
              <w:t>35 630,3</w:t>
            </w:r>
          </w:p>
        </w:tc>
        <w:tc>
          <w:tcPr>
            <w:tcW w:w="978" w:type="dxa"/>
            <w:tcBorders>
              <w:top w:val="nil"/>
              <w:left w:val="nil"/>
              <w:bottom w:val="single" w:sz="8" w:space="0" w:color="auto"/>
              <w:right w:val="single" w:sz="8" w:space="0" w:color="auto"/>
            </w:tcBorders>
            <w:shd w:val="clear" w:color="000000" w:fill="FFCC99"/>
            <w:vAlign w:val="center"/>
            <w:hideMark/>
          </w:tcPr>
          <w:p w14:paraId="68BFD786" w14:textId="1C68C9CD" w:rsidR="009375EE" w:rsidRPr="00986084" w:rsidRDefault="009375EE" w:rsidP="009375EE">
            <w:pPr>
              <w:jc w:val="right"/>
              <w:rPr>
                <w:b/>
                <w:bCs/>
                <w:color w:val="000000"/>
                <w:sz w:val="16"/>
                <w:szCs w:val="16"/>
              </w:rPr>
            </w:pPr>
            <w:r>
              <w:rPr>
                <w:b/>
                <w:bCs/>
                <w:color w:val="000000"/>
                <w:sz w:val="16"/>
                <w:szCs w:val="16"/>
              </w:rPr>
              <w:t>35 630,3</w:t>
            </w:r>
          </w:p>
        </w:tc>
      </w:tr>
      <w:tr w:rsidR="009375EE" w:rsidRPr="00986084" w14:paraId="1CB35104" w14:textId="77777777" w:rsidTr="008C008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2480B113" w14:textId="77777777" w:rsidR="009375EE" w:rsidRPr="00986084" w:rsidRDefault="009375EE" w:rsidP="009375EE">
            <w:pPr>
              <w:jc w:val="both"/>
              <w:rPr>
                <w:b/>
                <w:bCs/>
                <w:color w:val="000000"/>
                <w:sz w:val="16"/>
                <w:szCs w:val="16"/>
              </w:rPr>
            </w:pPr>
            <w:r w:rsidRPr="00986084">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7815EA75" w14:textId="77777777" w:rsidR="009375EE" w:rsidRPr="00986084" w:rsidRDefault="009375EE" w:rsidP="009375EE">
            <w:pPr>
              <w:rPr>
                <w:b/>
                <w:bCs/>
                <w:color w:val="000000"/>
                <w:sz w:val="16"/>
                <w:szCs w:val="16"/>
              </w:rPr>
            </w:pPr>
            <w:r w:rsidRPr="00986084">
              <w:rPr>
                <w:b/>
                <w:bCs/>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7BD0926C" w14:textId="0CC6347D" w:rsidR="009375EE" w:rsidRPr="00986084" w:rsidRDefault="009375EE" w:rsidP="009375EE">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0B8E2642" w14:textId="48639AF7" w:rsidR="009375EE" w:rsidRPr="00986084" w:rsidRDefault="009375EE" w:rsidP="009375EE">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675E708A" w14:textId="262DBA25" w:rsidR="009375EE" w:rsidRPr="00986084" w:rsidRDefault="009375EE" w:rsidP="009375E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2D1051AC" w14:textId="2DC3D96B" w:rsidR="009375EE" w:rsidRPr="00986084" w:rsidRDefault="009375EE" w:rsidP="009375E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661A10C5" w14:textId="26360BF4" w:rsidR="009375EE" w:rsidRPr="00986084" w:rsidRDefault="009375EE" w:rsidP="009375E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110234E1" w14:textId="6A4E8888" w:rsidR="009375EE" w:rsidRPr="00986084" w:rsidRDefault="009375EE" w:rsidP="009375EE">
            <w:pPr>
              <w:jc w:val="right"/>
              <w:rPr>
                <w:color w:val="000000"/>
                <w:sz w:val="16"/>
                <w:szCs w:val="16"/>
              </w:rPr>
            </w:pPr>
            <w:r>
              <w:rPr>
                <w:color w:val="000000"/>
                <w:sz w:val="16"/>
                <w:szCs w:val="16"/>
              </w:rPr>
              <w:t> </w:t>
            </w:r>
          </w:p>
        </w:tc>
      </w:tr>
      <w:tr w:rsidR="009375EE" w:rsidRPr="00986084" w14:paraId="1B85766D" w14:textId="77777777" w:rsidTr="008C008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637BF8D" w14:textId="77777777" w:rsidR="009375EE" w:rsidRPr="00986084" w:rsidRDefault="009375EE" w:rsidP="009375EE">
            <w:pPr>
              <w:jc w:val="both"/>
              <w:rPr>
                <w:b/>
                <w:bCs/>
                <w:color w:val="000000"/>
                <w:sz w:val="16"/>
                <w:szCs w:val="16"/>
              </w:rPr>
            </w:pPr>
            <w:r w:rsidRPr="00986084">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43BC476F" w14:textId="77777777" w:rsidR="009375EE" w:rsidRPr="00986084" w:rsidRDefault="009375EE" w:rsidP="009375EE">
            <w:pPr>
              <w:rPr>
                <w:b/>
                <w:bCs/>
                <w:color w:val="000000"/>
                <w:sz w:val="16"/>
                <w:szCs w:val="16"/>
              </w:rPr>
            </w:pPr>
            <w:r w:rsidRPr="00986084">
              <w:rPr>
                <w:b/>
                <w:bCs/>
                <w:color w:val="000000"/>
                <w:sz w:val="16"/>
                <w:szCs w:val="16"/>
              </w:rPr>
              <w:t>Общо разходи (І.+ІІ.+ІІІ.):</w:t>
            </w:r>
          </w:p>
        </w:tc>
        <w:tc>
          <w:tcPr>
            <w:tcW w:w="905" w:type="dxa"/>
            <w:tcBorders>
              <w:top w:val="nil"/>
              <w:left w:val="nil"/>
              <w:bottom w:val="single" w:sz="8" w:space="0" w:color="auto"/>
              <w:right w:val="single" w:sz="8" w:space="0" w:color="auto"/>
            </w:tcBorders>
            <w:shd w:val="clear" w:color="000000" w:fill="FFCC99"/>
            <w:vAlign w:val="center"/>
            <w:hideMark/>
          </w:tcPr>
          <w:p w14:paraId="290D448B" w14:textId="502C42DA" w:rsidR="009375EE" w:rsidRPr="00986084" w:rsidRDefault="009375EE" w:rsidP="009375EE">
            <w:pPr>
              <w:jc w:val="right"/>
              <w:rPr>
                <w:b/>
                <w:bCs/>
                <w:color w:val="000000"/>
                <w:sz w:val="16"/>
                <w:szCs w:val="16"/>
              </w:rPr>
            </w:pPr>
            <w:r>
              <w:rPr>
                <w:b/>
                <w:bCs/>
                <w:color w:val="000000"/>
                <w:sz w:val="16"/>
                <w:szCs w:val="16"/>
              </w:rPr>
              <w:t>8 169,6</w:t>
            </w:r>
          </w:p>
        </w:tc>
        <w:tc>
          <w:tcPr>
            <w:tcW w:w="905" w:type="dxa"/>
            <w:tcBorders>
              <w:top w:val="nil"/>
              <w:left w:val="nil"/>
              <w:bottom w:val="single" w:sz="8" w:space="0" w:color="auto"/>
              <w:right w:val="single" w:sz="8" w:space="0" w:color="auto"/>
            </w:tcBorders>
            <w:shd w:val="clear" w:color="000000" w:fill="FFCC99"/>
            <w:vAlign w:val="center"/>
            <w:hideMark/>
          </w:tcPr>
          <w:p w14:paraId="7D0B4C74" w14:textId="1BE8D5C3" w:rsidR="009375EE" w:rsidRPr="00986084" w:rsidRDefault="009375EE" w:rsidP="009375EE">
            <w:pPr>
              <w:jc w:val="right"/>
              <w:rPr>
                <w:b/>
                <w:bCs/>
                <w:color w:val="000000"/>
                <w:sz w:val="16"/>
                <w:szCs w:val="16"/>
              </w:rPr>
            </w:pPr>
            <w:r>
              <w:rPr>
                <w:b/>
                <w:bCs/>
                <w:color w:val="000000"/>
                <w:sz w:val="16"/>
                <w:szCs w:val="16"/>
              </w:rPr>
              <w:t>29 598,3</w:t>
            </w:r>
          </w:p>
        </w:tc>
        <w:tc>
          <w:tcPr>
            <w:tcW w:w="901" w:type="dxa"/>
            <w:tcBorders>
              <w:top w:val="nil"/>
              <w:left w:val="nil"/>
              <w:bottom w:val="single" w:sz="8" w:space="0" w:color="auto"/>
              <w:right w:val="single" w:sz="8" w:space="0" w:color="auto"/>
            </w:tcBorders>
            <w:shd w:val="clear" w:color="000000" w:fill="FFCC99"/>
            <w:vAlign w:val="center"/>
            <w:hideMark/>
          </w:tcPr>
          <w:p w14:paraId="3580F4AE" w14:textId="6BD954B1" w:rsidR="009375EE" w:rsidRPr="00986084" w:rsidRDefault="009375EE" w:rsidP="009375EE">
            <w:pPr>
              <w:jc w:val="right"/>
              <w:rPr>
                <w:b/>
                <w:bCs/>
                <w:color w:val="000000"/>
                <w:sz w:val="16"/>
                <w:szCs w:val="16"/>
              </w:rPr>
            </w:pPr>
            <w:r>
              <w:rPr>
                <w:b/>
                <w:bCs/>
                <w:color w:val="000000"/>
                <w:sz w:val="16"/>
                <w:szCs w:val="16"/>
              </w:rPr>
              <w:t>35 557,3</w:t>
            </w:r>
          </w:p>
        </w:tc>
        <w:tc>
          <w:tcPr>
            <w:tcW w:w="978" w:type="dxa"/>
            <w:tcBorders>
              <w:top w:val="nil"/>
              <w:left w:val="nil"/>
              <w:bottom w:val="single" w:sz="8" w:space="0" w:color="auto"/>
              <w:right w:val="single" w:sz="8" w:space="0" w:color="auto"/>
            </w:tcBorders>
            <w:shd w:val="clear" w:color="000000" w:fill="FFCC99"/>
            <w:vAlign w:val="center"/>
            <w:hideMark/>
          </w:tcPr>
          <w:p w14:paraId="2F37787A" w14:textId="1FF60BFE" w:rsidR="009375EE" w:rsidRPr="00986084" w:rsidRDefault="009375EE" w:rsidP="009375EE">
            <w:pPr>
              <w:jc w:val="right"/>
              <w:rPr>
                <w:b/>
                <w:bCs/>
                <w:color w:val="000000"/>
                <w:sz w:val="16"/>
                <w:szCs w:val="16"/>
              </w:rPr>
            </w:pPr>
            <w:r>
              <w:rPr>
                <w:b/>
                <w:bCs/>
                <w:color w:val="000000"/>
                <w:sz w:val="16"/>
                <w:szCs w:val="16"/>
              </w:rPr>
              <w:t>43 827,3</w:t>
            </w:r>
          </w:p>
        </w:tc>
        <w:tc>
          <w:tcPr>
            <w:tcW w:w="978" w:type="dxa"/>
            <w:tcBorders>
              <w:top w:val="nil"/>
              <w:left w:val="nil"/>
              <w:bottom w:val="single" w:sz="8" w:space="0" w:color="auto"/>
              <w:right w:val="single" w:sz="8" w:space="0" w:color="auto"/>
            </w:tcBorders>
            <w:shd w:val="clear" w:color="000000" w:fill="FFCC99"/>
            <w:vAlign w:val="center"/>
            <w:hideMark/>
          </w:tcPr>
          <w:p w14:paraId="7E159BCF" w14:textId="7CBF848B" w:rsidR="009375EE" w:rsidRPr="00986084" w:rsidRDefault="009375EE" w:rsidP="009375EE">
            <w:pPr>
              <w:jc w:val="right"/>
              <w:rPr>
                <w:b/>
                <w:bCs/>
                <w:color w:val="000000"/>
                <w:sz w:val="16"/>
                <w:szCs w:val="16"/>
              </w:rPr>
            </w:pPr>
            <w:r>
              <w:rPr>
                <w:b/>
                <w:bCs/>
                <w:color w:val="000000"/>
                <w:sz w:val="16"/>
                <w:szCs w:val="16"/>
              </w:rPr>
              <w:t>39 678,3</w:t>
            </w:r>
          </w:p>
        </w:tc>
        <w:tc>
          <w:tcPr>
            <w:tcW w:w="978" w:type="dxa"/>
            <w:tcBorders>
              <w:top w:val="nil"/>
              <w:left w:val="nil"/>
              <w:bottom w:val="single" w:sz="8" w:space="0" w:color="auto"/>
              <w:right w:val="single" w:sz="8" w:space="0" w:color="auto"/>
            </w:tcBorders>
            <w:shd w:val="clear" w:color="000000" w:fill="FFCC99"/>
            <w:vAlign w:val="center"/>
            <w:hideMark/>
          </w:tcPr>
          <w:p w14:paraId="1E075CF2" w14:textId="4D15BFB6" w:rsidR="009375EE" w:rsidRPr="00986084" w:rsidRDefault="009375EE" w:rsidP="009375EE">
            <w:pPr>
              <w:jc w:val="right"/>
              <w:rPr>
                <w:b/>
                <w:bCs/>
                <w:color w:val="000000"/>
                <w:sz w:val="16"/>
                <w:szCs w:val="16"/>
              </w:rPr>
            </w:pPr>
            <w:r>
              <w:rPr>
                <w:b/>
                <w:bCs/>
                <w:color w:val="000000"/>
                <w:sz w:val="16"/>
                <w:szCs w:val="16"/>
              </w:rPr>
              <w:t>35 630,3</w:t>
            </w:r>
          </w:p>
        </w:tc>
      </w:tr>
      <w:tr w:rsidR="00B6128D" w:rsidRPr="00986084" w14:paraId="11117A71" w14:textId="77777777" w:rsidTr="008C008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6A1CE426" w14:textId="77777777" w:rsidR="00B6128D" w:rsidRPr="00986084" w:rsidRDefault="00B6128D" w:rsidP="00B6128D">
            <w:pPr>
              <w:jc w:val="both"/>
              <w:rPr>
                <w:b/>
                <w:bCs/>
                <w:color w:val="000000"/>
                <w:sz w:val="16"/>
                <w:szCs w:val="16"/>
              </w:rPr>
            </w:pPr>
            <w:r w:rsidRPr="00986084">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71697A9D" w14:textId="77777777" w:rsidR="00B6128D" w:rsidRPr="00986084" w:rsidRDefault="00B6128D" w:rsidP="00B6128D">
            <w:pPr>
              <w:rPr>
                <w:color w:val="000000"/>
                <w:sz w:val="16"/>
                <w:szCs w:val="16"/>
              </w:rPr>
            </w:pPr>
            <w:r w:rsidRPr="00986084">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7691E00E" w14:textId="2B05C21A" w:rsidR="00B6128D" w:rsidRPr="00986084" w:rsidRDefault="00B6128D" w:rsidP="00B6128D">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554D5F36" w14:textId="31EA7B55" w:rsidR="00B6128D" w:rsidRPr="00986084" w:rsidRDefault="00B6128D" w:rsidP="00B6128D">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144A8AA3" w14:textId="4F545B89" w:rsidR="00B6128D" w:rsidRPr="00986084" w:rsidRDefault="00B6128D" w:rsidP="00B6128D">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0AB557E6" w14:textId="635C3C94" w:rsidR="00B6128D" w:rsidRPr="00986084" w:rsidRDefault="00B6128D" w:rsidP="00B6128D">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69F9CD5F" w14:textId="0D368999" w:rsidR="00B6128D" w:rsidRPr="00986084" w:rsidRDefault="00B6128D" w:rsidP="00B6128D">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2F48A5E8" w14:textId="1E63B684" w:rsidR="00B6128D" w:rsidRPr="00986084" w:rsidRDefault="00B6128D" w:rsidP="00B6128D">
            <w:pPr>
              <w:jc w:val="right"/>
              <w:rPr>
                <w:color w:val="000000"/>
                <w:sz w:val="16"/>
                <w:szCs w:val="16"/>
              </w:rPr>
            </w:pPr>
            <w:r>
              <w:rPr>
                <w:color w:val="000000"/>
                <w:sz w:val="16"/>
                <w:szCs w:val="16"/>
              </w:rPr>
              <w:t> </w:t>
            </w:r>
          </w:p>
        </w:tc>
      </w:tr>
      <w:tr w:rsidR="00B6128D" w:rsidRPr="00986084" w14:paraId="2C482B9A" w14:textId="77777777" w:rsidTr="008C008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66930DA0" w14:textId="77777777" w:rsidR="00B6128D" w:rsidRPr="00986084" w:rsidRDefault="00B6128D" w:rsidP="00B6128D">
            <w:pPr>
              <w:jc w:val="both"/>
              <w:rPr>
                <w:b/>
                <w:bCs/>
                <w:color w:val="000000"/>
                <w:sz w:val="16"/>
                <w:szCs w:val="16"/>
              </w:rPr>
            </w:pPr>
            <w:r w:rsidRPr="00986084">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327EA564" w14:textId="77777777" w:rsidR="00B6128D" w:rsidRPr="00986084" w:rsidRDefault="00B6128D" w:rsidP="00B6128D">
            <w:pPr>
              <w:rPr>
                <w:color w:val="000000"/>
                <w:sz w:val="16"/>
                <w:szCs w:val="16"/>
              </w:rPr>
            </w:pPr>
            <w:r w:rsidRPr="00986084">
              <w:rPr>
                <w:color w:val="000000"/>
                <w:sz w:val="16"/>
                <w:szCs w:val="16"/>
              </w:rPr>
              <w:t>Численост на щатния персонал</w:t>
            </w:r>
          </w:p>
        </w:tc>
        <w:tc>
          <w:tcPr>
            <w:tcW w:w="905" w:type="dxa"/>
            <w:tcBorders>
              <w:top w:val="nil"/>
              <w:left w:val="nil"/>
              <w:bottom w:val="single" w:sz="8" w:space="0" w:color="auto"/>
              <w:right w:val="single" w:sz="8" w:space="0" w:color="auto"/>
            </w:tcBorders>
            <w:shd w:val="clear" w:color="auto" w:fill="auto"/>
            <w:vAlign w:val="center"/>
            <w:hideMark/>
          </w:tcPr>
          <w:p w14:paraId="3F9BC73E" w14:textId="0D4F5FF4" w:rsidR="00B6128D" w:rsidRPr="00986084" w:rsidRDefault="00B6128D" w:rsidP="00B6128D">
            <w:pPr>
              <w:jc w:val="right"/>
              <w:rPr>
                <w:color w:val="000000"/>
                <w:sz w:val="16"/>
                <w:szCs w:val="16"/>
              </w:rPr>
            </w:pPr>
            <w:r>
              <w:rPr>
                <w:color w:val="000000"/>
                <w:sz w:val="16"/>
                <w:szCs w:val="16"/>
              </w:rPr>
              <w:t>148</w:t>
            </w:r>
          </w:p>
        </w:tc>
        <w:tc>
          <w:tcPr>
            <w:tcW w:w="905" w:type="dxa"/>
            <w:tcBorders>
              <w:top w:val="nil"/>
              <w:left w:val="nil"/>
              <w:bottom w:val="single" w:sz="8" w:space="0" w:color="auto"/>
              <w:right w:val="single" w:sz="8" w:space="0" w:color="auto"/>
            </w:tcBorders>
            <w:shd w:val="clear" w:color="auto" w:fill="auto"/>
            <w:vAlign w:val="center"/>
            <w:hideMark/>
          </w:tcPr>
          <w:p w14:paraId="56376E2A" w14:textId="37B7B043" w:rsidR="00B6128D" w:rsidRPr="00986084" w:rsidRDefault="00B6128D" w:rsidP="00B6128D">
            <w:pPr>
              <w:jc w:val="right"/>
              <w:rPr>
                <w:color w:val="000000"/>
                <w:sz w:val="16"/>
                <w:szCs w:val="16"/>
              </w:rPr>
            </w:pPr>
            <w:r>
              <w:rPr>
                <w:color w:val="000000"/>
                <w:sz w:val="16"/>
                <w:szCs w:val="16"/>
              </w:rPr>
              <w:t>157</w:t>
            </w:r>
          </w:p>
        </w:tc>
        <w:tc>
          <w:tcPr>
            <w:tcW w:w="901" w:type="dxa"/>
            <w:tcBorders>
              <w:top w:val="nil"/>
              <w:left w:val="nil"/>
              <w:bottom w:val="single" w:sz="8" w:space="0" w:color="auto"/>
              <w:right w:val="single" w:sz="8" w:space="0" w:color="auto"/>
            </w:tcBorders>
            <w:shd w:val="clear" w:color="auto" w:fill="auto"/>
            <w:vAlign w:val="center"/>
            <w:hideMark/>
          </w:tcPr>
          <w:p w14:paraId="278A1687" w14:textId="05686EBF" w:rsidR="00B6128D" w:rsidRPr="00986084" w:rsidRDefault="00B6128D" w:rsidP="00B6128D">
            <w:pPr>
              <w:jc w:val="right"/>
              <w:rPr>
                <w:color w:val="000000"/>
                <w:sz w:val="16"/>
                <w:szCs w:val="16"/>
              </w:rPr>
            </w:pPr>
            <w:r>
              <w:rPr>
                <w:color w:val="000000"/>
                <w:sz w:val="16"/>
                <w:szCs w:val="16"/>
              </w:rPr>
              <w:t>166</w:t>
            </w:r>
          </w:p>
        </w:tc>
        <w:tc>
          <w:tcPr>
            <w:tcW w:w="978" w:type="dxa"/>
            <w:tcBorders>
              <w:top w:val="nil"/>
              <w:left w:val="nil"/>
              <w:bottom w:val="single" w:sz="8" w:space="0" w:color="auto"/>
              <w:right w:val="single" w:sz="8" w:space="0" w:color="auto"/>
            </w:tcBorders>
            <w:shd w:val="clear" w:color="auto" w:fill="auto"/>
            <w:vAlign w:val="center"/>
            <w:hideMark/>
          </w:tcPr>
          <w:p w14:paraId="778F07A4" w14:textId="076882C0" w:rsidR="00B6128D" w:rsidRPr="00986084" w:rsidRDefault="00B6128D" w:rsidP="00B6128D">
            <w:pPr>
              <w:jc w:val="right"/>
              <w:rPr>
                <w:color w:val="000000"/>
                <w:sz w:val="16"/>
                <w:szCs w:val="16"/>
              </w:rPr>
            </w:pPr>
            <w:r>
              <w:rPr>
                <w:color w:val="000000"/>
                <w:sz w:val="16"/>
                <w:szCs w:val="16"/>
              </w:rPr>
              <w:t>166</w:t>
            </w:r>
          </w:p>
        </w:tc>
        <w:tc>
          <w:tcPr>
            <w:tcW w:w="978" w:type="dxa"/>
            <w:tcBorders>
              <w:top w:val="nil"/>
              <w:left w:val="nil"/>
              <w:bottom w:val="single" w:sz="8" w:space="0" w:color="auto"/>
              <w:right w:val="single" w:sz="8" w:space="0" w:color="auto"/>
            </w:tcBorders>
            <w:shd w:val="clear" w:color="auto" w:fill="auto"/>
            <w:vAlign w:val="center"/>
            <w:hideMark/>
          </w:tcPr>
          <w:p w14:paraId="45250D2C" w14:textId="1A46B12C" w:rsidR="00B6128D" w:rsidRPr="00986084" w:rsidRDefault="00B6128D" w:rsidP="00B6128D">
            <w:pPr>
              <w:jc w:val="right"/>
              <w:rPr>
                <w:color w:val="000000"/>
                <w:sz w:val="16"/>
                <w:szCs w:val="16"/>
              </w:rPr>
            </w:pPr>
            <w:r>
              <w:rPr>
                <w:color w:val="000000"/>
                <w:sz w:val="16"/>
                <w:szCs w:val="16"/>
              </w:rPr>
              <w:t>166</w:t>
            </w:r>
          </w:p>
        </w:tc>
        <w:tc>
          <w:tcPr>
            <w:tcW w:w="978" w:type="dxa"/>
            <w:tcBorders>
              <w:top w:val="nil"/>
              <w:left w:val="nil"/>
              <w:bottom w:val="single" w:sz="8" w:space="0" w:color="auto"/>
              <w:right w:val="single" w:sz="8" w:space="0" w:color="auto"/>
            </w:tcBorders>
            <w:shd w:val="clear" w:color="auto" w:fill="auto"/>
            <w:vAlign w:val="center"/>
            <w:hideMark/>
          </w:tcPr>
          <w:p w14:paraId="39772EB8" w14:textId="32C39242" w:rsidR="00B6128D" w:rsidRPr="00986084" w:rsidRDefault="00B6128D" w:rsidP="00B6128D">
            <w:pPr>
              <w:jc w:val="right"/>
              <w:rPr>
                <w:color w:val="000000"/>
                <w:sz w:val="16"/>
                <w:szCs w:val="16"/>
              </w:rPr>
            </w:pPr>
            <w:r>
              <w:rPr>
                <w:color w:val="000000"/>
                <w:sz w:val="16"/>
                <w:szCs w:val="16"/>
              </w:rPr>
              <w:t>166</w:t>
            </w:r>
          </w:p>
        </w:tc>
      </w:tr>
    </w:tbl>
    <w:p w14:paraId="6A5F3443" w14:textId="130CDD4C" w:rsidR="000136E7" w:rsidRDefault="00986084" w:rsidP="002402EC">
      <w:pPr>
        <w:rPr>
          <w:lang w:val="en-US" w:eastAsia="en-US"/>
        </w:rPr>
      </w:pPr>
      <w:r>
        <w:rPr>
          <w:lang w:val="ru-RU" w:eastAsia="en-US"/>
        </w:rPr>
        <w:fldChar w:fldCharType="end"/>
      </w:r>
    </w:p>
    <w:p w14:paraId="6164E925" w14:textId="77777777" w:rsidR="00A0436A" w:rsidRPr="006646AE" w:rsidRDefault="00A67F98" w:rsidP="005B2BB6">
      <w:pPr>
        <w:ind w:firstLine="709"/>
        <w:jc w:val="both"/>
        <w:rPr>
          <w:bCs/>
          <w:iCs/>
          <w:lang w:eastAsia="en-US"/>
        </w:rPr>
      </w:pPr>
      <w:r w:rsidRPr="006646AE">
        <w:rPr>
          <w:bCs/>
          <w:iCs/>
          <w:lang w:val="ru-RU" w:eastAsia="en-US"/>
        </w:rPr>
        <w:t>*</w:t>
      </w:r>
      <w:r w:rsidRPr="006646AE">
        <w:rPr>
          <w:bCs/>
          <w:iCs/>
          <w:lang w:eastAsia="en-US"/>
        </w:rPr>
        <w:t xml:space="preserve"> разходите се планират по Централния бюджет и се предоставят по бюджета на Министерството на правосъдието на база действително извършените разходи.</w:t>
      </w:r>
    </w:p>
    <w:p w14:paraId="7751257A" w14:textId="77777777" w:rsidR="00316C32" w:rsidRDefault="00316C32" w:rsidP="002402EC">
      <w:pPr>
        <w:rPr>
          <w:lang w:val="ru-RU" w:eastAsia="en-US"/>
        </w:rPr>
      </w:pPr>
    </w:p>
    <w:p w14:paraId="7F17AEE1" w14:textId="77777777" w:rsidR="00205909" w:rsidRPr="00594777" w:rsidRDefault="00205909" w:rsidP="0044743F">
      <w:pPr>
        <w:tabs>
          <w:tab w:val="left" w:pos="709"/>
        </w:tabs>
        <w:rPr>
          <w:b/>
          <w:bCs/>
          <w:i/>
          <w:iCs/>
          <w:sz w:val="24"/>
          <w:szCs w:val="24"/>
          <w:lang w:eastAsia="en-US"/>
        </w:rPr>
      </w:pPr>
    </w:p>
    <w:p w14:paraId="4A9CEDCA" w14:textId="77777777" w:rsidR="004810C1" w:rsidRPr="00712ADC" w:rsidRDefault="007C1732" w:rsidP="00BC1259">
      <w:pPr>
        <w:pStyle w:val="Heading1"/>
        <w:spacing w:after="120"/>
        <w:ind w:firstLine="709"/>
      </w:pPr>
      <w:r w:rsidRPr="00A91F46">
        <w:t>Програма</w:t>
      </w:r>
      <w:r w:rsidRPr="00A91F46">
        <w:rPr>
          <w:lang w:val="ru-RU"/>
        </w:rPr>
        <w:t xml:space="preserve"> </w:t>
      </w:r>
      <w:r w:rsidR="00267222" w:rsidRPr="00A91F46">
        <w:t>2</w:t>
      </w:r>
    </w:p>
    <w:p w14:paraId="015B488F" w14:textId="77777777" w:rsidR="007C1732" w:rsidRDefault="007C1732" w:rsidP="00BC1259">
      <w:pPr>
        <w:pStyle w:val="Heading1"/>
        <w:spacing w:after="120"/>
        <w:ind w:firstLine="709"/>
        <w:rPr>
          <w:bCs/>
          <w:szCs w:val="24"/>
        </w:rPr>
      </w:pPr>
      <w:r w:rsidRPr="00A91F46">
        <w:rPr>
          <w:bCs/>
          <w:szCs w:val="24"/>
        </w:rPr>
        <w:t>регистри</w:t>
      </w:r>
    </w:p>
    <w:p w14:paraId="53E570F6" w14:textId="31C2BE5E" w:rsidR="0024183D" w:rsidRDefault="006F7428" w:rsidP="006F7428">
      <w:pPr>
        <w:tabs>
          <w:tab w:val="left" w:pos="988"/>
        </w:tabs>
        <w:ind w:firstLine="676"/>
        <w:jc w:val="both"/>
        <w:rPr>
          <w:bCs/>
          <w:kern w:val="32"/>
          <w:sz w:val="24"/>
          <w:szCs w:val="24"/>
        </w:rPr>
      </w:pPr>
      <w:r>
        <w:rPr>
          <w:bCs/>
          <w:kern w:val="32"/>
          <w:sz w:val="24"/>
          <w:szCs w:val="24"/>
        </w:rPr>
        <w:t xml:space="preserve">Програмата се изпълнява от </w:t>
      </w:r>
      <w:r w:rsidRPr="006F7428">
        <w:rPr>
          <w:bCs/>
          <w:kern w:val="32"/>
          <w:sz w:val="24"/>
          <w:szCs w:val="24"/>
        </w:rPr>
        <w:t>Централния регистър на особените залози</w:t>
      </w:r>
      <w:r>
        <w:rPr>
          <w:bCs/>
          <w:kern w:val="32"/>
          <w:sz w:val="24"/>
          <w:szCs w:val="24"/>
        </w:rPr>
        <w:t xml:space="preserve">. </w:t>
      </w:r>
      <w:r w:rsidRPr="00BA40A9">
        <w:rPr>
          <w:bCs/>
          <w:kern w:val="32"/>
          <w:sz w:val="24"/>
          <w:szCs w:val="24"/>
        </w:rPr>
        <w:t>С преходните и заключителните разпоредби на § 10 от Закона за прилагане на разпоредби на Закона за държавния бюджет на Република България за 2021 г., Закона за бюджета на държавното обществено осигуряване за 2021 г. и Закона за бюджета на Националната здравноосигурителна к</w:t>
      </w:r>
      <w:r w:rsidR="007D7A5A">
        <w:rPr>
          <w:bCs/>
          <w:kern w:val="32"/>
          <w:sz w:val="24"/>
          <w:szCs w:val="24"/>
        </w:rPr>
        <w:t>аса за 2021 г. са приети измене</w:t>
      </w:r>
      <w:r w:rsidRPr="00BA40A9">
        <w:rPr>
          <w:bCs/>
          <w:kern w:val="32"/>
          <w:sz w:val="24"/>
          <w:szCs w:val="24"/>
        </w:rPr>
        <w:t xml:space="preserve">ния в Преходните и заключителните разпоредби на Закона за изменение и допълнение на Закона за особените залози. С тях се удължава срокът за преминаване на ЦРОЗ към Агенцията по вписванията до 1 януари 2023 г. </w:t>
      </w:r>
    </w:p>
    <w:p w14:paraId="63DA3D13" w14:textId="77777777" w:rsidR="006F7428" w:rsidRDefault="006F7428" w:rsidP="006F7428">
      <w:pPr>
        <w:tabs>
          <w:tab w:val="left" w:pos="988"/>
        </w:tabs>
        <w:ind w:firstLine="676"/>
        <w:jc w:val="both"/>
        <w:rPr>
          <w:b/>
          <w:sz w:val="24"/>
          <w:szCs w:val="24"/>
        </w:rPr>
      </w:pPr>
    </w:p>
    <w:p w14:paraId="016B190C" w14:textId="749F339C" w:rsidR="00641771" w:rsidRDefault="009C03B3" w:rsidP="004B4857">
      <w:pPr>
        <w:tabs>
          <w:tab w:val="left" w:pos="142"/>
        </w:tabs>
        <w:spacing w:after="120"/>
        <w:jc w:val="both"/>
        <w:rPr>
          <w:lang w:val="en-US" w:eastAsia="en-US"/>
        </w:rPr>
      </w:pPr>
      <w:r w:rsidRPr="00C100B7">
        <w:rPr>
          <w:b/>
          <w:bCs/>
          <w:i/>
          <w:iCs/>
          <w:sz w:val="24"/>
          <w:szCs w:val="24"/>
        </w:rPr>
        <w:t>Бю</w:t>
      </w:r>
      <w:r w:rsidR="00AD11A8" w:rsidRPr="00C100B7">
        <w:rPr>
          <w:b/>
          <w:bCs/>
          <w:i/>
          <w:iCs/>
          <w:sz w:val="24"/>
          <w:szCs w:val="24"/>
        </w:rPr>
        <w:t>джетна прогноза по ведомствени и администрирани параграфи на програмата</w:t>
      </w:r>
      <w:r w:rsidR="004B4857" w:rsidRPr="00C41730">
        <w:rPr>
          <w:b/>
          <w:bCs/>
          <w:i/>
          <w:iCs/>
          <w:sz w:val="24"/>
          <w:szCs w:val="24"/>
          <w:lang w:val="ru-RU"/>
        </w:rPr>
        <w:t xml:space="preserve"> (</w:t>
      </w:r>
      <w:r w:rsidR="004B4857">
        <w:rPr>
          <w:b/>
          <w:bCs/>
          <w:i/>
          <w:iCs/>
          <w:sz w:val="24"/>
          <w:szCs w:val="24"/>
        </w:rPr>
        <w:t>в хил. лв.</w:t>
      </w:r>
      <w:r w:rsidR="004B4857" w:rsidRPr="00C41730">
        <w:rPr>
          <w:b/>
          <w:bCs/>
          <w:i/>
          <w:iCs/>
          <w:sz w:val="24"/>
          <w:szCs w:val="24"/>
          <w:lang w:val="ru-RU"/>
        </w:rPr>
        <w:t>)</w:t>
      </w:r>
      <w:r w:rsidR="00641771">
        <w:rPr>
          <w:lang w:val="ru-RU" w:eastAsia="en-US"/>
        </w:rPr>
        <w:fldChar w:fldCharType="begin"/>
      </w:r>
      <w:r w:rsidR="00641771">
        <w:rPr>
          <w:lang w:val="ru-RU" w:eastAsia="en-US"/>
        </w:rPr>
        <w:instrText xml:space="preserve"> LINK Excel.Sheet.12 "\\\\172.16.0.139\\CORPORATE\\fb\\budget\\Budget procedure 2022-2024\\I_etap\\Таблици връзки\\таблици приложение 3.xlsx" "пр2!R3C1:R44C8" \a \f 4 \h </w:instrText>
      </w:r>
      <w:r w:rsidR="00641771">
        <w:rPr>
          <w:lang w:val="ru-RU" w:eastAsia="en-US"/>
        </w:rPr>
        <w:fldChar w:fldCharType="separate"/>
      </w:r>
    </w:p>
    <w:tbl>
      <w:tblPr>
        <w:tblW w:w="10020" w:type="dxa"/>
        <w:tblCellMar>
          <w:left w:w="70" w:type="dxa"/>
          <w:right w:w="70" w:type="dxa"/>
        </w:tblCellMar>
        <w:tblLook w:val="04A0" w:firstRow="1" w:lastRow="0" w:firstColumn="1" w:lastColumn="0" w:noHBand="0" w:noVBand="1"/>
      </w:tblPr>
      <w:tblGrid>
        <w:gridCol w:w="368"/>
        <w:gridCol w:w="3340"/>
        <w:gridCol w:w="1044"/>
        <w:gridCol w:w="1044"/>
        <w:gridCol w:w="1044"/>
        <w:gridCol w:w="1060"/>
        <w:gridCol w:w="1060"/>
        <w:gridCol w:w="1060"/>
      </w:tblGrid>
      <w:tr w:rsidR="00205302" w:rsidRPr="00641771" w14:paraId="60FC8688" w14:textId="77777777" w:rsidTr="007D4F51">
        <w:trPr>
          <w:trHeight w:val="420"/>
        </w:trPr>
        <w:tc>
          <w:tcPr>
            <w:tcW w:w="368"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04AC8B53" w14:textId="77777777" w:rsidR="00205302" w:rsidRPr="00641771" w:rsidRDefault="00205302" w:rsidP="00205302">
            <w:pPr>
              <w:rPr>
                <w:b/>
                <w:bCs/>
                <w:color w:val="000000"/>
                <w:sz w:val="16"/>
                <w:szCs w:val="16"/>
              </w:rPr>
            </w:pPr>
            <w:r w:rsidRPr="00641771">
              <w:rPr>
                <w:b/>
                <w:bCs/>
                <w:color w:val="000000"/>
                <w:sz w:val="16"/>
                <w:szCs w:val="16"/>
              </w:rPr>
              <w:t>№</w:t>
            </w:r>
          </w:p>
        </w:tc>
        <w:tc>
          <w:tcPr>
            <w:tcW w:w="3340" w:type="dxa"/>
            <w:tcBorders>
              <w:top w:val="single" w:sz="8" w:space="0" w:color="auto"/>
              <w:left w:val="nil"/>
              <w:bottom w:val="nil"/>
              <w:right w:val="single" w:sz="8" w:space="0" w:color="auto"/>
            </w:tcBorders>
            <w:shd w:val="clear" w:color="000000" w:fill="FFCC99"/>
            <w:vAlign w:val="center"/>
            <w:hideMark/>
          </w:tcPr>
          <w:p w14:paraId="6A6997D6" w14:textId="77777777" w:rsidR="00205302" w:rsidRPr="00641771" w:rsidRDefault="00205302" w:rsidP="00205302">
            <w:pPr>
              <w:rPr>
                <w:b/>
                <w:bCs/>
                <w:color w:val="000000"/>
                <w:sz w:val="16"/>
                <w:szCs w:val="16"/>
              </w:rPr>
            </w:pPr>
            <w:r w:rsidRPr="00641771">
              <w:rPr>
                <w:b/>
                <w:bCs/>
                <w:color w:val="000000"/>
                <w:sz w:val="16"/>
                <w:szCs w:val="16"/>
              </w:rPr>
              <w:t>1400.01.02 Бюджетна програма „Регистри“</w:t>
            </w:r>
          </w:p>
        </w:tc>
        <w:tc>
          <w:tcPr>
            <w:tcW w:w="1044"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FF2EA47" w14:textId="4B7B4FB1" w:rsidR="00205302" w:rsidRPr="00641771" w:rsidRDefault="00205302" w:rsidP="00205302">
            <w:pPr>
              <w:jc w:val="center"/>
              <w:rPr>
                <w:b/>
                <w:bCs/>
                <w:color w:val="000000"/>
                <w:sz w:val="16"/>
                <w:szCs w:val="16"/>
              </w:rPr>
            </w:pPr>
            <w:r>
              <w:rPr>
                <w:b/>
                <w:bCs/>
                <w:color w:val="000000"/>
                <w:sz w:val="16"/>
                <w:szCs w:val="16"/>
              </w:rPr>
              <w:t>Отчет 2020</w:t>
            </w:r>
          </w:p>
        </w:tc>
        <w:tc>
          <w:tcPr>
            <w:tcW w:w="1044"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55129835" w14:textId="1092E8EF" w:rsidR="00205302" w:rsidRPr="00641771" w:rsidRDefault="00205302" w:rsidP="00205302">
            <w:pPr>
              <w:jc w:val="center"/>
              <w:rPr>
                <w:b/>
                <w:bCs/>
                <w:color w:val="000000"/>
                <w:sz w:val="16"/>
                <w:szCs w:val="16"/>
              </w:rPr>
            </w:pPr>
            <w:r>
              <w:rPr>
                <w:b/>
                <w:bCs/>
                <w:color w:val="000000"/>
                <w:sz w:val="16"/>
                <w:szCs w:val="16"/>
              </w:rPr>
              <w:t>Отчет 2021</w:t>
            </w:r>
          </w:p>
        </w:tc>
        <w:tc>
          <w:tcPr>
            <w:tcW w:w="1044"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4566112E" w14:textId="3E2D2BF3" w:rsidR="00205302" w:rsidRPr="00641771" w:rsidRDefault="00205302" w:rsidP="00205302">
            <w:pPr>
              <w:jc w:val="center"/>
              <w:rPr>
                <w:b/>
                <w:bCs/>
                <w:color w:val="000000"/>
                <w:sz w:val="16"/>
                <w:szCs w:val="16"/>
              </w:rPr>
            </w:pPr>
            <w:r>
              <w:rPr>
                <w:b/>
                <w:bCs/>
                <w:color w:val="000000"/>
                <w:sz w:val="16"/>
                <w:szCs w:val="16"/>
              </w:rPr>
              <w:t>Закон 2022</w:t>
            </w:r>
          </w:p>
        </w:tc>
        <w:tc>
          <w:tcPr>
            <w:tcW w:w="1060" w:type="dxa"/>
            <w:tcBorders>
              <w:top w:val="single" w:sz="8" w:space="0" w:color="auto"/>
              <w:left w:val="nil"/>
              <w:bottom w:val="nil"/>
              <w:right w:val="single" w:sz="8" w:space="0" w:color="auto"/>
            </w:tcBorders>
            <w:shd w:val="clear" w:color="000000" w:fill="FFCC99"/>
            <w:vAlign w:val="center"/>
            <w:hideMark/>
          </w:tcPr>
          <w:p w14:paraId="77ADE913" w14:textId="0A701125" w:rsidR="00205302" w:rsidRPr="00641771" w:rsidRDefault="00205302" w:rsidP="00205302">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65D37629" w14:textId="4332EC2E" w:rsidR="00205302" w:rsidRPr="00641771" w:rsidRDefault="00205302" w:rsidP="00205302">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7C68F143" w14:textId="512BE8B3" w:rsidR="00205302" w:rsidRPr="00641771" w:rsidRDefault="00205302" w:rsidP="00205302">
            <w:pPr>
              <w:jc w:val="center"/>
              <w:rPr>
                <w:b/>
                <w:bCs/>
                <w:color w:val="000000"/>
                <w:sz w:val="16"/>
                <w:szCs w:val="16"/>
              </w:rPr>
            </w:pPr>
            <w:r>
              <w:rPr>
                <w:b/>
                <w:bCs/>
                <w:color w:val="000000"/>
                <w:sz w:val="16"/>
                <w:szCs w:val="16"/>
              </w:rPr>
              <w:t>Прогноза</w:t>
            </w:r>
          </w:p>
        </w:tc>
      </w:tr>
      <w:tr w:rsidR="00205302" w:rsidRPr="00641771" w14:paraId="1E27CE8A" w14:textId="77777777" w:rsidTr="007D4F51">
        <w:trPr>
          <w:trHeight w:val="315"/>
        </w:trPr>
        <w:tc>
          <w:tcPr>
            <w:tcW w:w="368" w:type="dxa"/>
            <w:vMerge/>
            <w:tcBorders>
              <w:top w:val="single" w:sz="8" w:space="0" w:color="auto"/>
              <w:left w:val="single" w:sz="8" w:space="0" w:color="auto"/>
              <w:bottom w:val="single" w:sz="8" w:space="0" w:color="000000"/>
              <w:right w:val="single" w:sz="8" w:space="0" w:color="auto"/>
            </w:tcBorders>
            <w:vAlign w:val="center"/>
            <w:hideMark/>
          </w:tcPr>
          <w:p w14:paraId="52C1FE86" w14:textId="77777777" w:rsidR="00205302" w:rsidRPr="00641771" w:rsidRDefault="00205302" w:rsidP="00205302">
            <w:pPr>
              <w:rPr>
                <w:b/>
                <w:bCs/>
                <w:color w:val="000000"/>
                <w:sz w:val="16"/>
                <w:szCs w:val="16"/>
              </w:rPr>
            </w:pPr>
          </w:p>
        </w:tc>
        <w:tc>
          <w:tcPr>
            <w:tcW w:w="3340" w:type="dxa"/>
            <w:tcBorders>
              <w:top w:val="nil"/>
              <w:left w:val="nil"/>
              <w:bottom w:val="single" w:sz="8" w:space="0" w:color="auto"/>
              <w:right w:val="single" w:sz="8" w:space="0" w:color="auto"/>
            </w:tcBorders>
            <w:shd w:val="clear" w:color="000000" w:fill="FFCC99"/>
            <w:vAlign w:val="center"/>
            <w:hideMark/>
          </w:tcPr>
          <w:p w14:paraId="774E42D4" w14:textId="77777777" w:rsidR="00205302" w:rsidRPr="00641771" w:rsidRDefault="00205302" w:rsidP="00205302">
            <w:pPr>
              <w:rPr>
                <w:b/>
                <w:bCs/>
                <w:color w:val="000000"/>
                <w:sz w:val="16"/>
                <w:szCs w:val="16"/>
              </w:rPr>
            </w:pPr>
            <w:r w:rsidRPr="00641771">
              <w:rPr>
                <w:b/>
                <w:bCs/>
                <w:color w:val="000000"/>
                <w:sz w:val="16"/>
                <w:szCs w:val="16"/>
              </w:rPr>
              <w:t> </w:t>
            </w:r>
          </w:p>
        </w:tc>
        <w:tc>
          <w:tcPr>
            <w:tcW w:w="1044" w:type="dxa"/>
            <w:vMerge/>
            <w:tcBorders>
              <w:top w:val="single" w:sz="8" w:space="0" w:color="auto"/>
              <w:left w:val="single" w:sz="8" w:space="0" w:color="auto"/>
              <w:bottom w:val="single" w:sz="8" w:space="0" w:color="000000"/>
              <w:right w:val="single" w:sz="8" w:space="0" w:color="auto"/>
            </w:tcBorders>
            <w:vAlign w:val="center"/>
            <w:hideMark/>
          </w:tcPr>
          <w:p w14:paraId="1066AB4A" w14:textId="77777777" w:rsidR="00205302" w:rsidRPr="00641771" w:rsidRDefault="00205302" w:rsidP="00205302">
            <w:pPr>
              <w:rPr>
                <w:b/>
                <w:bCs/>
                <w:color w:val="000000"/>
                <w:sz w:val="16"/>
                <w:szCs w:val="16"/>
              </w:rPr>
            </w:pPr>
          </w:p>
        </w:tc>
        <w:tc>
          <w:tcPr>
            <w:tcW w:w="1044" w:type="dxa"/>
            <w:vMerge/>
            <w:tcBorders>
              <w:top w:val="single" w:sz="8" w:space="0" w:color="auto"/>
              <w:left w:val="single" w:sz="8" w:space="0" w:color="auto"/>
              <w:bottom w:val="single" w:sz="8" w:space="0" w:color="000000"/>
              <w:right w:val="single" w:sz="8" w:space="0" w:color="auto"/>
            </w:tcBorders>
            <w:vAlign w:val="center"/>
            <w:hideMark/>
          </w:tcPr>
          <w:p w14:paraId="4DC5FB7E" w14:textId="77777777" w:rsidR="00205302" w:rsidRPr="00641771" w:rsidRDefault="00205302" w:rsidP="00205302">
            <w:pPr>
              <w:rPr>
                <w:b/>
                <w:bCs/>
                <w:color w:val="000000"/>
                <w:sz w:val="16"/>
                <w:szCs w:val="16"/>
              </w:rPr>
            </w:pPr>
          </w:p>
        </w:tc>
        <w:tc>
          <w:tcPr>
            <w:tcW w:w="1044" w:type="dxa"/>
            <w:vMerge/>
            <w:tcBorders>
              <w:top w:val="single" w:sz="8" w:space="0" w:color="auto"/>
              <w:left w:val="single" w:sz="8" w:space="0" w:color="auto"/>
              <w:bottom w:val="single" w:sz="8" w:space="0" w:color="000000"/>
              <w:right w:val="single" w:sz="8" w:space="0" w:color="auto"/>
            </w:tcBorders>
            <w:vAlign w:val="center"/>
            <w:hideMark/>
          </w:tcPr>
          <w:p w14:paraId="3F4DE0CC" w14:textId="77777777" w:rsidR="00205302" w:rsidRPr="00641771" w:rsidRDefault="00205302" w:rsidP="00205302">
            <w:pPr>
              <w:rPr>
                <w:b/>
                <w:bCs/>
                <w:color w:val="000000"/>
                <w:sz w:val="16"/>
                <w:szCs w:val="16"/>
              </w:rPr>
            </w:pPr>
          </w:p>
        </w:tc>
        <w:tc>
          <w:tcPr>
            <w:tcW w:w="1060" w:type="dxa"/>
            <w:tcBorders>
              <w:top w:val="nil"/>
              <w:left w:val="nil"/>
              <w:bottom w:val="single" w:sz="8" w:space="0" w:color="auto"/>
              <w:right w:val="single" w:sz="8" w:space="0" w:color="auto"/>
            </w:tcBorders>
            <w:shd w:val="clear" w:color="000000" w:fill="FFCC99"/>
            <w:vAlign w:val="center"/>
            <w:hideMark/>
          </w:tcPr>
          <w:p w14:paraId="29B5CBA6" w14:textId="1D28148F" w:rsidR="00205302" w:rsidRPr="00641771" w:rsidRDefault="00205302" w:rsidP="00205302">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3E527B78" w14:textId="7236EF24" w:rsidR="00205302" w:rsidRPr="00641771" w:rsidRDefault="00205302" w:rsidP="00205302">
            <w:pPr>
              <w:jc w:val="center"/>
              <w:rPr>
                <w:b/>
                <w:bCs/>
                <w:color w:val="000000"/>
                <w:sz w:val="16"/>
                <w:szCs w:val="16"/>
              </w:rPr>
            </w:pPr>
            <w:r>
              <w:rPr>
                <w:b/>
                <w:bCs/>
                <w:color w:val="000000"/>
                <w:sz w:val="16"/>
                <w:szCs w:val="16"/>
              </w:rPr>
              <w:t>2024 г.</w:t>
            </w:r>
          </w:p>
        </w:tc>
        <w:tc>
          <w:tcPr>
            <w:tcW w:w="1060" w:type="dxa"/>
            <w:tcBorders>
              <w:top w:val="nil"/>
              <w:left w:val="nil"/>
              <w:bottom w:val="single" w:sz="8" w:space="0" w:color="auto"/>
              <w:right w:val="single" w:sz="8" w:space="0" w:color="auto"/>
            </w:tcBorders>
            <w:shd w:val="clear" w:color="000000" w:fill="FFCC99"/>
            <w:vAlign w:val="center"/>
            <w:hideMark/>
          </w:tcPr>
          <w:p w14:paraId="7D576E1A" w14:textId="375BFF49" w:rsidR="00205302" w:rsidRPr="00641771" w:rsidRDefault="00205302" w:rsidP="00205302">
            <w:pPr>
              <w:jc w:val="center"/>
              <w:rPr>
                <w:b/>
                <w:bCs/>
                <w:color w:val="000000"/>
                <w:sz w:val="16"/>
                <w:szCs w:val="16"/>
              </w:rPr>
            </w:pPr>
            <w:r>
              <w:rPr>
                <w:b/>
                <w:bCs/>
                <w:color w:val="000000"/>
                <w:sz w:val="16"/>
                <w:szCs w:val="16"/>
              </w:rPr>
              <w:t>2025 г.</w:t>
            </w:r>
          </w:p>
        </w:tc>
      </w:tr>
      <w:tr w:rsidR="00205302" w:rsidRPr="00641771" w14:paraId="2789DDD8" w14:textId="77777777" w:rsidTr="007D4F51">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782B379B" w14:textId="77777777" w:rsidR="00205302" w:rsidRPr="00641771" w:rsidRDefault="00205302" w:rsidP="00205302">
            <w:pPr>
              <w:jc w:val="both"/>
              <w:rPr>
                <w:b/>
                <w:bCs/>
                <w:i/>
                <w:iCs/>
                <w:color w:val="000000"/>
                <w:sz w:val="16"/>
                <w:szCs w:val="16"/>
              </w:rPr>
            </w:pPr>
            <w:r w:rsidRPr="00641771">
              <w:rPr>
                <w:b/>
                <w:bCs/>
                <w:i/>
                <w:i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2D012D58" w14:textId="77777777" w:rsidR="00205302" w:rsidRPr="00641771" w:rsidRDefault="00205302" w:rsidP="00205302">
            <w:pPr>
              <w:jc w:val="center"/>
              <w:rPr>
                <w:b/>
                <w:bCs/>
                <w:color w:val="000000"/>
                <w:sz w:val="16"/>
                <w:szCs w:val="16"/>
              </w:rPr>
            </w:pPr>
            <w:r w:rsidRPr="00641771">
              <w:rPr>
                <w:b/>
                <w:bCs/>
                <w:color w:val="000000"/>
                <w:sz w:val="16"/>
                <w:szCs w:val="16"/>
              </w:rPr>
              <w:t>1</w:t>
            </w:r>
          </w:p>
        </w:tc>
        <w:tc>
          <w:tcPr>
            <w:tcW w:w="1044" w:type="dxa"/>
            <w:tcBorders>
              <w:top w:val="nil"/>
              <w:left w:val="nil"/>
              <w:bottom w:val="single" w:sz="8" w:space="0" w:color="auto"/>
              <w:right w:val="single" w:sz="8" w:space="0" w:color="auto"/>
            </w:tcBorders>
            <w:shd w:val="clear" w:color="auto" w:fill="auto"/>
            <w:vAlign w:val="center"/>
            <w:hideMark/>
          </w:tcPr>
          <w:p w14:paraId="21356283" w14:textId="1C0E6D0E" w:rsidR="00205302" w:rsidRPr="00641771" w:rsidRDefault="00205302" w:rsidP="00205302">
            <w:pPr>
              <w:jc w:val="center"/>
              <w:rPr>
                <w:b/>
                <w:bCs/>
                <w:color w:val="000000"/>
                <w:sz w:val="16"/>
                <w:szCs w:val="16"/>
              </w:rPr>
            </w:pPr>
            <w:r>
              <w:rPr>
                <w:b/>
                <w:bCs/>
                <w:color w:val="000000"/>
                <w:sz w:val="16"/>
                <w:szCs w:val="16"/>
              </w:rPr>
              <w:t>2</w:t>
            </w:r>
          </w:p>
        </w:tc>
        <w:tc>
          <w:tcPr>
            <w:tcW w:w="1044" w:type="dxa"/>
            <w:tcBorders>
              <w:top w:val="nil"/>
              <w:left w:val="nil"/>
              <w:bottom w:val="single" w:sz="8" w:space="0" w:color="auto"/>
              <w:right w:val="single" w:sz="8" w:space="0" w:color="auto"/>
            </w:tcBorders>
            <w:shd w:val="clear" w:color="auto" w:fill="auto"/>
            <w:vAlign w:val="center"/>
            <w:hideMark/>
          </w:tcPr>
          <w:p w14:paraId="1810F164" w14:textId="26BBC744" w:rsidR="00205302" w:rsidRPr="00641771" w:rsidRDefault="00205302" w:rsidP="00205302">
            <w:pPr>
              <w:jc w:val="center"/>
              <w:rPr>
                <w:b/>
                <w:bCs/>
                <w:color w:val="000000"/>
                <w:sz w:val="16"/>
                <w:szCs w:val="16"/>
              </w:rPr>
            </w:pPr>
            <w:r>
              <w:rPr>
                <w:b/>
                <w:bCs/>
                <w:color w:val="000000"/>
                <w:sz w:val="16"/>
                <w:szCs w:val="16"/>
              </w:rPr>
              <w:t>3</w:t>
            </w:r>
          </w:p>
        </w:tc>
        <w:tc>
          <w:tcPr>
            <w:tcW w:w="1044" w:type="dxa"/>
            <w:tcBorders>
              <w:top w:val="nil"/>
              <w:left w:val="nil"/>
              <w:bottom w:val="single" w:sz="8" w:space="0" w:color="auto"/>
              <w:right w:val="single" w:sz="8" w:space="0" w:color="auto"/>
            </w:tcBorders>
            <w:shd w:val="clear" w:color="auto" w:fill="auto"/>
            <w:vAlign w:val="center"/>
            <w:hideMark/>
          </w:tcPr>
          <w:p w14:paraId="5D094CD6" w14:textId="5E9C321A" w:rsidR="00205302" w:rsidRPr="00641771" w:rsidRDefault="00205302" w:rsidP="00205302">
            <w:pPr>
              <w:jc w:val="center"/>
              <w:rPr>
                <w:b/>
                <w:bCs/>
                <w:color w:val="000000"/>
                <w:sz w:val="16"/>
                <w:szCs w:val="16"/>
              </w:rPr>
            </w:pPr>
            <w:r>
              <w:rPr>
                <w:b/>
                <w:bCs/>
                <w:color w:val="000000"/>
                <w:sz w:val="16"/>
                <w:szCs w:val="16"/>
              </w:rPr>
              <w:t>4</w:t>
            </w:r>
          </w:p>
        </w:tc>
        <w:tc>
          <w:tcPr>
            <w:tcW w:w="1060" w:type="dxa"/>
            <w:tcBorders>
              <w:top w:val="nil"/>
              <w:left w:val="nil"/>
              <w:bottom w:val="single" w:sz="8" w:space="0" w:color="auto"/>
              <w:right w:val="single" w:sz="8" w:space="0" w:color="auto"/>
            </w:tcBorders>
            <w:shd w:val="clear" w:color="auto" w:fill="auto"/>
            <w:vAlign w:val="center"/>
            <w:hideMark/>
          </w:tcPr>
          <w:p w14:paraId="48D5A0D5" w14:textId="57D47BFF" w:rsidR="00205302" w:rsidRPr="00641771" w:rsidRDefault="00205302" w:rsidP="00205302">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4687E538" w14:textId="2B5075C0" w:rsidR="00205302" w:rsidRPr="00641771" w:rsidRDefault="00205302" w:rsidP="00205302">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66716703" w14:textId="5A40D456" w:rsidR="00205302" w:rsidRPr="00641771" w:rsidRDefault="00205302" w:rsidP="00205302">
            <w:pPr>
              <w:jc w:val="center"/>
              <w:rPr>
                <w:b/>
                <w:bCs/>
                <w:color w:val="000000"/>
                <w:sz w:val="16"/>
                <w:szCs w:val="16"/>
              </w:rPr>
            </w:pPr>
            <w:r>
              <w:rPr>
                <w:b/>
                <w:bCs/>
                <w:color w:val="000000"/>
                <w:sz w:val="16"/>
                <w:szCs w:val="16"/>
              </w:rPr>
              <w:t>7</w:t>
            </w:r>
          </w:p>
        </w:tc>
      </w:tr>
      <w:tr w:rsidR="00205302" w:rsidRPr="00641771" w14:paraId="0217EB49" w14:textId="77777777" w:rsidTr="007D4F51">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6F1075B1" w14:textId="77777777" w:rsidR="00205302" w:rsidRPr="00641771" w:rsidRDefault="00205302" w:rsidP="00205302">
            <w:pPr>
              <w:jc w:val="both"/>
              <w:rPr>
                <w:b/>
                <w:bCs/>
                <w:color w:val="000000"/>
                <w:sz w:val="16"/>
                <w:szCs w:val="16"/>
              </w:rPr>
            </w:pPr>
            <w:r w:rsidRPr="00641771">
              <w:rPr>
                <w:b/>
                <w:bCs/>
                <w:color w:val="000000"/>
                <w:sz w:val="16"/>
                <w:szCs w:val="16"/>
              </w:rPr>
              <w:t>І.</w:t>
            </w:r>
          </w:p>
        </w:tc>
        <w:tc>
          <w:tcPr>
            <w:tcW w:w="3340" w:type="dxa"/>
            <w:tcBorders>
              <w:top w:val="nil"/>
              <w:left w:val="nil"/>
              <w:bottom w:val="single" w:sz="8" w:space="0" w:color="auto"/>
              <w:right w:val="single" w:sz="8" w:space="0" w:color="auto"/>
            </w:tcBorders>
            <w:shd w:val="clear" w:color="000000" w:fill="FFCC99"/>
            <w:noWrap/>
            <w:vAlign w:val="center"/>
            <w:hideMark/>
          </w:tcPr>
          <w:p w14:paraId="657FF96A" w14:textId="77777777" w:rsidR="00205302" w:rsidRPr="00641771" w:rsidRDefault="00205302" w:rsidP="00205302">
            <w:pPr>
              <w:rPr>
                <w:b/>
                <w:bCs/>
                <w:color w:val="000000"/>
                <w:sz w:val="16"/>
                <w:szCs w:val="16"/>
              </w:rPr>
            </w:pPr>
            <w:r w:rsidRPr="00641771">
              <w:rPr>
                <w:b/>
                <w:bCs/>
                <w:color w:val="000000"/>
                <w:sz w:val="16"/>
                <w:szCs w:val="16"/>
              </w:rPr>
              <w:t>Общо ведомствени разходи:</w:t>
            </w:r>
          </w:p>
        </w:tc>
        <w:tc>
          <w:tcPr>
            <w:tcW w:w="1044" w:type="dxa"/>
            <w:tcBorders>
              <w:top w:val="nil"/>
              <w:left w:val="nil"/>
              <w:bottom w:val="single" w:sz="8" w:space="0" w:color="auto"/>
              <w:right w:val="single" w:sz="8" w:space="0" w:color="auto"/>
            </w:tcBorders>
            <w:shd w:val="clear" w:color="000000" w:fill="FFCC99"/>
            <w:vAlign w:val="center"/>
            <w:hideMark/>
          </w:tcPr>
          <w:p w14:paraId="799049EC" w14:textId="2DB673B6" w:rsidR="00205302" w:rsidRPr="00641771" w:rsidRDefault="00205302" w:rsidP="00205302">
            <w:pPr>
              <w:jc w:val="right"/>
              <w:rPr>
                <w:b/>
                <w:bCs/>
                <w:color w:val="000000"/>
                <w:sz w:val="16"/>
                <w:szCs w:val="16"/>
              </w:rPr>
            </w:pPr>
            <w:r>
              <w:rPr>
                <w:b/>
                <w:bCs/>
                <w:color w:val="000000"/>
                <w:sz w:val="16"/>
                <w:szCs w:val="16"/>
              </w:rPr>
              <w:t>26 016,7</w:t>
            </w:r>
          </w:p>
        </w:tc>
        <w:tc>
          <w:tcPr>
            <w:tcW w:w="1044" w:type="dxa"/>
            <w:tcBorders>
              <w:top w:val="nil"/>
              <w:left w:val="nil"/>
              <w:bottom w:val="single" w:sz="8" w:space="0" w:color="auto"/>
              <w:right w:val="single" w:sz="8" w:space="0" w:color="auto"/>
            </w:tcBorders>
            <w:shd w:val="clear" w:color="000000" w:fill="FFCC99"/>
            <w:vAlign w:val="center"/>
            <w:hideMark/>
          </w:tcPr>
          <w:p w14:paraId="2F70CA96" w14:textId="510D5C1B" w:rsidR="00205302" w:rsidRPr="00641771" w:rsidRDefault="00205302" w:rsidP="00205302">
            <w:pPr>
              <w:jc w:val="right"/>
              <w:rPr>
                <w:b/>
                <w:bCs/>
                <w:color w:val="000000"/>
                <w:sz w:val="16"/>
                <w:szCs w:val="16"/>
              </w:rPr>
            </w:pPr>
            <w:r>
              <w:rPr>
                <w:b/>
                <w:bCs/>
                <w:color w:val="000000"/>
                <w:sz w:val="16"/>
                <w:szCs w:val="16"/>
              </w:rPr>
              <w:t>28 437,9</w:t>
            </w:r>
          </w:p>
        </w:tc>
        <w:tc>
          <w:tcPr>
            <w:tcW w:w="1044" w:type="dxa"/>
            <w:tcBorders>
              <w:top w:val="nil"/>
              <w:left w:val="nil"/>
              <w:bottom w:val="single" w:sz="8" w:space="0" w:color="auto"/>
              <w:right w:val="single" w:sz="8" w:space="0" w:color="auto"/>
            </w:tcBorders>
            <w:shd w:val="clear" w:color="000000" w:fill="FFCC99"/>
            <w:vAlign w:val="center"/>
            <w:hideMark/>
          </w:tcPr>
          <w:p w14:paraId="1518AD0B" w14:textId="198FFDDF" w:rsidR="00205302" w:rsidRPr="00641771" w:rsidRDefault="00205302" w:rsidP="00205302">
            <w:pPr>
              <w:jc w:val="right"/>
              <w:rPr>
                <w:b/>
                <w:bCs/>
                <w:color w:val="000000"/>
                <w:sz w:val="16"/>
                <w:szCs w:val="16"/>
              </w:rPr>
            </w:pPr>
            <w:r>
              <w:rPr>
                <w:b/>
                <w:bCs/>
                <w:color w:val="000000"/>
                <w:sz w:val="16"/>
                <w:szCs w:val="16"/>
              </w:rPr>
              <w:t>1 011,3</w:t>
            </w:r>
          </w:p>
        </w:tc>
        <w:tc>
          <w:tcPr>
            <w:tcW w:w="1060" w:type="dxa"/>
            <w:tcBorders>
              <w:top w:val="nil"/>
              <w:left w:val="nil"/>
              <w:bottom w:val="single" w:sz="8" w:space="0" w:color="auto"/>
              <w:right w:val="single" w:sz="8" w:space="0" w:color="auto"/>
            </w:tcBorders>
            <w:shd w:val="clear" w:color="000000" w:fill="FFCC99"/>
            <w:vAlign w:val="center"/>
            <w:hideMark/>
          </w:tcPr>
          <w:p w14:paraId="6EB33C96" w14:textId="78F9B7BF" w:rsidR="00205302" w:rsidRPr="00641771" w:rsidRDefault="00205302" w:rsidP="00205302">
            <w:pPr>
              <w:jc w:val="right"/>
              <w:rPr>
                <w:b/>
                <w:bCs/>
                <w:color w:val="000000"/>
                <w:sz w:val="16"/>
                <w:szCs w:val="16"/>
              </w:rPr>
            </w:pPr>
            <w:r>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6D282C2B" w14:textId="08CB5BD0" w:rsidR="00205302" w:rsidRPr="00641771" w:rsidRDefault="00205302" w:rsidP="00205302">
            <w:pPr>
              <w:jc w:val="right"/>
              <w:rPr>
                <w:b/>
                <w:bCs/>
                <w:color w:val="000000"/>
                <w:sz w:val="16"/>
                <w:szCs w:val="16"/>
              </w:rPr>
            </w:pPr>
            <w:r>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39335A31" w14:textId="6B2B703A" w:rsidR="00205302" w:rsidRPr="00641771" w:rsidRDefault="00205302" w:rsidP="00205302">
            <w:pPr>
              <w:jc w:val="right"/>
              <w:rPr>
                <w:b/>
                <w:bCs/>
                <w:color w:val="000000"/>
                <w:sz w:val="16"/>
                <w:szCs w:val="16"/>
              </w:rPr>
            </w:pPr>
            <w:r>
              <w:rPr>
                <w:b/>
                <w:bCs/>
                <w:color w:val="000000"/>
                <w:sz w:val="16"/>
                <w:szCs w:val="16"/>
              </w:rPr>
              <w:t>0,0</w:t>
            </w:r>
          </w:p>
        </w:tc>
      </w:tr>
      <w:tr w:rsidR="00205302" w:rsidRPr="00641771" w14:paraId="4D73C3AA" w14:textId="77777777" w:rsidTr="007D4F51">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6AAA0F0E" w14:textId="77777777" w:rsidR="00205302" w:rsidRPr="00641771" w:rsidRDefault="00205302" w:rsidP="0020530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19108D7E" w14:textId="77777777" w:rsidR="00205302" w:rsidRPr="00641771" w:rsidRDefault="00205302" w:rsidP="00205302">
            <w:pPr>
              <w:rPr>
                <w:b/>
                <w:bCs/>
                <w:color w:val="000000"/>
                <w:sz w:val="16"/>
                <w:szCs w:val="16"/>
              </w:rPr>
            </w:pPr>
            <w:r w:rsidRPr="00641771">
              <w:rPr>
                <w:b/>
                <w:bCs/>
                <w:color w:val="000000"/>
                <w:sz w:val="16"/>
                <w:szCs w:val="16"/>
              </w:rPr>
              <w:t xml:space="preserve">   Персонал</w:t>
            </w:r>
          </w:p>
        </w:tc>
        <w:tc>
          <w:tcPr>
            <w:tcW w:w="1044" w:type="dxa"/>
            <w:tcBorders>
              <w:top w:val="nil"/>
              <w:left w:val="nil"/>
              <w:bottom w:val="single" w:sz="8" w:space="0" w:color="auto"/>
              <w:right w:val="single" w:sz="8" w:space="0" w:color="auto"/>
            </w:tcBorders>
            <w:shd w:val="clear" w:color="000000" w:fill="FFCC99"/>
            <w:vAlign w:val="center"/>
            <w:hideMark/>
          </w:tcPr>
          <w:p w14:paraId="2B10D97D" w14:textId="6D99F3BF" w:rsidR="00205302" w:rsidRPr="00641771" w:rsidRDefault="00205302" w:rsidP="00205302">
            <w:pPr>
              <w:jc w:val="right"/>
              <w:rPr>
                <w:color w:val="000000"/>
                <w:sz w:val="16"/>
                <w:szCs w:val="16"/>
              </w:rPr>
            </w:pPr>
            <w:r>
              <w:rPr>
                <w:color w:val="000000"/>
                <w:sz w:val="16"/>
                <w:szCs w:val="16"/>
              </w:rPr>
              <w:t>15 585,2</w:t>
            </w:r>
          </w:p>
        </w:tc>
        <w:tc>
          <w:tcPr>
            <w:tcW w:w="1044" w:type="dxa"/>
            <w:tcBorders>
              <w:top w:val="nil"/>
              <w:left w:val="nil"/>
              <w:bottom w:val="single" w:sz="8" w:space="0" w:color="auto"/>
              <w:right w:val="single" w:sz="8" w:space="0" w:color="auto"/>
            </w:tcBorders>
            <w:shd w:val="clear" w:color="000000" w:fill="FFCC99"/>
            <w:vAlign w:val="center"/>
            <w:hideMark/>
          </w:tcPr>
          <w:p w14:paraId="40746B86" w14:textId="2A623DC2" w:rsidR="00205302" w:rsidRPr="00641771" w:rsidRDefault="00205302" w:rsidP="00205302">
            <w:pPr>
              <w:jc w:val="right"/>
              <w:rPr>
                <w:color w:val="000000"/>
                <w:sz w:val="16"/>
                <w:szCs w:val="16"/>
              </w:rPr>
            </w:pPr>
            <w:r>
              <w:rPr>
                <w:color w:val="000000"/>
                <w:sz w:val="16"/>
                <w:szCs w:val="16"/>
              </w:rPr>
              <w:t>17 916,9</w:t>
            </w:r>
          </w:p>
        </w:tc>
        <w:tc>
          <w:tcPr>
            <w:tcW w:w="1044" w:type="dxa"/>
            <w:tcBorders>
              <w:top w:val="nil"/>
              <w:left w:val="nil"/>
              <w:bottom w:val="single" w:sz="8" w:space="0" w:color="auto"/>
              <w:right w:val="single" w:sz="8" w:space="0" w:color="auto"/>
            </w:tcBorders>
            <w:shd w:val="clear" w:color="000000" w:fill="FFCC99"/>
            <w:vAlign w:val="center"/>
            <w:hideMark/>
          </w:tcPr>
          <w:p w14:paraId="4D4DC8B9" w14:textId="026A02E8" w:rsidR="00205302" w:rsidRPr="00641771" w:rsidRDefault="00205302" w:rsidP="00205302">
            <w:pPr>
              <w:jc w:val="right"/>
              <w:rPr>
                <w:color w:val="000000"/>
                <w:sz w:val="16"/>
                <w:szCs w:val="16"/>
              </w:rPr>
            </w:pPr>
            <w:r>
              <w:rPr>
                <w:color w:val="000000"/>
                <w:sz w:val="16"/>
                <w:szCs w:val="16"/>
              </w:rPr>
              <w:t>706,2</w:t>
            </w:r>
          </w:p>
        </w:tc>
        <w:tc>
          <w:tcPr>
            <w:tcW w:w="1060" w:type="dxa"/>
            <w:tcBorders>
              <w:top w:val="nil"/>
              <w:left w:val="nil"/>
              <w:bottom w:val="single" w:sz="8" w:space="0" w:color="auto"/>
              <w:right w:val="single" w:sz="8" w:space="0" w:color="auto"/>
            </w:tcBorders>
            <w:shd w:val="clear" w:color="000000" w:fill="FFCC99"/>
            <w:vAlign w:val="center"/>
            <w:hideMark/>
          </w:tcPr>
          <w:p w14:paraId="3C1A4144" w14:textId="2B9CEA1D" w:rsidR="00205302" w:rsidRPr="00641771" w:rsidRDefault="00205302" w:rsidP="00205302">
            <w:pPr>
              <w:jc w:val="right"/>
              <w:rPr>
                <w:color w:val="000000"/>
                <w:sz w:val="16"/>
                <w:szCs w:val="16"/>
              </w:rPr>
            </w:pPr>
            <w:r>
              <w:rPr>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5646A24C" w14:textId="26D3C58E" w:rsidR="00205302" w:rsidRPr="00641771" w:rsidRDefault="00205302" w:rsidP="00205302">
            <w:pPr>
              <w:jc w:val="right"/>
              <w:rPr>
                <w:color w:val="000000"/>
                <w:sz w:val="16"/>
                <w:szCs w:val="16"/>
              </w:rPr>
            </w:pPr>
            <w:r>
              <w:rPr>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6ECD1A38" w14:textId="53823AE9" w:rsidR="00205302" w:rsidRPr="00641771" w:rsidRDefault="00205302" w:rsidP="00205302">
            <w:pPr>
              <w:jc w:val="right"/>
              <w:rPr>
                <w:color w:val="000000"/>
                <w:sz w:val="16"/>
                <w:szCs w:val="16"/>
              </w:rPr>
            </w:pPr>
            <w:r>
              <w:rPr>
                <w:color w:val="000000"/>
                <w:sz w:val="16"/>
                <w:szCs w:val="16"/>
              </w:rPr>
              <w:t>0,0</w:t>
            </w:r>
          </w:p>
        </w:tc>
      </w:tr>
      <w:tr w:rsidR="00205302" w:rsidRPr="00641771" w14:paraId="25484F7D" w14:textId="77777777" w:rsidTr="007D4F51">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6D262B32" w14:textId="77777777" w:rsidR="00205302" w:rsidRPr="00641771" w:rsidRDefault="00205302" w:rsidP="0020530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6C540038" w14:textId="77777777" w:rsidR="00205302" w:rsidRPr="00641771" w:rsidRDefault="00205302" w:rsidP="00205302">
            <w:pPr>
              <w:rPr>
                <w:b/>
                <w:bCs/>
                <w:color w:val="000000"/>
                <w:sz w:val="16"/>
                <w:szCs w:val="16"/>
              </w:rPr>
            </w:pPr>
            <w:r w:rsidRPr="00641771">
              <w:rPr>
                <w:b/>
                <w:bCs/>
                <w:color w:val="000000"/>
                <w:sz w:val="16"/>
                <w:szCs w:val="16"/>
              </w:rPr>
              <w:t xml:space="preserve">   Издръжка</w:t>
            </w:r>
          </w:p>
        </w:tc>
        <w:tc>
          <w:tcPr>
            <w:tcW w:w="1044" w:type="dxa"/>
            <w:tcBorders>
              <w:top w:val="nil"/>
              <w:left w:val="nil"/>
              <w:bottom w:val="single" w:sz="8" w:space="0" w:color="auto"/>
              <w:right w:val="single" w:sz="8" w:space="0" w:color="auto"/>
            </w:tcBorders>
            <w:shd w:val="clear" w:color="000000" w:fill="FFCC99"/>
            <w:vAlign w:val="center"/>
            <w:hideMark/>
          </w:tcPr>
          <w:p w14:paraId="6D994347" w14:textId="11F5FE71" w:rsidR="00205302" w:rsidRPr="00641771" w:rsidRDefault="00205302" w:rsidP="00205302">
            <w:pPr>
              <w:jc w:val="right"/>
              <w:rPr>
                <w:color w:val="000000"/>
                <w:sz w:val="16"/>
                <w:szCs w:val="16"/>
              </w:rPr>
            </w:pPr>
            <w:r>
              <w:rPr>
                <w:color w:val="000000"/>
                <w:sz w:val="16"/>
                <w:szCs w:val="16"/>
              </w:rPr>
              <w:t>6 175,1</w:t>
            </w:r>
          </w:p>
        </w:tc>
        <w:tc>
          <w:tcPr>
            <w:tcW w:w="1044" w:type="dxa"/>
            <w:tcBorders>
              <w:top w:val="nil"/>
              <w:left w:val="nil"/>
              <w:bottom w:val="single" w:sz="8" w:space="0" w:color="auto"/>
              <w:right w:val="single" w:sz="8" w:space="0" w:color="auto"/>
            </w:tcBorders>
            <w:shd w:val="clear" w:color="000000" w:fill="FFCC99"/>
            <w:vAlign w:val="center"/>
            <w:hideMark/>
          </w:tcPr>
          <w:p w14:paraId="2BB6DA07" w14:textId="14B5080B" w:rsidR="00205302" w:rsidRPr="00641771" w:rsidRDefault="00205302" w:rsidP="00205302">
            <w:pPr>
              <w:jc w:val="right"/>
              <w:rPr>
                <w:color w:val="000000"/>
                <w:sz w:val="16"/>
                <w:szCs w:val="16"/>
              </w:rPr>
            </w:pPr>
            <w:r>
              <w:rPr>
                <w:color w:val="000000"/>
                <w:sz w:val="16"/>
                <w:szCs w:val="16"/>
              </w:rPr>
              <w:t>8 125,4</w:t>
            </w:r>
          </w:p>
        </w:tc>
        <w:tc>
          <w:tcPr>
            <w:tcW w:w="1044" w:type="dxa"/>
            <w:tcBorders>
              <w:top w:val="nil"/>
              <w:left w:val="nil"/>
              <w:bottom w:val="single" w:sz="8" w:space="0" w:color="auto"/>
              <w:right w:val="single" w:sz="8" w:space="0" w:color="auto"/>
            </w:tcBorders>
            <w:shd w:val="clear" w:color="000000" w:fill="FFCC99"/>
            <w:vAlign w:val="center"/>
            <w:hideMark/>
          </w:tcPr>
          <w:p w14:paraId="20D7134A" w14:textId="743CF21B" w:rsidR="00205302" w:rsidRPr="00641771" w:rsidRDefault="00205302" w:rsidP="00205302">
            <w:pPr>
              <w:jc w:val="right"/>
              <w:rPr>
                <w:color w:val="000000"/>
                <w:sz w:val="16"/>
                <w:szCs w:val="16"/>
              </w:rPr>
            </w:pPr>
            <w:r>
              <w:rPr>
                <w:color w:val="000000"/>
                <w:sz w:val="16"/>
                <w:szCs w:val="16"/>
              </w:rPr>
              <w:t>225,4</w:t>
            </w:r>
          </w:p>
        </w:tc>
        <w:tc>
          <w:tcPr>
            <w:tcW w:w="1060" w:type="dxa"/>
            <w:tcBorders>
              <w:top w:val="nil"/>
              <w:left w:val="nil"/>
              <w:bottom w:val="single" w:sz="8" w:space="0" w:color="auto"/>
              <w:right w:val="single" w:sz="8" w:space="0" w:color="auto"/>
            </w:tcBorders>
            <w:shd w:val="clear" w:color="000000" w:fill="FFCC99"/>
            <w:vAlign w:val="center"/>
            <w:hideMark/>
          </w:tcPr>
          <w:p w14:paraId="760BC211" w14:textId="467408AE" w:rsidR="00205302" w:rsidRPr="00641771" w:rsidRDefault="00205302" w:rsidP="00205302">
            <w:pPr>
              <w:jc w:val="right"/>
              <w:rPr>
                <w:color w:val="000000"/>
                <w:sz w:val="16"/>
                <w:szCs w:val="16"/>
              </w:rPr>
            </w:pPr>
            <w:r>
              <w:rPr>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3C20EB41" w14:textId="2FEDA1B8" w:rsidR="00205302" w:rsidRPr="00641771" w:rsidRDefault="00205302" w:rsidP="00205302">
            <w:pPr>
              <w:jc w:val="right"/>
              <w:rPr>
                <w:color w:val="000000"/>
                <w:sz w:val="16"/>
                <w:szCs w:val="16"/>
              </w:rPr>
            </w:pPr>
            <w:r>
              <w:rPr>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55EDF7CD" w14:textId="2685D052" w:rsidR="00205302" w:rsidRPr="00641771" w:rsidRDefault="00205302" w:rsidP="00205302">
            <w:pPr>
              <w:jc w:val="right"/>
              <w:rPr>
                <w:color w:val="000000"/>
                <w:sz w:val="16"/>
                <w:szCs w:val="16"/>
              </w:rPr>
            </w:pPr>
            <w:r>
              <w:rPr>
                <w:color w:val="000000"/>
                <w:sz w:val="16"/>
                <w:szCs w:val="16"/>
              </w:rPr>
              <w:t>0,0</w:t>
            </w:r>
          </w:p>
        </w:tc>
      </w:tr>
      <w:tr w:rsidR="00205302" w:rsidRPr="00641771" w14:paraId="7EA9BE86" w14:textId="77777777" w:rsidTr="007D4F51">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621E23FB" w14:textId="77777777" w:rsidR="00205302" w:rsidRPr="00641771" w:rsidRDefault="00205302" w:rsidP="0020530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39574F84" w14:textId="77777777" w:rsidR="00205302" w:rsidRPr="00641771" w:rsidRDefault="00205302" w:rsidP="00205302">
            <w:pPr>
              <w:rPr>
                <w:b/>
                <w:bCs/>
                <w:color w:val="000000"/>
                <w:sz w:val="16"/>
                <w:szCs w:val="16"/>
              </w:rPr>
            </w:pPr>
            <w:r w:rsidRPr="00641771">
              <w:rPr>
                <w:b/>
                <w:bCs/>
                <w:color w:val="000000"/>
                <w:sz w:val="16"/>
                <w:szCs w:val="16"/>
              </w:rPr>
              <w:t xml:space="preserve">   Капиталови разходи</w:t>
            </w:r>
          </w:p>
        </w:tc>
        <w:tc>
          <w:tcPr>
            <w:tcW w:w="1044" w:type="dxa"/>
            <w:tcBorders>
              <w:top w:val="nil"/>
              <w:left w:val="nil"/>
              <w:bottom w:val="single" w:sz="8" w:space="0" w:color="auto"/>
              <w:right w:val="single" w:sz="8" w:space="0" w:color="auto"/>
            </w:tcBorders>
            <w:shd w:val="clear" w:color="000000" w:fill="FFCC99"/>
            <w:vAlign w:val="center"/>
            <w:hideMark/>
          </w:tcPr>
          <w:p w14:paraId="6592540A" w14:textId="65F6D1BB" w:rsidR="00205302" w:rsidRPr="00641771" w:rsidRDefault="00205302" w:rsidP="00205302">
            <w:pPr>
              <w:jc w:val="right"/>
              <w:rPr>
                <w:color w:val="000000"/>
                <w:sz w:val="16"/>
                <w:szCs w:val="16"/>
              </w:rPr>
            </w:pPr>
            <w:r>
              <w:rPr>
                <w:color w:val="000000"/>
                <w:sz w:val="16"/>
                <w:szCs w:val="16"/>
              </w:rPr>
              <w:t>4 256,4</w:t>
            </w:r>
          </w:p>
        </w:tc>
        <w:tc>
          <w:tcPr>
            <w:tcW w:w="1044" w:type="dxa"/>
            <w:tcBorders>
              <w:top w:val="nil"/>
              <w:left w:val="nil"/>
              <w:bottom w:val="single" w:sz="8" w:space="0" w:color="auto"/>
              <w:right w:val="single" w:sz="8" w:space="0" w:color="auto"/>
            </w:tcBorders>
            <w:shd w:val="clear" w:color="000000" w:fill="FFCC99"/>
            <w:vAlign w:val="center"/>
            <w:hideMark/>
          </w:tcPr>
          <w:p w14:paraId="39AF02B6" w14:textId="427EFF38" w:rsidR="00205302" w:rsidRPr="00641771" w:rsidRDefault="00205302" w:rsidP="00205302">
            <w:pPr>
              <w:jc w:val="right"/>
              <w:rPr>
                <w:color w:val="000000"/>
                <w:sz w:val="16"/>
                <w:szCs w:val="16"/>
              </w:rPr>
            </w:pPr>
            <w:r>
              <w:rPr>
                <w:color w:val="000000"/>
                <w:sz w:val="16"/>
                <w:szCs w:val="16"/>
              </w:rPr>
              <w:t>2 395,5</w:t>
            </w:r>
          </w:p>
        </w:tc>
        <w:tc>
          <w:tcPr>
            <w:tcW w:w="1044" w:type="dxa"/>
            <w:tcBorders>
              <w:top w:val="nil"/>
              <w:left w:val="nil"/>
              <w:bottom w:val="single" w:sz="8" w:space="0" w:color="auto"/>
              <w:right w:val="single" w:sz="8" w:space="0" w:color="auto"/>
            </w:tcBorders>
            <w:shd w:val="clear" w:color="000000" w:fill="FFCC99"/>
            <w:vAlign w:val="center"/>
            <w:hideMark/>
          </w:tcPr>
          <w:p w14:paraId="0A07DC5C" w14:textId="5265D4D5" w:rsidR="00205302" w:rsidRPr="00641771" w:rsidRDefault="00205302" w:rsidP="00205302">
            <w:pPr>
              <w:jc w:val="right"/>
              <w:rPr>
                <w:color w:val="000000"/>
                <w:sz w:val="16"/>
                <w:szCs w:val="16"/>
              </w:rPr>
            </w:pPr>
            <w:r>
              <w:rPr>
                <w:color w:val="000000"/>
                <w:sz w:val="16"/>
                <w:szCs w:val="16"/>
              </w:rPr>
              <w:t>79,7</w:t>
            </w:r>
          </w:p>
        </w:tc>
        <w:tc>
          <w:tcPr>
            <w:tcW w:w="1060" w:type="dxa"/>
            <w:tcBorders>
              <w:top w:val="nil"/>
              <w:left w:val="nil"/>
              <w:bottom w:val="single" w:sz="8" w:space="0" w:color="auto"/>
              <w:right w:val="single" w:sz="8" w:space="0" w:color="auto"/>
            </w:tcBorders>
            <w:shd w:val="clear" w:color="000000" w:fill="FFCC99"/>
            <w:vAlign w:val="center"/>
            <w:hideMark/>
          </w:tcPr>
          <w:p w14:paraId="6A9D5989" w14:textId="2A84413A" w:rsidR="00205302" w:rsidRPr="00641771" w:rsidRDefault="00205302" w:rsidP="00205302">
            <w:pPr>
              <w:jc w:val="right"/>
              <w:rPr>
                <w:color w:val="000000"/>
                <w:sz w:val="16"/>
                <w:szCs w:val="16"/>
              </w:rPr>
            </w:pPr>
            <w:r>
              <w:rPr>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3180CBBD" w14:textId="2467DFF7" w:rsidR="00205302" w:rsidRPr="00641771" w:rsidRDefault="00205302" w:rsidP="00205302">
            <w:pPr>
              <w:jc w:val="right"/>
              <w:rPr>
                <w:color w:val="000000"/>
                <w:sz w:val="16"/>
                <w:szCs w:val="16"/>
              </w:rPr>
            </w:pPr>
            <w:r>
              <w:rPr>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3514EBE0" w14:textId="03B8D258" w:rsidR="00205302" w:rsidRPr="00641771" w:rsidRDefault="00205302" w:rsidP="00205302">
            <w:pPr>
              <w:jc w:val="right"/>
              <w:rPr>
                <w:color w:val="000000"/>
                <w:sz w:val="16"/>
                <w:szCs w:val="16"/>
              </w:rPr>
            </w:pPr>
            <w:r>
              <w:rPr>
                <w:color w:val="000000"/>
                <w:sz w:val="16"/>
                <w:szCs w:val="16"/>
              </w:rPr>
              <w:t>0,0</w:t>
            </w:r>
          </w:p>
        </w:tc>
      </w:tr>
      <w:tr w:rsidR="00205302" w:rsidRPr="00641771" w14:paraId="2BE838F5" w14:textId="77777777" w:rsidTr="007D4F51">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50FF05D4" w14:textId="77777777" w:rsidR="00205302" w:rsidRPr="00641771" w:rsidRDefault="00205302" w:rsidP="0020530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628F6643" w14:textId="77777777" w:rsidR="00205302" w:rsidRPr="00641771" w:rsidRDefault="00205302" w:rsidP="00205302">
            <w:pPr>
              <w:rPr>
                <w:b/>
                <w:bCs/>
                <w:color w:val="000000"/>
                <w:sz w:val="16"/>
                <w:szCs w:val="16"/>
              </w:rPr>
            </w:pPr>
            <w:r w:rsidRPr="00641771">
              <w:rPr>
                <w:b/>
                <w:bCs/>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325306C9" w14:textId="57728AB1" w:rsidR="00205302" w:rsidRPr="00641771" w:rsidRDefault="00205302" w:rsidP="00205302">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36381CD2" w14:textId="7E457E32" w:rsidR="00205302" w:rsidRPr="00641771" w:rsidRDefault="00205302" w:rsidP="00205302">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21B668ED" w14:textId="71C2514A" w:rsidR="00205302" w:rsidRPr="00641771" w:rsidRDefault="00205302" w:rsidP="0020530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6DE40E42" w14:textId="38ED1BF4" w:rsidR="00205302" w:rsidRPr="00641771" w:rsidRDefault="00205302" w:rsidP="0020530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6103E2BA" w14:textId="36918DBA" w:rsidR="00205302" w:rsidRPr="00641771" w:rsidRDefault="00205302" w:rsidP="0020530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6D1DD102" w14:textId="02BECED7" w:rsidR="00205302" w:rsidRPr="00641771" w:rsidRDefault="00205302" w:rsidP="00205302">
            <w:pPr>
              <w:jc w:val="right"/>
              <w:rPr>
                <w:color w:val="000000"/>
                <w:sz w:val="16"/>
                <w:szCs w:val="16"/>
              </w:rPr>
            </w:pPr>
            <w:r>
              <w:rPr>
                <w:color w:val="000000"/>
                <w:sz w:val="16"/>
                <w:szCs w:val="16"/>
              </w:rPr>
              <w:t> </w:t>
            </w:r>
          </w:p>
        </w:tc>
      </w:tr>
      <w:tr w:rsidR="00205302" w:rsidRPr="00641771" w14:paraId="4D32574D" w14:textId="77777777" w:rsidTr="008362CB">
        <w:trPr>
          <w:trHeight w:val="435"/>
        </w:trPr>
        <w:tc>
          <w:tcPr>
            <w:tcW w:w="368" w:type="dxa"/>
            <w:tcBorders>
              <w:top w:val="nil"/>
              <w:left w:val="single" w:sz="8" w:space="0" w:color="auto"/>
              <w:bottom w:val="single" w:sz="4" w:space="0" w:color="auto"/>
              <w:right w:val="single" w:sz="8" w:space="0" w:color="auto"/>
            </w:tcBorders>
            <w:shd w:val="clear" w:color="000000" w:fill="FFCC99"/>
            <w:noWrap/>
            <w:vAlign w:val="center"/>
            <w:hideMark/>
          </w:tcPr>
          <w:p w14:paraId="06DDD2F8" w14:textId="77777777" w:rsidR="00205302" w:rsidRPr="00641771" w:rsidRDefault="00205302" w:rsidP="00205302">
            <w:pPr>
              <w:jc w:val="both"/>
              <w:rPr>
                <w:b/>
                <w:bCs/>
                <w:color w:val="000000"/>
                <w:sz w:val="16"/>
                <w:szCs w:val="16"/>
              </w:rPr>
            </w:pPr>
            <w:r w:rsidRPr="00641771">
              <w:rPr>
                <w:b/>
                <w:bCs/>
                <w:color w:val="000000"/>
                <w:sz w:val="16"/>
                <w:szCs w:val="16"/>
              </w:rPr>
              <w:t>1</w:t>
            </w:r>
          </w:p>
        </w:tc>
        <w:tc>
          <w:tcPr>
            <w:tcW w:w="3340" w:type="dxa"/>
            <w:tcBorders>
              <w:top w:val="nil"/>
              <w:left w:val="nil"/>
              <w:bottom w:val="single" w:sz="4" w:space="0" w:color="auto"/>
              <w:right w:val="single" w:sz="8" w:space="0" w:color="auto"/>
            </w:tcBorders>
            <w:shd w:val="clear" w:color="000000" w:fill="FFCC99"/>
            <w:vAlign w:val="center"/>
            <w:hideMark/>
          </w:tcPr>
          <w:p w14:paraId="06F31DE8" w14:textId="77777777" w:rsidR="00205302" w:rsidRPr="00641771" w:rsidRDefault="00205302" w:rsidP="00205302">
            <w:pPr>
              <w:ind w:firstLineChars="300" w:firstLine="480"/>
              <w:rPr>
                <w:b/>
                <w:bCs/>
                <w:color w:val="000000"/>
                <w:sz w:val="16"/>
                <w:szCs w:val="16"/>
              </w:rPr>
            </w:pPr>
            <w:r w:rsidRPr="00641771">
              <w:rPr>
                <w:b/>
                <w:bCs/>
                <w:color w:val="000000"/>
                <w:sz w:val="16"/>
                <w:szCs w:val="16"/>
              </w:rPr>
              <w:t>Ведомствени разходи по бюджета на ПРБ:</w:t>
            </w:r>
          </w:p>
        </w:tc>
        <w:tc>
          <w:tcPr>
            <w:tcW w:w="1044" w:type="dxa"/>
            <w:tcBorders>
              <w:top w:val="nil"/>
              <w:left w:val="nil"/>
              <w:bottom w:val="single" w:sz="4" w:space="0" w:color="auto"/>
              <w:right w:val="single" w:sz="8" w:space="0" w:color="auto"/>
            </w:tcBorders>
            <w:shd w:val="clear" w:color="000000" w:fill="FFCC99"/>
            <w:vAlign w:val="center"/>
            <w:hideMark/>
          </w:tcPr>
          <w:p w14:paraId="37CF0E65" w14:textId="5DDD3B8F" w:rsidR="00205302" w:rsidRPr="00641771" w:rsidRDefault="00205302" w:rsidP="00205302">
            <w:pPr>
              <w:jc w:val="right"/>
              <w:rPr>
                <w:b/>
                <w:bCs/>
                <w:color w:val="000000"/>
                <w:sz w:val="16"/>
                <w:szCs w:val="16"/>
              </w:rPr>
            </w:pPr>
            <w:r>
              <w:rPr>
                <w:b/>
                <w:bCs/>
                <w:color w:val="000000"/>
                <w:sz w:val="16"/>
                <w:szCs w:val="16"/>
              </w:rPr>
              <w:t>26 016,7</w:t>
            </w:r>
          </w:p>
        </w:tc>
        <w:tc>
          <w:tcPr>
            <w:tcW w:w="1044" w:type="dxa"/>
            <w:tcBorders>
              <w:top w:val="nil"/>
              <w:left w:val="nil"/>
              <w:bottom w:val="single" w:sz="4" w:space="0" w:color="auto"/>
              <w:right w:val="single" w:sz="8" w:space="0" w:color="auto"/>
            </w:tcBorders>
            <w:shd w:val="clear" w:color="000000" w:fill="FFCC99"/>
            <w:vAlign w:val="center"/>
            <w:hideMark/>
          </w:tcPr>
          <w:p w14:paraId="1D680C9D" w14:textId="1CB84F09" w:rsidR="00205302" w:rsidRPr="00641771" w:rsidRDefault="00205302" w:rsidP="00205302">
            <w:pPr>
              <w:jc w:val="right"/>
              <w:rPr>
                <w:b/>
                <w:bCs/>
                <w:color w:val="000000"/>
                <w:sz w:val="16"/>
                <w:szCs w:val="16"/>
              </w:rPr>
            </w:pPr>
            <w:r>
              <w:rPr>
                <w:b/>
                <w:bCs/>
                <w:color w:val="000000"/>
                <w:sz w:val="16"/>
                <w:szCs w:val="16"/>
              </w:rPr>
              <w:t>28 437,9</w:t>
            </w:r>
          </w:p>
        </w:tc>
        <w:tc>
          <w:tcPr>
            <w:tcW w:w="1044" w:type="dxa"/>
            <w:tcBorders>
              <w:top w:val="nil"/>
              <w:left w:val="nil"/>
              <w:bottom w:val="single" w:sz="4" w:space="0" w:color="auto"/>
              <w:right w:val="single" w:sz="8" w:space="0" w:color="auto"/>
            </w:tcBorders>
            <w:shd w:val="clear" w:color="000000" w:fill="FFCC99"/>
            <w:vAlign w:val="center"/>
            <w:hideMark/>
          </w:tcPr>
          <w:p w14:paraId="3BB8A74C" w14:textId="176AB929" w:rsidR="00205302" w:rsidRPr="00641771" w:rsidRDefault="00205302" w:rsidP="00205302">
            <w:pPr>
              <w:jc w:val="right"/>
              <w:rPr>
                <w:b/>
                <w:bCs/>
                <w:color w:val="000000"/>
                <w:sz w:val="16"/>
                <w:szCs w:val="16"/>
              </w:rPr>
            </w:pPr>
            <w:r>
              <w:rPr>
                <w:b/>
                <w:bCs/>
                <w:color w:val="000000"/>
                <w:sz w:val="16"/>
                <w:szCs w:val="16"/>
              </w:rPr>
              <w:t>1 011,3</w:t>
            </w:r>
          </w:p>
        </w:tc>
        <w:tc>
          <w:tcPr>
            <w:tcW w:w="1060" w:type="dxa"/>
            <w:tcBorders>
              <w:top w:val="nil"/>
              <w:left w:val="nil"/>
              <w:bottom w:val="single" w:sz="4" w:space="0" w:color="auto"/>
              <w:right w:val="single" w:sz="8" w:space="0" w:color="auto"/>
            </w:tcBorders>
            <w:shd w:val="clear" w:color="000000" w:fill="FFCC99"/>
            <w:vAlign w:val="center"/>
            <w:hideMark/>
          </w:tcPr>
          <w:p w14:paraId="35F6D44B" w14:textId="75185C81" w:rsidR="00205302" w:rsidRPr="00641771" w:rsidRDefault="00205302" w:rsidP="00205302">
            <w:pPr>
              <w:jc w:val="right"/>
              <w:rPr>
                <w:b/>
                <w:bCs/>
                <w:color w:val="000000"/>
                <w:sz w:val="16"/>
                <w:szCs w:val="16"/>
              </w:rPr>
            </w:pPr>
            <w:r>
              <w:rPr>
                <w:b/>
                <w:bCs/>
                <w:color w:val="000000"/>
                <w:sz w:val="16"/>
                <w:szCs w:val="16"/>
              </w:rPr>
              <w:t>0,0</w:t>
            </w:r>
          </w:p>
        </w:tc>
        <w:tc>
          <w:tcPr>
            <w:tcW w:w="1060" w:type="dxa"/>
            <w:tcBorders>
              <w:top w:val="nil"/>
              <w:left w:val="nil"/>
              <w:bottom w:val="single" w:sz="4" w:space="0" w:color="auto"/>
              <w:right w:val="single" w:sz="8" w:space="0" w:color="auto"/>
            </w:tcBorders>
            <w:shd w:val="clear" w:color="000000" w:fill="FFCC99"/>
            <w:vAlign w:val="center"/>
            <w:hideMark/>
          </w:tcPr>
          <w:p w14:paraId="593B183D" w14:textId="4FD21971" w:rsidR="00205302" w:rsidRPr="00641771" w:rsidRDefault="00205302" w:rsidP="00205302">
            <w:pPr>
              <w:jc w:val="right"/>
              <w:rPr>
                <w:b/>
                <w:bCs/>
                <w:color w:val="000000"/>
                <w:sz w:val="16"/>
                <w:szCs w:val="16"/>
              </w:rPr>
            </w:pPr>
            <w:r>
              <w:rPr>
                <w:b/>
                <w:bCs/>
                <w:color w:val="000000"/>
                <w:sz w:val="16"/>
                <w:szCs w:val="16"/>
              </w:rPr>
              <w:t>0,0</w:t>
            </w:r>
          </w:p>
        </w:tc>
        <w:tc>
          <w:tcPr>
            <w:tcW w:w="1060" w:type="dxa"/>
            <w:tcBorders>
              <w:top w:val="nil"/>
              <w:left w:val="nil"/>
              <w:bottom w:val="single" w:sz="4" w:space="0" w:color="auto"/>
              <w:right w:val="single" w:sz="8" w:space="0" w:color="auto"/>
            </w:tcBorders>
            <w:shd w:val="clear" w:color="000000" w:fill="FFCC99"/>
            <w:vAlign w:val="center"/>
            <w:hideMark/>
          </w:tcPr>
          <w:p w14:paraId="4B1DB194" w14:textId="531AC2F8" w:rsidR="00205302" w:rsidRPr="00641771" w:rsidRDefault="00205302" w:rsidP="00205302">
            <w:pPr>
              <w:jc w:val="right"/>
              <w:rPr>
                <w:b/>
                <w:bCs/>
                <w:color w:val="000000"/>
                <w:sz w:val="16"/>
                <w:szCs w:val="16"/>
              </w:rPr>
            </w:pPr>
            <w:r>
              <w:rPr>
                <w:b/>
                <w:bCs/>
                <w:color w:val="000000"/>
                <w:sz w:val="16"/>
                <w:szCs w:val="16"/>
              </w:rPr>
              <w:t>0,0</w:t>
            </w:r>
          </w:p>
        </w:tc>
      </w:tr>
      <w:tr w:rsidR="00205302" w:rsidRPr="00641771" w14:paraId="66BF6D79" w14:textId="77777777" w:rsidTr="008362CB">
        <w:trPr>
          <w:trHeight w:val="315"/>
        </w:trPr>
        <w:tc>
          <w:tcPr>
            <w:tcW w:w="368"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1F4C0B54" w14:textId="77777777" w:rsidR="00205302" w:rsidRPr="00641771" w:rsidRDefault="00205302" w:rsidP="00205302">
            <w:pPr>
              <w:jc w:val="both"/>
              <w:rPr>
                <w:color w:val="000000"/>
                <w:sz w:val="16"/>
                <w:szCs w:val="16"/>
              </w:rPr>
            </w:pPr>
            <w:r w:rsidRPr="00641771">
              <w:rPr>
                <w:color w:val="000000"/>
                <w:sz w:val="16"/>
                <w:szCs w:val="16"/>
              </w:rPr>
              <w:lastRenderedPageBreak/>
              <w:t> </w:t>
            </w:r>
          </w:p>
        </w:tc>
        <w:tc>
          <w:tcPr>
            <w:tcW w:w="33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435B4DA3" w14:textId="77777777" w:rsidR="00205302" w:rsidRPr="00641771" w:rsidRDefault="00205302" w:rsidP="00205302">
            <w:pPr>
              <w:ind w:firstLineChars="300" w:firstLine="480"/>
              <w:rPr>
                <w:color w:val="000000"/>
                <w:sz w:val="16"/>
                <w:szCs w:val="16"/>
              </w:rPr>
            </w:pPr>
            <w:r w:rsidRPr="00641771">
              <w:rPr>
                <w:color w:val="000000"/>
                <w:sz w:val="16"/>
                <w:szCs w:val="16"/>
              </w:rPr>
              <w:t xml:space="preserve">   Персонал</w:t>
            </w:r>
          </w:p>
        </w:tc>
        <w:tc>
          <w:tcPr>
            <w:tcW w:w="1044"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20BE41EE" w14:textId="29CD5732" w:rsidR="00205302" w:rsidRPr="00641771" w:rsidRDefault="00205302" w:rsidP="00205302">
            <w:pPr>
              <w:jc w:val="right"/>
              <w:rPr>
                <w:color w:val="000000"/>
                <w:sz w:val="16"/>
                <w:szCs w:val="16"/>
              </w:rPr>
            </w:pPr>
            <w:r>
              <w:rPr>
                <w:color w:val="000000"/>
                <w:sz w:val="16"/>
                <w:szCs w:val="16"/>
              </w:rPr>
              <w:t>15 585,2</w:t>
            </w:r>
          </w:p>
        </w:tc>
        <w:tc>
          <w:tcPr>
            <w:tcW w:w="1044"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3DF40786" w14:textId="45EA991A" w:rsidR="00205302" w:rsidRPr="00641771" w:rsidRDefault="00205302" w:rsidP="00205302">
            <w:pPr>
              <w:jc w:val="right"/>
              <w:rPr>
                <w:color w:val="000000"/>
                <w:sz w:val="16"/>
                <w:szCs w:val="16"/>
              </w:rPr>
            </w:pPr>
            <w:r>
              <w:rPr>
                <w:color w:val="000000"/>
                <w:sz w:val="16"/>
                <w:szCs w:val="16"/>
              </w:rPr>
              <w:t>17 916,9</w:t>
            </w:r>
          </w:p>
        </w:tc>
        <w:tc>
          <w:tcPr>
            <w:tcW w:w="1044"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55D18522" w14:textId="2CF31794" w:rsidR="00205302" w:rsidRPr="00641771" w:rsidRDefault="00205302" w:rsidP="00205302">
            <w:pPr>
              <w:jc w:val="right"/>
              <w:rPr>
                <w:color w:val="000000"/>
                <w:sz w:val="16"/>
                <w:szCs w:val="16"/>
              </w:rPr>
            </w:pPr>
            <w:r>
              <w:rPr>
                <w:color w:val="000000"/>
                <w:sz w:val="16"/>
                <w:szCs w:val="16"/>
              </w:rPr>
              <w:t>706,2</w:t>
            </w:r>
          </w:p>
        </w:tc>
        <w:tc>
          <w:tcPr>
            <w:tcW w:w="1060"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61ED40F1" w14:textId="14E24FF1" w:rsidR="00205302" w:rsidRPr="00641771" w:rsidRDefault="00205302" w:rsidP="00205302">
            <w:pPr>
              <w:jc w:val="right"/>
              <w:rPr>
                <w:color w:val="000000"/>
                <w:sz w:val="16"/>
                <w:szCs w:val="16"/>
              </w:rPr>
            </w:pPr>
            <w:r>
              <w:rPr>
                <w:color w:val="000000"/>
                <w:sz w:val="16"/>
                <w:szCs w:val="16"/>
              </w:rPr>
              <w:t>0,0</w:t>
            </w:r>
          </w:p>
        </w:tc>
        <w:tc>
          <w:tcPr>
            <w:tcW w:w="1060"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65E1445A" w14:textId="27512104" w:rsidR="00205302" w:rsidRPr="00641771" w:rsidRDefault="00205302" w:rsidP="00205302">
            <w:pPr>
              <w:jc w:val="right"/>
              <w:rPr>
                <w:color w:val="000000"/>
                <w:sz w:val="16"/>
                <w:szCs w:val="16"/>
              </w:rPr>
            </w:pPr>
            <w:r>
              <w:rPr>
                <w:color w:val="000000"/>
                <w:sz w:val="16"/>
                <w:szCs w:val="16"/>
              </w:rPr>
              <w:t>0,0</w:t>
            </w:r>
          </w:p>
        </w:tc>
        <w:tc>
          <w:tcPr>
            <w:tcW w:w="1060"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0E0812A1" w14:textId="4F64F2B4" w:rsidR="00205302" w:rsidRPr="00641771" w:rsidRDefault="00205302" w:rsidP="00205302">
            <w:pPr>
              <w:jc w:val="right"/>
              <w:rPr>
                <w:color w:val="000000"/>
                <w:sz w:val="16"/>
                <w:szCs w:val="16"/>
              </w:rPr>
            </w:pPr>
            <w:r>
              <w:rPr>
                <w:color w:val="000000"/>
                <w:sz w:val="16"/>
                <w:szCs w:val="16"/>
              </w:rPr>
              <w:t>0,0</w:t>
            </w:r>
          </w:p>
        </w:tc>
      </w:tr>
      <w:tr w:rsidR="00205302" w:rsidRPr="00641771" w14:paraId="79F134B0" w14:textId="77777777" w:rsidTr="008362CB">
        <w:trPr>
          <w:trHeight w:val="315"/>
        </w:trPr>
        <w:tc>
          <w:tcPr>
            <w:tcW w:w="368"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58D7A3A1" w14:textId="77777777" w:rsidR="00205302" w:rsidRPr="00641771" w:rsidRDefault="00205302" w:rsidP="00205302">
            <w:pPr>
              <w:jc w:val="both"/>
              <w:rPr>
                <w:color w:val="000000"/>
                <w:sz w:val="16"/>
                <w:szCs w:val="16"/>
              </w:rPr>
            </w:pPr>
            <w:r w:rsidRPr="00641771">
              <w:rPr>
                <w:color w:val="000000"/>
                <w:sz w:val="16"/>
                <w:szCs w:val="16"/>
              </w:rPr>
              <w:t> </w:t>
            </w:r>
          </w:p>
        </w:tc>
        <w:tc>
          <w:tcPr>
            <w:tcW w:w="3340" w:type="dxa"/>
            <w:tcBorders>
              <w:top w:val="single" w:sz="4" w:space="0" w:color="auto"/>
              <w:left w:val="nil"/>
              <w:bottom w:val="single" w:sz="8" w:space="0" w:color="auto"/>
              <w:right w:val="single" w:sz="8" w:space="0" w:color="auto"/>
            </w:tcBorders>
            <w:shd w:val="clear" w:color="000000" w:fill="FFCC99"/>
            <w:noWrap/>
            <w:vAlign w:val="center"/>
            <w:hideMark/>
          </w:tcPr>
          <w:p w14:paraId="63AD4E2C" w14:textId="77777777" w:rsidR="00205302" w:rsidRPr="00641771" w:rsidRDefault="00205302" w:rsidP="00205302">
            <w:pPr>
              <w:ind w:firstLineChars="300" w:firstLine="480"/>
              <w:rPr>
                <w:color w:val="000000"/>
                <w:sz w:val="16"/>
                <w:szCs w:val="16"/>
              </w:rPr>
            </w:pPr>
            <w:r w:rsidRPr="00641771">
              <w:rPr>
                <w:color w:val="000000"/>
                <w:sz w:val="16"/>
                <w:szCs w:val="16"/>
              </w:rPr>
              <w:t xml:space="preserve">   Издръжка</w:t>
            </w:r>
          </w:p>
        </w:tc>
        <w:tc>
          <w:tcPr>
            <w:tcW w:w="1044" w:type="dxa"/>
            <w:tcBorders>
              <w:top w:val="single" w:sz="4" w:space="0" w:color="auto"/>
              <w:left w:val="nil"/>
              <w:bottom w:val="single" w:sz="8" w:space="0" w:color="auto"/>
              <w:right w:val="single" w:sz="8" w:space="0" w:color="auto"/>
            </w:tcBorders>
            <w:shd w:val="clear" w:color="000000" w:fill="FFCC99"/>
            <w:vAlign w:val="center"/>
            <w:hideMark/>
          </w:tcPr>
          <w:p w14:paraId="0A9CE367" w14:textId="4F3DF5E9" w:rsidR="00205302" w:rsidRPr="00641771" w:rsidRDefault="00205302" w:rsidP="00205302">
            <w:pPr>
              <w:jc w:val="right"/>
              <w:rPr>
                <w:color w:val="000000"/>
                <w:sz w:val="16"/>
                <w:szCs w:val="16"/>
              </w:rPr>
            </w:pPr>
            <w:r>
              <w:rPr>
                <w:color w:val="000000"/>
                <w:sz w:val="16"/>
                <w:szCs w:val="16"/>
              </w:rPr>
              <w:t>6 175,1</w:t>
            </w:r>
          </w:p>
        </w:tc>
        <w:tc>
          <w:tcPr>
            <w:tcW w:w="1044" w:type="dxa"/>
            <w:tcBorders>
              <w:top w:val="single" w:sz="4" w:space="0" w:color="auto"/>
              <w:left w:val="nil"/>
              <w:bottom w:val="single" w:sz="8" w:space="0" w:color="auto"/>
              <w:right w:val="single" w:sz="8" w:space="0" w:color="auto"/>
            </w:tcBorders>
            <w:shd w:val="clear" w:color="000000" w:fill="FFCC99"/>
            <w:vAlign w:val="center"/>
            <w:hideMark/>
          </w:tcPr>
          <w:p w14:paraId="3FCC8BBC" w14:textId="565F51F4" w:rsidR="00205302" w:rsidRPr="00641771" w:rsidRDefault="00205302" w:rsidP="00205302">
            <w:pPr>
              <w:jc w:val="right"/>
              <w:rPr>
                <w:color w:val="000000"/>
                <w:sz w:val="16"/>
                <w:szCs w:val="16"/>
              </w:rPr>
            </w:pPr>
            <w:r>
              <w:rPr>
                <w:color w:val="000000"/>
                <w:sz w:val="16"/>
                <w:szCs w:val="16"/>
              </w:rPr>
              <w:t>8 125,4</w:t>
            </w:r>
          </w:p>
        </w:tc>
        <w:tc>
          <w:tcPr>
            <w:tcW w:w="1044" w:type="dxa"/>
            <w:tcBorders>
              <w:top w:val="single" w:sz="4" w:space="0" w:color="auto"/>
              <w:left w:val="nil"/>
              <w:bottom w:val="single" w:sz="8" w:space="0" w:color="auto"/>
              <w:right w:val="single" w:sz="8" w:space="0" w:color="auto"/>
            </w:tcBorders>
            <w:shd w:val="clear" w:color="000000" w:fill="FFCC99"/>
            <w:vAlign w:val="center"/>
            <w:hideMark/>
          </w:tcPr>
          <w:p w14:paraId="2519704F" w14:textId="7404723A" w:rsidR="00205302" w:rsidRPr="00641771" w:rsidRDefault="00205302" w:rsidP="00205302">
            <w:pPr>
              <w:jc w:val="right"/>
              <w:rPr>
                <w:color w:val="000000"/>
                <w:sz w:val="16"/>
                <w:szCs w:val="16"/>
              </w:rPr>
            </w:pPr>
            <w:r>
              <w:rPr>
                <w:color w:val="000000"/>
                <w:sz w:val="16"/>
                <w:szCs w:val="16"/>
              </w:rPr>
              <w:t>225,4</w:t>
            </w:r>
          </w:p>
        </w:tc>
        <w:tc>
          <w:tcPr>
            <w:tcW w:w="1060" w:type="dxa"/>
            <w:tcBorders>
              <w:top w:val="single" w:sz="4" w:space="0" w:color="auto"/>
              <w:left w:val="nil"/>
              <w:bottom w:val="single" w:sz="8" w:space="0" w:color="auto"/>
              <w:right w:val="single" w:sz="8" w:space="0" w:color="auto"/>
            </w:tcBorders>
            <w:shd w:val="clear" w:color="000000" w:fill="FFCC99"/>
            <w:vAlign w:val="center"/>
            <w:hideMark/>
          </w:tcPr>
          <w:p w14:paraId="5BF64557" w14:textId="16E9298F" w:rsidR="00205302" w:rsidRPr="00641771" w:rsidRDefault="00205302" w:rsidP="00205302">
            <w:pPr>
              <w:jc w:val="right"/>
              <w:rPr>
                <w:color w:val="000000"/>
                <w:sz w:val="16"/>
                <w:szCs w:val="16"/>
              </w:rPr>
            </w:pPr>
            <w:r>
              <w:rPr>
                <w:color w:val="000000"/>
                <w:sz w:val="16"/>
                <w:szCs w:val="16"/>
              </w:rPr>
              <w:t>0,0</w:t>
            </w:r>
          </w:p>
        </w:tc>
        <w:tc>
          <w:tcPr>
            <w:tcW w:w="1060" w:type="dxa"/>
            <w:tcBorders>
              <w:top w:val="single" w:sz="4" w:space="0" w:color="auto"/>
              <w:left w:val="nil"/>
              <w:bottom w:val="single" w:sz="8" w:space="0" w:color="auto"/>
              <w:right w:val="single" w:sz="8" w:space="0" w:color="auto"/>
            </w:tcBorders>
            <w:shd w:val="clear" w:color="000000" w:fill="FFCC99"/>
            <w:vAlign w:val="center"/>
            <w:hideMark/>
          </w:tcPr>
          <w:p w14:paraId="11CEEEC1" w14:textId="42544C04" w:rsidR="00205302" w:rsidRPr="00641771" w:rsidRDefault="00205302" w:rsidP="00205302">
            <w:pPr>
              <w:jc w:val="right"/>
              <w:rPr>
                <w:color w:val="000000"/>
                <w:sz w:val="16"/>
                <w:szCs w:val="16"/>
              </w:rPr>
            </w:pPr>
            <w:r>
              <w:rPr>
                <w:color w:val="000000"/>
                <w:sz w:val="16"/>
                <w:szCs w:val="16"/>
              </w:rPr>
              <w:t>0,0</w:t>
            </w:r>
          </w:p>
        </w:tc>
        <w:tc>
          <w:tcPr>
            <w:tcW w:w="1060" w:type="dxa"/>
            <w:tcBorders>
              <w:top w:val="single" w:sz="4" w:space="0" w:color="auto"/>
              <w:left w:val="nil"/>
              <w:bottom w:val="single" w:sz="8" w:space="0" w:color="auto"/>
              <w:right w:val="single" w:sz="8" w:space="0" w:color="auto"/>
            </w:tcBorders>
            <w:shd w:val="clear" w:color="000000" w:fill="FFCC99"/>
            <w:vAlign w:val="center"/>
            <w:hideMark/>
          </w:tcPr>
          <w:p w14:paraId="4AAA14EA" w14:textId="70BD7469" w:rsidR="00205302" w:rsidRPr="00641771" w:rsidRDefault="00205302" w:rsidP="00205302">
            <w:pPr>
              <w:jc w:val="right"/>
              <w:rPr>
                <w:color w:val="000000"/>
                <w:sz w:val="16"/>
                <w:szCs w:val="16"/>
              </w:rPr>
            </w:pPr>
            <w:r>
              <w:rPr>
                <w:color w:val="000000"/>
                <w:sz w:val="16"/>
                <w:szCs w:val="16"/>
              </w:rPr>
              <w:t>0,0</w:t>
            </w:r>
          </w:p>
        </w:tc>
      </w:tr>
      <w:tr w:rsidR="00205302" w:rsidRPr="00641771" w14:paraId="682BB6E5" w14:textId="77777777" w:rsidTr="007D4F51">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357F426B" w14:textId="77777777" w:rsidR="00205302" w:rsidRPr="00641771" w:rsidRDefault="00205302" w:rsidP="00205302">
            <w:pPr>
              <w:jc w:val="both"/>
              <w:rPr>
                <w:color w:val="000000"/>
                <w:sz w:val="16"/>
                <w:szCs w:val="16"/>
              </w:rPr>
            </w:pPr>
            <w:r w:rsidRPr="00641771">
              <w:rPr>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6E23CDB9" w14:textId="77777777" w:rsidR="00205302" w:rsidRPr="00641771" w:rsidRDefault="00205302" w:rsidP="00205302">
            <w:pPr>
              <w:ind w:firstLineChars="300" w:firstLine="480"/>
              <w:rPr>
                <w:color w:val="000000"/>
                <w:sz w:val="16"/>
                <w:szCs w:val="16"/>
              </w:rPr>
            </w:pPr>
            <w:r w:rsidRPr="00641771">
              <w:rPr>
                <w:color w:val="000000"/>
                <w:sz w:val="16"/>
                <w:szCs w:val="16"/>
              </w:rPr>
              <w:t xml:space="preserve">   Капиталови разходи</w:t>
            </w:r>
          </w:p>
        </w:tc>
        <w:tc>
          <w:tcPr>
            <w:tcW w:w="1044" w:type="dxa"/>
            <w:tcBorders>
              <w:top w:val="nil"/>
              <w:left w:val="nil"/>
              <w:bottom w:val="single" w:sz="8" w:space="0" w:color="auto"/>
              <w:right w:val="single" w:sz="8" w:space="0" w:color="auto"/>
            </w:tcBorders>
            <w:shd w:val="clear" w:color="000000" w:fill="FFCC99"/>
            <w:vAlign w:val="center"/>
            <w:hideMark/>
          </w:tcPr>
          <w:p w14:paraId="6E981DA7" w14:textId="24195339" w:rsidR="00205302" w:rsidRPr="00641771" w:rsidRDefault="00205302" w:rsidP="00205302">
            <w:pPr>
              <w:jc w:val="right"/>
              <w:rPr>
                <w:color w:val="000000"/>
                <w:sz w:val="16"/>
                <w:szCs w:val="16"/>
              </w:rPr>
            </w:pPr>
            <w:r>
              <w:rPr>
                <w:color w:val="000000"/>
                <w:sz w:val="16"/>
                <w:szCs w:val="16"/>
              </w:rPr>
              <w:t>4 256,4</w:t>
            </w:r>
          </w:p>
        </w:tc>
        <w:tc>
          <w:tcPr>
            <w:tcW w:w="1044" w:type="dxa"/>
            <w:tcBorders>
              <w:top w:val="nil"/>
              <w:left w:val="nil"/>
              <w:bottom w:val="single" w:sz="8" w:space="0" w:color="auto"/>
              <w:right w:val="single" w:sz="8" w:space="0" w:color="auto"/>
            </w:tcBorders>
            <w:shd w:val="clear" w:color="000000" w:fill="FFCC99"/>
            <w:vAlign w:val="center"/>
            <w:hideMark/>
          </w:tcPr>
          <w:p w14:paraId="5CB67BCA" w14:textId="10DDA59A" w:rsidR="00205302" w:rsidRPr="00641771" w:rsidRDefault="00205302" w:rsidP="00205302">
            <w:pPr>
              <w:jc w:val="right"/>
              <w:rPr>
                <w:color w:val="000000"/>
                <w:sz w:val="16"/>
                <w:szCs w:val="16"/>
              </w:rPr>
            </w:pPr>
            <w:r>
              <w:rPr>
                <w:color w:val="000000"/>
                <w:sz w:val="16"/>
                <w:szCs w:val="16"/>
              </w:rPr>
              <w:t>2 395,5</w:t>
            </w:r>
          </w:p>
        </w:tc>
        <w:tc>
          <w:tcPr>
            <w:tcW w:w="1044" w:type="dxa"/>
            <w:tcBorders>
              <w:top w:val="nil"/>
              <w:left w:val="nil"/>
              <w:bottom w:val="single" w:sz="8" w:space="0" w:color="auto"/>
              <w:right w:val="single" w:sz="8" w:space="0" w:color="auto"/>
            </w:tcBorders>
            <w:shd w:val="clear" w:color="000000" w:fill="FFCC99"/>
            <w:vAlign w:val="center"/>
            <w:hideMark/>
          </w:tcPr>
          <w:p w14:paraId="5FB7D26B" w14:textId="43C58A2A" w:rsidR="00205302" w:rsidRPr="00641771" w:rsidRDefault="00205302" w:rsidP="00205302">
            <w:pPr>
              <w:jc w:val="right"/>
              <w:rPr>
                <w:color w:val="000000"/>
                <w:sz w:val="16"/>
                <w:szCs w:val="16"/>
              </w:rPr>
            </w:pPr>
            <w:r>
              <w:rPr>
                <w:color w:val="000000"/>
                <w:sz w:val="16"/>
                <w:szCs w:val="16"/>
              </w:rPr>
              <w:t>79,7</w:t>
            </w:r>
          </w:p>
        </w:tc>
        <w:tc>
          <w:tcPr>
            <w:tcW w:w="1060" w:type="dxa"/>
            <w:tcBorders>
              <w:top w:val="nil"/>
              <w:left w:val="nil"/>
              <w:bottom w:val="single" w:sz="8" w:space="0" w:color="auto"/>
              <w:right w:val="single" w:sz="8" w:space="0" w:color="auto"/>
            </w:tcBorders>
            <w:shd w:val="clear" w:color="000000" w:fill="FFCC99"/>
            <w:vAlign w:val="center"/>
            <w:hideMark/>
          </w:tcPr>
          <w:p w14:paraId="2A102B23" w14:textId="4A02ECD3" w:rsidR="00205302" w:rsidRPr="00641771" w:rsidRDefault="00205302" w:rsidP="00205302">
            <w:pPr>
              <w:jc w:val="right"/>
              <w:rPr>
                <w:color w:val="000000"/>
                <w:sz w:val="16"/>
                <w:szCs w:val="16"/>
              </w:rPr>
            </w:pPr>
            <w:r>
              <w:rPr>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4953B681" w14:textId="6D95CC52" w:rsidR="00205302" w:rsidRPr="00641771" w:rsidRDefault="00205302" w:rsidP="00205302">
            <w:pPr>
              <w:jc w:val="right"/>
              <w:rPr>
                <w:color w:val="000000"/>
                <w:sz w:val="16"/>
                <w:szCs w:val="16"/>
              </w:rPr>
            </w:pPr>
            <w:r>
              <w:rPr>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2B8D5612" w14:textId="0901A394" w:rsidR="00205302" w:rsidRPr="00641771" w:rsidRDefault="00205302" w:rsidP="00205302">
            <w:pPr>
              <w:jc w:val="right"/>
              <w:rPr>
                <w:color w:val="000000"/>
                <w:sz w:val="16"/>
                <w:szCs w:val="16"/>
              </w:rPr>
            </w:pPr>
            <w:r>
              <w:rPr>
                <w:color w:val="000000"/>
                <w:sz w:val="16"/>
                <w:szCs w:val="16"/>
              </w:rPr>
              <w:t>0,0</w:t>
            </w:r>
          </w:p>
        </w:tc>
      </w:tr>
      <w:tr w:rsidR="007D4F51" w:rsidRPr="00641771" w14:paraId="2F6DD297" w14:textId="77777777" w:rsidTr="007D4F51">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70145E88" w14:textId="77777777" w:rsidR="007D4F51" w:rsidRPr="00641771" w:rsidRDefault="007D4F51" w:rsidP="007D4F51">
            <w:pPr>
              <w:jc w:val="both"/>
              <w:rPr>
                <w:color w:val="000000"/>
                <w:sz w:val="16"/>
                <w:szCs w:val="16"/>
              </w:rPr>
            </w:pPr>
            <w:r w:rsidRPr="00641771">
              <w:rPr>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587B8476" w14:textId="77777777" w:rsidR="007D4F51" w:rsidRPr="00641771" w:rsidRDefault="007D4F51" w:rsidP="007D4F51">
            <w:pPr>
              <w:ind w:firstLineChars="300" w:firstLine="480"/>
              <w:rPr>
                <w:color w:val="000000"/>
                <w:sz w:val="16"/>
                <w:szCs w:val="16"/>
              </w:rPr>
            </w:pPr>
            <w:r w:rsidRPr="00641771">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159582DA" w14:textId="77777777" w:rsidR="007D4F51" w:rsidRPr="00641771" w:rsidRDefault="007D4F51" w:rsidP="007D4F51">
            <w:pPr>
              <w:jc w:val="right"/>
              <w:rPr>
                <w:color w:val="000000"/>
                <w:sz w:val="16"/>
                <w:szCs w:val="16"/>
              </w:rPr>
            </w:pPr>
            <w:r w:rsidRPr="00641771">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23C9B2D3" w14:textId="77777777" w:rsidR="007D4F51" w:rsidRPr="00641771" w:rsidRDefault="007D4F51" w:rsidP="007D4F51">
            <w:pPr>
              <w:jc w:val="right"/>
              <w:rPr>
                <w:color w:val="000000"/>
                <w:sz w:val="16"/>
                <w:szCs w:val="16"/>
              </w:rPr>
            </w:pPr>
            <w:r w:rsidRPr="00641771">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0BDE0306" w14:textId="77777777" w:rsidR="007D4F51" w:rsidRPr="00641771" w:rsidRDefault="007D4F51" w:rsidP="007D4F51">
            <w:pPr>
              <w:jc w:val="right"/>
              <w:rPr>
                <w:color w:val="000000"/>
                <w:sz w:val="16"/>
                <w:szCs w:val="16"/>
              </w:rPr>
            </w:pPr>
            <w:r w:rsidRPr="00641771">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5F26C3C3" w14:textId="2A5233FF" w:rsidR="007D4F51" w:rsidRPr="00641771" w:rsidRDefault="007D4F51" w:rsidP="007D4F5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6D30EDB9" w14:textId="081796AD" w:rsidR="007D4F51" w:rsidRPr="00641771" w:rsidRDefault="007D4F51" w:rsidP="007D4F5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091CC2E7" w14:textId="645A6E58" w:rsidR="007D4F51" w:rsidRPr="00641771" w:rsidRDefault="007D4F51" w:rsidP="007D4F51">
            <w:pPr>
              <w:jc w:val="right"/>
              <w:rPr>
                <w:color w:val="000000"/>
                <w:sz w:val="16"/>
                <w:szCs w:val="16"/>
              </w:rPr>
            </w:pPr>
            <w:r>
              <w:rPr>
                <w:color w:val="000000"/>
                <w:sz w:val="16"/>
                <w:szCs w:val="16"/>
              </w:rPr>
              <w:t> </w:t>
            </w:r>
          </w:p>
        </w:tc>
      </w:tr>
      <w:tr w:rsidR="007D4F51" w:rsidRPr="00641771" w14:paraId="2E48B486" w14:textId="77777777" w:rsidTr="007D4F51">
        <w:trPr>
          <w:trHeight w:val="480"/>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2334A6F3" w14:textId="77777777" w:rsidR="007D4F51" w:rsidRPr="00641771" w:rsidRDefault="007D4F51" w:rsidP="007D4F51">
            <w:pPr>
              <w:jc w:val="both"/>
              <w:rPr>
                <w:b/>
                <w:bCs/>
                <w:color w:val="000000"/>
                <w:sz w:val="16"/>
                <w:szCs w:val="16"/>
              </w:rPr>
            </w:pPr>
            <w:r w:rsidRPr="00641771">
              <w:rPr>
                <w:b/>
                <w:bCs/>
                <w:color w:val="000000"/>
                <w:sz w:val="16"/>
                <w:szCs w:val="16"/>
              </w:rPr>
              <w:t>2</w:t>
            </w:r>
          </w:p>
        </w:tc>
        <w:tc>
          <w:tcPr>
            <w:tcW w:w="3340" w:type="dxa"/>
            <w:tcBorders>
              <w:top w:val="nil"/>
              <w:left w:val="nil"/>
              <w:bottom w:val="single" w:sz="8" w:space="0" w:color="auto"/>
              <w:right w:val="single" w:sz="8" w:space="0" w:color="auto"/>
            </w:tcBorders>
            <w:shd w:val="clear" w:color="000000" w:fill="FFCC99"/>
            <w:vAlign w:val="center"/>
            <w:hideMark/>
          </w:tcPr>
          <w:p w14:paraId="35F585AE" w14:textId="77777777" w:rsidR="007D4F51" w:rsidRPr="00641771" w:rsidRDefault="007D4F51" w:rsidP="007D4F51">
            <w:pPr>
              <w:ind w:firstLineChars="300" w:firstLine="480"/>
              <w:rPr>
                <w:b/>
                <w:bCs/>
                <w:color w:val="000000"/>
                <w:sz w:val="16"/>
                <w:szCs w:val="16"/>
              </w:rPr>
            </w:pPr>
            <w:r w:rsidRPr="00641771">
              <w:rPr>
                <w:b/>
                <w:bCs/>
                <w:color w:val="000000"/>
                <w:sz w:val="16"/>
                <w:szCs w:val="16"/>
              </w:rPr>
              <w:t>Ведомствени разходи по други бюджети и сметки за средства от ЕС</w:t>
            </w:r>
          </w:p>
        </w:tc>
        <w:tc>
          <w:tcPr>
            <w:tcW w:w="1044" w:type="dxa"/>
            <w:tcBorders>
              <w:top w:val="nil"/>
              <w:left w:val="nil"/>
              <w:bottom w:val="single" w:sz="8" w:space="0" w:color="auto"/>
              <w:right w:val="single" w:sz="8" w:space="0" w:color="auto"/>
            </w:tcBorders>
            <w:shd w:val="clear" w:color="000000" w:fill="FFCC99"/>
            <w:vAlign w:val="center"/>
            <w:hideMark/>
          </w:tcPr>
          <w:p w14:paraId="2716300A" w14:textId="77777777" w:rsidR="007D4F51" w:rsidRPr="00641771" w:rsidRDefault="007D4F51" w:rsidP="007D4F51">
            <w:pPr>
              <w:jc w:val="right"/>
              <w:rPr>
                <w:b/>
                <w:bCs/>
                <w:color w:val="000000"/>
                <w:sz w:val="16"/>
                <w:szCs w:val="16"/>
              </w:rPr>
            </w:pPr>
            <w:r w:rsidRPr="00641771">
              <w:rPr>
                <w:b/>
                <w:bCs/>
                <w:color w:val="000000"/>
                <w:sz w:val="16"/>
                <w:szCs w:val="16"/>
              </w:rPr>
              <w:t> </w:t>
            </w:r>
          </w:p>
        </w:tc>
        <w:tc>
          <w:tcPr>
            <w:tcW w:w="1044" w:type="dxa"/>
            <w:tcBorders>
              <w:top w:val="nil"/>
              <w:left w:val="nil"/>
              <w:bottom w:val="single" w:sz="8" w:space="0" w:color="auto"/>
              <w:right w:val="single" w:sz="8" w:space="0" w:color="auto"/>
            </w:tcBorders>
            <w:shd w:val="clear" w:color="000000" w:fill="FFCC99"/>
            <w:vAlign w:val="center"/>
            <w:hideMark/>
          </w:tcPr>
          <w:p w14:paraId="193DC295" w14:textId="77777777" w:rsidR="007D4F51" w:rsidRPr="00641771" w:rsidRDefault="007D4F51" w:rsidP="007D4F51">
            <w:pPr>
              <w:jc w:val="right"/>
              <w:rPr>
                <w:b/>
                <w:bCs/>
                <w:color w:val="000000"/>
                <w:sz w:val="16"/>
                <w:szCs w:val="16"/>
              </w:rPr>
            </w:pPr>
            <w:r w:rsidRPr="00641771">
              <w:rPr>
                <w:b/>
                <w:bCs/>
                <w:color w:val="000000"/>
                <w:sz w:val="16"/>
                <w:szCs w:val="16"/>
              </w:rPr>
              <w:t> </w:t>
            </w:r>
          </w:p>
        </w:tc>
        <w:tc>
          <w:tcPr>
            <w:tcW w:w="1044" w:type="dxa"/>
            <w:tcBorders>
              <w:top w:val="nil"/>
              <w:left w:val="nil"/>
              <w:bottom w:val="single" w:sz="8" w:space="0" w:color="auto"/>
              <w:right w:val="single" w:sz="8" w:space="0" w:color="auto"/>
            </w:tcBorders>
            <w:shd w:val="clear" w:color="000000" w:fill="FFCC99"/>
            <w:vAlign w:val="center"/>
            <w:hideMark/>
          </w:tcPr>
          <w:p w14:paraId="715E8486" w14:textId="77777777" w:rsidR="007D4F51" w:rsidRPr="00641771" w:rsidRDefault="007D4F51" w:rsidP="007D4F51">
            <w:pPr>
              <w:jc w:val="right"/>
              <w:rPr>
                <w:b/>
                <w:bCs/>
                <w:color w:val="000000"/>
                <w:sz w:val="16"/>
                <w:szCs w:val="16"/>
              </w:rPr>
            </w:pPr>
            <w:r w:rsidRPr="00641771">
              <w:rPr>
                <w:b/>
                <w:bCs/>
                <w:color w:val="000000"/>
                <w:sz w:val="16"/>
                <w:szCs w:val="16"/>
              </w:rPr>
              <w:t> </w:t>
            </w:r>
          </w:p>
        </w:tc>
        <w:tc>
          <w:tcPr>
            <w:tcW w:w="1060" w:type="dxa"/>
            <w:tcBorders>
              <w:top w:val="nil"/>
              <w:left w:val="nil"/>
              <w:bottom w:val="single" w:sz="8" w:space="0" w:color="auto"/>
              <w:right w:val="single" w:sz="8" w:space="0" w:color="auto"/>
            </w:tcBorders>
            <w:shd w:val="clear" w:color="000000" w:fill="FFCC99"/>
            <w:vAlign w:val="center"/>
            <w:hideMark/>
          </w:tcPr>
          <w:p w14:paraId="520F03F0" w14:textId="75ED632A" w:rsidR="007D4F51" w:rsidRPr="00641771" w:rsidRDefault="007D4F51" w:rsidP="007D4F51">
            <w:pPr>
              <w:jc w:val="right"/>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000000" w:fill="FFCC99"/>
            <w:vAlign w:val="center"/>
            <w:hideMark/>
          </w:tcPr>
          <w:p w14:paraId="2516E063" w14:textId="0227585D" w:rsidR="007D4F51" w:rsidRPr="00641771" w:rsidRDefault="007D4F51" w:rsidP="007D4F51">
            <w:pPr>
              <w:jc w:val="right"/>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000000" w:fill="FFCC99"/>
            <w:vAlign w:val="center"/>
            <w:hideMark/>
          </w:tcPr>
          <w:p w14:paraId="79AAF367" w14:textId="4C1D1329" w:rsidR="007D4F51" w:rsidRPr="00641771" w:rsidRDefault="007D4F51" w:rsidP="007D4F51">
            <w:pPr>
              <w:jc w:val="right"/>
              <w:rPr>
                <w:b/>
                <w:bCs/>
                <w:color w:val="000000"/>
                <w:sz w:val="16"/>
                <w:szCs w:val="16"/>
              </w:rPr>
            </w:pPr>
            <w:r>
              <w:rPr>
                <w:b/>
                <w:bCs/>
                <w:color w:val="000000"/>
                <w:sz w:val="16"/>
                <w:szCs w:val="16"/>
              </w:rPr>
              <w:t> </w:t>
            </w:r>
          </w:p>
        </w:tc>
      </w:tr>
      <w:tr w:rsidR="007D4F51" w:rsidRPr="00641771" w14:paraId="0C44DBCF" w14:textId="77777777" w:rsidTr="007D4F51">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36424721" w14:textId="77777777" w:rsidR="007D4F51" w:rsidRPr="00641771" w:rsidRDefault="007D4F51" w:rsidP="007D4F51">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27AF9DA6" w14:textId="77777777" w:rsidR="007D4F51" w:rsidRPr="00641771" w:rsidRDefault="007D4F51" w:rsidP="007D4F51">
            <w:pPr>
              <w:rPr>
                <w:color w:val="000000"/>
                <w:sz w:val="16"/>
                <w:szCs w:val="16"/>
              </w:rPr>
            </w:pPr>
            <w:r w:rsidRPr="00641771">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173FA8EC" w14:textId="77777777" w:rsidR="007D4F51" w:rsidRPr="00641771" w:rsidRDefault="007D4F51" w:rsidP="007D4F51">
            <w:pPr>
              <w:jc w:val="right"/>
              <w:rPr>
                <w:color w:val="000000"/>
                <w:sz w:val="16"/>
                <w:szCs w:val="16"/>
              </w:rPr>
            </w:pPr>
            <w:r w:rsidRPr="00641771">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00402162" w14:textId="77777777" w:rsidR="007D4F51" w:rsidRPr="00641771" w:rsidRDefault="007D4F51" w:rsidP="007D4F51">
            <w:pPr>
              <w:jc w:val="right"/>
              <w:rPr>
                <w:color w:val="000000"/>
                <w:sz w:val="16"/>
                <w:szCs w:val="16"/>
              </w:rPr>
            </w:pPr>
            <w:r w:rsidRPr="00641771">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374D5032" w14:textId="77777777" w:rsidR="007D4F51" w:rsidRPr="00641771" w:rsidRDefault="007D4F51" w:rsidP="007D4F51">
            <w:pPr>
              <w:jc w:val="right"/>
              <w:rPr>
                <w:color w:val="000000"/>
                <w:sz w:val="16"/>
                <w:szCs w:val="16"/>
              </w:rPr>
            </w:pPr>
            <w:r w:rsidRPr="00641771">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2C0A4C5C" w14:textId="2BA9576F" w:rsidR="007D4F51" w:rsidRPr="00641771" w:rsidRDefault="007D4F51" w:rsidP="007D4F5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22201E25" w14:textId="08259D2E" w:rsidR="007D4F51" w:rsidRPr="00641771" w:rsidRDefault="007D4F51" w:rsidP="007D4F51">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4531382C" w14:textId="26C64507" w:rsidR="007D4F51" w:rsidRPr="00641771" w:rsidRDefault="007D4F51" w:rsidP="007D4F51">
            <w:pPr>
              <w:jc w:val="right"/>
              <w:rPr>
                <w:color w:val="000000"/>
                <w:sz w:val="16"/>
                <w:szCs w:val="16"/>
              </w:rPr>
            </w:pPr>
            <w:r>
              <w:rPr>
                <w:color w:val="000000"/>
                <w:sz w:val="16"/>
                <w:szCs w:val="16"/>
              </w:rPr>
              <w:t> </w:t>
            </w:r>
          </w:p>
        </w:tc>
      </w:tr>
      <w:tr w:rsidR="007D4F51" w:rsidRPr="00641771" w14:paraId="2D837B35" w14:textId="77777777" w:rsidTr="007D4F51">
        <w:trPr>
          <w:trHeight w:val="43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48B15649" w14:textId="77777777" w:rsidR="007D4F51" w:rsidRPr="00641771" w:rsidRDefault="007D4F51" w:rsidP="007D4F51">
            <w:pPr>
              <w:jc w:val="both"/>
              <w:rPr>
                <w:b/>
                <w:bCs/>
                <w:color w:val="000000"/>
                <w:sz w:val="16"/>
                <w:szCs w:val="16"/>
              </w:rPr>
            </w:pPr>
            <w:r w:rsidRPr="00641771">
              <w:rPr>
                <w:b/>
                <w:bCs/>
                <w:color w:val="000000"/>
                <w:sz w:val="16"/>
                <w:szCs w:val="16"/>
              </w:rPr>
              <w:t>ІІ.</w:t>
            </w:r>
          </w:p>
        </w:tc>
        <w:tc>
          <w:tcPr>
            <w:tcW w:w="3340" w:type="dxa"/>
            <w:tcBorders>
              <w:top w:val="nil"/>
              <w:left w:val="nil"/>
              <w:bottom w:val="single" w:sz="8" w:space="0" w:color="auto"/>
              <w:right w:val="single" w:sz="8" w:space="0" w:color="auto"/>
            </w:tcBorders>
            <w:shd w:val="clear" w:color="000000" w:fill="FFCC99"/>
            <w:vAlign w:val="center"/>
            <w:hideMark/>
          </w:tcPr>
          <w:p w14:paraId="5648104D" w14:textId="77777777" w:rsidR="007D4F51" w:rsidRPr="00641771" w:rsidRDefault="007D4F51" w:rsidP="007D4F51">
            <w:pPr>
              <w:rPr>
                <w:b/>
                <w:bCs/>
                <w:color w:val="000000"/>
                <w:sz w:val="16"/>
                <w:szCs w:val="16"/>
              </w:rPr>
            </w:pPr>
            <w:r w:rsidRPr="00641771">
              <w:rPr>
                <w:b/>
                <w:bCs/>
                <w:color w:val="000000"/>
                <w:sz w:val="16"/>
                <w:szCs w:val="16"/>
              </w:rPr>
              <w:t>Администрирани разходни параграфи по бюджета на ПРБ</w:t>
            </w:r>
          </w:p>
        </w:tc>
        <w:tc>
          <w:tcPr>
            <w:tcW w:w="1044" w:type="dxa"/>
            <w:tcBorders>
              <w:top w:val="nil"/>
              <w:left w:val="nil"/>
              <w:bottom w:val="single" w:sz="8" w:space="0" w:color="auto"/>
              <w:right w:val="single" w:sz="8" w:space="0" w:color="auto"/>
            </w:tcBorders>
            <w:shd w:val="clear" w:color="000000" w:fill="FFCC99"/>
            <w:vAlign w:val="center"/>
            <w:hideMark/>
          </w:tcPr>
          <w:p w14:paraId="25A63563" w14:textId="77777777" w:rsidR="007D4F51" w:rsidRPr="00641771" w:rsidRDefault="007D4F51" w:rsidP="007D4F51">
            <w:pPr>
              <w:jc w:val="right"/>
              <w:rPr>
                <w:b/>
                <w:bCs/>
                <w:color w:val="000000"/>
                <w:sz w:val="16"/>
                <w:szCs w:val="16"/>
              </w:rPr>
            </w:pPr>
            <w:r w:rsidRPr="00641771">
              <w:rPr>
                <w:b/>
                <w:bCs/>
                <w:color w:val="000000"/>
                <w:sz w:val="16"/>
                <w:szCs w:val="16"/>
              </w:rPr>
              <w:t>0,0</w:t>
            </w:r>
          </w:p>
        </w:tc>
        <w:tc>
          <w:tcPr>
            <w:tcW w:w="1044" w:type="dxa"/>
            <w:tcBorders>
              <w:top w:val="nil"/>
              <w:left w:val="nil"/>
              <w:bottom w:val="single" w:sz="8" w:space="0" w:color="auto"/>
              <w:right w:val="single" w:sz="8" w:space="0" w:color="auto"/>
            </w:tcBorders>
            <w:shd w:val="clear" w:color="000000" w:fill="FFCC99"/>
            <w:vAlign w:val="center"/>
            <w:hideMark/>
          </w:tcPr>
          <w:p w14:paraId="745AE184" w14:textId="77777777" w:rsidR="007D4F51" w:rsidRPr="00641771" w:rsidRDefault="007D4F51" w:rsidP="007D4F51">
            <w:pPr>
              <w:jc w:val="right"/>
              <w:rPr>
                <w:b/>
                <w:bCs/>
                <w:color w:val="000000"/>
                <w:sz w:val="16"/>
                <w:szCs w:val="16"/>
              </w:rPr>
            </w:pPr>
            <w:r w:rsidRPr="00641771">
              <w:rPr>
                <w:b/>
                <w:bCs/>
                <w:color w:val="000000"/>
                <w:sz w:val="16"/>
                <w:szCs w:val="16"/>
              </w:rPr>
              <w:t>0,0</w:t>
            </w:r>
          </w:p>
        </w:tc>
        <w:tc>
          <w:tcPr>
            <w:tcW w:w="1044" w:type="dxa"/>
            <w:tcBorders>
              <w:top w:val="nil"/>
              <w:left w:val="nil"/>
              <w:bottom w:val="single" w:sz="8" w:space="0" w:color="auto"/>
              <w:right w:val="single" w:sz="8" w:space="0" w:color="auto"/>
            </w:tcBorders>
            <w:shd w:val="clear" w:color="000000" w:fill="FFCC99"/>
            <w:vAlign w:val="center"/>
            <w:hideMark/>
          </w:tcPr>
          <w:p w14:paraId="5D8A7AE4" w14:textId="77777777" w:rsidR="007D4F51" w:rsidRPr="00641771" w:rsidRDefault="007D4F51" w:rsidP="007D4F51">
            <w:pPr>
              <w:jc w:val="right"/>
              <w:rPr>
                <w:b/>
                <w:bCs/>
                <w:color w:val="000000"/>
                <w:sz w:val="16"/>
                <w:szCs w:val="16"/>
              </w:rPr>
            </w:pPr>
            <w:r w:rsidRPr="00641771">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24995313" w14:textId="4790F9D5" w:rsidR="007D4F51" w:rsidRPr="00641771" w:rsidRDefault="007D4F51" w:rsidP="007D4F51">
            <w:pPr>
              <w:jc w:val="right"/>
              <w:rPr>
                <w:b/>
                <w:bCs/>
                <w:color w:val="000000"/>
                <w:sz w:val="16"/>
                <w:szCs w:val="16"/>
              </w:rPr>
            </w:pPr>
            <w:r>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2914B601" w14:textId="1FF18000" w:rsidR="007D4F51" w:rsidRPr="00641771" w:rsidRDefault="007D4F51" w:rsidP="007D4F51">
            <w:pPr>
              <w:jc w:val="right"/>
              <w:rPr>
                <w:b/>
                <w:bCs/>
                <w:color w:val="000000"/>
                <w:sz w:val="16"/>
                <w:szCs w:val="16"/>
              </w:rPr>
            </w:pPr>
            <w:r>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1A96FD63" w14:textId="334E8B44" w:rsidR="007D4F51" w:rsidRPr="00641771" w:rsidRDefault="007D4F51" w:rsidP="007D4F51">
            <w:pPr>
              <w:jc w:val="right"/>
              <w:rPr>
                <w:b/>
                <w:bCs/>
                <w:color w:val="000000"/>
                <w:sz w:val="16"/>
                <w:szCs w:val="16"/>
              </w:rPr>
            </w:pPr>
            <w:r>
              <w:rPr>
                <w:b/>
                <w:bCs/>
                <w:color w:val="000000"/>
                <w:sz w:val="16"/>
                <w:szCs w:val="16"/>
              </w:rPr>
              <w:t>0,0</w:t>
            </w:r>
          </w:p>
        </w:tc>
      </w:tr>
      <w:tr w:rsidR="007D4F51" w:rsidRPr="00641771" w14:paraId="3F4FC17A" w14:textId="77777777" w:rsidTr="00D35A35">
        <w:trPr>
          <w:trHeight w:val="315"/>
        </w:trPr>
        <w:tc>
          <w:tcPr>
            <w:tcW w:w="368" w:type="dxa"/>
            <w:tcBorders>
              <w:top w:val="nil"/>
              <w:left w:val="single" w:sz="8" w:space="0" w:color="auto"/>
              <w:bottom w:val="single" w:sz="4" w:space="0" w:color="auto"/>
              <w:right w:val="single" w:sz="8" w:space="0" w:color="auto"/>
            </w:tcBorders>
            <w:shd w:val="clear" w:color="auto" w:fill="auto"/>
            <w:noWrap/>
            <w:vAlign w:val="center"/>
            <w:hideMark/>
          </w:tcPr>
          <w:p w14:paraId="281A7B98" w14:textId="77777777" w:rsidR="007D4F51" w:rsidRPr="00641771" w:rsidRDefault="007D4F51" w:rsidP="007D4F51">
            <w:pPr>
              <w:jc w:val="both"/>
              <w:rPr>
                <w:b/>
                <w:bCs/>
                <w:color w:val="000000"/>
                <w:sz w:val="16"/>
                <w:szCs w:val="16"/>
              </w:rPr>
            </w:pPr>
            <w:r w:rsidRPr="00641771">
              <w:rPr>
                <w:b/>
                <w:bCs/>
                <w:color w:val="000000"/>
                <w:sz w:val="16"/>
                <w:szCs w:val="16"/>
              </w:rPr>
              <w:t> </w:t>
            </w:r>
          </w:p>
        </w:tc>
        <w:tc>
          <w:tcPr>
            <w:tcW w:w="3340" w:type="dxa"/>
            <w:tcBorders>
              <w:top w:val="nil"/>
              <w:left w:val="nil"/>
              <w:bottom w:val="single" w:sz="4" w:space="0" w:color="auto"/>
              <w:right w:val="single" w:sz="8" w:space="0" w:color="auto"/>
            </w:tcBorders>
            <w:shd w:val="clear" w:color="auto" w:fill="auto"/>
            <w:noWrap/>
            <w:vAlign w:val="center"/>
            <w:hideMark/>
          </w:tcPr>
          <w:p w14:paraId="1B0439CF" w14:textId="77777777" w:rsidR="007D4F51" w:rsidRPr="00641771" w:rsidRDefault="007D4F51" w:rsidP="007D4F51">
            <w:pPr>
              <w:rPr>
                <w:color w:val="000000"/>
                <w:sz w:val="16"/>
                <w:szCs w:val="16"/>
              </w:rPr>
            </w:pPr>
            <w:r w:rsidRPr="00641771">
              <w:rPr>
                <w:color w:val="000000"/>
                <w:sz w:val="16"/>
                <w:szCs w:val="16"/>
              </w:rPr>
              <w:t> </w:t>
            </w:r>
          </w:p>
        </w:tc>
        <w:tc>
          <w:tcPr>
            <w:tcW w:w="1044" w:type="dxa"/>
            <w:tcBorders>
              <w:top w:val="nil"/>
              <w:left w:val="nil"/>
              <w:bottom w:val="single" w:sz="4" w:space="0" w:color="auto"/>
              <w:right w:val="single" w:sz="8" w:space="0" w:color="auto"/>
            </w:tcBorders>
            <w:shd w:val="clear" w:color="auto" w:fill="auto"/>
            <w:vAlign w:val="center"/>
            <w:hideMark/>
          </w:tcPr>
          <w:p w14:paraId="0C2A6789" w14:textId="77777777" w:rsidR="007D4F51" w:rsidRPr="00641771" w:rsidRDefault="007D4F51" w:rsidP="007D4F51">
            <w:pPr>
              <w:jc w:val="right"/>
              <w:rPr>
                <w:color w:val="000000"/>
                <w:sz w:val="16"/>
                <w:szCs w:val="16"/>
              </w:rPr>
            </w:pPr>
            <w:r w:rsidRPr="00641771">
              <w:rPr>
                <w:color w:val="000000"/>
                <w:sz w:val="16"/>
                <w:szCs w:val="16"/>
              </w:rPr>
              <w:t> </w:t>
            </w:r>
          </w:p>
        </w:tc>
        <w:tc>
          <w:tcPr>
            <w:tcW w:w="1044" w:type="dxa"/>
            <w:tcBorders>
              <w:top w:val="nil"/>
              <w:left w:val="nil"/>
              <w:bottom w:val="single" w:sz="4" w:space="0" w:color="auto"/>
              <w:right w:val="single" w:sz="8" w:space="0" w:color="auto"/>
            </w:tcBorders>
            <w:shd w:val="clear" w:color="auto" w:fill="auto"/>
            <w:vAlign w:val="center"/>
            <w:hideMark/>
          </w:tcPr>
          <w:p w14:paraId="51D2A220" w14:textId="77777777" w:rsidR="007D4F51" w:rsidRPr="00641771" w:rsidRDefault="007D4F51" w:rsidP="007D4F51">
            <w:pPr>
              <w:jc w:val="right"/>
              <w:rPr>
                <w:color w:val="000000"/>
                <w:sz w:val="16"/>
                <w:szCs w:val="16"/>
              </w:rPr>
            </w:pPr>
            <w:r w:rsidRPr="00641771">
              <w:rPr>
                <w:color w:val="000000"/>
                <w:sz w:val="16"/>
                <w:szCs w:val="16"/>
              </w:rPr>
              <w:t> </w:t>
            </w:r>
          </w:p>
        </w:tc>
        <w:tc>
          <w:tcPr>
            <w:tcW w:w="1044" w:type="dxa"/>
            <w:tcBorders>
              <w:top w:val="nil"/>
              <w:left w:val="nil"/>
              <w:bottom w:val="single" w:sz="4" w:space="0" w:color="auto"/>
              <w:right w:val="single" w:sz="8" w:space="0" w:color="auto"/>
            </w:tcBorders>
            <w:shd w:val="clear" w:color="auto" w:fill="auto"/>
            <w:vAlign w:val="center"/>
            <w:hideMark/>
          </w:tcPr>
          <w:p w14:paraId="18A277AD" w14:textId="77777777" w:rsidR="007D4F51" w:rsidRPr="00641771" w:rsidRDefault="007D4F51" w:rsidP="007D4F51">
            <w:pPr>
              <w:jc w:val="right"/>
              <w:rPr>
                <w:color w:val="000000"/>
                <w:sz w:val="16"/>
                <w:szCs w:val="16"/>
              </w:rPr>
            </w:pPr>
            <w:r w:rsidRPr="00641771">
              <w:rPr>
                <w:color w:val="000000"/>
                <w:sz w:val="16"/>
                <w:szCs w:val="16"/>
              </w:rPr>
              <w:t> </w:t>
            </w:r>
          </w:p>
        </w:tc>
        <w:tc>
          <w:tcPr>
            <w:tcW w:w="1060" w:type="dxa"/>
            <w:tcBorders>
              <w:top w:val="nil"/>
              <w:left w:val="nil"/>
              <w:bottom w:val="single" w:sz="4" w:space="0" w:color="auto"/>
              <w:right w:val="single" w:sz="8" w:space="0" w:color="auto"/>
            </w:tcBorders>
            <w:shd w:val="clear" w:color="auto" w:fill="auto"/>
            <w:noWrap/>
            <w:vAlign w:val="center"/>
            <w:hideMark/>
          </w:tcPr>
          <w:p w14:paraId="2BD5D75B" w14:textId="57F02F0C" w:rsidR="007D4F51" w:rsidRPr="00641771" w:rsidRDefault="007D4F51" w:rsidP="007D4F51">
            <w:pPr>
              <w:jc w:val="right"/>
              <w:rPr>
                <w:color w:val="000000"/>
                <w:sz w:val="16"/>
                <w:szCs w:val="16"/>
              </w:rPr>
            </w:pPr>
            <w:r>
              <w:rPr>
                <w:color w:val="000000"/>
                <w:sz w:val="16"/>
                <w:szCs w:val="16"/>
              </w:rPr>
              <w:t> </w:t>
            </w:r>
          </w:p>
        </w:tc>
        <w:tc>
          <w:tcPr>
            <w:tcW w:w="1060" w:type="dxa"/>
            <w:tcBorders>
              <w:top w:val="nil"/>
              <w:left w:val="nil"/>
              <w:bottom w:val="single" w:sz="4" w:space="0" w:color="auto"/>
              <w:right w:val="single" w:sz="8" w:space="0" w:color="auto"/>
            </w:tcBorders>
            <w:shd w:val="clear" w:color="auto" w:fill="auto"/>
            <w:noWrap/>
            <w:vAlign w:val="center"/>
            <w:hideMark/>
          </w:tcPr>
          <w:p w14:paraId="45B377AE" w14:textId="0C891D3C" w:rsidR="007D4F51" w:rsidRPr="00641771" w:rsidRDefault="007D4F51" w:rsidP="007D4F51">
            <w:pPr>
              <w:jc w:val="right"/>
              <w:rPr>
                <w:color w:val="000000"/>
                <w:sz w:val="16"/>
                <w:szCs w:val="16"/>
              </w:rPr>
            </w:pPr>
            <w:r>
              <w:rPr>
                <w:color w:val="000000"/>
                <w:sz w:val="16"/>
                <w:szCs w:val="16"/>
              </w:rPr>
              <w:t> </w:t>
            </w:r>
          </w:p>
        </w:tc>
        <w:tc>
          <w:tcPr>
            <w:tcW w:w="1060" w:type="dxa"/>
            <w:tcBorders>
              <w:top w:val="nil"/>
              <w:left w:val="nil"/>
              <w:bottom w:val="single" w:sz="4" w:space="0" w:color="auto"/>
              <w:right w:val="single" w:sz="8" w:space="0" w:color="auto"/>
            </w:tcBorders>
            <w:shd w:val="clear" w:color="auto" w:fill="auto"/>
            <w:noWrap/>
            <w:vAlign w:val="center"/>
            <w:hideMark/>
          </w:tcPr>
          <w:p w14:paraId="11031BD7" w14:textId="6188877E" w:rsidR="007D4F51" w:rsidRPr="00641771" w:rsidRDefault="007D4F51" w:rsidP="007D4F51">
            <w:pPr>
              <w:jc w:val="right"/>
              <w:rPr>
                <w:color w:val="000000"/>
                <w:sz w:val="16"/>
                <w:szCs w:val="16"/>
              </w:rPr>
            </w:pPr>
            <w:r>
              <w:rPr>
                <w:color w:val="000000"/>
                <w:sz w:val="16"/>
                <w:szCs w:val="16"/>
              </w:rPr>
              <w:t> </w:t>
            </w:r>
          </w:p>
        </w:tc>
      </w:tr>
      <w:tr w:rsidR="007D4F51" w:rsidRPr="00641771" w14:paraId="6E0E2352" w14:textId="77777777" w:rsidTr="00D35A35">
        <w:trPr>
          <w:trHeight w:val="645"/>
        </w:trPr>
        <w:tc>
          <w:tcPr>
            <w:tcW w:w="368"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71BE2BE6" w14:textId="77777777" w:rsidR="007D4F51" w:rsidRPr="00641771" w:rsidRDefault="007D4F51" w:rsidP="007D4F51">
            <w:pPr>
              <w:jc w:val="both"/>
              <w:rPr>
                <w:b/>
                <w:bCs/>
                <w:color w:val="000000"/>
                <w:sz w:val="16"/>
                <w:szCs w:val="16"/>
              </w:rPr>
            </w:pPr>
            <w:r w:rsidRPr="00641771">
              <w:rPr>
                <w:b/>
                <w:bCs/>
                <w:color w:val="000000"/>
                <w:sz w:val="16"/>
                <w:szCs w:val="16"/>
              </w:rPr>
              <w:t>ІІІ.</w:t>
            </w:r>
          </w:p>
        </w:tc>
        <w:tc>
          <w:tcPr>
            <w:tcW w:w="3340"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27A71ACE" w14:textId="77777777" w:rsidR="007D4F51" w:rsidRPr="00641771" w:rsidRDefault="007D4F51" w:rsidP="007D4F51">
            <w:pPr>
              <w:rPr>
                <w:b/>
                <w:bCs/>
                <w:color w:val="000000"/>
                <w:sz w:val="16"/>
                <w:szCs w:val="16"/>
              </w:rPr>
            </w:pPr>
            <w:r w:rsidRPr="00641771">
              <w:rPr>
                <w:b/>
                <w:bCs/>
                <w:color w:val="000000"/>
                <w:sz w:val="16"/>
                <w:szCs w:val="16"/>
              </w:rPr>
              <w:t>Администрирани разходни параграфи по други бюджети и сметки за средства от ЕС</w:t>
            </w:r>
          </w:p>
        </w:tc>
        <w:tc>
          <w:tcPr>
            <w:tcW w:w="1044"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50BC1B3D" w14:textId="77777777" w:rsidR="007D4F51" w:rsidRPr="00641771" w:rsidRDefault="007D4F51" w:rsidP="007D4F51">
            <w:pPr>
              <w:jc w:val="right"/>
              <w:rPr>
                <w:b/>
                <w:bCs/>
                <w:color w:val="000000"/>
                <w:sz w:val="16"/>
                <w:szCs w:val="16"/>
              </w:rPr>
            </w:pPr>
            <w:r w:rsidRPr="00641771">
              <w:rPr>
                <w:b/>
                <w:bCs/>
                <w:color w:val="000000"/>
                <w:sz w:val="16"/>
                <w:szCs w:val="16"/>
              </w:rPr>
              <w:t>0,0</w:t>
            </w:r>
          </w:p>
        </w:tc>
        <w:tc>
          <w:tcPr>
            <w:tcW w:w="1044"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5B6DDB29" w14:textId="77777777" w:rsidR="007D4F51" w:rsidRPr="00641771" w:rsidRDefault="007D4F51" w:rsidP="007D4F51">
            <w:pPr>
              <w:jc w:val="right"/>
              <w:rPr>
                <w:b/>
                <w:bCs/>
                <w:color w:val="000000"/>
                <w:sz w:val="16"/>
                <w:szCs w:val="16"/>
              </w:rPr>
            </w:pPr>
            <w:r w:rsidRPr="00641771">
              <w:rPr>
                <w:b/>
                <w:bCs/>
                <w:color w:val="000000"/>
                <w:sz w:val="16"/>
                <w:szCs w:val="16"/>
              </w:rPr>
              <w:t>0,0</w:t>
            </w:r>
          </w:p>
        </w:tc>
        <w:tc>
          <w:tcPr>
            <w:tcW w:w="1044"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207D923B" w14:textId="77777777" w:rsidR="007D4F51" w:rsidRPr="00641771" w:rsidRDefault="007D4F51" w:rsidP="007D4F51">
            <w:pPr>
              <w:jc w:val="right"/>
              <w:rPr>
                <w:b/>
                <w:bCs/>
                <w:color w:val="000000"/>
                <w:sz w:val="16"/>
                <w:szCs w:val="16"/>
              </w:rPr>
            </w:pPr>
            <w:r w:rsidRPr="00641771">
              <w:rPr>
                <w:b/>
                <w:bCs/>
                <w:color w:val="000000"/>
                <w:sz w:val="16"/>
                <w:szCs w:val="16"/>
              </w:rPr>
              <w:t>0,0</w:t>
            </w:r>
          </w:p>
        </w:tc>
        <w:tc>
          <w:tcPr>
            <w:tcW w:w="1060"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0C5FAF36" w14:textId="486C2E1E" w:rsidR="007D4F51" w:rsidRPr="00641771" w:rsidRDefault="007D4F51" w:rsidP="007D4F51">
            <w:pPr>
              <w:jc w:val="right"/>
              <w:rPr>
                <w:b/>
                <w:bCs/>
                <w:color w:val="000000"/>
                <w:sz w:val="16"/>
                <w:szCs w:val="16"/>
              </w:rPr>
            </w:pPr>
            <w:r>
              <w:rPr>
                <w:b/>
                <w:bCs/>
                <w:color w:val="000000"/>
                <w:sz w:val="16"/>
                <w:szCs w:val="16"/>
              </w:rPr>
              <w:t>0,0</w:t>
            </w:r>
          </w:p>
        </w:tc>
        <w:tc>
          <w:tcPr>
            <w:tcW w:w="1060"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DD172EC" w14:textId="11B10BB9" w:rsidR="007D4F51" w:rsidRPr="00641771" w:rsidRDefault="007D4F51" w:rsidP="007D4F51">
            <w:pPr>
              <w:jc w:val="right"/>
              <w:rPr>
                <w:b/>
                <w:bCs/>
                <w:color w:val="000000"/>
                <w:sz w:val="16"/>
                <w:szCs w:val="16"/>
              </w:rPr>
            </w:pPr>
            <w:r>
              <w:rPr>
                <w:b/>
                <w:bCs/>
                <w:color w:val="000000"/>
                <w:sz w:val="16"/>
                <w:szCs w:val="16"/>
              </w:rPr>
              <w:t>0,0</w:t>
            </w:r>
          </w:p>
        </w:tc>
        <w:tc>
          <w:tcPr>
            <w:tcW w:w="1060"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7732AC6F" w14:textId="46247413" w:rsidR="007D4F51" w:rsidRPr="00641771" w:rsidRDefault="007D4F51" w:rsidP="007D4F51">
            <w:pPr>
              <w:jc w:val="right"/>
              <w:rPr>
                <w:b/>
                <w:bCs/>
                <w:color w:val="000000"/>
                <w:sz w:val="16"/>
                <w:szCs w:val="16"/>
              </w:rPr>
            </w:pPr>
            <w:r>
              <w:rPr>
                <w:b/>
                <w:bCs/>
                <w:color w:val="000000"/>
                <w:sz w:val="16"/>
                <w:szCs w:val="16"/>
              </w:rPr>
              <w:t>0,0</w:t>
            </w:r>
          </w:p>
        </w:tc>
      </w:tr>
      <w:tr w:rsidR="007D4F51" w:rsidRPr="00641771" w14:paraId="6B9015BD" w14:textId="77777777" w:rsidTr="00D35A35">
        <w:trPr>
          <w:trHeight w:val="315"/>
        </w:trPr>
        <w:tc>
          <w:tcPr>
            <w:tcW w:w="36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F6DEA84" w14:textId="77777777" w:rsidR="007D4F51" w:rsidRPr="00641771" w:rsidRDefault="007D4F51" w:rsidP="007D4F51">
            <w:pPr>
              <w:jc w:val="both"/>
              <w:rPr>
                <w:b/>
                <w:bCs/>
                <w:color w:val="000000"/>
                <w:sz w:val="16"/>
                <w:szCs w:val="16"/>
              </w:rPr>
            </w:pPr>
            <w:r w:rsidRPr="00641771">
              <w:rPr>
                <w:b/>
                <w:bCs/>
                <w:color w:val="000000"/>
                <w:sz w:val="16"/>
                <w:szCs w:val="16"/>
              </w:rPr>
              <w:t> </w:t>
            </w:r>
          </w:p>
        </w:tc>
        <w:tc>
          <w:tcPr>
            <w:tcW w:w="3340" w:type="dxa"/>
            <w:tcBorders>
              <w:top w:val="single" w:sz="4" w:space="0" w:color="auto"/>
              <w:left w:val="nil"/>
              <w:bottom w:val="single" w:sz="8" w:space="0" w:color="auto"/>
              <w:right w:val="single" w:sz="8" w:space="0" w:color="auto"/>
            </w:tcBorders>
            <w:shd w:val="clear" w:color="auto" w:fill="auto"/>
            <w:noWrap/>
            <w:vAlign w:val="center"/>
            <w:hideMark/>
          </w:tcPr>
          <w:p w14:paraId="26CA88D2" w14:textId="77777777" w:rsidR="007D4F51" w:rsidRPr="00641771" w:rsidRDefault="007D4F51" w:rsidP="007D4F51">
            <w:pPr>
              <w:rPr>
                <w:color w:val="000000"/>
                <w:sz w:val="16"/>
                <w:szCs w:val="16"/>
              </w:rPr>
            </w:pPr>
            <w:r w:rsidRPr="00641771">
              <w:rPr>
                <w:color w:val="000000"/>
                <w:sz w:val="16"/>
                <w:szCs w:val="16"/>
              </w:rPr>
              <w:t> </w:t>
            </w:r>
          </w:p>
        </w:tc>
        <w:tc>
          <w:tcPr>
            <w:tcW w:w="1044" w:type="dxa"/>
            <w:tcBorders>
              <w:top w:val="single" w:sz="4" w:space="0" w:color="auto"/>
              <w:left w:val="nil"/>
              <w:bottom w:val="single" w:sz="8" w:space="0" w:color="auto"/>
              <w:right w:val="single" w:sz="8" w:space="0" w:color="auto"/>
            </w:tcBorders>
            <w:shd w:val="clear" w:color="auto" w:fill="auto"/>
            <w:vAlign w:val="center"/>
            <w:hideMark/>
          </w:tcPr>
          <w:p w14:paraId="42EFA2FA" w14:textId="77777777" w:rsidR="007D4F51" w:rsidRPr="00641771" w:rsidRDefault="007D4F51" w:rsidP="007D4F51">
            <w:pPr>
              <w:jc w:val="right"/>
              <w:rPr>
                <w:color w:val="000000"/>
                <w:sz w:val="16"/>
                <w:szCs w:val="16"/>
              </w:rPr>
            </w:pPr>
            <w:r w:rsidRPr="00641771">
              <w:rPr>
                <w:color w:val="000000"/>
                <w:sz w:val="16"/>
                <w:szCs w:val="16"/>
              </w:rPr>
              <w:t> </w:t>
            </w:r>
          </w:p>
        </w:tc>
        <w:tc>
          <w:tcPr>
            <w:tcW w:w="1044" w:type="dxa"/>
            <w:tcBorders>
              <w:top w:val="single" w:sz="4" w:space="0" w:color="auto"/>
              <w:left w:val="nil"/>
              <w:bottom w:val="single" w:sz="8" w:space="0" w:color="auto"/>
              <w:right w:val="single" w:sz="8" w:space="0" w:color="auto"/>
            </w:tcBorders>
            <w:shd w:val="clear" w:color="auto" w:fill="auto"/>
            <w:vAlign w:val="center"/>
            <w:hideMark/>
          </w:tcPr>
          <w:p w14:paraId="7E4C1D9E" w14:textId="77777777" w:rsidR="007D4F51" w:rsidRPr="00641771" w:rsidRDefault="007D4F51" w:rsidP="007D4F51">
            <w:pPr>
              <w:jc w:val="right"/>
              <w:rPr>
                <w:color w:val="000000"/>
                <w:sz w:val="16"/>
                <w:szCs w:val="16"/>
              </w:rPr>
            </w:pPr>
            <w:r w:rsidRPr="00641771">
              <w:rPr>
                <w:color w:val="000000"/>
                <w:sz w:val="16"/>
                <w:szCs w:val="16"/>
              </w:rPr>
              <w:t> </w:t>
            </w:r>
          </w:p>
        </w:tc>
        <w:tc>
          <w:tcPr>
            <w:tcW w:w="1044" w:type="dxa"/>
            <w:tcBorders>
              <w:top w:val="single" w:sz="4" w:space="0" w:color="auto"/>
              <w:left w:val="nil"/>
              <w:bottom w:val="single" w:sz="8" w:space="0" w:color="auto"/>
              <w:right w:val="single" w:sz="8" w:space="0" w:color="auto"/>
            </w:tcBorders>
            <w:shd w:val="clear" w:color="auto" w:fill="auto"/>
            <w:vAlign w:val="center"/>
            <w:hideMark/>
          </w:tcPr>
          <w:p w14:paraId="49193D92" w14:textId="77777777" w:rsidR="007D4F51" w:rsidRPr="00641771" w:rsidRDefault="007D4F51" w:rsidP="007D4F51">
            <w:pPr>
              <w:jc w:val="right"/>
              <w:rPr>
                <w:color w:val="000000"/>
                <w:sz w:val="16"/>
                <w:szCs w:val="16"/>
              </w:rPr>
            </w:pPr>
            <w:r w:rsidRPr="00641771">
              <w:rPr>
                <w:color w:val="000000"/>
                <w:sz w:val="16"/>
                <w:szCs w:val="16"/>
              </w:rPr>
              <w:t> </w:t>
            </w:r>
          </w:p>
        </w:tc>
        <w:tc>
          <w:tcPr>
            <w:tcW w:w="1060" w:type="dxa"/>
            <w:tcBorders>
              <w:top w:val="single" w:sz="4" w:space="0" w:color="auto"/>
              <w:left w:val="nil"/>
              <w:bottom w:val="single" w:sz="8" w:space="0" w:color="auto"/>
              <w:right w:val="single" w:sz="8" w:space="0" w:color="auto"/>
            </w:tcBorders>
            <w:shd w:val="clear" w:color="auto" w:fill="auto"/>
            <w:noWrap/>
            <w:vAlign w:val="center"/>
            <w:hideMark/>
          </w:tcPr>
          <w:p w14:paraId="685BD796" w14:textId="4D6C3E9B" w:rsidR="007D4F51" w:rsidRPr="00641771" w:rsidRDefault="007D4F51" w:rsidP="007D4F51">
            <w:pPr>
              <w:jc w:val="right"/>
              <w:rPr>
                <w:color w:val="000000"/>
                <w:sz w:val="16"/>
                <w:szCs w:val="16"/>
              </w:rPr>
            </w:pPr>
            <w:r>
              <w:rPr>
                <w:color w:val="000000"/>
                <w:sz w:val="16"/>
                <w:szCs w:val="16"/>
              </w:rPr>
              <w:t> </w:t>
            </w:r>
          </w:p>
        </w:tc>
        <w:tc>
          <w:tcPr>
            <w:tcW w:w="1060" w:type="dxa"/>
            <w:tcBorders>
              <w:top w:val="single" w:sz="4" w:space="0" w:color="auto"/>
              <w:left w:val="nil"/>
              <w:bottom w:val="single" w:sz="8" w:space="0" w:color="auto"/>
              <w:right w:val="single" w:sz="8" w:space="0" w:color="auto"/>
            </w:tcBorders>
            <w:shd w:val="clear" w:color="auto" w:fill="auto"/>
            <w:noWrap/>
            <w:vAlign w:val="center"/>
            <w:hideMark/>
          </w:tcPr>
          <w:p w14:paraId="266A959F" w14:textId="4B694D20" w:rsidR="007D4F51" w:rsidRPr="00641771" w:rsidRDefault="007D4F51" w:rsidP="007D4F51">
            <w:pPr>
              <w:jc w:val="right"/>
              <w:rPr>
                <w:color w:val="000000"/>
                <w:sz w:val="16"/>
                <w:szCs w:val="16"/>
              </w:rPr>
            </w:pPr>
            <w:r>
              <w:rPr>
                <w:color w:val="000000"/>
                <w:sz w:val="16"/>
                <w:szCs w:val="16"/>
              </w:rPr>
              <w:t> </w:t>
            </w:r>
          </w:p>
        </w:tc>
        <w:tc>
          <w:tcPr>
            <w:tcW w:w="1060" w:type="dxa"/>
            <w:tcBorders>
              <w:top w:val="single" w:sz="4" w:space="0" w:color="auto"/>
              <w:left w:val="nil"/>
              <w:bottom w:val="single" w:sz="8" w:space="0" w:color="auto"/>
              <w:right w:val="single" w:sz="8" w:space="0" w:color="auto"/>
            </w:tcBorders>
            <w:shd w:val="clear" w:color="auto" w:fill="auto"/>
            <w:noWrap/>
            <w:vAlign w:val="center"/>
            <w:hideMark/>
          </w:tcPr>
          <w:p w14:paraId="61FABF77" w14:textId="7843AD9A" w:rsidR="007D4F51" w:rsidRPr="00641771" w:rsidRDefault="007D4F51" w:rsidP="007D4F51">
            <w:pPr>
              <w:jc w:val="right"/>
              <w:rPr>
                <w:color w:val="000000"/>
                <w:sz w:val="16"/>
                <w:szCs w:val="16"/>
              </w:rPr>
            </w:pPr>
            <w:r>
              <w:rPr>
                <w:color w:val="000000"/>
                <w:sz w:val="16"/>
                <w:szCs w:val="16"/>
              </w:rPr>
              <w:t> </w:t>
            </w:r>
          </w:p>
        </w:tc>
      </w:tr>
      <w:tr w:rsidR="00205302" w:rsidRPr="00641771" w14:paraId="2AE01193" w14:textId="77777777" w:rsidTr="007D4F51">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119EE7E1" w14:textId="77777777" w:rsidR="00205302" w:rsidRPr="00641771" w:rsidRDefault="00205302" w:rsidP="0020530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18324BBA" w14:textId="77777777" w:rsidR="00205302" w:rsidRPr="00641771" w:rsidRDefault="00205302" w:rsidP="00205302">
            <w:pPr>
              <w:rPr>
                <w:b/>
                <w:bCs/>
                <w:color w:val="000000"/>
                <w:sz w:val="16"/>
                <w:szCs w:val="16"/>
              </w:rPr>
            </w:pPr>
            <w:r w:rsidRPr="00641771">
              <w:rPr>
                <w:b/>
                <w:bCs/>
                <w:color w:val="000000"/>
                <w:sz w:val="16"/>
                <w:szCs w:val="16"/>
              </w:rPr>
              <w:t>Общо администрирани разходи (ІІ.+ІІІ.):</w:t>
            </w:r>
          </w:p>
        </w:tc>
        <w:tc>
          <w:tcPr>
            <w:tcW w:w="1044" w:type="dxa"/>
            <w:tcBorders>
              <w:top w:val="nil"/>
              <w:left w:val="nil"/>
              <w:bottom w:val="single" w:sz="8" w:space="0" w:color="auto"/>
              <w:right w:val="single" w:sz="8" w:space="0" w:color="auto"/>
            </w:tcBorders>
            <w:shd w:val="clear" w:color="000000" w:fill="FFCC99"/>
            <w:vAlign w:val="center"/>
            <w:hideMark/>
          </w:tcPr>
          <w:p w14:paraId="5C8FDFC2" w14:textId="466F5DFE" w:rsidR="00205302" w:rsidRPr="00641771" w:rsidRDefault="00205302" w:rsidP="00205302">
            <w:pPr>
              <w:jc w:val="right"/>
              <w:rPr>
                <w:b/>
                <w:bCs/>
                <w:color w:val="000000"/>
                <w:sz w:val="16"/>
                <w:szCs w:val="16"/>
              </w:rPr>
            </w:pPr>
            <w:r>
              <w:rPr>
                <w:b/>
                <w:bCs/>
                <w:color w:val="000000"/>
                <w:sz w:val="16"/>
                <w:szCs w:val="16"/>
              </w:rPr>
              <w:t>0,0</w:t>
            </w:r>
          </w:p>
        </w:tc>
        <w:tc>
          <w:tcPr>
            <w:tcW w:w="1044" w:type="dxa"/>
            <w:tcBorders>
              <w:top w:val="nil"/>
              <w:left w:val="nil"/>
              <w:bottom w:val="single" w:sz="8" w:space="0" w:color="auto"/>
              <w:right w:val="single" w:sz="8" w:space="0" w:color="auto"/>
            </w:tcBorders>
            <w:shd w:val="clear" w:color="000000" w:fill="FFCC99"/>
            <w:vAlign w:val="center"/>
            <w:hideMark/>
          </w:tcPr>
          <w:p w14:paraId="1687F05E" w14:textId="75EBF41B" w:rsidR="00205302" w:rsidRPr="00641771" w:rsidRDefault="00205302" w:rsidP="00205302">
            <w:pPr>
              <w:jc w:val="right"/>
              <w:rPr>
                <w:b/>
                <w:bCs/>
                <w:color w:val="000000"/>
                <w:sz w:val="16"/>
                <w:szCs w:val="16"/>
              </w:rPr>
            </w:pPr>
            <w:r>
              <w:rPr>
                <w:b/>
                <w:bCs/>
                <w:color w:val="000000"/>
                <w:sz w:val="16"/>
                <w:szCs w:val="16"/>
              </w:rPr>
              <w:t>0,0</w:t>
            </w:r>
          </w:p>
        </w:tc>
        <w:tc>
          <w:tcPr>
            <w:tcW w:w="1044" w:type="dxa"/>
            <w:tcBorders>
              <w:top w:val="nil"/>
              <w:left w:val="nil"/>
              <w:bottom w:val="single" w:sz="8" w:space="0" w:color="auto"/>
              <w:right w:val="single" w:sz="8" w:space="0" w:color="auto"/>
            </w:tcBorders>
            <w:shd w:val="clear" w:color="000000" w:fill="FFCC99"/>
            <w:vAlign w:val="center"/>
            <w:hideMark/>
          </w:tcPr>
          <w:p w14:paraId="781D0649" w14:textId="4C61E0F0" w:rsidR="00205302" w:rsidRPr="00641771" w:rsidRDefault="00205302" w:rsidP="00205302">
            <w:pPr>
              <w:jc w:val="right"/>
              <w:rPr>
                <w:b/>
                <w:bCs/>
                <w:color w:val="000000"/>
                <w:sz w:val="16"/>
                <w:szCs w:val="16"/>
              </w:rPr>
            </w:pPr>
            <w:r>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0C870AF2" w14:textId="18029475" w:rsidR="00205302" w:rsidRPr="00641771" w:rsidRDefault="00205302" w:rsidP="00205302">
            <w:pPr>
              <w:jc w:val="right"/>
              <w:rPr>
                <w:b/>
                <w:bCs/>
                <w:color w:val="000000"/>
                <w:sz w:val="16"/>
                <w:szCs w:val="16"/>
              </w:rPr>
            </w:pPr>
            <w:r>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33BB9319" w14:textId="1FB2CC6D" w:rsidR="00205302" w:rsidRPr="00641771" w:rsidRDefault="00205302" w:rsidP="00205302">
            <w:pPr>
              <w:jc w:val="right"/>
              <w:rPr>
                <w:b/>
                <w:bCs/>
                <w:color w:val="000000"/>
                <w:sz w:val="16"/>
                <w:szCs w:val="16"/>
              </w:rPr>
            </w:pPr>
            <w:r>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3E06EDDD" w14:textId="5EAD7C04" w:rsidR="00205302" w:rsidRPr="00641771" w:rsidRDefault="00205302" w:rsidP="00205302">
            <w:pPr>
              <w:jc w:val="right"/>
              <w:rPr>
                <w:b/>
                <w:bCs/>
                <w:color w:val="000000"/>
                <w:sz w:val="16"/>
                <w:szCs w:val="16"/>
              </w:rPr>
            </w:pPr>
            <w:r>
              <w:rPr>
                <w:b/>
                <w:bCs/>
                <w:color w:val="000000"/>
                <w:sz w:val="16"/>
                <w:szCs w:val="16"/>
              </w:rPr>
              <w:t>0,0</w:t>
            </w:r>
          </w:p>
        </w:tc>
      </w:tr>
      <w:tr w:rsidR="00205302" w:rsidRPr="00641771" w14:paraId="181BBED4" w14:textId="77777777" w:rsidTr="007D4F51">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710F0985" w14:textId="77777777" w:rsidR="00205302" w:rsidRPr="00641771" w:rsidRDefault="00205302" w:rsidP="0020530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68ED1A57" w14:textId="77777777" w:rsidR="00205302" w:rsidRPr="00641771" w:rsidRDefault="00205302" w:rsidP="00205302">
            <w:pPr>
              <w:rPr>
                <w:b/>
                <w:bCs/>
                <w:color w:val="000000"/>
                <w:sz w:val="16"/>
                <w:szCs w:val="16"/>
              </w:rPr>
            </w:pPr>
            <w:r w:rsidRPr="00641771">
              <w:rPr>
                <w:b/>
                <w:bCs/>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6B187284" w14:textId="61473E72" w:rsidR="00205302" w:rsidRPr="00641771" w:rsidRDefault="00205302" w:rsidP="00205302">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23EE15E9" w14:textId="237F00C5" w:rsidR="00205302" w:rsidRPr="00641771" w:rsidRDefault="00205302" w:rsidP="00205302">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7FCB4B1B" w14:textId="6021E633" w:rsidR="00205302" w:rsidRPr="00641771" w:rsidRDefault="00205302" w:rsidP="0020530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350D453E" w14:textId="1B389AF5" w:rsidR="00205302" w:rsidRPr="00641771" w:rsidRDefault="00205302" w:rsidP="0020530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59262DDE" w14:textId="6130E982" w:rsidR="00205302" w:rsidRPr="00641771" w:rsidRDefault="00205302" w:rsidP="0020530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28BA8F64" w14:textId="08700678" w:rsidR="00205302" w:rsidRPr="00641771" w:rsidRDefault="00205302" w:rsidP="00205302">
            <w:pPr>
              <w:jc w:val="right"/>
              <w:rPr>
                <w:color w:val="000000"/>
                <w:sz w:val="16"/>
                <w:szCs w:val="16"/>
              </w:rPr>
            </w:pPr>
            <w:r>
              <w:rPr>
                <w:color w:val="000000"/>
                <w:sz w:val="16"/>
                <w:szCs w:val="16"/>
              </w:rPr>
              <w:t> </w:t>
            </w:r>
          </w:p>
        </w:tc>
      </w:tr>
      <w:tr w:rsidR="00205302" w:rsidRPr="00641771" w14:paraId="31D29D5F" w14:textId="77777777" w:rsidTr="007D4F51">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7B749A23" w14:textId="77777777" w:rsidR="00205302" w:rsidRPr="00641771" w:rsidRDefault="00205302" w:rsidP="0020530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434A29B9" w14:textId="77777777" w:rsidR="00205302" w:rsidRPr="00641771" w:rsidRDefault="00205302" w:rsidP="00205302">
            <w:pPr>
              <w:rPr>
                <w:b/>
                <w:bCs/>
                <w:color w:val="000000"/>
                <w:sz w:val="16"/>
                <w:szCs w:val="16"/>
              </w:rPr>
            </w:pPr>
            <w:r w:rsidRPr="00641771">
              <w:rPr>
                <w:b/>
                <w:bCs/>
                <w:color w:val="000000"/>
                <w:sz w:val="16"/>
                <w:szCs w:val="16"/>
              </w:rPr>
              <w:t>Общо разходи по бюджета (І.1+ІІ.):</w:t>
            </w:r>
          </w:p>
        </w:tc>
        <w:tc>
          <w:tcPr>
            <w:tcW w:w="1044" w:type="dxa"/>
            <w:tcBorders>
              <w:top w:val="nil"/>
              <w:left w:val="nil"/>
              <w:bottom w:val="single" w:sz="8" w:space="0" w:color="auto"/>
              <w:right w:val="single" w:sz="8" w:space="0" w:color="auto"/>
            </w:tcBorders>
            <w:shd w:val="clear" w:color="000000" w:fill="FFCC99"/>
            <w:vAlign w:val="center"/>
            <w:hideMark/>
          </w:tcPr>
          <w:p w14:paraId="0F2F8589" w14:textId="4F58A6D1" w:rsidR="00205302" w:rsidRPr="00641771" w:rsidRDefault="00205302" w:rsidP="00205302">
            <w:pPr>
              <w:jc w:val="right"/>
              <w:rPr>
                <w:b/>
                <w:bCs/>
                <w:color w:val="000000"/>
                <w:sz w:val="16"/>
                <w:szCs w:val="16"/>
              </w:rPr>
            </w:pPr>
            <w:r>
              <w:rPr>
                <w:b/>
                <w:bCs/>
                <w:color w:val="000000"/>
                <w:sz w:val="16"/>
                <w:szCs w:val="16"/>
              </w:rPr>
              <w:t>26 016,7</w:t>
            </w:r>
          </w:p>
        </w:tc>
        <w:tc>
          <w:tcPr>
            <w:tcW w:w="1044" w:type="dxa"/>
            <w:tcBorders>
              <w:top w:val="nil"/>
              <w:left w:val="nil"/>
              <w:bottom w:val="single" w:sz="8" w:space="0" w:color="auto"/>
              <w:right w:val="single" w:sz="8" w:space="0" w:color="auto"/>
            </w:tcBorders>
            <w:shd w:val="clear" w:color="000000" w:fill="FFCC99"/>
            <w:vAlign w:val="center"/>
            <w:hideMark/>
          </w:tcPr>
          <w:p w14:paraId="2D229EC1" w14:textId="233B94CE" w:rsidR="00205302" w:rsidRPr="00641771" w:rsidRDefault="00205302" w:rsidP="00205302">
            <w:pPr>
              <w:jc w:val="right"/>
              <w:rPr>
                <w:b/>
                <w:bCs/>
                <w:color w:val="000000"/>
                <w:sz w:val="16"/>
                <w:szCs w:val="16"/>
              </w:rPr>
            </w:pPr>
            <w:r>
              <w:rPr>
                <w:b/>
                <w:bCs/>
                <w:color w:val="000000"/>
                <w:sz w:val="16"/>
                <w:szCs w:val="16"/>
              </w:rPr>
              <w:t>28 437,9</w:t>
            </w:r>
          </w:p>
        </w:tc>
        <w:tc>
          <w:tcPr>
            <w:tcW w:w="1044" w:type="dxa"/>
            <w:tcBorders>
              <w:top w:val="nil"/>
              <w:left w:val="nil"/>
              <w:bottom w:val="single" w:sz="8" w:space="0" w:color="auto"/>
              <w:right w:val="single" w:sz="8" w:space="0" w:color="auto"/>
            </w:tcBorders>
            <w:shd w:val="clear" w:color="000000" w:fill="FFCC99"/>
            <w:vAlign w:val="center"/>
            <w:hideMark/>
          </w:tcPr>
          <w:p w14:paraId="24311E9E" w14:textId="084A1732" w:rsidR="00205302" w:rsidRPr="00641771" w:rsidRDefault="00205302" w:rsidP="00205302">
            <w:pPr>
              <w:jc w:val="right"/>
              <w:rPr>
                <w:b/>
                <w:bCs/>
                <w:color w:val="000000"/>
                <w:sz w:val="16"/>
                <w:szCs w:val="16"/>
              </w:rPr>
            </w:pPr>
            <w:r>
              <w:rPr>
                <w:b/>
                <w:bCs/>
                <w:color w:val="000000"/>
                <w:sz w:val="16"/>
                <w:szCs w:val="16"/>
              </w:rPr>
              <w:t>1 011,3</w:t>
            </w:r>
          </w:p>
        </w:tc>
        <w:tc>
          <w:tcPr>
            <w:tcW w:w="1060" w:type="dxa"/>
            <w:tcBorders>
              <w:top w:val="nil"/>
              <w:left w:val="nil"/>
              <w:bottom w:val="single" w:sz="8" w:space="0" w:color="auto"/>
              <w:right w:val="single" w:sz="8" w:space="0" w:color="auto"/>
            </w:tcBorders>
            <w:shd w:val="clear" w:color="000000" w:fill="FFCC99"/>
            <w:vAlign w:val="center"/>
            <w:hideMark/>
          </w:tcPr>
          <w:p w14:paraId="0B705856" w14:textId="51DF1F1B" w:rsidR="00205302" w:rsidRPr="00641771" w:rsidRDefault="00205302" w:rsidP="00205302">
            <w:pPr>
              <w:jc w:val="right"/>
              <w:rPr>
                <w:b/>
                <w:bCs/>
                <w:color w:val="000000"/>
                <w:sz w:val="16"/>
                <w:szCs w:val="16"/>
              </w:rPr>
            </w:pPr>
            <w:r>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6FF992E9" w14:textId="18F6D056" w:rsidR="00205302" w:rsidRPr="00641771" w:rsidRDefault="00205302" w:rsidP="00205302">
            <w:pPr>
              <w:jc w:val="right"/>
              <w:rPr>
                <w:b/>
                <w:bCs/>
                <w:color w:val="000000"/>
                <w:sz w:val="16"/>
                <w:szCs w:val="16"/>
              </w:rPr>
            </w:pPr>
            <w:r>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5485F346" w14:textId="435B9822" w:rsidR="00205302" w:rsidRPr="00641771" w:rsidRDefault="00205302" w:rsidP="00205302">
            <w:pPr>
              <w:jc w:val="right"/>
              <w:rPr>
                <w:b/>
                <w:bCs/>
                <w:color w:val="000000"/>
                <w:sz w:val="16"/>
                <w:szCs w:val="16"/>
              </w:rPr>
            </w:pPr>
            <w:r>
              <w:rPr>
                <w:b/>
                <w:bCs/>
                <w:color w:val="000000"/>
                <w:sz w:val="16"/>
                <w:szCs w:val="16"/>
              </w:rPr>
              <w:t>0,0</w:t>
            </w:r>
          </w:p>
        </w:tc>
      </w:tr>
      <w:tr w:rsidR="00205302" w:rsidRPr="00641771" w14:paraId="3A6CBED1" w14:textId="77777777" w:rsidTr="007D4F51">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77EC1049" w14:textId="77777777" w:rsidR="00205302" w:rsidRPr="00641771" w:rsidRDefault="00205302" w:rsidP="0020530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3639CB5D" w14:textId="77777777" w:rsidR="00205302" w:rsidRPr="00641771" w:rsidRDefault="00205302" w:rsidP="00205302">
            <w:pPr>
              <w:rPr>
                <w:b/>
                <w:bCs/>
                <w:color w:val="000000"/>
                <w:sz w:val="16"/>
                <w:szCs w:val="16"/>
              </w:rPr>
            </w:pPr>
            <w:r w:rsidRPr="00641771">
              <w:rPr>
                <w:b/>
                <w:bCs/>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623B7896" w14:textId="0514A690" w:rsidR="00205302" w:rsidRPr="00641771" w:rsidRDefault="00205302" w:rsidP="00205302">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1E8E0F7A" w14:textId="22633E44" w:rsidR="00205302" w:rsidRPr="00641771" w:rsidRDefault="00205302" w:rsidP="00205302">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4AF46DE6" w14:textId="5FC2EED0" w:rsidR="00205302" w:rsidRPr="00641771" w:rsidRDefault="00205302" w:rsidP="0020530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1E28DB56" w14:textId="2ED46D81" w:rsidR="00205302" w:rsidRPr="00641771" w:rsidRDefault="00205302" w:rsidP="0020530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2073305C" w14:textId="280360AB" w:rsidR="00205302" w:rsidRPr="00641771" w:rsidRDefault="00205302" w:rsidP="0020530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7E130326" w14:textId="357D117D" w:rsidR="00205302" w:rsidRPr="00641771" w:rsidRDefault="00205302" w:rsidP="00205302">
            <w:pPr>
              <w:jc w:val="right"/>
              <w:rPr>
                <w:color w:val="000000"/>
                <w:sz w:val="16"/>
                <w:szCs w:val="16"/>
              </w:rPr>
            </w:pPr>
            <w:r>
              <w:rPr>
                <w:color w:val="000000"/>
                <w:sz w:val="16"/>
                <w:szCs w:val="16"/>
              </w:rPr>
              <w:t> </w:t>
            </w:r>
          </w:p>
        </w:tc>
      </w:tr>
      <w:tr w:rsidR="00205302" w:rsidRPr="00641771" w14:paraId="6D53B302" w14:textId="77777777" w:rsidTr="007D4F51">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78E1350F" w14:textId="77777777" w:rsidR="00205302" w:rsidRPr="00641771" w:rsidRDefault="00205302" w:rsidP="0020530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72BD782F" w14:textId="77777777" w:rsidR="00205302" w:rsidRPr="00641771" w:rsidRDefault="00205302" w:rsidP="00205302">
            <w:pPr>
              <w:rPr>
                <w:b/>
                <w:bCs/>
                <w:color w:val="000000"/>
                <w:sz w:val="16"/>
                <w:szCs w:val="16"/>
              </w:rPr>
            </w:pPr>
            <w:r w:rsidRPr="00641771">
              <w:rPr>
                <w:b/>
                <w:bCs/>
                <w:color w:val="000000"/>
                <w:sz w:val="16"/>
                <w:szCs w:val="16"/>
              </w:rPr>
              <w:t>Общо разходи (І.+ІІ.+ІІІ.):</w:t>
            </w:r>
          </w:p>
        </w:tc>
        <w:tc>
          <w:tcPr>
            <w:tcW w:w="1044" w:type="dxa"/>
            <w:tcBorders>
              <w:top w:val="nil"/>
              <w:left w:val="nil"/>
              <w:bottom w:val="single" w:sz="8" w:space="0" w:color="auto"/>
              <w:right w:val="single" w:sz="8" w:space="0" w:color="auto"/>
            </w:tcBorders>
            <w:shd w:val="clear" w:color="000000" w:fill="FFCC99"/>
            <w:vAlign w:val="center"/>
            <w:hideMark/>
          </w:tcPr>
          <w:p w14:paraId="69B8871A" w14:textId="2A589852" w:rsidR="00205302" w:rsidRPr="00641771" w:rsidRDefault="00205302" w:rsidP="00205302">
            <w:pPr>
              <w:jc w:val="right"/>
              <w:rPr>
                <w:b/>
                <w:bCs/>
                <w:color w:val="000000"/>
                <w:sz w:val="16"/>
                <w:szCs w:val="16"/>
              </w:rPr>
            </w:pPr>
            <w:r>
              <w:rPr>
                <w:b/>
                <w:bCs/>
                <w:color w:val="000000"/>
                <w:sz w:val="16"/>
                <w:szCs w:val="16"/>
              </w:rPr>
              <w:t>26 016,7</w:t>
            </w:r>
          </w:p>
        </w:tc>
        <w:tc>
          <w:tcPr>
            <w:tcW w:w="1044" w:type="dxa"/>
            <w:tcBorders>
              <w:top w:val="nil"/>
              <w:left w:val="nil"/>
              <w:bottom w:val="single" w:sz="8" w:space="0" w:color="auto"/>
              <w:right w:val="single" w:sz="8" w:space="0" w:color="auto"/>
            </w:tcBorders>
            <w:shd w:val="clear" w:color="000000" w:fill="FFCC99"/>
            <w:vAlign w:val="center"/>
            <w:hideMark/>
          </w:tcPr>
          <w:p w14:paraId="6723DD2A" w14:textId="3988B77A" w:rsidR="00205302" w:rsidRPr="00641771" w:rsidRDefault="00205302" w:rsidP="00205302">
            <w:pPr>
              <w:jc w:val="right"/>
              <w:rPr>
                <w:b/>
                <w:bCs/>
                <w:color w:val="000000"/>
                <w:sz w:val="16"/>
                <w:szCs w:val="16"/>
              </w:rPr>
            </w:pPr>
            <w:r>
              <w:rPr>
                <w:b/>
                <w:bCs/>
                <w:color w:val="000000"/>
                <w:sz w:val="16"/>
                <w:szCs w:val="16"/>
              </w:rPr>
              <w:t>28 437,9</w:t>
            </w:r>
          </w:p>
        </w:tc>
        <w:tc>
          <w:tcPr>
            <w:tcW w:w="1044" w:type="dxa"/>
            <w:tcBorders>
              <w:top w:val="nil"/>
              <w:left w:val="nil"/>
              <w:bottom w:val="single" w:sz="8" w:space="0" w:color="auto"/>
              <w:right w:val="single" w:sz="8" w:space="0" w:color="auto"/>
            </w:tcBorders>
            <w:shd w:val="clear" w:color="000000" w:fill="FFCC99"/>
            <w:vAlign w:val="center"/>
            <w:hideMark/>
          </w:tcPr>
          <w:p w14:paraId="65E88399" w14:textId="397C3895" w:rsidR="00205302" w:rsidRPr="00641771" w:rsidRDefault="00205302" w:rsidP="00205302">
            <w:pPr>
              <w:jc w:val="right"/>
              <w:rPr>
                <w:b/>
                <w:bCs/>
                <w:color w:val="000000"/>
                <w:sz w:val="16"/>
                <w:szCs w:val="16"/>
              </w:rPr>
            </w:pPr>
            <w:r>
              <w:rPr>
                <w:b/>
                <w:bCs/>
                <w:color w:val="000000"/>
                <w:sz w:val="16"/>
                <w:szCs w:val="16"/>
              </w:rPr>
              <w:t>1 011,3</w:t>
            </w:r>
          </w:p>
        </w:tc>
        <w:tc>
          <w:tcPr>
            <w:tcW w:w="1060" w:type="dxa"/>
            <w:tcBorders>
              <w:top w:val="nil"/>
              <w:left w:val="nil"/>
              <w:bottom w:val="single" w:sz="8" w:space="0" w:color="auto"/>
              <w:right w:val="single" w:sz="8" w:space="0" w:color="auto"/>
            </w:tcBorders>
            <w:shd w:val="clear" w:color="000000" w:fill="FFCC99"/>
            <w:vAlign w:val="center"/>
            <w:hideMark/>
          </w:tcPr>
          <w:p w14:paraId="240D81A4" w14:textId="509B405A" w:rsidR="00205302" w:rsidRPr="00641771" w:rsidRDefault="00205302" w:rsidP="00205302">
            <w:pPr>
              <w:jc w:val="right"/>
              <w:rPr>
                <w:b/>
                <w:bCs/>
                <w:color w:val="000000"/>
                <w:sz w:val="16"/>
                <w:szCs w:val="16"/>
              </w:rPr>
            </w:pPr>
            <w:r>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35332A20" w14:textId="02C46CA8" w:rsidR="00205302" w:rsidRPr="00641771" w:rsidRDefault="00205302" w:rsidP="00205302">
            <w:pPr>
              <w:jc w:val="right"/>
              <w:rPr>
                <w:b/>
                <w:bCs/>
                <w:color w:val="000000"/>
                <w:sz w:val="16"/>
                <w:szCs w:val="16"/>
              </w:rPr>
            </w:pPr>
            <w:r>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06E3D449" w14:textId="58D892C4" w:rsidR="00205302" w:rsidRPr="00641771" w:rsidRDefault="00205302" w:rsidP="00205302">
            <w:pPr>
              <w:jc w:val="right"/>
              <w:rPr>
                <w:b/>
                <w:bCs/>
                <w:color w:val="000000"/>
                <w:sz w:val="16"/>
                <w:szCs w:val="16"/>
              </w:rPr>
            </w:pPr>
            <w:r>
              <w:rPr>
                <w:b/>
                <w:bCs/>
                <w:color w:val="000000"/>
                <w:sz w:val="16"/>
                <w:szCs w:val="16"/>
              </w:rPr>
              <w:t>0,0</w:t>
            </w:r>
          </w:p>
        </w:tc>
      </w:tr>
      <w:tr w:rsidR="00205302" w:rsidRPr="00641771" w14:paraId="1C31E676" w14:textId="77777777" w:rsidTr="007D4F51">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3F07404C" w14:textId="77777777" w:rsidR="00205302" w:rsidRPr="00641771" w:rsidRDefault="00205302" w:rsidP="0020530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143A8518" w14:textId="77777777" w:rsidR="00205302" w:rsidRPr="00641771" w:rsidRDefault="00205302" w:rsidP="00205302">
            <w:pPr>
              <w:rPr>
                <w:color w:val="000000"/>
                <w:sz w:val="16"/>
                <w:szCs w:val="16"/>
              </w:rPr>
            </w:pPr>
            <w:r w:rsidRPr="00641771">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2410A943" w14:textId="521A29E2" w:rsidR="00205302" w:rsidRPr="00641771" w:rsidRDefault="00205302" w:rsidP="00205302">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2E3A2404" w14:textId="4836BA51" w:rsidR="00205302" w:rsidRPr="00641771" w:rsidRDefault="00205302" w:rsidP="00205302">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07847B88" w14:textId="0A5EC5BB" w:rsidR="00205302" w:rsidRPr="00641771" w:rsidRDefault="00205302" w:rsidP="0020530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0083CE3A" w14:textId="1B2BF056" w:rsidR="00205302" w:rsidRPr="00641771" w:rsidRDefault="00205302" w:rsidP="0020530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5B8B34ED" w14:textId="17D43696" w:rsidR="00205302" w:rsidRPr="00641771" w:rsidRDefault="00205302" w:rsidP="0020530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067A483C" w14:textId="59ED48BB" w:rsidR="00205302" w:rsidRPr="00641771" w:rsidRDefault="00205302" w:rsidP="00205302">
            <w:pPr>
              <w:jc w:val="right"/>
              <w:rPr>
                <w:color w:val="000000"/>
                <w:sz w:val="16"/>
                <w:szCs w:val="16"/>
              </w:rPr>
            </w:pPr>
            <w:r>
              <w:rPr>
                <w:color w:val="000000"/>
                <w:sz w:val="16"/>
                <w:szCs w:val="16"/>
              </w:rPr>
              <w:t> </w:t>
            </w:r>
          </w:p>
        </w:tc>
      </w:tr>
      <w:tr w:rsidR="00205302" w:rsidRPr="00641771" w14:paraId="19B666E6" w14:textId="77777777" w:rsidTr="007D4F51">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41630D57" w14:textId="77777777" w:rsidR="00205302" w:rsidRPr="00641771" w:rsidRDefault="00205302" w:rsidP="0020530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10039F98" w14:textId="77777777" w:rsidR="00205302" w:rsidRPr="00641771" w:rsidRDefault="00205302" w:rsidP="00205302">
            <w:pPr>
              <w:rPr>
                <w:color w:val="000000"/>
                <w:sz w:val="16"/>
                <w:szCs w:val="16"/>
              </w:rPr>
            </w:pPr>
            <w:r w:rsidRPr="00641771">
              <w:rPr>
                <w:color w:val="000000"/>
                <w:sz w:val="16"/>
                <w:szCs w:val="16"/>
              </w:rPr>
              <w:t>Численост на щатния персонал</w:t>
            </w:r>
          </w:p>
        </w:tc>
        <w:tc>
          <w:tcPr>
            <w:tcW w:w="1044" w:type="dxa"/>
            <w:tcBorders>
              <w:top w:val="nil"/>
              <w:left w:val="nil"/>
              <w:bottom w:val="single" w:sz="8" w:space="0" w:color="auto"/>
              <w:right w:val="single" w:sz="8" w:space="0" w:color="auto"/>
            </w:tcBorders>
            <w:shd w:val="clear" w:color="auto" w:fill="auto"/>
            <w:vAlign w:val="center"/>
            <w:hideMark/>
          </w:tcPr>
          <w:p w14:paraId="760E4DA7" w14:textId="0EF7218C" w:rsidR="00205302" w:rsidRPr="00641771" w:rsidRDefault="00205302" w:rsidP="00205302">
            <w:pPr>
              <w:jc w:val="right"/>
              <w:rPr>
                <w:color w:val="000000"/>
                <w:sz w:val="16"/>
                <w:szCs w:val="16"/>
              </w:rPr>
            </w:pPr>
            <w:r>
              <w:rPr>
                <w:color w:val="000000"/>
                <w:sz w:val="16"/>
                <w:szCs w:val="16"/>
              </w:rPr>
              <w:t>591</w:t>
            </w:r>
          </w:p>
        </w:tc>
        <w:tc>
          <w:tcPr>
            <w:tcW w:w="1044" w:type="dxa"/>
            <w:tcBorders>
              <w:top w:val="nil"/>
              <w:left w:val="nil"/>
              <w:bottom w:val="single" w:sz="8" w:space="0" w:color="auto"/>
              <w:right w:val="single" w:sz="8" w:space="0" w:color="auto"/>
            </w:tcBorders>
            <w:shd w:val="clear" w:color="auto" w:fill="auto"/>
            <w:vAlign w:val="center"/>
            <w:hideMark/>
          </w:tcPr>
          <w:p w14:paraId="1DC5EBCB" w14:textId="4BB4AFB4" w:rsidR="00205302" w:rsidRPr="00641771" w:rsidRDefault="00205302" w:rsidP="00205302">
            <w:pPr>
              <w:jc w:val="right"/>
              <w:rPr>
                <w:color w:val="000000"/>
                <w:sz w:val="16"/>
                <w:szCs w:val="16"/>
              </w:rPr>
            </w:pPr>
            <w:r>
              <w:rPr>
                <w:color w:val="000000"/>
                <w:sz w:val="16"/>
                <w:szCs w:val="16"/>
              </w:rPr>
              <w:t>592</w:t>
            </w:r>
          </w:p>
        </w:tc>
        <w:tc>
          <w:tcPr>
            <w:tcW w:w="1044" w:type="dxa"/>
            <w:tcBorders>
              <w:top w:val="nil"/>
              <w:left w:val="nil"/>
              <w:bottom w:val="single" w:sz="8" w:space="0" w:color="auto"/>
              <w:right w:val="single" w:sz="8" w:space="0" w:color="auto"/>
            </w:tcBorders>
            <w:shd w:val="clear" w:color="auto" w:fill="auto"/>
            <w:vAlign w:val="center"/>
            <w:hideMark/>
          </w:tcPr>
          <w:p w14:paraId="4CF3826B" w14:textId="486B7D0E" w:rsidR="00205302" w:rsidRPr="00641771" w:rsidRDefault="00205302" w:rsidP="00205302">
            <w:pPr>
              <w:jc w:val="right"/>
              <w:rPr>
                <w:color w:val="000000"/>
                <w:sz w:val="16"/>
                <w:szCs w:val="16"/>
              </w:rPr>
            </w:pPr>
            <w:r>
              <w:rPr>
                <w:color w:val="000000"/>
                <w:sz w:val="16"/>
                <w:szCs w:val="16"/>
              </w:rPr>
              <w:t>28</w:t>
            </w:r>
          </w:p>
        </w:tc>
        <w:tc>
          <w:tcPr>
            <w:tcW w:w="1060" w:type="dxa"/>
            <w:tcBorders>
              <w:top w:val="nil"/>
              <w:left w:val="nil"/>
              <w:bottom w:val="single" w:sz="8" w:space="0" w:color="auto"/>
              <w:right w:val="single" w:sz="8" w:space="0" w:color="auto"/>
            </w:tcBorders>
            <w:shd w:val="clear" w:color="auto" w:fill="auto"/>
            <w:vAlign w:val="center"/>
            <w:hideMark/>
          </w:tcPr>
          <w:p w14:paraId="34DF1B23" w14:textId="21D0E96D" w:rsidR="00205302" w:rsidRPr="00641771" w:rsidRDefault="00205302" w:rsidP="00205302">
            <w:pPr>
              <w:jc w:val="right"/>
              <w:rPr>
                <w:color w:val="000000"/>
                <w:sz w:val="16"/>
                <w:szCs w:val="16"/>
              </w:rPr>
            </w:pPr>
            <w:r>
              <w:rPr>
                <w:color w:val="000000"/>
                <w:sz w:val="16"/>
                <w:szCs w:val="16"/>
              </w:rPr>
              <w:t>0</w:t>
            </w:r>
          </w:p>
        </w:tc>
        <w:tc>
          <w:tcPr>
            <w:tcW w:w="1060" w:type="dxa"/>
            <w:tcBorders>
              <w:top w:val="nil"/>
              <w:left w:val="nil"/>
              <w:bottom w:val="single" w:sz="8" w:space="0" w:color="auto"/>
              <w:right w:val="single" w:sz="8" w:space="0" w:color="auto"/>
            </w:tcBorders>
            <w:shd w:val="clear" w:color="auto" w:fill="auto"/>
            <w:vAlign w:val="center"/>
            <w:hideMark/>
          </w:tcPr>
          <w:p w14:paraId="6E20E681" w14:textId="68E8E7ED" w:rsidR="00205302" w:rsidRPr="00641771" w:rsidRDefault="00205302" w:rsidP="00205302">
            <w:pPr>
              <w:jc w:val="right"/>
              <w:rPr>
                <w:color w:val="000000"/>
                <w:sz w:val="16"/>
                <w:szCs w:val="16"/>
              </w:rPr>
            </w:pPr>
            <w:r>
              <w:rPr>
                <w:color w:val="000000"/>
                <w:sz w:val="16"/>
                <w:szCs w:val="16"/>
              </w:rPr>
              <w:t>0</w:t>
            </w:r>
          </w:p>
        </w:tc>
        <w:tc>
          <w:tcPr>
            <w:tcW w:w="1060" w:type="dxa"/>
            <w:tcBorders>
              <w:top w:val="nil"/>
              <w:left w:val="nil"/>
              <w:bottom w:val="single" w:sz="8" w:space="0" w:color="auto"/>
              <w:right w:val="single" w:sz="8" w:space="0" w:color="auto"/>
            </w:tcBorders>
            <w:shd w:val="clear" w:color="auto" w:fill="auto"/>
            <w:vAlign w:val="center"/>
            <w:hideMark/>
          </w:tcPr>
          <w:p w14:paraId="7F37C611" w14:textId="595CB2C8" w:rsidR="00205302" w:rsidRPr="00641771" w:rsidRDefault="00205302" w:rsidP="00205302">
            <w:pPr>
              <w:jc w:val="right"/>
              <w:rPr>
                <w:color w:val="000000"/>
                <w:sz w:val="16"/>
                <w:szCs w:val="16"/>
              </w:rPr>
            </w:pPr>
            <w:r>
              <w:rPr>
                <w:color w:val="000000"/>
                <w:sz w:val="16"/>
                <w:szCs w:val="16"/>
              </w:rPr>
              <w:t>0</w:t>
            </w:r>
          </w:p>
        </w:tc>
      </w:tr>
    </w:tbl>
    <w:p w14:paraId="05964E9D" w14:textId="77777777" w:rsidR="00641771" w:rsidRDefault="00641771" w:rsidP="004B4857">
      <w:pPr>
        <w:tabs>
          <w:tab w:val="left" w:pos="142"/>
        </w:tabs>
        <w:spacing w:after="120"/>
        <w:jc w:val="both"/>
        <w:rPr>
          <w:lang w:val="ru-RU" w:eastAsia="en-US"/>
        </w:rPr>
      </w:pPr>
      <w:r>
        <w:rPr>
          <w:lang w:val="ru-RU" w:eastAsia="en-US"/>
        </w:rPr>
        <w:fldChar w:fldCharType="end"/>
      </w:r>
    </w:p>
    <w:p w14:paraId="46251ABE" w14:textId="77777777" w:rsidR="00D94F98" w:rsidRDefault="00D94F98" w:rsidP="000C6D5B">
      <w:pPr>
        <w:pStyle w:val="Heading1"/>
        <w:spacing w:after="120"/>
        <w:ind w:firstLine="709"/>
        <w:rPr>
          <w:i/>
          <w:szCs w:val="24"/>
          <w:u w:val="single"/>
        </w:rPr>
      </w:pPr>
    </w:p>
    <w:p w14:paraId="65115CAA" w14:textId="5C47B62F" w:rsidR="00AB32C7" w:rsidRPr="00CB3E6C" w:rsidRDefault="003B5126" w:rsidP="000C6D5B">
      <w:pPr>
        <w:pStyle w:val="Heading1"/>
        <w:spacing w:after="120"/>
        <w:ind w:firstLine="709"/>
        <w:rPr>
          <w:szCs w:val="24"/>
          <w:u w:val="single"/>
          <w:lang w:val="ru-RU"/>
        </w:rPr>
      </w:pPr>
      <w:r w:rsidRPr="00CB3E6C">
        <w:rPr>
          <w:i/>
          <w:szCs w:val="24"/>
          <w:u w:val="single"/>
        </w:rPr>
        <w:t>Програма</w:t>
      </w:r>
      <w:r w:rsidR="00D42BD8" w:rsidRPr="00CB3E6C">
        <w:rPr>
          <w:i/>
          <w:szCs w:val="24"/>
          <w:u w:val="single"/>
          <w:lang w:val="ru-RU"/>
        </w:rPr>
        <w:t xml:space="preserve"> </w:t>
      </w:r>
      <w:r w:rsidR="00267222" w:rsidRPr="00CB3E6C">
        <w:rPr>
          <w:szCs w:val="24"/>
          <w:u w:val="single"/>
          <w:lang w:val="ru-RU"/>
        </w:rPr>
        <w:t>3</w:t>
      </w:r>
      <w:r w:rsidR="00151B4A" w:rsidRPr="00CB3E6C">
        <w:rPr>
          <w:szCs w:val="24"/>
          <w:u w:val="single"/>
          <w:lang w:val="ru-RU"/>
        </w:rPr>
        <w:t xml:space="preserve"> </w:t>
      </w:r>
    </w:p>
    <w:p w14:paraId="661CD33A" w14:textId="77777777" w:rsidR="00282103" w:rsidRPr="00CB3E6C" w:rsidRDefault="00282103" w:rsidP="000C6D5B">
      <w:pPr>
        <w:keepNext/>
        <w:spacing w:after="120"/>
        <w:ind w:firstLine="709"/>
        <w:jc w:val="both"/>
        <w:outlineLvl w:val="0"/>
        <w:rPr>
          <w:b/>
          <w:bCs/>
          <w:caps/>
          <w:sz w:val="24"/>
          <w:szCs w:val="24"/>
        </w:rPr>
      </w:pPr>
      <w:r w:rsidRPr="00CB3E6C">
        <w:rPr>
          <w:b/>
          <w:bCs/>
          <w:caps/>
          <w:sz w:val="24"/>
          <w:szCs w:val="24"/>
        </w:rPr>
        <w:t xml:space="preserve">Охрана на съдебната власт </w:t>
      </w:r>
    </w:p>
    <w:p w14:paraId="7AE0405E" w14:textId="77777777" w:rsidR="00282103" w:rsidRPr="00CB3E6C" w:rsidRDefault="00282103" w:rsidP="000C6D5B">
      <w:pPr>
        <w:spacing w:before="120" w:after="120"/>
        <w:ind w:firstLine="709"/>
        <w:jc w:val="both"/>
        <w:rPr>
          <w:b/>
          <w:i/>
          <w:sz w:val="24"/>
          <w:szCs w:val="24"/>
          <w:u w:val="single"/>
        </w:rPr>
      </w:pPr>
      <w:r w:rsidRPr="00CB3E6C">
        <w:rPr>
          <w:b/>
          <w:i/>
          <w:sz w:val="24"/>
          <w:szCs w:val="24"/>
          <w:u w:val="single"/>
        </w:rPr>
        <w:t>Цели на програмата</w:t>
      </w:r>
    </w:p>
    <w:p w14:paraId="0812505C" w14:textId="0D12A6A8" w:rsidR="00282103" w:rsidRPr="00CB3E6C" w:rsidRDefault="00D72EC2" w:rsidP="00282103">
      <w:pPr>
        <w:ind w:firstLine="650"/>
        <w:jc w:val="both"/>
        <w:rPr>
          <w:sz w:val="24"/>
          <w:szCs w:val="24"/>
        </w:rPr>
      </w:pPr>
      <w:r>
        <w:rPr>
          <w:sz w:val="24"/>
          <w:szCs w:val="24"/>
        </w:rPr>
        <w:t>Осигуряване</w:t>
      </w:r>
      <w:r w:rsidR="006C1DD2" w:rsidRPr="00CB3E6C">
        <w:rPr>
          <w:sz w:val="24"/>
          <w:szCs w:val="24"/>
        </w:rPr>
        <w:t xml:space="preserve"> висока степен на сигурност и опазване на обществения ред в съдебните сгради; опазване здравето и живота на </w:t>
      </w:r>
      <w:r>
        <w:rPr>
          <w:sz w:val="24"/>
          <w:szCs w:val="24"/>
        </w:rPr>
        <w:t>съдии, прокорори и следователи</w:t>
      </w:r>
      <w:r w:rsidR="006C1DD2" w:rsidRPr="00CB3E6C">
        <w:rPr>
          <w:sz w:val="24"/>
          <w:szCs w:val="24"/>
        </w:rPr>
        <w:t>; конвоиране на задържани лица до органите на съдебната власт; оказване на своевременно съдействие на съдебната власт при призоваване, принудително довеждане на лица и привеждане в изпълнение на влезли в сила присъди</w:t>
      </w:r>
      <w:r w:rsidR="00794DAD">
        <w:rPr>
          <w:sz w:val="24"/>
          <w:szCs w:val="24"/>
        </w:rPr>
        <w:t xml:space="preserve">; </w:t>
      </w:r>
      <w:r w:rsidR="00794DAD" w:rsidRPr="00794DAD">
        <w:rPr>
          <w:sz w:val="24"/>
          <w:szCs w:val="24"/>
        </w:rPr>
        <w:t>осигуряване на специална защита на лица, чиито показания, обяснения или информация са от съществено значение за наказателното производство</w:t>
      </w:r>
      <w:r w:rsidR="009B7975">
        <w:rPr>
          <w:sz w:val="24"/>
          <w:szCs w:val="24"/>
          <w:lang w:val="en-US"/>
        </w:rPr>
        <w:t xml:space="preserve">; </w:t>
      </w:r>
      <w:r w:rsidR="009B7975" w:rsidRPr="009B7975">
        <w:rPr>
          <w:sz w:val="24"/>
          <w:szCs w:val="24"/>
          <w:lang w:val="en-US"/>
        </w:rPr>
        <w:t>интеграци</w:t>
      </w:r>
      <w:r w:rsidR="009B7975">
        <w:rPr>
          <w:sz w:val="24"/>
          <w:szCs w:val="24"/>
          <w:lang w:val="en-US"/>
        </w:rPr>
        <w:t>я на защитени лица в нова среда</w:t>
      </w:r>
      <w:r w:rsidR="006C1DD2" w:rsidRPr="00CB3E6C">
        <w:rPr>
          <w:sz w:val="24"/>
          <w:szCs w:val="24"/>
        </w:rPr>
        <w:t>.</w:t>
      </w:r>
    </w:p>
    <w:p w14:paraId="41A196CA" w14:textId="77777777" w:rsidR="00282103" w:rsidRPr="00015EAB" w:rsidRDefault="00282103" w:rsidP="00282103">
      <w:pPr>
        <w:ind w:firstLine="650"/>
        <w:jc w:val="both"/>
        <w:rPr>
          <w:sz w:val="24"/>
          <w:szCs w:val="24"/>
        </w:rPr>
      </w:pPr>
      <w:r w:rsidRPr="00015EAB">
        <w:rPr>
          <w:sz w:val="24"/>
          <w:szCs w:val="24"/>
        </w:rPr>
        <w:t>За постигането на целите на програмата е необходимо:</w:t>
      </w:r>
    </w:p>
    <w:p w14:paraId="6F229427" w14:textId="77777777" w:rsidR="00282103" w:rsidRPr="00015EAB" w:rsidRDefault="00282103" w:rsidP="006F6A9C">
      <w:pPr>
        <w:numPr>
          <w:ilvl w:val="0"/>
          <w:numId w:val="35"/>
        </w:numPr>
        <w:tabs>
          <w:tab w:val="left" w:pos="1134"/>
        </w:tabs>
        <w:ind w:left="0" w:firstLine="851"/>
        <w:jc w:val="both"/>
        <w:rPr>
          <w:sz w:val="24"/>
          <w:szCs w:val="24"/>
        </w:rPr>
      </w:pPr>
      <w:r w:rsidRPr="00015EAB">
        <w:rPr>
          <w:sz w:val="24"/>
          <w:szCs w:val="24"/>
        </w:rPr>
        <w:t>Доизграждане структурата на ГД “Охрана”, развитие на кадровия поненциал и повишаване интегритета на служителите:</w:t>
      </w:r>
    </w:p>
    <w:p w14:paraId="1C9A9508" w14:textId="77777777" w:rsidR="00282103" w:rsidRPr="00015EAB" w:rsidRDefault="00282103" w:rsidP="00282103">
      <w:pPr>
        <w:ind w:firstLine="1099"/>
        <w:jc w:val="both"/>
        <w:rPr>
          <w:sz w:val="24"/>
          <w:szCs w:val="24"/>
          <w:lang w:val="ru-RU"/>
        </w:rPr>
      </w:pPr>
      <w:r w:rsidRPr="00015EAB">
        <w:rPr>
          <w:sz w:val="24"/>
          <w:szCs w:val="24"/>
          <w:lang w:val="ru-RU"/>
        </w:rPr>
        <w:t>- усъвършенстване процедурите по подбор на служителите;</w:t>
      </w:r>
    </w:p>
    <w:p w14:paraId="715406EE" w14:textId="77777777" w:rsidR="00282103" w:rsidRPr="00015EAB" w:rsidRDefault="00282103" w:rsidP="00282103">
      <w:pPr>
        <w:ind w:firstLine="1099"/>
        <w:jc w:val="both"/>
        <w:rPr>
          <w:sz w:val="24"/>
          <w:szCs w:val="24"/>
        </w:rPr>
      </w:pPr>
      <w:r w:rsidRPr="00015EAB">
        <w:rPr>
          <w:sz w:val="24"/>
          <w:szCs w:val="24"/>
        </w:rPr>
        <w:t>- повишаване квалификацията на служителите;</w:t>
      </w:r>
    </w:p>
    <w:p w14:paraId="3F9ACD0D" w14:textId="77777777" w:rsidR="00282103" w:rsidRPr="00015EAB" w:rsidRDefault="00282103" w:rsidP="006F6A9C">
      <w:pPr>
        <w:numPr>
          <w:ilvl w:val="0"/>
          <w:numId w:val="35"/>
        </w:numPr>
        <w:tabs>
          <w:tab w:val="left" w:pos="1134"/>
        </w:tabs>
        <w:ind w:left="0" w:firstLine="851"/>
        <w:jc w:val="both"/>
        <w:rPr>
          <w:sz w:val="24"/>
          <w:szCs w:val="24"/>
        </w:rPr>
      </w:pPr>
      <w:r w:rsidRPr="00015EAB">
        <w:rPr>
          <w:sz w:val="24"/>
          <w:szCs w:val="24"/>
        </w:rPr>
        <w:t>Ефективност на подбора и повишаване квалификацията на личния състав;</w:t>
      </w:r>
    </w:p>
    <w:p w14:paraId="30B9377A" w14:textId="77777777" w:rsidR="00282103" w:rsidRPr="00015EAB" w:rsidRDefault="00282103" w:rsidP="006F6A9C">
      <w:pPr>
        <w:numPr>
          <w:ilvl w:val="0"/>
          <w:numId w:val="35"/>
        </w:numPr>
        <w:tabs>
          <w:tab w:val="left" w:pos="1134"/>
        </w:tabs>
        <w:ind w:left="0" w:firstLine="851"/>
        <w:jc w:val="both"/>
        <w:rPr>
          <w:sz w:val="24"/>
          <w:szCs w:val="24"/>
        </w:rPr>
      </w:pPr>
      <w:r w:rsidRPr="00015EAB">
        <w:rPr>
          <w:sz w:val="24"/>
          <w:szCs w:val="24"/>
        </w:rPr>
        <w:t>Подобряване дейността и организацията:</w:t>
      </w:r>
    </w:p>
    <w:p w14:paraId="4C920F4C" w14:textId="58480B27" w:rsidR="00282103" w:rsidRPr="00015EAB" w:rsidRDefault="00282103" w:rsidP="00282103">
      <w:pPr>
        <w:ind w:firstLine="1099"/>
        <w:jc w:val="both"/>
        <w:rPr>
          <w:sz w:val="24"/>
          <w:szCs w:val="24"/>
          <w:lang w:val="ru-RU"/>
        </w:rPr>
      </w:pPr>
      <w:r w:rsidRPr="00015EAB">
        <w:rPr>
          <w:sz w:val="24"/>
          <w:szCs w:val="24"/>
        </w:rPr>
        <w:t xml:space="preserve">- на охрана на </w:t>
      </w:r>
      <w:r w:rsidR="00015EAB" w:rsidRPr="00015EAB">
        <w:rPr>
          <w:sz w:val="24"/>
          <w:szCs w:val="24"/>
          <w:lang w:val="ru-RU"/>
        </w:rPr>
        <w:t>съдии</w:t>
      </w:r>
      <w:r w:rsidR="00015EAB" w:rsidRPr="00015EAB">
        <w:rPr>
          <w:sz w:val="24"/>
          <w:szCs w:val="24"/>
        </w:rPr>
        <w:t>, прокорори и следователи</w:t>
      </w:r>
      <w:r w:rsidRPr="00015EAB">
        <w:rPr>
          <w:sz w:val="24"/>
          <w:szCs w:val="24"/>
          <w:lang w:val="ru-RU"/>
        </w:rPr>
        <w:t>;</w:t>
      </w:r>
    </w:p>
    <w:p w14:paraId="1A61B77F" w14:textId="77777777" w:rsidR="00282103" w:rsidRPr="00015EAB" w:rsidRDefault="00282103" w:rsidP="00282103">
      <w:pPr>
        <w:ind w:firstLine="1099"/>
        <w:jc w:val="both"/>
        <w:rPr>
          <w:sz w:val="24"/>
          <w:szCs w:val="24"/>
        </w:rPr>
      </w:pPr>
      <w:r w:rsidRPr="00015EAB">
        <w:rPr>
          <w:sz w:val="24"/>
          <w:szCs w:val="24"/>
          <w:lang w:val="ru-RU"/>
        </w:rPr>
        <w:t xml:space="preserve">- на </w:t>
      </w:r>
      <w:r w:rsidRPr="00015EAB">
        <w:rPr>
          <w:sz w:val="24"/>
          <w:szCs w:val="24"/>
        </w:rPr>
        <w:t>охрана на съдебни сгради и обекти;</w:t>
      </w:r>
    </w:p>
    <w:p w14:paraId="31C9314B" w14:textId="33539AEE" w:rsidR="00282103" w:rsidRPr="00015EAB" w:rsidRDefault="00282103" w:rsidP="00282103">
      <w:pPr>
        <w:ind w:firstLine="1099"/>
        <w:jc w:val="both"/>
        <w:rPr>
          <w:sz w:val="24"/>
          <w:szCs w:val="24"/>
        </w:rPr>
      </w:pPr>
      <w:r w:rsidRPr="00015EAB">
        <w:rPr>
          <w:sz w:val="24"/>
          <w:szCs w:val="24"/>
        </w:rPr>
        <w:t>- на конвойн</w:t>
      </w:r>
      <w:r w:rsidR="00015EAB" w:rsidRPr="00015EAB">
        <w:rPr>
          <w:sz w:val="24"/>
          <w:szCs w:val="24"/>
        </w:rPr>
        <w:t>ата</w:t>
      </w:r>
      <w:r w:rsidRPr="00015EAB">
        <w:rPr>
          <w:sz w:val="24"/>
          <w:szCs w:val="24"/>
        </w:rPr>
        <w:t xml:space="preserve"> дейност</w:t>
      </w:r>
      <w:r w:rsidRPr="00015EAB">
        <w:rPr>
          <w:sz w:val="24"/>
          <w:szCs w:val="24"/>
          <w:lang w:val="ru-RU"/>
        </w:rPr>
        <w:t xml:space="preserve">, в т.ч. екстрадиции </w:t>
      </w:r>
      <w:r w:rsidRPr="00015EAB">
        <w:rPr>
          <w:sz w:val="24"/>
          <w:szCs w:val="24"/>
        </w:rPr>
        <w:t>и трансфери;</w:t>
      </w:r>
    </w:p>
    <w:p w14:paraId="0E74DFE4" w14:textId="77777777" w:rsidR="00282103" w:rsidRPr="00015EAB" w:rsidRDefault="00282103" w:rsidP="00282103">
      <w:pPr>
        <w:ind w:firstLine="1099"/>
        <w:jc w:val="both"/>
        <w:rPr>
          <w:sz w:val="24"/>
          <w:szCs w:val="24"/>
          <w:lang w:val="ru-RU"/>
        </w:rPr>
      </w:pPr>
      <w:r w:rsidRPr="00015EAB">
        <w:rPr>
          <w:sz w:val="24"/>
          <w:szCs w:val="24"/>
        </w:rPr>
        <w:t>- на призоваване, принудително довеждане и задържане;</w:t>
      </w:r>
    </w:p>
    <w:p w14:paraId="34BDF8E8" w14:textId="77777777" w:rsidR="00282103" w:rsidRPr="00015EAB" w:rsidRDefault="00282103" w:rsidP="00282103">
      <w:pPr>
        <w:ind w:firstLine="1099"/>
        <w:jc w:val="both"/>
        <w:rPr>
          <w:sz w:val="24"/>
          <w:szCs w:val="24"/>
          <w:lang w:val="ru-RU"/>
        </w:rPr>
      </w:pPr>
      <w:r w:rsidRPr="00015EAB">
        <w:rPr>
          <w:sz w:val="24"/>
          <w:szCs w:val="24"/>
          <w:lang w:val="ru-RU"/>
        </w:rPr>
        <w:t>- повишаване сигурността на информацията и личните данни;</w:t>
      </w:r>
    </w:p>
    <w:p w14:paraId="7702B644" w14:textId="77777777" w:rsidR="00282103" w:rsidRPr="00015EAB" w:rsidRDefault="00282103" w:rsidP="00282103">
      <w:pPr>
        <w:ind w:firstLine="1099"/>
        <w:jc w:val="both"/>
        <w:rPr>
          <w:sz w:val="24"/>
          <w:szCs w:val="24"/>
        </w:rPr>
      </w:pPr>
      <w:r w:rsidRPr="00015EAB">
        <w:rPr>
          <w:sz w:val="24"/>
          <w:szCs w:val="24"/>
        </w:rPr>
        <w:t xml:space="preserve">- информационно, технологично и техническо модернизиране. </w:t>
      </w:r>
    </w:p>
    <w:p w14:paraId="3E1754AD" w14:textId="5A4220BD" w:rsidR="00282103" w:rsidRPr="00015EAB" w:rsidRDefault="00282103" w:rsidP="00282103">
      <w:pPr>
        <w:ind w:left="-26" w:firstLine="877"/>
        <w:jc w:val="both"/>
        <w:rPr>
          <w:sz w:val="24"/>
          <w:szCs w:val="24"/>
        </w:rPr>
      </w:pPr>
      <w:r w:rsidRPr="00015EAB">
        <w:rPr>
          <w:sz w:val="24"/>
          <w:szCs w:val="24"/>
        </w:rPr>
        <w:t>4. Доокомплектоване с технически, транспортни, помощни и комуникационни средства и въоръжение.</w:t>
      </w:r>
    </w:p>
    <w:p w14:paraId="35EED7D0" w14:textId="4E77DD79" w:rsidR="00363EA1" w:rsidRPr="00015EAB" w:rsidRDefault="00363EA1" w:rsidP="00282103">
      <w:pPr>
        <w:ind w:left="-26" w:firstLine="877"/>
        <w:jc w:val="both"/>
        <w:rPr>
          <w:sz w:val="24"/>
          <w:szCs w:val="24"/>
        </w:rPr>
      </w:pPr>
      <w:r w:rsidRPr="00015EAB">
        <w:rPr>
          <w:sz w:val="24"/>
          <w:szCs w:val="24"/>
        </w:rPr>
        <w:lastRenderedPageBreak/>
        <w:t>5. Развитие на нови партньорства с аналогични служби по линия на международно сътрудничество.</w:t>
      </w:r>
    </w:p>
    <w:p w14:paraId="498464E1" w14:textId="77777777" w:rsidR="007F1EE9" w:rsidRPr="00015EAB" w:rsidRDefault="007F1EE9" w:rsidP="007F1EE9">
      <w:pPr>
        <w:ind w:left="-26" w:firstLine="877"/>
        <w:jc w:val="both"/>
        <w:rPr>
          <w:sz w:val="24"/>
          <w:szCs w:val="24"/>
        </w:rPr>
      </w:pPr>
      <w:r w:rsidRPr="00015EAB">
        <w:rPr>
          <w:sz w:val="24"/>
          <w:szCs w:val="24"/>
        </w:rPr>
        <w:t>6. Развитие на партньорства със службите за сигурност и обществен ред, органи на държавна, съдебна власт и местно самоуправление.</w:t>
      </w:r>
    </w:p>
    <w:p w14:paraId="6778495D" w14:textId="771EE965" w:rsidR="007F1EE9" w:rsidRPr="00015EAB" w:rsidRDefault="007F1EE9" w:rsidP="007F1EE9">
      <w:pPr>
        <w:ind w:left="-26" w:firstLine="877"/>
        <w:jc w:val="both"/>
        <w:rPr>
          <w:sz w:val="24"/>
          <w:szCs w:val="24"/>
        </w:rPr>
      </w:pPr>
      <w:r w:rsidRPr="00015EAB">
        <w:rPr>
          <w:sz w:val="24"/>
          <w:szCs w:val="24"/>
        </w:rPr>
        <w:t>7. Усъвършенстване на методи и способи за изпълнение на мерките и дейностите по специалната защита.</w:t>
      </w:r>
    </w:p>
    <w:p w14:paraId="201841FF" w14:textId="77777777" w:rsidR="00282103" w:rsidRPr="00CB3E6C" w:rsidRDefault="00282103" w:rsidP="00282103">
      <w:pPr>
        <w:ind w:left="-26" w:firstLine="746"/>
        <w:jc w:val="both"/>
        <w:rPr>
          <w:sz w:val="24"/>
          <w:szCs w:val="24"/>
        </w:rPr>
      </w:pPr>
    </w:p>
    <w:p w14:paraId="5DA8A29C" w14:textId="77777777" w:rsidR="00282103" w:rsidRPr="00CB3E6C" w:rsidRDefault="00282103" w:rsidP="000C6D5B">
      <w:pPr>
        <w:spacing w:before="120" w:after="120"/>
        <w:ind w:firstLine="708"/>
        <w:jc w:val="both"/>
        <w:rPr>
          <w:b/>
          <w:i/>
          <w:sz w:val="24"/>
          <w:szCs w:val="24"/>
          <w:u w:val="single"/>
        </w:rPr>
      </w:pPr>
      <w:r w:rsidRPr="00CB3E6C">
        <w:rPr>
          <w:b/>
          <w:i/>
          <w:sz w:val="24"/>
          <w:szCs w:val="24"/>
          <w:u w:val="single"/>
        </w:rPr>
        <w:t>Организационни структури, участващи в програмата</w:t>
      </w:r>
    </w:p>
    <w:p w14:paraId="297325BF" w14:textId="2E2E3B18" w:rsidR="00282103" w:rsidRPr="00CB3E6C" w:rsidRDefault="00282103" w:rsidP="00282103">
      <w:pPr>
        <w:ind w:firstLine="709"/>
        <w:jc w:val="both"/>
        <w:rPr>
          <w:sz w:val="24"/>
          <w:szCs w:val="24"/>
        </w:rPr>
      </w:pPr>
      <w:r w:rsidRPr="00CB3E6C">
        <w:rPr>
          <w:sz w:val="24"/>
          <w:szCs w:val="24"/>
        </w:rPr>
        <w:t xml:space="preserve">Програмата се изпълнява от ГД „Охрана” </w:t>
      </w:r>
      <w:r w:rsidR="004248A1">
        <w:rPr>
          <w:sz w:val="24"/>
          <w:szCs w:val="24"/>
        </w:rPr>
        <w:t>и</w:t>
      </w:r>
      <w:r w:rsidRPr="00CB3E6C">
        <w:rPr>
          <w:sz w:val="24"/>
          <w:szCs w:val="24"/>
        </w:rPr>
        <w:t xml:space="preserve"> </w:t>
      </w:r>
      <w:r w:rsidR="00B72068">
        <w:rPr>
          <w:sz w:val="24"/>
          <w:szCs w:val="24"/>
        </w:rPr>
        <w:t>Б</w:t>
      </w:r>
      <w:r w:rsidR="00B72068" w:rsidRPr="00B72068">
        <w:rPr>
          <w:sz w:val="24"/>
          <w:szCs w:val="24"/>
        </w:rPr>
        <w:t xml:space="preserve">юро по защита на застрашени лица </w:t>
      </w:r>
      <w:r w:rsidR="00B72068">
        <w:rPr>
          <w:sz w:val="24"/>
          <w:szCs w:val="24"/>
        </w:rPr>
        <w:t>-второстепенни</w:t>
      </w:r>
      <w:r w:rsidRPr="00CB3E6C">
        <w:rPr>
          <w:sz w:val="24"/>
          <w:szCs w:val="24"/>
        </w:rPr>
        <w:t xml:space="preserve"> разпоредител</w:t>
      </w:r>
      <w:r w:rsidR="00B72068">
        <w:rPr>
          <w:sz w:val="24"/>
          <w:szCs w:val="24"/>
        </w:rPr>
        <w:t>и</w:t>
      </w:r>
      <w:r w:rsidRPr="00CB3E6C">
        <w:rPr>
          <w:sz w:val="24"/>
          <w:szCs w:val="24"/>
        </w:rPr>
        <w:t xml:space="preserve"> с бюджет към министъра на правосъдието.</w:t>
      </w:r>
    </w:p>
    <w:p w14:paraId="417BD984" w14:textId="77777777" w:rsidR="00282103" w:rsidRPr="00CB3E6C" w:rsidRDefault="00282103" w:rsidP="00282103">
      <w:pPr>
        <w:jc w:val="both"/>
        <w:rPr>
          <w:b/>
          <w:i/>
          <w:sz w:val="24"/>
          <w:szCs w:val="24"/>
          <w:u w:val="single"/>
        </w:rPr>
      </w:pPr>
    </w:p>
    <w:p w14:paraId="47548195" w14:textId="77777777" w:rsidR="00282103" w:rsidRPr="00CB3E6C" w:rsidRDefault="00282103" w:rsidP="00F93B0D">
      <w:pPr>
        <w:ind w:firstLine="708"/>
        <w:jc w:val="both"/>
        <w:rPr>
          <w:sz w:val="24"/>
          <w:szCs w:val="24"/>
          <w:u w:val="single"/>
        </w:rPr>
      </w:pPr>
      <w:r w:rsidRPr="00CB3E6C">
        <w:rPr>
          <w:b/>
          <w:i/>
          <w:sz w:val="24"/>
          <w:szCs w:val="24"/>
          <w:u w:val="single"/>
        </w:rPr>
        <w:t>Отговорност за изпълнението на програмата</w:t>
      </w:r>
    </w:p>
    <w:p w14:paraId="0FFC08CC" w14:textId="549C84EE" w:rsidR="00282103" w:rsidRPr="00CB3E6C" w:rsidRDefault="00391DF5" w:rsidP="00282103">
      <w:pPr>
        <w:spacing w:before="120" w:after="120"/>
        <w:ind w:firstLine="708"/>
        <w:jc w:val="both"/>
        <w:rPr>
          <w:sz w:val="24"/>
          <w:szCs w:val="24"/>
        </w:rPr>
      </w:pPr>
      <w:r>
        <w:rPr>
          <w:sz w:val="24"/>
          <w:szCs w:val="24"/>
        </w:rPr>
        <w:t xml:space="preserve">Ресорният заместик-министър, </w:t>
      </w:r>
      <w:r w:rsidR="00282103" w:rsidRPr="00CB3E6C">
        <w:rPr>
          <w:sz w:val="24"/>
          <w:szCs w:val="24"/>
        </w:rPr>
        <w:t>Главна дирекция „Охрана”</w:t>
      </w:r>
      <w:r>
        <w:rPr>
          <w:sz w:val="24"/>
          <w:szCs w:val="24"/>
        </w:rPr>
        <w:t xml:space="preserve"> и </w:t>
      </w:r>
      <w:r w:rsidRPr="00391DF5">
        <w:rPr>
          <w:sz w:val="24"/>
          <w:szCs w:val="24"/>
        </w:rPr>
        <w:t>Бюро</w:t>
      </w:r>
      <w:r>
        <w:rPr>
          <w:sz w:val="24"/>
          <w:szCs w:val="24"/>
        </w:rPr>
        <w:t>то</w:t>
      </w:r>
      <w:r w:rsidRPr="00391DF5">
        <w:rPr>
          <w:sz w:val="24"/>
          <w:szCs w:val="24"/>
        </w:rPr>
        <w:t xml:space="preserve"> по защита на застрашени лица</w:t>
      </w:r>
    </w:p>
    <w:p w14:paraId="52EA4184" w14:textId="77777777" w:rsidR="00282103" w:rsidRPr="00CB3E6C" w:rsidRDefault="00282103" w:rsidP="00F93B0D">
      <w:pPr>
        <w:spacing w:before="120" w:after="120"/>
        <w:ind w:firstLine="708"/>
        <w:jc w:val="both"/>
        <w:rPr>
          <w:b/>
          <w:i/>
          <w:sz w:val="24"/>
          <w:szCs w:val="24"/>
          <w:u w:val="single"/>
        </w:rPr>
      </w:pPr>
      <w:r w:rsidRPr="00CB3E6C">
        <w:rPr>
          <w:b/>
          <w:i/>
          <w:sz w:val="24"/>
          <w:szCs w:val="24"/>
          <w:u w:val="single"/>
        </w:rPr>
        <w:t xml:space="preserve">Полза/ефект за обществото от програмата </w:t>
      </w:r>
    </w:p>
    <w:p w14:paraId="7FE042C3" w14:textId="7BE7F96D" w:rsidR="00282103" w:rsidRDefault="00680B55" w:rsidP="00CD6CB0">
      <w:pPr>
        <w:numPr>
          <w:ilvl w:val="0"/>
          <w:numId w:val="39"/>
        </w:numPr>
        <w:tabs>
          <w:tab w:val="left" w:pos="993"/>
        </w:tabs>
        <w:ind w:left="0" w:firstLine="709"/>
        <w:jc w:val="both"/>
        <w:rPr>
          <w:sz w:val="24"/>
          <w:szCs w:val="24"/>
        </w:rPr>
      </w:pPr>
      <w:r w:rsidRPr="00680B55">
        <w:rPr>
          <w:sz w:val="24"/>
          <w:szCs w:val="24"/>
        </w:rPr>
        <w:t>Опазване сигурността и живота на съдии, прокурори и следователи, застрашени във връзка с изпълнение на служебните им задължения и при необходимост на техни близки</w:t>
      </w:r>
      <w:r w:rsidR="00282103" w:rsidRPr="00CB3E6C">
        <w:rPr>
          <w:sz w:val="24"/>
          <w:szCs w:val="24"/>
        </w:rPr>
        <w:t>.</w:t>
      </w:r>
    </w:p>
    <w:p w14:paraId="6B2CE142" w14:textId="638E2472" w:rsidR="00547057" w:rsidRPr="00CB3E6C" w:rsidRDefault="00547057" w:rsidP="00CD6CB0">
      <w:pPr>
        <w:numPr>
          <w:ilvl w:val="0"/>
          <w:numId w:val="39"/>
        </w:numPr>
        <w:tabs>
          <w:tab w:val="left" w:pos="993"/>
        </w:tabs>
        <w:ind w:left="0" w:firstLine="709"/>
        <w:jc w:val="both"/>
        <w:rPr>
          <w:sz w:val="24"/>
          <w:szCs w:val="24"/>
        </w:rPr>
      </w:pPr>
      <w:r w:rsidRPr="00547057">
        <w:rPr>
          <w:sz w:val="24"/>
          <w:szCs w:val="24"/>
        </w:rPr>
        <w:t>Подпомагане на борбата с тежките умишлени престъпления и с организираната престъпност, чрез осигуряване на специална защита на лица, чиито показания, обяснения или информация са от съществено значение за наказателното производство</w:t>
      </w:r>
      <w:r>
        <w:rPr>
          <w:sz w:val="24"/>
          <w:szCs w:val="24"/>
        </w:rPr>
        <w:t>.</w:t>
      </w:r>
    </w:p>
    <w:p w14:paraId="596E1C90" w14:textId="77777777" w:rsidR="00282103" w:rsidRPr="00CB3E6C" w:rsidRDefault="00282103" w:rsidP="00CD6CB0">
      <w:pPr>
        <w:numPr>
          <w:ilvl w:val="0"/>
          <w:numId w:val="39"/>
        </w:numPr>
        <w:tabs>
          <w:tab w:val="left" w:pos="993"/>
        </w:tabs>
        <w:ind w:left="0" w:firstLine="709"/>
        <w:jc w:val="both"/>
        <w:rPr>
          <w:sz w:val="24"/>
          <w:szCs w:val="24"/>
        </w:rPr>
      </w:pPr>
      <w:r w:rsidRPr="00CB3E6C">
        <w:rPr>
          <w:sz w:val="24"/>
          <w:szCs w:val="24"/>
        </w:rPr>
        <w:t>Въвеждане ред и сигурност в съдебните сгради при провеждане на съдебния процес и административното обслужване на гражданите, както и недопускане на терористични актове и нападения на територията им.</w:t>
      </w:r>
    </w:p>
    <w:p w14:paraId="704AA58A" w14:textId="77777777" w:rsidR="00282103" w:rsidRPr="00CB3E6C" w:rsidRDefault="00282103" w:rsidP="00CD6CB0">
      <w:pPr>
        <w:numPr>
          <w:ilvl w:val="0"/>
          <w:numId w:val="39"/>
        </w:numPr>
        <w:tabs>
          <w:tab w:val="left" w:pos="993"/>
        </w:tabs>
        <w:ind w:left="0" w:firstLine="709"/>
        <w:jc w:val="both"/>
        <w:rPr>
          <w:sz w:val="24"/>
          <w:szCs w:val="24"/>
        </w:rPr>
      </w:pPr>
      <w:r w:rsidRPr="00CB3E6C">
        <w:rPr>
          <w:sz w:val="24"/>
          <w:szCs w:val="24"/>
        </w:rPr>
        <w:t>Бързо изолиране на лица с влезли в сила присъда и предаването им на затворническите власти в местата за лишаване от свобода, с цел прекъсване на тяхната престъпна дейност.</w:t>
      </w:r>
    </w:p>
    <w:p w14:paraId="7ABD882E" w14:textId="77777777" w:rsidR="00282103" w:rsidRPr="00CB3E6C" w:rsidRDefault="00282103" w:rsidP="00CD6CB0">
      <w:pPr>
        <w:numPr>
          <w:ilvl w:val="0"/>
          <w:numId w:val="39"/>
        </w:numPr>
        <w:tabs>
          <w:tab w:val="left" w:pos="993"/>
        </w:tabs>
        <w:ind w:left="0" w:firstLine="709"/>
        <w:jc w:val="both"/>
        <w:rPr>
          <w:sz w:val="24"/>
          <w:szCs w:val="24"/>
        </w:rPr>
      </w:pPr>
      <w:r w:rsidRPr="00CB3E6C">
        <w:rPr>
          <w:sz w:val="24"/>
          <w:szCs w:val="24"/>
        </w:rPr>
        <w:t>Бързо приключване на съдебните процеси, посредством призоваване и своевременно принудително довеждане на лица, участници в наказателно производство.</w:t>
      </w:r>
    </w:p>
    <w:p w14:paraId="64E999FE" w14:textId="05FC1C32" w:rsidR="00547057" w:rsidRPr="00547057" w:rsidRDefault="00282103" w:rsidP="00CD6CB0">
      <w:pPr>
        <w:numPr>
          <w:ilvl w:val="0"/>
          <w:numId w:val="39"/>
        </w:numPr>
        <w:tabs>
          <w:tab w:val="left" w:pos="993"/>
        </w:tabs>
        <w:ind w:left="0" w:firstLine="709"/>
        <w:jc w:val="both"/>
        <w:rPr>
          <w:sz w:val="24"/>
          <w:szCs w:val="24"/>
        </w:rPr>
      </w:pPr>
      <w:r w:rsidRPr="00CB3E6C">
        <w:rPr>
          <w:sz w:val="24"/>
          <w:szCs w:val="24"/>
        </w:rPr>
        <w:t>Превеждане на задържани лица от помещенията на затворите и следствените арести до органите на съдебната власт, при недопускане на нападения върху конвойните наряди за освобождаване на конвоирано лице, както и недопускане на бягства на задържани лица от конвойния наряд. Изпълнение на съдебни поръчки по международни договори по екстрадиция и трансфер на лица, укриващи се от наказателно преследване.</w:t>
      </w:r>
    </w:p>
    <w:p w14:paraId="278B1500" w14:textId="77777777" w:rsidR="00282103" w:rsidRPr="00CB3E6C" w:rsidRDefault="00282103" w:rsidP="00282103">
      <w:pPr>
        <w:ind w:firstLine="709"/>
        <w:jc w:val="both"/>
        <w:rPr>
          <w:sz w:val="24"/>
          <w:szCs w:val="24"/>
        </w:rPr>
      </w:pPr>
    </w:p>
    <w:p w14:paraId="1DB16D48" w14:textId="77777777" w:rsidR="00282103" w:rsidRPr="00CB3E6C" w:rsidRDefault="00F93B0D" w:rsidP="00282103">
      <w:pPr>
        <w:tabs>
          <w:tab w:val="num" w:pos="517"/>
        </w:tabs>
        <w:spacing w:before="120" w:after="120"/>
        <w:jc w:val="both"/>
        <w:rPr>
          <w:b/>
          <w:sz w:val="24"/>
          <w:szCs w:val="24"/>
          <w:u w:val="single"/>
          <w:lang w:val="ru-RU"/>
        </w:rPr>
      </w:pPr>
      <w:r w:rsidRPr="00CB3E6C">
        <w:rPr>
          <w:b/>
          <w:sz w:val="24"/>
          <w:szCs w:val="24"/>
        </w:rPr>
        <w:tab/>
      </w:r>
      <w:r w:rsidRPr="00CB3E6C">
        <w:rPr>
          <w:b/>
          <w:sz w:val="24"/>
          <w:szCs w:val="24"/>
        </w:rPr>
        <w:tab/>
      </w:r>
      <w:r w:rsidR="00282103" w:rsidRPr="00CB3E6C">
        <w:rPr>
          <w:b/>
          <w:sz w:val="24"/>
          <w:szCs w:val="24"/>
          <w:u w:val="single"/>
        </w:rPr>
        <w:t>Предоставяни продукти/услуги по програмата</w:t>
      </w:r>
    </w:p>
    <w:p w14:paraId="3ABA1330" w14:textId="77777777" w:rsidR="00282103" w:rsidRPr="00CB3E6C" w:rsidRDefault="00282103" w:rsidP="00282103">
      <w:pPr>
        <w:spacing w:before="120" w:after="120"/>
        <w:ind w:left="720"/>
        <w:jc w:val="both"/>
        <w:rPr>
          <w:b/>
          <w:i/>
          <w:sz w:val="24"/>
          <w:szCs w:val="24"/>
        </w:rPr>
      </w:pPr>
      <w:r w:rsidRPr="00CB3E6C">
        <w:rPr>
          <w:b/>
          <w:i/>
          <w:sz w:val="24"/>
          <w:szCs w:val="24"/>
        </w:rPr>
        <w:t>Продукт/услуга</w:t>
      </w:r>
      <w:r w:rsidRPr="00CB3E6C">
        <w:rPr>
          <w:sz w:val="24"/>
          <w:szCs w:val="24"/>
        </w:rPr>
        <w:t xml:space="preserve"> </w:t>
      </w:r>
      <w:r w:rsidRPr="00CB3E6C">
        <w:rPr>
          <w:b/>
          <w:i/>
          <w:sz w:val="24"/>
          <w:szCs w:val="24"/>
        </w:rPr>
        <w:t>“Разработване на политика”</w:t>
      </w:r>
    </w:p>
    <w:p w14:paraId="0F7EDC7A" w14:textId="34E520CC" w:rsidR="00282103" w:rsidRPr="00CB3E6C" w:rsidRDefault="00282103" w:rsidP="00282103">
      <w:pPr>
        <w:spacing w:before="60" w:after="60"/>
        <w:ind w:firstLine="709"/>
        <w:jc w:val="both"/>
      </w:pPr>
      <w:r w:rsidRPr="00CB3E6C">
        <w:rPr>
          <w:sz w:val="24"/>
          <w:szCs w:val="24"/>
        </w:rPr>
        <w:t>Организация, координация и контрол на дейността на ГД “Охрана”</w:t>
      </w:r>
      <w:r w:rsidR="00722B7E">
        <w:rPr>
          <w:sz w:val="24"/>
          <w:szCs w:val="24"/>
        </w:rPr>
        <w:t xml:space="preserve"> и </w:t>
      </w:r>
      <w:r w:rsidR="00722B7E" w:rsidRPr="00722B7E">
        <w:rPr>
          <w:sz w:val="24"/>
          <w:szCs w:val="24"/>
        </w:rPr>
        <w:t>Бюро</w:t>
      </w:r>
      <w:r w:rsidR="00722B7E">
        <w:rPr>
          <w:sz w:val="24"/>
          <w:szCs w:val="24"/>
        </w:rPr>
        <w:t>то</w:t>
      </w:r>
      <w:r w:rsidR="00722B7E" w:rsidRPr="00722B7E">
        <w:rPr>
          <w:sz w:val="24"/>
          <w:szCs w:val="24"/>
        </w:rPr>
        <w:t xml:space="preserve"> по защита на застрашени лица</w:t>
      </w:r>
      <w:r w:rsidRPr="00CB3E6C">
        <w:rPr>
          <w:sz w:val="24"/>
          <w:szCs w:val="24"/>
        </w:rPr>
        <w:t>. Административно-управленски функции по всички направ</w:t>
      </w:r>
      <w:r w:rsidR="007218DB">
        <w:rPr>
          <w:sz w:val="24"/>
          <w:szCs w:val="24"/>
        </w:rPr>
        <w:t>ления на дейност, осъществявани</w:t>
      </w:r>
      <w:r w:rsidRPr="00CB3E6C">
        <w:rPr>
          <w:sz w:val="24"/>
          <w:szCs w:val="24"/>
        </w:rPr>
        <w:t xml:space="preserve"> от дирекцията</w:t>
      </w:r>
      <w:r w:rsidR="00722B7E">
        <w:rPr>
          <w:sz w:val="24"/>
          <w:szCs w:val="24"/>
        </w:rPr>
        <w:t xml:space="preserve"> и бюрото</w:t>
      </w:r>
      <w:r w:rsidRPr="00CB3E6C">
        <w:rPr>
          <w:sz w:val="24"/>
          <w:szCs w:val="24"/>
        </w:rPr>
        <w:t>.</w:t>
      </w:r>
    </w:p>
    <w:p w14:paraId="10DCE51A" w14:textId="77777777" w:rsidR="00282103" w:rsidRPr="00CB3E6C" w:rsidRDefault="00282103" w:rsidP="00282103">
      <w:pPr>
        <w:spacing w:before="120" w:after="120"/>
        <w:ind w:firstLine="708"/>
        <w:jc w:val="both"/>
        <w:rPr>
          <w:sz w:val="24"/>
          <w:szCs w:val="24"/>
        </w:rPr>
      </w:pPr>
      <w:r w:rsidRPr="00CB3E6C">
        <w:rPr>
          <w:b/>
          <w:i/>
          <w:sz w:val="24"/>
          <w:szCs w:val="24"/>
        </w:rPr>
        <w:t>Продукт/услуга</w:t>
      </w:r>
      <w:r w:rsidRPr="00CB3E6C">
        <w:rPr>
          <w:sz w:val="24"/>
          <w:szCs w:val="24"/>
        </w:rPr>
        <w:t xml:space="preserve"> „</w:t>
      </w:r>
      <w:r w:rsidRPr="00CB3E6C">
        <w:rPr>
          <w:b/>
          <w:i/>
          <w:sz w:val="24"/>
          <w:szCs w:val="24"/>
        </w:rPr>
        <w:t xml:space="preserve">Осигуряване на свидетели, подсъдими и обвиняеми” </w:t>
      </w:r>
      <w:r w:rsidRPr="00CB3E6C">
        <w:rPr>
          <w:sz w:val="24"/>
          <w:szCs w:val="24"/>
        </w:rPr>
        <w:t>– изпълнява разпореждания на органите на съдебната власт за призоваване на лица; изпълнява  разпореждания за привеждане в изпълнение  на влезли в сила присъди; довежда принудително лица, когато това е постановено от орган на съдебната власт; съдейства на органите на съдебната власт при призоваване на лица, както и при съдебното изпълнение по искане на орган на съдебната власт; разработва правила за предаването и приемането на задържани лица между ГД „Охрана” и другите институции;</w:t>
      </w:r>
    </w:p>
    <w:p w14:paraId="054DD371" w14:textId="01E45524" w:rsidR="00282103" w:rsidRDefault="00282103" w:rsidP="00282103">
      <w:pPr>
        <w:spacing w:before="120" w:after="120"/>
        <w:ind w:firstLine="706"/>
        <w:jc w:val="both"/>
        <w:rPr>
          <w:iCs/>
          <w:sz w:val="24"/>
          <w:szCs w:val="24"/>
        </w:rPr>
      </w:pPr>
      <w:r w:rsidRPr="00CB3E6C">
        <w:rPr>
          <w:b/>
          <w:i/>
          <w:sz w:val="24"/>
          <w:szCs w:val="24"/>
        </w:rPr>
        <w:t>Продукт/услуга „</w:t>
      </w:r>
      <w:r w:rsidR="00680B55" w:rsidRPr="00680B55">
        <w:rPr>
          <w:b/>
          <w:i/>
          <w:sz w:val="24"/>
          <w:szCs w:val="24"/>
        </w:rPr>
        <w:t>Защита  на съдии, прокурори и следователи, застрашени във връзка с изпълнение на служебните им задължения</w:t>
      </w:r>
      <w:r w:rsidRPr="00CB3E6C">
        <w:rPr>
          <w:b/>
          <w:i/>
          <w:sz w:val="24"/>
          <w:szCs w:val="24"/>
        </w:rPr>
        <w:t xml:space="preserve">” </w:t>
      </w:r>
      <w:r w:rsidRPr="00CB3E6C">
        <w:rPr>
          <w:sz w:val="24"/>
          <w:szCs w:val="24"/>
        </w:rPr>
        <w:t xml:space="preserve">- </w:t>
      </w:r>
      <w:r w:rsidRPr="00CB3E6C">
        <w:rPr>
          <w:iCs/>
          <w:sz w:val="24"/>
          <w:szCs w:val="24"/>
        </w:rPr>
        <w:t xml:space="preserve">организира и осъществява охраната на съдии, прокурори, следователи; </w:t>
      </w:r>
    </w:p>
    <w:p w14:paraId="745465D1" w14:textId="204A8819" w:rsidR="00F8584B" w:rsidRPr="00F8584B" w:rsidRDefault="00F8584B" w:rsidP="00282103">
      <w:pPr>
        <w:spacing w:before="120" w:after="120"/>
        <w:ind w:firstLine="706"/>
        <w:jc w:val="both"/>
        <w:rPr>
          <w:iCs/>
          <w:sz w:val="24"/>
          <w:szCs w:val="24"/>
        </w:rPr>
      </w:pPr>
      <w:r w:rsidRPr="00CB3E6C">
        <w:rPr>
          <w:b/>
          <w:i/>
          <w:sz w:val="24"/>
          <w:szCs w:val="24"/>
        </w:rPr>
        <w:lastRenderedPageBreak/>
        <w:t>Продукт/услуга „</w:t>
      </w:r>
      <w:r w:rsidRPr="00F8584B">
        <w:rPr>
          <w:b/>
          <w:i/>
          <w:sz w:val="24"/>
          <w:szCs w:val="24"/>
        </w:rPr>
        <w:t>Защита на лица, застрашени във връзка с наказателни производства</w:t>
      </w:r>
      <w:r w:rsidRPr="00CB3E6C">
        <w:rPr>
          <w:b/>
          <w:i/>
          <w:sz w:val="24"/>
          <w:szCs w:val="24"/>
        </w:rPr>
        <w:t>”</w:t>
      </w:r>
      <w:r>
        <w:rPr>
          <w:b/>
          <w:i/>
          <w:sz w:val="24"/>
          <w:szCs w:val="24"/>
        </w:rPr>
        <w:t xml:space="preserve"> </w:t>
      </w:r>
      <w:r w:rsidRPr="00F8584B">
        <w:rPr>
          <w:sz w:val="24"/>
          <w:szCs w:val="24"/>
        </w:rPr>
        <w:t>- осигуряване на специална защита на лица, чиито показания, обяснения или информация са от съществено значение за наказателното производство</w:t>
      </w:r>
      <w:r w:rsidR="001F1433" w:rsidRPr="001F1433">
        <w:t xml:space="preserve"> </w:t>
      </w:r>
      <w:r w:rsidR="001F1433" w:rsidRPr="001F1433">
        <w:rPr>
          <w:sz w:val="24"/>
          <w:szCs w:val="24"/>
        </w:rPr>
        <w:t>и тяхната последваща интеграция в нова среда</w:t>
      </w:r>
      <w:r>
        <w:rPr>
          <w:sz w:val="24"/>
          <w:szCs w:val="24"/>
        </w:rPr>
        <w:t>.</w:t>
      </w:r>
    </w:p>
    <w:p w14:paraId="15B543FC" w14:textId="77777777" w:rsidR="00282103" w:rsidRPr="00CB3E6C" w:rsidRDefault="00282103" w:rsidP="00282103">
      <w:pPr>
        <w:spacing w:before="120" w:after="120"/>
        <w:ind w:firstLine="709"/>
        <w:jc w:val="both"/>
        <w:rPr>
          <w:sz w:val="24"/>
          <w:szCs w:val="24"/>
        </w:rPr>
      </w:pPr>
      <w:r w:rsidRPr="00CB3E6C">
        <w:rPr>
          <w:b/>
          <w:i/>
          <w:sz w:val="24"/>
          <w:szCs w:val="24"/>
        </w:rPr>
        <w:t>Продукт/услуга „Охрана на съдебни сгради”</w:t>
      </w:r>
      <w:r w:rsidRPr="00CB3E6C">
        <w:rPr>
          <w:i/>
          <w:iCs/>
          <w:sz w:val="24"/>
          <w:szCs w:val="24"/>
        </w:rPr>
        <w:t xml:space="preserve"> - </w:t>
      </w:r>
      <w:r w:rsidRPr="00CB3E6C">
        <w:rPr>
          <w:iCs/>
          <w:sz w:val="24"/>
          <w:szCs w:val="24"/>
        </w:rPr>
        <w:t xml:space="preserve">организира и осъществява охраната на съдебните сгради; осигурява реда в съдебните сгради и сигурността на органите на съдебната власт при осъществяване на техните правомощия; </w:t>
      </w:r>
      <w:r w:rsidRPr="00CB3E6C">
        <w:rPr>
          <w:sz w:val="24"/>
          <w:szCs w:val="24"/>
        </w:rPr>
        <w:t>недопускане на терористични актове и нападения на територията на съдебните сгради.</w:t>
      </w:r>
    </w:p>
    <w:p w14:paraId="65FDDB48" w14:textId="77777777" w:rsidR="00282103" w:rsidRPr="00CB3E6C" w:rsidRDefault="00282103" w:rsidP="008B39D3">
      <w:pPr>
        <w:shd w:val="clear" w:color="auto" w:fill="FFFFFF"/>
        <w:spacing w:before="120" w:after="120"/>
        <w:ind w:firstLine="708"/>
        <w:jc w:val="both"/>
        <w:rPr>
          <w:sz w:val="24"/>
          <w:szCs w:val="24"/>
        </w:rPr>
      </w:pPr>
      <w:r w:rsidRPr="00CB3E6C">
        <w:rPr>
          <w:b/>
          <w:i/>
          <w:sz w:val="24"/>
          <w:szCs w:val="24"/>
        </w:rPr>
        <w:t>Продукт/услуга „Конвоиране”</w:t>
      </w:r>
      <w:r w:rsidRPr="00CB3E6C">
        <w:rPr>
          <w:i/>
          <w:sz w:val="24"/>
          <w:szCs w:val="24"/>
        </w:rPr>
        <w:t xml:space="preserve"> -</w:t>
      </w:r>
      <w:r w:rsidRPr="00CB3E6C">
        <w:rPr>
          <w:sz w:val="24"/>
          <w:szCs w:val="24"/>
        </w:rPr>
        <w:t xml:space="preserve"> конвоира обвиняеми и подсъдими, за които се иска или е постановена мярка за неотклонение задържане под стража, или лица, изтърпяващи наказания в местата за лишаване от свобода, до органите на съдебната власт, извън случаите по Закона за Министерството на вътрешните работи; конвоира, включително осигурява мерки за изолация и охрана при преместване на обвиняеми и подсъдими и лица, изтърпяващи наказание в местата за лишаване от свобода; организира и изпълнява екстрадиции и трансфери на задържани лица от и за Република България, укриващи се от наказателно преследване.</w:t>
      </w:r>
    </w:p>
    <w:p w14:paraId="56D256F6" w14:textId="3117EBDD" w:rsidR="00282103" w:rsidRDefault="00282103" w:rsidP="00282103">
      <w:pPr>
        <w:spacing w:before="120" w:after="120"/>
        <w:ind w:firstLine="709"/>
        <w:jc w:val="both"/>
        <w:rPr>
          <w:sz w:val="24"/>
          <w:szCs w:val="24"/>
        </w:rPr>
      </w:pPr>
      <w:r w:rsidRPr="00710391">
        <w:rPr>
          <w:sz w:val="24"/>
          <w:szCs w:val="24"/>
        </w:rPr>
        <w:t>Целевата група към която са насочени предоставяните по програмата продукти/ услуги:</w:t>
      </w:r>
    </w:p>
    <w:p w14:paraId="53B62DFA" w14:textId="13D67459" w:rsidR="00710391" w:rsidRPr="00710391" w:rsidRDefault="00710391" w:rsidP="00710391">
      <w:pPr>
        <w:spacing w:before="60"/>
        <w:ind w:firstLine="706"/>
        <w:jc w:val="both"/>
      </w:pPr>
      <w:r w:rsidRPr="00710391">
        <w:rPr>
          <w:sz w:val="24"/>
          <w:szCs w:val="24"/>
        </w:rPr>
        <w:t>1. Съдии, прокурори и следователи</w:t>
      </w:r>
    </w:p>
    <w:p w14:paraId="0F0EC456" w14:textId="77777777" w:rsidR="00710391" w:rsidRPr="00710391" w:rsidRDefault="00710391" w:rsidP="00710391">
      <w:pPr>
        <w:ind w:firstLine="706"/>
        <w:jc w:val="both"/>
      </w:pPr>
      <w:r w:rsidRPr="00710391">
        <w:rPr>
          <w:sz w:val="24"/>
          <w:szCs w:val="24"/>
        </w:rPr>
        <w:t>- защита на живота и здравето им;</w:t>
      </w:r>
    </w:p>
    <w:p w14:paraId="448EDC07" w14:textId="77777777" w:rsidR="00710391" w:rsidRPr="00710391" w:rsidRDefault="00710391" w:rsidP="00710391">
      <w:pPr>
        <w:ind w:firstLine="706"/>
        <w:jc w:val="both"/>
      </w:pPr>
      <w:r w:rsidRPr="00710391">
        <w:rPr>
          <w:sz w:val="24"/>
          <w:szCs w:val="24"/>
        </w:rPr>
        <w:t>- подпомагане с обезпечаване на съдебния процес, чрез призоваване и принудително довеждане на участници  в съдебния процес и осигуряване на ред и сигурност в обектите на съдебнатат власт;</w:t>
      </w:r>
    </w:p>
    <w:p w14:paraId="379BC8A4" w14:textId="3650626B" w:rsidR="00710391" w:rsidRDefault="00710391" w:rsidP="00710391">
      <w:pPr>
        <w:ind w:firstLine="706"/>
        <w:jc w:val="both"/>
        <w:rPr>
          <w:sz w:val="24"/>
          <w:szCs w:val="24"/>
        </w:rPr>
      </w:pPr>
      <w:r w:rsidRPr="00710391">
        <w:rPr>
          <w:sz w:val="24"/>
          <w:szCs w:val="24"/>
        </w:rPr>
        <w:t>- финализиране на решенията им/присъдите чрез физическото им изпълнение.</w:t>
      </w:r>
    </w:p>
    <w:p w14:paraId="44DC7452" w14:textId="0D868186" w:rsidR="00710391" w:rsidRPr="00710391" w:rsidRDefault="00710391" w:rsidP="00710391">
      <w:pPr>
        <w:ind w:firstLine="706"/>
        <w:jc w:val="both"/>
        <w:rPr>
          <w:lang w:val="en-US"/>
        </w:rPr>
      </w:pPr>
      <w:r>
        <w:rPr>
          <w:sz w:val="24"/>
          <w:szCs w:val="24"/>
          <w:lang w:val="en-US"/>
        </w:rPr>
        <w:t xml:space="preserve">2. </w:t>
      </w:r>
      <w:r w:rsidRPr="00710391">
        <w:rPr>
          <w:sz w:val="24"/>
          <w:szCs w:val="24"/>
          <w:lang w:val="en-US"/>
        </w:rPr>
        <w:t>Застрашани/защитени лица, съгласно ЗЗЛЗВНП;</w:t>
      </w:r>
    </w:p>
    <w:p w14:paraId="6E6D1C15" w14:textId="0538E5CE" w:rsidR="00710391" w:rsidRPr="00710391" w:rsidRDefault="00710391" w:rsidP="00710391">
      <w:pPr>
        <w:spacing w:before="60"/>
        <w:ind w:firstLine="706"/>
        <w:jc w:val="both"/>
      </w:pPr>
      <w:r>
        <w:rPr>
          <w:sz w:val="24"/>
          <w:szCs w:val="24"/>
          <w:lang w:val="en-US"/>
        </w:rPr>
        <w:t>3</w:t>
      </w:r>
      <w:r w:rsidRPr="00710391">
        <w:rPr>
          <w:sz w:val="24"/>
          <w:szCs w:val="24"/>
        </w:rPr>
        <w:t>. Граждани</w:t>
      </w:r>
    </w:p>
    <w:p w14:paraId="6ADB5008" w14:textId="77777777" w:rsidR="00710391" w:rsidRPr="00710391" w:rsidRDefault="00710391" w:rsidP="00710391">
      <w:pPr>
        <w:ind w:firstLine="706"/>
        <w:jc w:val="both"/>
      </w:pPr>
      <w:r w:rsidRPr="00710391">
        <w:rPr>
          <w:sz w:val="24"/>
          <w:szCs w:val="24"/>
        </w:rPr>
        <w:t>- осигуряване сигурност на обектите на съдебната власт;</w:t>
      </w:r>
    </w:p>
    <w:p w14:paraId="7A9A2D3A" w14:textId="77777777" w:rsidR="00710391" w:rsidRPr="00710391" w:rsidRDefault="00710391" w:rsidP="00710391">
      <w:pPr>
        <w:ind w:firstLine="706"/>
        <w:jc w:val="both"/>
      </w:pPr>
      <w:r w:rsidRPr="00710391">
        <w:rPr>
          <w:sz w:val="24"/>
          <w:szCs w:val="24"/>
        </w:rPr>
        <w:t>- спомагане за бързо и качествено административно обслужване.</w:t>
      </w:r>
    </w:p>
    <w:p w14:paraId="07C600B0" w14:textId="6E2BE6AD" w:rsidR="00710391" w:rsidRPr="00710391" w:rsidRDefault="00710391" w:rsidP="00710391">
      <w:pPr>
        <w:spacing w:before="60"/>
        <w:ind w:firstLine="706"/>
        <w:jc w:val="both"/>
      </w:pPr>
      <w:r w:rsidRPr="00710391">
        <w:rPr>
          <w:sz w:val="24"/>
          <w:szCs w:val="24"/>
        </w:rPr>
        <w:t>3. Общество</w:t>
      </w:r>
    </w:p>
    <w:p w14:paraId="521501BB" w14:textId="4D91850B" w:rsidR="00710391" w:rsidRPr="00710391" w:rsidRDefault="00710391" w:rsidP="00710391">
      <w:pPr>
        <w:spacing w:before="60" w:after="60"/>
        <w:ind w:firstLine="706"/>
        <w:jc w:val="both"/>
      </w:pPr>
      <w:r w:rsidRPr="00710391">
        <w:rPr>
          <w:sz w:val="24"/>
          <w:szCs w:val="24"/>
        </w:rPr>
        <w:t>- спомагане за  повишаване на сигурността и доверието в съдебната и изпълнителната власт чрез бързо приключване на съдебните процеси -</w:t>
      </w:r>
      <w:r>
        <w:rPr>
          <w:sz w:val="24"/>
          <w:szCs w:val="24"/>
          <w:lang w:val="en-US"/>
        </w:rPr>
        <w:t xml:space="preserve"> </w:t>
      </w:r>
      <w:r w:rsidRPr="00710391">
        <w:rPr>
          <w:sz w:val="24"/>
          <w:szCs w:val="24"/>
        </w:rPr>
        <w:t>призоваване, принудително довеждане, конвоиране и задържане на лица и привеждане в местата за лишаване от свобода;</w:t>
      </w:r>
    </w:p>
    <w:p w14:paraId="0AF039B4" w14:textId="77777777" w:rsidR="00710391" w:rsidRPr="00710391" w:rsidRDefault="00710391" w:rsidP="00710391">
      <w:pPr>
        <w:spacing w:before="60" w:after="60"/>
        <w:ind w:firstLine="706"/>
        <w:jc w:val="both"/>
      </w:pPr>
      <w:r w:rsidRPr="00710391">
        <w:rPr>
          <w:sz w:val="24"/>
          <w:szCs w:val="24"/>
        </w:rPr>
        <w:t>- подпомагане протичането на местни, парламентарни и президентски избори.</w:t>
      </w:r>
    </w:p>
    <w:p w14:paraId="1BA9A665" w14:textId="77777777" w:rsidR="00710391" w:rsidRDefault="00710391" w:rsidP="00710391">
      <w:pPr>
        <w:jc w:val="both"/>
        <w:rPr>
          <w:sz w:val="24"/>
          <w:szCs w:val="24"/>
        </w:rPr>
      </w:pPr>
    </w:p>
    <w:p w14:paraId="5915B24E" w14:textId="668BC8F7" w:rsidR="00282103" w:rsidRPr="00282103" w:rsidRDefault="00282103" w:rsidP="00710391">
      <w:pPr>
        <w:ind w:firstLine="706"/>
        <w:jc w:val="both"/>
        <w:rPr>
          <w:b/>
          <w:i/>
          <w:sz w:val="24"/>
          <w:szCs w:val="24"/>
          <w:u w:val="single"/>
        </w:rPr>
      </w:pPr>
      <w:r w:rsidRPr="00282103">
        <w:rPr>
          <w:b/>
          <w:i/>
          <w:sz w:val="24"/>
          <w:szCs w:val="24"/>
          <w:u w:val="single"/>
        </w:rPr>
        <w:t>Показатели за изпълнение на програмата</w:t>
      </w:r>
    </w:p>
    <w:p w14:paraId="30662DF5" w14:textId="77777777" w:rsidR="00282103" w:rsidRPr="00282103" w:rsidRDefault="00282103" w:rsidP="00282103">
      <w:pPr>
        <w:jc w:val="both"/>
        <w:rPr>
          <w:b/>
          <w:i/>
          <w:sz w:val="24"/>
          <w:szCs w:val="24"/>
          <w:u w:val="single"/>
          <w:lang w:val="en-US"/>
        </w:rPr>
      </w:pPr>
    </w:p>
    <w:tbl>
      <w:tblPr>
        <w:tblW w:w="9857" w:type="dxa"/>
        <w:tblInd w:w="98" w:type="dxa"/>
        <w:tblLook w:val="04A0" w:firstRow="1" w:lastRow="0" w:firstColumn="1" w:lastColumn="0" w:noHBand="0" w:noVBand="1"/>
      </w:tblPr>
      <w:tblGrid>
        <w:gridCol w:w="5680"/>
        <w:gridCol w:w="967"/>
        <w:gridCol w:w="1070"/>
        <w:gridCol w:w="1070"/>
        <w:gridCol w:w="1070"/>
      </w:tblGrid>
      <w:tr w:rsidR="00282103" w:rsidRPr="00282103" w14:paraId="70BD2ECF" w14:textId="77777777" w:rsidTr="004426B5">
        <w:trPr>
          <w:trHeight w:val="300"/>
        </w:trPr>
        <w:tc>
          <w:tcPr>
            <w:tcW w:w="5680" w:type="dxa"/>
            <w:vMerge w:val="restart"/>
            <w:tcBorders>
              <w:top w:val="single" w:sz="8" w:space="0" w:color="auto"/>
              <w:left w:val="single" w:sz="8" w:space="0" w:color="auto"/>
              <w:bottom w:val="single" w:sz="8" w:space="0" w:color="000000"/>
              <w:right w:val="single" w:sz="4" w:space="0" w:color="auto"/>
            </w:tcBorders>
            <w:shd w:val="clear" w:color="000000" w:fill="C0C0C0"/>
            <w:vAlign w:val="center"/>
            <w:hideMark/>
          </w:tcPr>
          <w:p w14:paraId="5AFDDEC1" w14:textId="0F6C5158" w:rsidR="00282103" w:rsidRPr="00282103" w:rsidRDefault="00282103" w:rsidP="00282103">
            <w:pPr>
              <w:jc w:val="center"/>
              <w:rPr>
                <w:b/>
                <w:bCs/>
                <w:color w:val="000000"/>
                <w:lang w:val="ru-RU" w:eastAsia="en-US"/>
              </w:rPr>
            </w:pPr>
            <w:r w:rsidRPr="00282103">
              <w:rPr>
                <w:b/>
                <w:bCs/>
                <w:color w:val="000000"/>
                <w:lang w:val="ru-RU" w:eastAsia="en-US"/>
              </w:rPr>
              <w:t xml:space="preserve">Показатели за изпълнение на </w:t>
            </w:r>
            <w:r w:rsidR="001F1433">
              <w:rPr>
                <w:b/>
                <w:bCs/>
                <w:color w:val="000000"/>
                <w:lang w:val="ru-RU" w:eastAsia="en-US"/>
              </w:rPr>
              <w:t xml:space="preserve">бюджетна програма -1400.01.03 </w:t>
            </w:r>
            <w:r w:rsidR="001F1433">
              <w:rPr>
                <w:b/>
                <w:bCs/>
                <w:color w:val="000000"/>
                <w:lang w:val="en-US" w:eastAsia="en-US"/>
              </w:rPr>
              <w:t>“</w:t>
            </w:r>
            <w:r w:rsidRPr="00282103">
              <w:rPr>
                <w:b/>
                <w:bCs/>
                <w:color w:val="000000"/>
                <w:lang w:val="ru-RU" w:eastAsia="en-US"/>
              </w:rPr>
              <w:t>Охрана на съдебната власт"</w:t>
            </w:r>
          </w:p>
        </w:tc>
        <w:tc>
          <w:tcPr>
            <w:tcW w:w="967"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58576848" w14:textId="77777777" w:rsidR="00282103" w:rsidRPr="00282103" w:rsidRDefault="00282103" w:rsidP="00282103">
            <w:pPr>
              <w:jc w:val="center"/>
              <w:rPr>
                <w:b/>
                <w:bCs/>
                <w:color w:val="000000"/>
                <w:lang w:val="en-US" w:eastAsia="en-US"/>
              </w:rPr>
            </w:pPr>
            <w:r w:rsidRPr="00282103">
              <w:rPr>
                <w:b/>
                <w:bCs/>
                <w:color w:val="000000"/>
                <w:lang w:val="en-US" w:eastAsia="en-US"/>
              </w:rPr>
              <w:t>Мерна единица</w:t>
            </w:r>
          </w:p>
        </w:tc>
        <w:tc>
          <w:tcPr>
            <w:tcW w:w="3210" w:type="dxa"/>
            <w:gridSpan w:val="3"/>
            <w:tcBorders>
              <w:top w:val="single" w:sz="8" w:space="0" w:color="auto"/>
              <w:left w:val="nil"/>
              <w:bottom w:val="single" w:sz="4" w:space="0" w:color="auto"/>
              <w:right w:val="single" w:sz="8" w:space="0" w:color="000000"/>
            </w:tcBorders>
            <w:shd w:val="clear" w:color="000000" w:fill="C0C0C0"/>
            <w:vAlign w:val="center"/>
            <w:hideMark/>
          </w:tcPr>
          <w:p w14:paraId="2C4867A7" w14:textId="77777777" w:rsidR="00282103" w:rsidRPr="00282103" w:rsidRDefault="00282103" w:rsidP="00282103">
            <w:pPr>
              <w:jc w:val="center"/>
              <w:rPr>
                <w:b/>
                <w:bCs/>
                <w:color w:val="000000"/>
                <w:lang w:val="en-US" w:eastAsia="en-US"/>
              </w:rPr>
            </w:pPr>
            <w:r w:rsidRPr="00282103">
              <w:rPr>
                <w:b/>
                <w:bCs/>
                <w:color w:val="000000"/>
                <w:lang w:val="en-US" w:eastAsia="en-US"/>
              </w:rPr>
              <w:t>Целева стойност</w:t>
            </w:r>
          </w:p>
        </w:tc>
      </w:tr>
      <w:tr w:rsidR="00680B55" w:rsidRPr="00282103" w14:paraId="0D5537F0" w14:textId="77777777" w:rsidTr="00D72EC2">
        <w:trPr>
          <w:trHeight w:val="525"/>
        </w:trPr>
        <w:tc>
          <w:tcPr>
            <w:tcW w:w="5680" w:type="dxa"/>
            <w:vMerge/>
            <w:tcBorders>
              <w:top w:val="single" w:sz="8" w:space="0" w:color="auto"/>
              <w:left w:val="single" w:sz="8" w:space="0" w:color="auto"/>
              <w:bottom w:val="single" w:sz="8" w:space="0" w:color="000000"/>
              <w:right w:val="single" w:sz="4" w:space="0" w:color="auto"/>
            </w:tcBorders>
            <w:vAlign w:val="center"/>
            <w:hideMark/>
          </w:tcPr>
          <w:p w14:paraId="24B99D6F" w14:textId="77777777" w:rsidR="00680B55" w:rsidRPr="00282103" w:rsidRDefault="00680B55" w:rsidP="00680B55">
            <w:pPr>
              <w:rPr>
                <w:b/>
                <w:bCs/>
                <w:color w:val="000000"/>
                <w:lang w:val="en-US" w:eastAsia="en-US"/>
              </w:rPr>
            </w:pPr>
          </w:p>
        </w:tc>
        <w:tc>
          <w:tcPr>
            <w:tcW w:w="967" w:type="dxa"/>
            <w:vMerge/>
            <w:tcBorders>
              <w:top w:val="single" w:sz="8" w:space="0" w:color="auto"/>
              <w:left w:val="single" w:sz="4" w:space="0" w:color="auto"/>
              <w:bottom w:val="single" w:sz="8" w:space="0" w:color="000000"/>
              <w:right w:val="single" w:sz="4" w:space="0" w:color="auto"/>
            </w:tcBorders>
            <w:vAlign w:val="center"/>
            <w:hideMark/>
          </w:tcPr>
          <w:p w14:paraId="7FD963E4" w14:textId="77777777" w:rsidR="00680B55" w:rsidRPr="00282103" w:rsidRDefault="00680B55" w:rsidP="00680B55">
            <w:pPr>
              <w:rPr>
                <w:b/>
                <w:bCs/>
                <w:color w:val="000000"/>
                <w:lang w:val="en-US" w:eastAsia="en-US"/>
              </w:rPr>
            </w:pPr>
          </w:p>
        </w:tc>
        <w:tc>
          <w:tcPr>
            <w:tcW w:w="1070" w:type="dxa"/>
            <w:tcBorders>
              <w:top w:val="nil"/>
              <w:left w:val="nil"/>
              <w:bottom w:val="single" w:sz="8" w:space="0" w:color="auto"/>
              <w:right w:val="single" w:sz="8" w:space="0" w:color="auto"/>
            </w:tcBorders>
            <w:shd w:val="clear" w:color="000000" w:fill="C0C0C0"/>
            <w:vAlign w:val="center"/>
            <w:hideMark/>
          </w:tcPr>
          <w:p w14:paraId="51DA2759" w14:textId="0A1E4B2F" w:rsidR="00680B55" w:rsidRPr="00282103" w:rsidRDefault="00680B55" w:rsidP="00680B55">
            <w:pPr>
              <w:jc w:val="center"/>
              <w:rPr>
                <w:b/>
                <w:bCs/>
                <w:color w:val="000000"/>
                <w:lang w:val="en-US" w:eastAsia="en-US"/>
              </w:rPr>
            </w:pPr>
            <w:r w:rsidRPr="00282103">
              <w:rPr>
                <w:b/>
                <w:bCs/>
                <w:color w:val="000000"/>
                <w:lang w:val="en-US" w:eastAsia="en-US"/>
              </w:rPr>
              <w:t>Прогноза 202</w:t>
            </w:r>
            <w:r>
              <w:rPr>
                <w:b/>
                <w:bCs/>
                <w:color w:val="000000"/>
                <w:lang w:eastAsia="en-US"/>
              </w:rPr>
              <w:t>3</w:t>
            </w:r>
            <w:r w:rsidRPr="00282103">
              <w:rPr>
                <w:b/>
                <w:bCs/>
                <w:color w:val="000000"/>
                <w:lang w:val="en-US" w:eastAsia="en-US"/>
              </w:rPr>
              <w:t xml:space="preserve"> г.</w:t>
            </w:r>
          </w:p>
        </w:tc>
        <w:tc>
          <w:tcPr>
            <w:tcW w:w="1070" w:type="dxa"/>
            <w:tcBorders>
              <w:top w:val="nil"/>
              <w:left w:val="nil"/>
              <w:bottom w:val="single" w:sz="8" w:space="0" w:color="auto"/>
              <w:right w:val="single" w:sz="8" w:space="0" w:color="auto"/>
            </w:tcBorders>
            <w:shd w:val="clear" w:color="000000" w:fill="C0C0C0"/>
            <w:vAlign w:val="center"/>
            <w:hideMark/>
          </w:tcPr>
          <w:p w14:paraId="3924758C" w14:textId="242B3614" w:rsidR="00680B55" w:rsidRPr="00282103" w:rsidRDefault="00680B55" w:rsidP="00680B55">
            <w:pPr>
              <w:jc w:val="center"/>
              <w:rPr>
                <w:b/>
                <w:bCs/>
                <w:color w:val="000000"/>
                <w:lang w:val="en-US" w:eastAsia="en-US"/>
              </w:rPr>
            </w:pPr>
            <w:r w:rsidRPr="00282103">
              <w:rPr>
                <w:b/>
                <w:bCs/>
                <w:color w:val="000000"/>
                <w:lang w:val="en-US" w:eastAsia="en-US"/>
              </w:rPr>
              <w:t>Прогноза 202</w:t>
            </w:r>
            <w:r>
              <w:rPr>
                <w:b/>
                <w:bCs/>
                <w:color w:val="000000"/>
                <w:lang w:eastAsia="en-US"/>
              </w:rPr>
              <w:t>4</w:t>
            </w:r>
            <w:r w:rsidRPr="00282103">
              <w:rPr>
                <w:b/>
                <w:bCs/>
                <w:color w:val="000000"/>
                <w:lang w:val="en-US" w:eastAsia="en-US"/>
              </w:rPr>
              <w:t xml:space="preserve"> г.</w:t>
            </w:r>
          </w:p>
        </w:tc>
        <w:tc>
          <w:tcPr>
            <w:tcW w:w="1070" w:type="dxa"/>
            <w:tcBorders>
              <w:top w:val="nil"/>
              <w:left w:val="nil"/>
              <w:bottom w:val="single" w:sz="8" w:space="0" w:color="auto"/>
              <w:right w:val="single" w:sz="8" w:space="0" w:color="auto"/>
            </w:tcBorders>
            <w:shd w:val="clear" w:color="000000" w:fill="C0C0C0"/>
            <w:vAlign w:val="center"/>
            <w:hideMark/>
          </w:tcPr>
          <w:p w14:paraId="46BE4B22" w14:textId="62D6FA18" w:rsidR="00680B55" w:rsidRPr="00282103" w:rsidRDefault="00680B55" w:rsidP="00680B55">
            <w:pPr>
              <w:jc w:val="center"/>
              <w:rPr>
                <w:b/>
                <w:bCs/>
                <w:color w:val="000000"/>
                <w:lang w:val="en-US" w:eastAsia="en-US"/>
              </w:rPr>
            </w:pPr>
            <w:r w:rsidRPr="00282103">
              <w:rPr>
                <w:b/>
                <w:bCs/>
                <w:color w:val="000000"/>
                <w:lang w:val="en-US" w:eastAsia="en-US"/>
              </w:rPr>
              <w:t>Прогноза 202</w:t>
            </w:r>
            <w:r>
              <w:rPr>
                <w:b/>
                <w:bCs/>
                <w:color w:val="000000"/>
                <w:lang w:val="en-US" w:eastAsia="en-US"/>
              </w:rPr>
              <w:t>5</w:t>
            </w:r>
            <w:r w:rsidRPr="00282103">
              <w:rPr>
                <w:b/>
                <w:bCs/>
                <w:color w:val="000000"/>
                <w:lang w:val="en-US" w:eastAsia="en-US"/>
              </w:rPr>
              <w:t xml:space="preserve"> г.</w:t>
            </w:r>
          </w:p>
        </w:tc>
      </w:tr>
      <w:tr w:rsidR="00680B55" w:rsidRPr="00282103" w14:paraId="10DD33EF" w14:textId="77777777" w:rsidTr="00D72EC2">
        <w:trPr>
          <w:trHeight w:val="300"/>
        </w:trPr>
        <w:tc>
          <w:tcPr>
            <w:tcW w:w="5680" w:type="dxa"/>
            <w:vMerge w:val="restart"/>
            <w:tcBorders>
              <w:top w:val="nil"/>
              <w:left w:val="single" w:sz="8" w:space="0" w:color="auto"/>
              <w:bottom w:val="single" w:sz="4" w:space="0" w:color="auto"/>
              <w:right w:val="single" w:sz="4" w:space="0" w:color="auto"/>
            </w:tcBorders>
            <w:shd w:val="clear" w:color="auto" w:fill="auto"/>
            <w:vAlign w:val="center"/>
            <w:hideMark/>
          </w:tcPr>
          <w:p w14:paraId="194FAAD6" w14:textId="77777777" w:rsidR="00680B55" w:rsidRPr="00282103" w:rsidRDefault="00680B55" w:rsidP="00680B55">
            <w:pPr>
              <w:rPr>
                <w:lang w:val="ru-RU" w:eastAsia="en-US"/>
              </w:rPr>
            </w:pPr>
            <w:r w:rsidRPr="00282103">
              <w:rPr>
                <w:lang w:val="ru-RU" w:eastAsia="en-US"/>
              </w:rPr>
              <w:t>Поети под охрана съдебни сгради и обекти</w:t>
            </w:r>
          </w:p>
        </w:tc>
        <w:tc>
          <w:tcPr>
            <w:tcW w:w="967" w:type="dxa"/>
            <w:tcBorders>
              <w:top w:val="nil"/>
              <w:left w:val="nil"/>
              <w:bottom w:val="single" w:sz="4" w:space="0" w:color="auto"/>
              <w:right w:val="single" w:sz="4" w:space="0" w:color="auto"/>
            </w:tcBorders>
            <w:shd w:val="clear" w:color="auto" w:fill="auto"/>
            <w:vAlign w:val="center"/>
            <w:hideMark/>
          </w:tcPr>
          <w:p w14:paraId="20599382" w14:textId="77777777" w:rsidR="00680B55" w:rsidRPr="00282103" w:rsidRDefault="00680B55" w:rsidP="00680B55">
            <w:pPr>
              <w:jc w:val="right"/>
              <w:rPr>
                <w:color w:val="000000"/>
                <w:lang w:val="en-US" w:eastAsia="en-US"/>
              </w:rPr>
            </w:pPr>
            <w:r w:rsidRPr="00282103">
              <w:rPr>
                <w:color w:val="000000"/>
                <w:lang w:val="en-US" w:eastAsia="en-US"/>
              </w:rPr>
              <w:t>Брой</w:t>
            </w:r>
          </w:p>
        </w:tc>
        <w:tc>
          <w:tcPr>
            <w:tcW w:w="1070" w:type="dxa"/>
            <w:tcBorders>
              <w:top w:val="nil"/>
              <w:left w:val="nil"/>
              <w:bottom w:val="single" w:sz="4" w:space="0" w:color="auto"/>
              <w:right w:val="single" w:sz="4" w:space="0" w:color="auto"/>
            </w:tcBorders>
            <w:noWrap/>
            <w:vAlign w:val="center"/>
            <w:hideMark/>
          </w:tcPr>
          <w:p w14:paraId="277CABCF" w14:textId="03088A70" w:rsidR="00680B55" w:rsidRPr="00680B55" w:rsidRDefault="00680B55" w:rsidP="00680B55">
            <w:pPr>
              <w:spacing w:line="276" w:lineRule="auto"/>
              <w:jc w:val="center"/>
            </w:pPr>
            <w:r w:rsidRPr="00680B55">
              <w:rPr>
                <w:lang w:val="en-US" w:eastAsia="en-US"/>
              </w:rPr>
              <w:t>197</w:t>
            </w:r>
          </w:p>
        </w:tc>
        <w:tc>
          <w:tcPr>
            <w:tcW w:w="1070" w:type="dxa"/>
            <w:tcBorders>
              <w:top w:val="nil"/>
              <w:left w:val="nil"/>
              <w:bottom w:val="single" w:sz="4" w:space="0" w:color="auto"/>
              <w:right w:val="single" w:sz="4" w:space="0" w:color="auto"/>
            </w:tcBorders>
            <w:noWrap/>
            <w:vAlign w:val="center"/>
            <w:hideMark/>
          </w:tcPr>
          <w:p w14:paraId="74D7E5E9" w14:textId="7A182AD1" w:rsidR="00680B55" w:rsidRPr="00680B55" w:rsidRDefault="00680B55" w:rsidP="00680B55">
            <w:pPr>
              <w:spacing w:line="276" w:lineRule="auto"/>
              <w:jc w:val="center"/>
              <w:rPr>
                <w:lang w:val="en-US"/>
              </w:rPr>
            </w:pPr>
            <w:r w:rsidRPr="00680B55">
              <w:rPr>
                <w:lang w:val="en-US" w:eastAsia="en-US"/>
              </w:rPr>
              <w:t>197</w:t>
            </w:r>
          </w:p>
        </w:tc>
        <w:tc>
          <w:tcPr>
            <w:tcW w:w="1070" w:type="dxa"/>
            <w:tcBorders>
              <w:top w:val="nil"/>
              <w:left w:val="nil"/>
              <w:bottom w:val="single" w:sz="4" w:space="0" w:color="auto"/>
              <w:right w:val="single" w:sz="4" w:space="0" w:color="auto"/>
            </w:tcBorders>
            <w:noWrap/>
            <w:vAlign w:val="center"/>
            <w:hideMark/>
          </w:tcPr>
          <w:p w14:paraId="199C00F3" w14:textId="19217E6D" w:rsidR="00680B55" w:rsidRPr="00680B55" w:rsidRDefault="00680B55" w:rsidP="00680B55">
            <w:pPr>
              <w:spacing w:line="276" w:lineRule="auto"/>
              <w:jc w:val="center"/>
            </w:pPr>
            <w:r w:rsidRPr="00680B55">
              <w:rPr>
                <w:lang w:val="en-US" w:eastAsia="en-US"/>
              </w:rPr>
              <w:t>197</w:t>
            </w:r>
          </w:p>
        </w:tc>
      </w:tr>
      <w:tr w:rsidR="00680B55" w:rsidRPr="00282103" w14:paraId="0ADAEDD1" w14:textId="77777777" w:rsidTr="00D72EC2">
        <w:trPr>
          <w:trHeight w:val="300"/>
        </w:trPr>
        <w:tc>
          <w:tcPr>
            <w:tcW w:w="5680" w:type="dxa"/>
            <w:vMerge/>
            <w:tcBorders>
              <w:top w:val="nil"/>
              <w:left w:val="single" w:sz="8" w:space="0" w:color="auto"/>
              <w:bottom w:val="single" w:sz="4" w:space="0" w:color="auto"/>
              <w:right w:val="single" w:sz="4" w:space="0" w:color="auto"/>
            </w:tcBorders>
            <w:vAlign w:val="center"/>
            <w:hideMark/>
          </w:tcPr>
          <w:p w14:paraId="111E2082" w14:textId="77777777" w:rsidR="00680B55" w:rsidRPr="00282103" w:rsidRDefault="00680B55" w:rsidP="00680B55">
            <w:pPr>
              <w:rPr>
                <w:lang w:val="en-US" w:eastAsia="en-US"/>
              </w:rPr>
            </w:pPr>
          </w:p>
        </w:tc>
        <w:tc>
          <w:tcPr>
            <w:tcW w:w="967" w:type="dxa"/>
            <w:tcBorders>
              <w:top w:val="nil"/>
              <w:left w:val="nil"/>
              <w:bottom w:val="single" w:sz="4" w:space="0" w:color="auto"/>
              <w:right w:val="single" w:sz="4" w:space="0" w:color="auto"/>
            </w:tcBorders>
            <w:shd w:val="clear" w:color="auto" w:fill="auto"/>
            <w:vAlign w:val="center"/>
            <w:hideMark/>
          </w:tcPr>
          <w:p w14:paraId="4BD1D60B" w14:textId="77777777" w:rsidR="00680B55" w:rsidRPr="00282103" w:rsidRDefault="00680B55" w:rsidP="00680B55">
            <w:pPr>
              <w:jc w:val="right"/>
              <w:rPr>
                <w:color w:val="000000"/>
                <w:lang w:val="en-US" w:eastAsia="en-US"/>
              </w:rPr>
            </w:pPr>
            <w:r w:rsidRPr="00282103">
              <w:rPr>
                <w:color w:val="000000"/>
                <w:lang w:val="en-US" w:eastAsia="en-US"/>
              </w:rPr>
              <w:t>%</w:t>
            </w:r>
          </w:p>
        </w:tc>
        <w:tc>
          <w:tcPr>
            <w:tcW w:w="1070" w:type="dxa"/>
            <w:tcBorders>
              <w:top w:val="nil"/>
              <w:left w:val="nil"/>
              <w:bottom w:val="single" w:sz="4" w:space="0" w:color="auto"/>
              <w:right w:val="single" w:sz="4" w:space="0" w:color="auto"/>
            </w:tcBorders>
            <w:noWrap/>
            <w:vAlign w:val="center"/>
            <w:hideMark/>
          </w:tcPr>
          <w:p w14:paraId="4C0D5463" w14:textId="3DC4E0BC" w:rsidR="00680B55" w:rsidRPr="00680B55" w:rsidRDefault="00680B55" w:rsidP="00680B55">
            <w:pPr>
              <w:spacing w:line="276" w:lineRule="auto"/>
              <w:jc w:val="center"/>
            </w:pPr>
            <w:r w:rsidRPr="00680B55">
              <w:rPr>
                <w:lang w:val="en-US" w:eastAsia="en-US"/>
              </w:rPr>
              <w:t>80</w:t>
            </w:r>
          </w:p>
        </w:tc>
        <w:tc>
          <w:tcPr>
            <w:tcW w:w="1070" w:type="dxa"/>
            <w:tcBorders>
              <w:top w:val="nil"/>
              <w:left w:val="nil"/>
              <w:bottom w:val="single" w:sz="4" w:space="0" w:color="auto"/>
              <w:right w:val="single" w:sz="4" w:space="0" w:color="auto"/>
            </w:tcBorders>
            <w:noWrap/>
            <w:vAlign w:val="center"/>
            <w:hideMark/>
          </w:tcPr>
          <w:p w14:paraId="366B457D" w14:textId="0901FC31" w:rsidR="00680B55" w:rsidRPr="00680B55" w:rsidRDefault="00680B55" w:rsidP="00680B55">
            <w:pPr>
              <w:spacing w:line="276" w:lineRule="auto"/>
              <w:jc w:val="center"/>
              <w:rPr>
                <w:lang w:val="en-US"/>
              </w:rPr>
            </w:pPr>
            <w:r w:rsidRPr="00680B55">
              <w:rPr>
                <w:lang w:val="en-US" w:eastAsia="en-US"/>
              </w:rPr>
              <w:t>80</w:t>
            </w:r>
          </w:p>
        </w:tc>
        <w:tc>
          <w:tcPr>
            <w:tcW w:w="1070" w:type="dxa"/>
            <w:tcBorders>
              <w:top w:val="nil"/>
              <w:left w:val="nil"/>
              <w:bottom w:val="single" w:sz="4" w:space="0" w:color="auto"/>
              <w:right w:val="single" w:sz="4" w:space="0" w:color="auto"/>
            </w:tcBorders>
            <w:noWrap/>
            <w:vAlign w:val="center"/>
            <w:hideMark/>
          </w:tcPr>
          <w:p w14:paraId="4C5598FD" w14:textId="798AE5BA" w:rsidR="00680B55" w:rsidRPr="00680B55" w:rsidRDefault="00680B55" w:rsidP="00680B55">
            <w:pPr>
              <w:spacing w:line="276" w:lineRule="auto"/>
              <w:jc w:val="center"/>
              <w:rPr>
                <w:lang w:val="en-US"/>
              </w:rPr>
            </w:pPr>
            <w:r w:rsidRPr="00680B55">
              <w:rPr>
                <w:lang w:val="en-US" w:eastAsia="en-US"/>
              </w:rPr>
              <w:t>80</w:t>
            </w:r>
          </w:p>
        </w:tc>
      </w:tr>
      <w:tr w:rsidR="00680B55" w:rsidRPr="00282103" w14:paraId="61FAD50C" w14:textId="77777777" w:rsidTr="004426B5">
        <w:trPr>
          <w:trHeight w:val="300"/>
        </w:trPr>
        <w:tc>
          <w:tcPr>
            <w:tcW w:w="5680" w:type="dxa"/>
            <w:vMerge w:val="restart"/>
            <w:tcBorders>
              <w:top w:val="nil"/>
              <w:left w:val="single" w:sz="8" w:space="0" w:color="auto"/>
              <w:bottom w:val="single" w:sz="4" w:space="0" w:color="auto"/>
              <w:right w:val="single" w:sz="4" w:space="0" w:color="auto"/>
            </w:tcBorders>
            <w:shd w:val="clear" w:color="auto" w:fill="auto"/>
            <w:vAlign w:val="center"/>
            <w:hideMark/>
          </w:tcPr>
          <w:p w14:paraId="0BE21E7B" w14:textId="77777777" w:rsidR="00680B55" w:rsidRPr="00282103" w:rsidRDefault="00680B55" w:rsidP="00680B55">
            <w:pPr>
              <w:rPr>
                <w:color w:val="000000"/>
                <w:lang w:val="ru-RU" w:eastAsia="en-US"/>
              </w:rPr>
            </w:pPr>
            <w:r w:rsidRPr="00282103">
              <w:rPr>
                <w:color w:val="000000"/>
                <w:lang w:val="ru-RU" w:eastAsia="en-US"/>
              </w:rPr>
              <w:t>Максимална защита на  съдии, прокурори и следователи, застрашени във връзка с изпълнение на служебните им задължения</w:t>
            </w:r>
          </w:p>
        </w:tc>
        <w:tc>
          <w:tcPr>
            <w:tcW w:w="967" w:type="dxa"/>
            <w:tcBorders>
              <w:top w:val="nil"/>
              <w:left w:val="nil"/>
              <w:bottom w:val="single" w:sz="4" w:space="0" w:color="auto"/>
              <w:right w:val="single" w:sz="4" w:space="0" w:color="auto"/>
            </w:tcBorders>
            <w:shd w:val="clear" w:color="auto" w:fill="auto"/>
            <w:vAlign w:val="center"/>
            <w:hideMark/>
          </w:tcPr>
          <w:p w14:paraId="7CB806F5" w14:textId="77777777" w:rsidR="00680B55" w:rsidRPr="00282103" w:rsidRDefault="00680B55" w:rsidP="00680B55">
            <w:pPr>
              <w:jc w:val="right"/>
              <w:rPr>
                <w:color w:val="000000"/>
                <w:lang w:val="en-US" w:eastAsia="en-US"/>
              </w:rPr>
            </w:pPr>
            <w:r w:rsidRPr="00282103">
              <w:rPr>
                <w:color w:val="000000"/>
                <w:lang w:val="en-US" w:eastAsia="en-US"/>
              </w:rPr>
              <w:t>Брой лица</w:t>
            </w:r>
          </w:p>
        </w:tc>
        <w:tc>
          <w:tcPr>
            <w:tcW w:w="1070" w:type="dxa"/>
            <w:tcBorders>
              <w:top w:val="nil"/>
              <w:left w:val="nil"/>
              <w:bottom w:val="single" w:sz="4" w:space="0" w:color="auto"/>
              <w:right w:val="single" w:sz="4" w:space="0" w:color="auto"/>
            </w:tcBorders>
            <w:noWrap/>
            <w:vAlign w:val="center"/>
            <w:hideMark/>
          </w:tcPr>
          <w:p w14:paraId="3AEFE0A3" w14:textId="77777777" w:rsidR="00680B55" w:rsidRPr="0091141F" w:rsidRDefault="00680B55" w:rsidP="00680B55">
            <w:pPr>
              <w:spacing w:line="276" w:lineRule="auto"/>
              <w:jc w:val="center"/>
            </w:pPr>
            <w:r w:rsidRPr="0091141F">
              <w:t>3</w:t>
            </w:r>
          </w:p>
        </w:tc>
        <w:tc>
          <w:tcPr>
            <w:tcW w:w="1070" w:type="dxa"/>
            <w:tcBorders>
              <w:top w:val="nil"/>
              <w:left w:val="nil"/>
              <w:bottom w:val="single" w:sz="4" w:space="0" w:color="auto"/>
              <w:right w:val="single" w:sz="4" w:space="0" w:color="auto"/>
            </w:tcBorders>
            <w:noWrap/>
            <w:vAlign w:val="center"/>
            <w:hideMark/>
          </w:tcPr>
          <w:p w14:paraId="1F899BF7" w14:textId="77777777" w:rsidR="00680B55" w:rsidRPr="0091141F" w:rsidRDefault="00680B55" w:rsidP="00680B55">
            <w:pPr>
              <w:spacing w:line="276" w:lineRule="auto"/>
              <w:jc w:val="center"/>
            </w:pPr>
            <w:r w:rsidRPr="0091141F">
              <w:t>3</w:t>
            </w:r>
          </w:p>
        </w:tc>
        <w:tc>
          <w:tcPr>
            <w:tcW w:w="1070" w:type="dxa"/>
            <w:tcBorders>
              <w:top w:val="nil"/>
              <w:left w:val="nil"/>
              <w:bottom w:val="single" w:sz="4" w:space="0" w:color="auto"/>
              <w:right w:val="single" w:sz="4" w:space="0" w:color="auto"/>
            </w:tcBorders>
            <w:noWrap/>
            <w:vAlign w:val="center"/>
            <w:hideMark/>
          </w:tcPr>
          <w:p w14:paraId="7D3128E5" w14:textId="77777777" w:rsidR="00680B55" w:rsidRPr="0091141F" w:rsidRDefault="00680B55" w:rsidP="00680B55">
            <w:pPr>
              <w:spacing w:line="276" w:lineRule="auto"/>
              <w:jc w:val="center"/>
            </w:pPr>
            <w:r w:rsidRPr="0091141F">
              <w:t>3</w:t>
            </w:r>
          </w:p>
        </w:tc>
      </w:tr>
      <w:tr w:rsidR="00680B55" w:rsidRPr="00282103" w14:paraId="61200D0E" w14:textId="77777777" w:rsidTr="004426B5">
        <w:trPr>
          <w:trHeight w:val="300"/>
        </w:trPr>
        <w:tc>
          <w:tcPr>
            <w:tcW w:w="5680" w:type="dxa"/>
            <w:vMerge/>
            <w:tcBorders>
              <w:top w:val="nil"/>
              <w:left w:val="single" w:sz="8" w:space="0" w:color="auto"/>
              <w:bottom w:val="single" w:sz="4" w:space="0" w:color="auto"/>
              <w:right w:val="single" w:sz="4" w:space="0" w:color="auto"/>
            </w:tcBorders>
            <w:vAlign w:val="center"/>
            <w:hideMark/>
          </w:tcPr>
          <w:p w14:paraId="6ECC10F0" w14:textId="77777777" w:rsidR="00680B55" w:rsidRPr="00282103" w:rsidRDefault="00680B55" w:rsidP="00680B55">
            <w:pPr>
              <w:rPr>
                <w:color w:val="000000"/>
                <w:lang w:val="en-US" w:eastAsia="en-US"/>
              </w:rPr>
            </w:pPr>
          </w:p>
        </w:tc>
        <w:tc>
          <w:tcPr>
            <w:tcW w:w="967" w:type="dxa"/>
            <w:tcBorders>
              <w:top w:val="nil"/>
              <w:left w:val="nil"/>
              <w:bottom w:val="single" w:sz="4" w:space="0" w:color="auto"/>
              <w:right w:val="single" w:sz="4" w:space="0" w:color="auto"/>
            </w:tcBorders>
            <w:shd w:val="clear" w:color="auto" w:fill="auto"/>
            <w:vAlign w:val="center"/>
            <w:hideMark/>
          </w:tcPr>
          <w:p w14:paraId="25B2B064" w14:textId="77777777" w:rsidR="00680B55" w:rsidRPr="00282103" w:rsidRDefault="00680B55" w:rsidP="00680B55">
            <w:pPr>
              <w:jc w:val="right"/>
              <w:rPr>
                <w:color w:val="000000"/>
                <w:lang w:val="en-US" w:eastAsia="en-US"/>
              </w:rPr>
            </w:pPr>
            <w:r w:rsidRPr="00282103">
              <w:rPr>
                <w:color w:val="000000"/>
                <w:lang w:val="en-US" w:eastAsia="en-US"/>
              </w:rPr>
              <w:t>%</w:t>
            </w:r>
          </w:p>
        </w:tc>
        <w:tc>
          <w:tcPr>
            <w:tcW w:w="1070" w:type="dxa"/>
            <w:tcBorders>
              <w:top w:val="nil"/>
              <w:left w:val="nil"/>
              <w:bottom w:val="single" w:sz="4" w:space="0" w:color="auto"/>
              <w:right w:val="single" w:sz="4" w:space="0" w:color="auto"/>
            </w:tcBorders>
            <w:noWrap/>
            <w:vAlign w:val="center"/>
            <w:hideMark/>
          </w:tcPr>
          <w:p w14:paraId="5325A0B4" w14:textId="77777777" w:rsidR="00680B55" w:rsidRPr="0091141F" w:rsidRDefault="00680B55" w:rsidP="00680B55">
            <w:pPr>
              <w:spacing w:line="276" w:lineRule="auto"/>
              <w:jc w:val="center"/>
            </w:pPr>
            <w:r w:rsidRPr="0091141F">
              <w:t>100</w:t>
            </w:r>
          </w:p>
        </w:tc>
        <w:tc>
          <w:tcPr>
            <w:tcW w:w="1070" w:type="dxa"/>
            <w:tcBorders>
              <w:top w:val="nil"/>
              <w:left w:val="nil"/>
              <w:bottom w:val="single" w:sz="4" w:space="0" w:color="auto"/>
              <w:right w:val="single" w:sz="4" w:space="0" w:color="auto"/>
            </w:tcBorders>
            <w:noWrap/>
            <w:vAlign w:val="center"/>
            <w:hideMark/>
          </w:tcPr>
          <w:p w14:paraId="6592F1F4" w14:textId="77777777" w:rsidR="00680B55" w:rsidRPr="0091141F" w:rsidRDefault="00680B55" w:rsidP="00680B55">
            <w:pPr>
              <w:spacing w:line="276" w:lineRule="auto"/>
              <w:jc w:val="center"/>
            </w:pPr>
            <w:r w:rsidRPr="0091141F">
              <w:t>100</w:t>
            </w:r>
          </w:p>
        </w:tc>
        <w:tc>
          <w:tcPr>
            <w:tcW w:w="1070" w:type="dxa"/>
            <w:tcBorders>
              <w:top w:val="nil"/>
              <w:left w:val="nil"/>
              <w:bottom w:val="single" w:sz="4" w:space="0" w:color="auto"/>
              <w:right w:val="single" w:sz="4" w:space="0" w:color="auto"/>
            </w:tcBorders>
            <w:noWrap/>
            <w:vAlign w:val="center"/>
            <w:hideMark/>
          </w:tcPr>
          <w:p w14:paraId="5159124E" w14:textId="77777777" w:rsidR="00680B55" w:rsidRPr="0091141F" w:rsidRDefault="00680B55" w:rsidP="00680B55">
            <w:pPr>
              <w:spacing w:line="276" w:lineRule="auto"/>
              <w:jc w:val="center"/>
            </w:pPr>
            <w:r w:rsidRPr="0091141F">
              <w:t>100</w:t>
            </w:r>
          </w:p>
        </w:tc>
      </w:tr>
      <w:tr w:rsidR="00680B55" w:rsidRPr="00282103" w14:paraId="5ACACB52" w14:textId="77777777" w:rsidTr="004426B5">
        <w:trPr>
          <w:trHeight w:val="300"/>
        </w:trPr>
        <w:tc>
          <w:tcPr>
            <w:tcW w:w="5680" w:type="dxa"/>
            <w:tcBorders>
              <w:top w:val="nil"/>
              <w:left w:val="single" w:sz="8" w:space="0" w:color="auto"/>
              <w:bottom w:val="single" w:sz="4" w:space="0" w:color="auto"/>
              <w:right w:val="single" w:sz="4" w:space="0" w:color="auto"/>
            </w:tcBorders>
            <w:shd w:val="clear" w:color="auto" w:fill="auto"/>
            <w:vAlign w:val="center"/>
          </w:tcPr>
          <w:p w14:paraId="2956057A" w14:textId="7457DC6E" w:rsidR="00680B55" w:rsidRPr="00282103" w:rsidRDefault="00680B55" w:rsidP="00680B55">
            <w:pPr>
              <w:rPr>
                <w:color w:val="000000"/>
                <w:lang w:val="ru-RU" w:eastAsia="en-US"/>
              </w:rPr>
            </w:pPr>
            <w:r w:rsidRPr="00F8584B">
              <w:rPr>
                <w:color w:val="000000"/>
                <w:lang w:val="ru-RU" w:eastAsia="en-US"/>
              </w:rPr>
              <w:t>Защита на лица, застрашени във връзка с наказателни производства.</w:t>
            </w:r>
          </w:p>
        </w:tc>
        <w:tc>
          <w:tcPr>
            <w:tcW w:w="967" w:type="dxa"/>
            <w:tcBorders>
              <w:top w:val="nil"/>
              <w:left w:val="nil"/>
              <w:bottom w:val="single" w:sz="4" w:space="0" w:color="auto"/>
              <w:right w:val="single" w:sz="4" w:space="0" w:color="auto"/>
            </w:tcBorders>
            <w:shd w:val="clear" w:color="auto" w:fill="auto"/>
            <w:vAlign w:val="center"/>
          </w:tcPr>
          <w:p w14:paraId="641CE4C5" w14:textId="7F9B9053" w:rsidR="00680B55" w:rsidRPr="00282103" w:rsidRDefault="00680B55" w:rsidP="00680B55">
            <w:pPr>
              <w:jc w:val="right"/>
              <w:rPr>
                <w:color w:val="000000"/>
                <w:lang w:val="en-US" w:eastAsia="en-US"/>
              </w:rPr>
            </w:pPr>
            <w:r w:rsidRPr="00282103">
              <w:rPr>
                <w:color w:val="000000"/>
                <w:lang w:val="en-US" w:eastAsia="en-US"/>
              </w:rPr>
              <w:t>Брой лица</w:t>
            </w:r>
          </w:p>
        </w:tc>
        <w:tc>
          <w:tcPr>
            <w:tcW w:w="1070" w:type="dxa"/>
            <w:tcBorders>
              <w:top w:val="nil"/>
              <w:left w:val="nil"/>
              <w:bottom w:val="single" w:sz="4" w:space="0" w:color="auto"/>
              <w:right w:val="single" w:sz="4" w:space="0" w:color="auto"/>
            </w:tcBorders>
            <w:vAlign w:val="center"/>
          </w:tcPr>
          <w:p w14:paraId="43815666" w14:textId="2C87C955" w:rsidR="00680B55" w:rsidRPr="0091141F" w:rsidRDefault="00680B55" w:rsidP="00680B55">
            <w:pPr>
              <w:spacing w:line="276" w:lineRule="auto"/>
              <w:jc w:val="center"/>
            </w:pPr>
            <w:r>
              <w:t>20</w:t>
            </w:r>
          </w:p>
        </w:tc>
        <w:tc>
          <w:tcPr>
            <w:tcW w:w="1070" w:type="dxa"/>
            <w:tcBorders>
              <w:top w:val="nil"/>
              <w:left w:val="nil"/>
              <w:bottom w:val="single" w:sz="4" w:space="0" w:color="auto"/>
              <w:right w:val="single" w:sz="4" w:space="0" w:color="auto"/>
            </w:tcBorders>
            <w:vAlign w:val="center"/>
          </w:tcPr>
          <w:p w14:paraId="53DC520F" w14:textId="17C9F6A6" w:rsidR="00680B55" w:rsidRPr="0091141F" w:rsidRDefault="00680B55" w:rsidP="00680B55">
            <w:pPr>
              <w:spacing w:line="276" w:lineRule="auto"/>
              <w:jc w:val="center"/>
            </w:pPr>
            <w:r>
              <w:t>23</w:t>
            </w:r>
          </w:p>
        </w:tc>
        <w:tc>
          <w:tcPr>
            <w:tcW w:w="1070" w:type="dxa"/>
            <w:tcBorders>
              <w:top w:val="nil"/>
              <w:left w:val="nil"/>
              <w:bottom w:val="single" w:sz="4" w:space="0" w:color="auto"/>
              <w:right w:val="single" w:sz="4" w:space="0" w:color="auto"/>
            </w:tcBorders>
            <w:vAlign w:val="center"/>
          </w:tcPr>
          <w:p w14:paraId="4644DC78" w14:textId="5CE9A759" w:rsidR="00680B55" w:rsidRPr="0091141F" w:rsidRDefault="00680B55" w:rsidP="00680B55">
            <w:pPr>
              <w:spacing w:line="276" w:lineRule="auto"/>
              <w:jc w:val="center"/>
            </w:pPr>
            <w:r>
              <w:t>25</w:t>
            </w:r>
          </w:p>
        </w:tc>
      </w:tr>
      <w:tr w:rsidR="00680B55" w:rsidRPr="00282103" w14:paraId="7F97BB3A" w14:textId="77777777" w:rsidTr="004426B5">
        <w:trPr>
          <w:trHeight w:val="300"/>
        </w:trPr>
        <w:tc>
          <w:tcPr>
            <w:tcW w:w="5680" w:type="dxa"/>
            <w:tcBorders>
              <w:top w:val="nil"/>
              <w:left w:val="single" w:sz="8" w:space="0" w:color="auto"/>
              <w:bottom w:val="single" w:sz="4" w:space="0" w:color="auto"/>
              <w:right w:val="single" w:sz="4" w:space="0" w:color="auto"/>
            </w:tcBorders>
            <w:shd w:val="clear" w:color="auto" w:fill="auto"/>
            <w:vAlign w:val="center"/>
          </w:tcPr>
          <w:p w14:paraId="1A09EE65" w14:textId="4D4C5449" w:rsidR="00680B55" w:rsidRPr="00F8584B" w:rsidRDefault="00680B55" w:rsidP="00680B55">
            <w:pPr>
              <w:rPr>
                <w:color w:val="000000"/>
                <w:lang w:val="ru-RU" w:eastAsia="en-US"/>
              </w:rPr>
            </w:pPr>
            <w:r>
              <w:rPr>
                <w:color w:val="000000"/>
                <w:lang w:val="ru-RU" w:eastAsia="en-US"/>
              </w:rPr>
              <w:t>Интеграция на лица в нова среда</w:t>
            </w:r>
          </w:p>
        </w:tc>
        <w:tc>
          <w:tcPr>
            <w:tcW w:w="967" w:type="dxa"/>
            <w:tcBorders>
              <w:top w:val="nil"/>
              <w:left w:val="nil"/>
              <w:bottom w:val="single" w:sz="4" w:space="0" w:color="auto"/>
              <w:right w:val="single" w:sz="4" w:space="0" w:color="auto"/>
            </w:tcBorders>
            <w:shd w:val="clear" w:color="auto" w:fill="auto"/>
            <w:vAlign w:val="center"/>
          </w:tcPr>
          <w:p w14:paraId="0A0B4940" w14:textId="044A4BD1" w:rsidR="00680B55" w:rsidRPr="00282103" w:rsidRDefault="00680B55" w:rsidP="00680B55">
            <w:pPr>
              <w:jc w:val="right"/>
              <w:rPr>
                <w:color w:val="000000"/>
                <w:lang w:val="en-US" w:eastAsia="en-US"/>
              </w:rPr>
            </w:pPr>
            <w:r>
              <w:rPr>
                <w:color w:val="000000"/>
                <w:lang w:val="ru-RU" w:eastAsia="en-US"/>
              </w:rPr>
              <w:t>Брой лица</w:t>
            </w:r>
          </w:p>
        </w:tc>
        <w:tc>
          <w:tcPr>
            <w:tcW w:w="1070" w:type="dxa"/>
            <w:tcBorders>
              <w:top w:val="nil"/>
              <w:left w:val="nil"/>
              <w:bottom w:val="single" w:sz="4" w:space="0" w:color="auto"/>
              <w:right w:val="single" w:sz="4" w:space="0" w:color="auto"/>
            </w:tcBorders>
            <w:vAlign w:val="center"/>
          </w:tcPr>
          <w:p w14:paraId="6E05C456" w14:textId="314B357E" w:rsidR="00680B55" w:rsidRDefault="00680B55" w:rsidP="00680B55">
            <w:pPr>
              <w:spacing w:line="276" w:lineRule="auto"/>
              <w:jc w:val="center"/>
            </w:pPr>
            <w:r>
              <w:t>2</w:t>
            </w:r>
          </w:p>
        </w:tc>
        <w:tc>
          <w:tcPr>
            <w:tcW w:w="1070" w:type="dxa"/>
            <w:tcBorders>
              <w:top w:val="nil"/>
              <w:left w:val="nil"/>
              <w:bottom w:val="single" w:sz="4" w:space="0" w:color="auto"/>
              <w:right w:val="single" w:sz="4" w:space="0" w:color="auto"/>
            </w:tcBorders>
            <w:vAlign w:val="center"/>
          </w:tcPr>
          <w:p w14:paraId="6E49F7E6" w14:textId="2D4FEED4" w:rsidR="00680B55" w:rsidRDefault="00680B55" w:rsidP="00680B55">
            <w:pPr>
              <w:spacing w:line="276" w:lineRule="auto"/>
              <w:jc w:val="center"/>
            </w:pPr>
            <w:r>
              <w:t>2</w:t>
            </w:r>
          </w:p>
        </w:tc>
        <w:tc>
          <w:tcPr>
            <w:tcW w:w="1070" w:type="dxa"/>
            <w:tcBorders>
              <w:top w:val="nil"/>
              <w:left w:val="nil"/>
              <w:bottom w:val="single" w:sz="4" w:space="0" w:color="auto"/>
              <w:right w:val="single" w:sz="4" w:space="0" w:color="auto"/>
            </w:tcBorders>
            <w:vAlign w:val="center"/>
          </w:tcPr>
          <w:p w14:paraId="26B818AF" w14:textId="6E89FC80" w:rsidR="00680B55" w:rsidRDefault="00680B55" w:rsidP="00680B55">
            <w:pPr>
              <w:spacing w:line="276" w:lineRule="auto"/>
              <w:jc w:val="center"/>
            </w:pPr>
            <w:r>
              <w:t>3</w:t>
            </w:r>
          </w:p>
        </w:tc>
      </w:tr>
      <w:tr w:rsidR="00680B55" w:rsidRPr="00282103" w14:paraId="630741F7" w14:textId="77777777" w:rsidTr="004426B5">
        <w:trPr>
          <w:trHeight w:val="300"/>
        </w:trPr>
        <w:tc>
          <w:tcPr>
            <w:tcW w:w="5680" w:type="dxa"/>
            <w:vMerge w:val="restart"/>
            <w:tcBorders>
              <w:top w:val="nil"/>
              <w:left w:val="single" w:sz="8" w:space="0" w:color="auto"/>
              <w:bottom w:val="single" w:sz="4" w:space="0" w:color="auto"/>
              <w:right w:val="single" w:sz="4" w:space="0" w:color="auto"/>
            </w:tcBorders>
            <w:shd w:val="clear" w:color="auto" w:fill="auto"/>
            <w:vAlign w:val="center"/>
            <w:hideMark/>
          </w:tcPr>
          <w:p w14:paraId="25A1C04F" w14:textId="77777777" w:rsidR="00680B55" w:rsidRPr="00282103" w:rsidRDefault="00680B55" w:rsidP="00680B55">
            <w:pPr>
              <w:rPr>
                <w:color w:val="000000"/>
                <w:lang w:val="ru-RU" w:eastAsia="en-US"/>
              </w:rPr>
            </w:pPr>
            <w:r w:rsidRPr="00282103">
              <w:rPr>
                <w:color w:val="000000"/>
                <w:lang w:val="ru-RU" w:eastAsia="en-US"/>
              </w:rPr>
              <w:t>Изпълнение на призовавания, принудителни довеждания до орган на съдебната власт, изпълнение на влезли в сила присъди и мярка за неотклонение „задържане под стража”</w:t>
            </w:r>
          </w:p>
        </w:tc>
        <w:tc>
          <w:tcPr>
            <w:tcW w:w="967" w:type="dxa"/>
            <w:tcBorders>
              <w:top w:val="nil"/>
              <w:left w:val="nil"/>
              <w:bottom w:val="single" w:sz="4" w:space="0" w:color="auto"/>
              <w:right w:val="single" w:sz="4" w:space="0" w:color="auto"/>
            </w:tcBorders>
            <w:shd w:val="clear" w:color="auto" w:fill="auto"/>
            <w:vAlign w:val="center"/>
            <w:hideMark/>
          </w:tcPr>
          <w:p w14:paraId="495B5198" w14:textId="77777777" w:rsidR="00680B55" w:rsidRPr="00282103" w:rsidRDefault="00680B55" w:rsidP="00680B55">
            <w:pPr>
              <w:jc w:val="right"/>
              <w:rPr>
                <w:color w:val="000000"/>
                <w:lang w:val="en-US" w:eastAsia="en-US"/>
              </w:rPr>
            </w:pPr>
            <w:r w:rsidRPr="00282103">
              <w:rPr>
                <w:color w:val="000000"/>
                <w:lang w:val="en-US" w:eastAsia="en-US"/>
              </w:rPr>
              <w:t>Брой</w:t>
            </w:r>
          </w:p>
        </w:tc>
        <w:tc>
          <w:tcPr>
            <w:tcW w:w="1070" w:type="dxa"/>
            <w:tcBorders>
              <w:top w:val="nil"/>
              <w:left w:val="nil"/>
              <w:bottom w:val="single" w:sz="4" w:space="0" w:color="auto"/>
              <w:right w:val="single" w:sz="4" w:space="0" w:color="auto"/>
            </w:tcBorders>
            <w:vAlign w:val="center"/>
            <w:hideMark/>
          </w:tcPr>
          <w:p w14:paraId="4F560537" w14:textId="7C792963" w:rsidR="00680B55" w:rsidRPr="0091141F" w:rsidRDefault="00680B55" w:rsidP="00680B55">
            <w:pPr>
              <w:spacing w:line="276" w:lineRule="auto"/>
              <w:jc w:val="center"/>
            </w:pPr>
            <w:r w:rsidRPr="0091141F">
              <w:t>2</w:t>
            </w:r>
            <w:r>
              <w:rPr>
                <w:lang w:val="en-US"/>
              </w:rPr>
              <w:t>0</w:t>
            </w:r>
            <w:r w:rsidRPr="0091141F">
              <w:t xml:space="preserve"> 000</w:t>
            </w:r>
          </w:p>
        </w:tc>
        <w:tc>
          <w:tcPr>
            <w:tcW w:w="1070" w:type="dxa"/>
            <w:tcBorders>
              <w:top w:val="nil"/>
              <w:left w:val="nil"/>
              <w:bottom w:val="single" w:sz="4" w:space="0" w:color="auto"/>
              <w:right w:val="single" w:sz="4" w:space="0" w:color="auto"/>
            </w:tcBorders>
            <w:vAlign w:val="center"/>
            <w:hideMark/>
          </w:tcPr>
          <w:p w14:paraId="3212F662" w14:textId="3C3B496F" w:rsidR="00680B55" w:rsidRPr="0091141F" w:rsidRDefault="00680B55" w:rsidP="00680B55">
            <w:pPr>
              <w:spacing w:line="276" w:lineRule="auto"/>
              <w:jc w:val="center"/>
            </w:pPr>
            <w:r w:rsidRPr="0091141F">
              <w:t>2</w:t>
            </w:r>
            <w:r>
              <w:rPr>
                <w:lang w:val="en-US"/>
              </w:rPr>
              <w:t>0</w:t>
            </w:r>
            <w:r w:rsidRPr="0091141F">
              <w:t xml:space="preserve"> 000</w:t>
            </w:r>
          </w:p>
        </w:tc>
        <w:tc>
          <w:tcPr>
            <w:tcW w:w="1070" w:type="dxa"/>
            <w:tcBorders>
              <w:top w:val="nil"/>
              <w:left w:val="nil"/>
              <w:bottom w:val="single" w:sz="4" w:space="0" w:color="auto"/>
              <w:right w:val="single" w:sz="4" w:space="0" w:color="auto"/>
            </w:tcBorders>
            <w:vAlign w:val="center"/>
            <w:hideMark/>
          </w:tcPr>
          <w:p w14:paraId="1C82DA8E" w14:textId="73604485" w:rsidR="00680B55" w:rsidRPr="0091141F" w:rsidRDefault="00680B55" w:rsidP="00680B55">
            <w:pPr>
              <w:spacing w:line="276" w:lineRule="auto"/>
              <w:jc w:val="center"/>
            </w:pPr>
            <w:r w:rsidRPr="0091141F">
              <w:t>2</w:t>
            </w:r>
            <w:r>
              <w:rPr>
                <w:lang w:val="en-US"/>
              </w:rPr>
              <w:t>0</w:t>
            </w:r>
            <w:r w:rsidRPr="0091141F">
              <w:t xml:space="preserve"> 000</w:t>
            </w:r>
          </w:p>
        </w:tc>
      </w:tr>
      <w:tr w:rsidR="00680B55" w:rsidRPr="00282103" w14:paraId="7B38C111" w14:textId="77777777" w:rsidTr="00065090">
        <w:trPr>
          <w:trHeight w:val="300"/>
        </w:trPr>
        <w:tc>
          <w:tcPr>
            <w:tcW w:w="5680" w:type="dxa"/>
            <w:vMerge/>
            <w:tcBorders>
              <w:top w:val="nil"/>
              <w:left w:val="single" w:sz="8" w:space="0" w:color="auto"/>
              <w:bottom w:val="single" w:sz="4" w:space="0" w:color="auto"/>
              <w:right w:val="single" w:sz="4" w:space="0" w:color="auto"/>
            </w:tcBorders>
            <w:vAlign w:val="center"/>
            <w:hideMark/>
          </w:tcPr>
          <w:p w14:paraId="287A8C67" w14:textId="77777777" w:rsidR="00680B55" w:rsidRPr="00282103" w:rsidRDefault="00680B55" w:rsidP="00680B55">
            <w:pPr>
              <w:rPr>
                <w:color w:val="000000"/>
                <w:lang w:val="en-US" w:eastAsia="en-US"/>
              </w:rPr>
            </w:pPr>
          </w:p>
        </w:tc>
        <w:tc>
          <w:tcPr>
            <w:tcW w:w="967" w:type="dxa"/>
            <w:tcBorders>
              <w:top w:val="nil"/>
              <w:left w:val="nil"/>
              <w:bottom w:val="single" w:sz="4" w:space="0" w:color="auto"/>
              <w:right w:val="single" w:sz="4" w:space="0" w:color="auto"/>
            </w:tcBorders>
            <w:shd w:val="clear" w:color="auto" w:fill="auto"/>
            <w:vAlign w:val="center"/>
            <w:hideMark/>
          </w:tcPr>
          <w:p w14:paraId="006925F0" w14:textId="77777777" w:rsidR="00680B55" w:rsidRPr="00282103" w:rsidRDefault="00680B55" w:rsidP="00680B55">
            <w:pPr>
              <w:jc w:val="right"/>
              <w:rPr>
                <w:color w:val="000000"/>
                <w:lang w:val="en-US" w:eastAsia="en-US"/>
              </w:rPr>
            </w:pPr>
            <w:r w:rsidRPr="00282103">
              <w:rPr>
                <w:color w:val="000000"/>
                <w:lang w:val="en-US" w:eastAsia="en-US"/>
              </w:rPr>
              <w:t>%</w:t>
            </w:r>
          </w:p>
        </w:tc>
        <w:tc>
          <w:tcPr>
            <w:tcW w:w="1070" w:type="dxa"/>
            <w:tcBorders>
              <w:top w:val="nil"/>
              <w:left w:val="nil"/>
              <w:bottom w:val="single" w:sz="4" w:space="0" w:color="auto"/>
              <w:right w:val="single" w:sz="4" w:space="0" w:color="auto"/>
            </w:tcBorders>
            <w:vAlign w:val="center"/>
            <w:hideMark/>
          </w:tcPr>
          <w:p w14:paraId="5CE1057C" w14:textId="77777777" w:rsidR="00680B55" w:rsidRPr="0091141F" w:rsidRDefault="00680B55" w:rsidP="00680B55">
            <w:pPr>
              <w:spacing w:line="276" w:lineRule="auto"/>
              <w:jc w:val="center"/>
              <w:rPr>
                <w:lang w:val="en-US"/>
              </w:rPr>
            </w:pPr>
            <w:r w:rsidRPr="0091141F">
              <w:t>7</w:t>
            </w:r>
            <w:r>
              <w:t>7</w:t>
            </w:r>
          </w:p>
        </w:tc>
        <w:tc>
          <w:tcPr>
            <w:tcW w:w="1070" w:type="dxa"/>
            <w:tcBorders>
              <w:top w:val="nil"/>
              <w:left w:val="nil"/>
              <w:bottom w:val="single" w:sz="4" w:space="0" w:color="auto"/>
              <w:right w:val="single" w:sz="4" w:space="0" w:color="auto"/>
            </w:tcBorders>
            <w:vAlign w:val="center"/>
            <w:hideMark/>
          </w:tcPr>
          <w:p w14:paraId="3F9C40B6" w14:textId="77777777" w:rsidR="00680B55" w:rsidRPr="0091141F" w:rsidRDefault="00680B55" w:rsidP="00680B55">
            <w:pPr>
              <w:spacing w:line="276" w:lineRule="auto"/>
              <w:jc w:val="center"/>
              <w:rPr>
                <w:lang w:val="en-US"/>
              </w:rPr>
            </w:pPr>
            <w:r w:rsidRPr="0091141F">
              <w:t>7</w:t>
            </w:r>
            <w:r>
              <w:t>7</w:t>
            </w:r>
          </w:p>
        </w:tc>
        <w:tc>
          <w:tcPr>
            <w:tcW w:w="1070" w:type="dxa"/>
            <w:tcBorders>
              <w:top w:val="nil"/>
              <w:left w:val="nil"/>
              <w:bottom w:val="single" w:sz="4" w:space="0" w:color="auto"/>
              <w:right w:val="single" w:sz="4" w:space="0" w:color="auto"/>
            </w:tcBorders>
            <w:vAlign w:val="center"/>
            <w:hideMark/>
          </w:tcPr>
          <w:p w14:paraId="686B6619" w14:textId="77777777" w:rsidR="00680B55" w:rsidRPr="0091141F" w:rsidRDefault="00680B55" w:rsidP="00680B55">
            <w:pPr>
              <w:spacing w:line="276" w:lineRule="auto"/>
              <w:jc w:val="center"/>
              <w:rPr>
                <w:lang w:val="en-US"/>
              </w:rPr>
            </w:pPr>
            <w:r w:rsidRPr="0091141F">
              <w:t>7</w:t>
            </w:r>
            <w:r>
              <w:t>7</w:t>
            </w:r>
          </w:p>
        </w:tc>
      </w:tr>
      <w:tr w:rsidR="00680B55" w:rsidRPr="00282103" w14:paraId="5681E291" w14:textId="77777777" w:rsidTr="00065090">
        <w:trPr>
          <w:trHeight w:val="300"/>
        </w:trPr>
        <w:tc>
          <w:tcPr>
            <w:tcW w:w="5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53B045" w14:textId="77777777" w:rsidR="00680B55" w:rsidRPr="00282103" w:rsidRDefault="00680B55" w:rsidP="00680B55">
            <w:pPr>
              <w:rPr>
                <w:color w:val="000000"/>
                <w:lang w:val="ru-RU" w:eastAsia="en-US"/>
              </w:rPr>
            </w:pPr>
            <w:r w:rsidRPr="00282103">
              <w:rPr>
                <w:color w:val="000000"/>
                <w:lang w:val="ru-RU" w:eastAsia="en-US"/>
              </w:rPr>
              <w:t>Конвоиране на територията на страната</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649E3416" w14:textId="77777777" w:rsidR="00680B55" w:rsidRPr="00282103" w:rsidRDefault="00680B55" w:rsidP="00680B55">
            <w:pPr>
              <w:jc w:val="right"/>
              <w:rPr>
                <w:color w:val="000000"/>
                <w:lang w:val="en-US" w:eastAsia="en-US"/>
              </w:rPr>
            </w:pPr>
            <w:r w:rsidRPr="00282103">
              <w:rPr>
                <w:color w:val="000000"/>
                <w:lang w:val="en-US" w:eastAsia="en-US"/>
              </w:rPr>
              <w:t>Брой</w:t>
            </w:r>
          </w:p>
        </w:tc>
        <w:tc>
          <w:tcPr>
            <w:tcW w:w="1070" w:type="dxa"/>
            <w:tcBorders>
              <w:top w:val="single" w:sz="4" w:space="0" w:color="auto"/>
              <w:left w:val="nil"/>
              <w:bottom w:val="single" w:sz="4" w:space="0" w:color="auto"/>
              <w:right w:val="single" w:sz="4" w:space="0" w:color="auto"/>
            </w:tcBorders>
            <w:vAlign w:val="center"/>
            <w:hideMark/>
          </w:tcPr>
          <w:p w14:paraId="244114D9" w14:textId="22FF5F8D" w:rsidR="00680B55" w:rsidRPr="0091141F" w:rsidRDefault="00680B55" w:rsidP="00680B55">
            <w:pPr>
              <w:spacing w:line="276" w:lineRule="auto"/>
              <w:jc w:val="center"/>
            </w:pPr>
            <w:r>
              <w:rPr>
                <w:lang w:val="en-US"/>
              </w:rPr>
              <w:t xml:space="preserve">53 </w:t>
            </w:r>
            <w:r w:rsidRPr="0091141F">
              <w:rPr>
                <w:lang w:val="en-US"/>
              </w:rPr>
              <w:t>0</w:t>
            </w:r>
            <w:r w:rsidRPr="0091141F">
              <w:t>00</w:t>
            </w:r>
          </w:p>
        </w:tc>
        <w:tc>
          <w:tcPr>
            <w:tcW w:w="1070" w:type="dxa"/>
            <w:tcBorders>
              <w:top w:val="single" w:sz="4" w:space="0" w:color="auto"/>
              <w:left w:val="nil"/>
              <w:bottom w:val="single" w:sz="4" w:space="0" w:color="auto"/>
              <w:right w:val="single" w:sz="4" w:space="0" w:color="auto"/>
            </w:tcBorders>
            <w:vAlign w:val="center"/>
            <w:hideMark/>
          </w:tcPr>
          <w:p w14:paraId="6FC98F0A" w14:textId="52DD10A5" w:rsidR="00680B55" w:rsidRPr="0091141F" w:rsidRDefault="00680B55" w:rsidP="00680B55">
            <w:pPr>
              <w:spacing w:line="276" w:lineRule="auto"/>
              <w:jc w:val="center"/>
            </w:pPr>
            <w:r>
              <w:rPr>
                <w:lang w:val="en-US"/>
              </w:rPr>
              <w:t>53</w:t>
            </w:r>
            <w:r w:rsidRPr="0091141F">
              <w:t xml:space="preserve"> </w:t>
            </w:r>
            <w:r w:rsidRPr="0091141F">
              <w:rPr>
                <w:lang w:val="en-US"/>
              </w:rPr>
              <w:t>0</w:t>
            </w:r>
            <w:r w:rsidRPr="0091141F">
              <w:t>00</w:t>
            </w:r>
          </w:p>
        </w:tc>
        <w:tc>
          <w:tcPr>
            <w:tcW w:w="1070" w:type="dxa"/>
            <w:tcBorders>
              <w:top w:val="single" w:sz="4" w:space="0" w:color="auto"/>
              <w:left w:val="nil"/>
              <w:bottom w:val="single" w:sz="4" w:space="0" w:color="auto"/>
              <w:right w:val="single" w:sz="4" w:space="0" w:color="auto"/>
            </w:tcBorders>
            <w:vAlign w:val="center"/>
            <w:hideMark/>
          </w:tcPr>
          <w:p w14:paraId="2281540B" w14:textId="5275C77B" w:rsidR="00680B55" w:rsidRPr="0091141F" w:rsidRDefault="00680B55" w:rsidP="00680B55">
            <w:pPr>
              <w:spacing w:line="276" w:lineRule="auto"/>
              <w:jc w:val="center"/>
            </w:pPr>
            <w:r>
              <w:rPr>
                <w:lang w:val="en-US"/>
              </w:rPr>
              <w:t>53</w:t>
            </w:r>
            <w:r w:rsidRPr="0091141F">
              <w:t xml:space="preserve"> </w:t>
            </w:r>
            <w:r w:rsidRPr="0091141F">
              <w:rPr>
                <w:lang w:val="en-US"/>
              </w:rPr>
              <w:t>0</w:t>
            </w:r>
            <w:r w:rsidRPr="0091141F">
              <w:t>00</w:t>
            </w:r>
          </w:p>
        </w:tc>
      </w:tr>
      <w:tr w:rsidR="00680B55" w:rsidRPr="00282103" w14:paraId="4FD40390" w14:textId="77777777" w:rsidTr="0014346D">
        <w:trPr>
          <w:trHeight w:val="300"/>
        </w:trPr>
        <w:tc>
          <w:tcPr>
            <w:tcW w:w="5680" w:type="dxa"/>
            <w:vMerge/>
            <w:tcBorders>
              <w:top w:val="nil"/>
              <w:left w:val="single" w:sz="8" w:space="0" w:color="auto"/>
              <w:bottom w:val="single" w:sz="4" w:space="0" w:color="auto"/>
              <w:right w:val="single" w:sz="4" w:space="0" w:color="auto"/>
            </w:tcBorders>
            <w:vAlign w:val="center"/>
            <w:hideMark/>
          </w:tcPr>
          <w:p w14:paraId="4FDDB3D6" w14:textId="77777777" w:rsidR="00680B55" w:rsidRPr="00282103" w:rsidRDefault="00680B55" w:rsidP="00680B55">
            <w:pPr>
              <w:rPr>
                <w:color w:val="000000"/>
                <w:lang w:val="en-US" w:eastAsia="en-US"/>
              </w:rPr>
            </w:pPr>
          </w:p>
        </w:tc>
        <w:tc>
          <w:tcPr>
            <w:tcW w:w="967" w:type="dxa"/>
            <w:tcBorders>
              <w:top w:val="nil"/>
              <w:left w:val="nil"/>
              <w:bottom w:val="single" w:sz="4" w:space="0" w:color="auto"/>
              <w:right w:val="single" w:sz="4" w:space="0" w:color="auto"/>
            </w:tcBorders>
            <w:shd w:val="clear" w:color="auto" w:fill="auto"/>
            <w:vAlign w:val="center"/>
            <w:hideMark/>
          </w:tcPr>
          <w:p w14:paraId="0748E672" w14:textId="77777777" w:rsidR="00680B55" w:rsidRPr="00282103" w:rsidRDefault="00680B55" w:rsidP="00680B55">
            <w:pPr>
              <w:jc w:val="right"/>
              <w:rPr>
                <w:color w:val="000000"/>
                <w:lang w:val="en-US" w:eastAsia="en-US"/>
              </w:rPr>
            </w:pPr>
            <w:r w:rsidRPr="00282103">
              <w:rPr>
                <w:color w:val="000000"/>
                <w:lang w:val="en-US" w:eastAsia="en-US"/>
              </w:rPr>
              <w:t>%</w:t>
            </w:r>
          </w:p>
        </w:tc>
        <w:tc>
          <w:tcPr>
            <w:tcW w:w="1070" w:type="dxa"/>
            <w:tcBorders>
              <w:top w:val="single" w:sz="4" w:space="0" w:color="auto"/>
              <w:left w:val="nil"/>
              <w:bottom w:val="single" w:sz="4" w:space="0" w:color="auto"/>
              <w:right w:val="single" w:sz="4" w:space="0" w:color="auto"/>
            </w:tcBorders>
            <w:vAlign w:val="center"/>
            <w:hideMark/>
          </w:tcPr>
          <w:p w14:paraId="12BD64C1" w14:textId="77777777" w:rsidR="00680B55" w:rsidRPr="0091141F" w:rsidRDefault="00680B55" w:rsidP="00680B55">
            <w:pPr>
              <w:spacing w:line="276" w:lineRule="auto"/>
              <w:jc w:val="center"/>
            </w:pPr>
            <w:r w:rsidRPr="0091141F">
              <w:t>100</w:t>
            </w:r>
          </w:p>
        </w:tc>
        <w:tc>
          <w:tcPr>
            <w:tcW w:w="1070" w:type="dxa"/>
            <w:tcBorders>
              <w:top w:val="single" w:sz="4" w:space="0" w:color="auto"/>
              <w:left w:val="nil"/>
              <w:bottom w:val="single" w:sz="4" w:space="0" w:color="auto"/>
              <w:right w:val="single" w:sz="4" w:space="0" w:color="auto"/>
            </w:tcBorders>
            <w:vAlign w:val="center"/>
            <w:hideMark/>
          </w:tcPr>
          <w:p w14:paraId="06CF0294" w14:textId="77777777" w:rsidR="00680B55" w:rsidRPr="0091141F" w:rsidRDefault="00680B55" w:rsidP="00680B55">
            <w:pPr>
              <w:spacing w:line="276" w:lineRule="auto"/>
              <w:jc w:val="center"/>
            </w:pPr>
            <w:r w:rsidRPr="0091141F">
              <w:t>100</w:t>
            </w:r>
          </w:p>
        </w:tc>
        <w:tc>
          <w:tcPr>
            <w:tcW w:w="1070" w:type="dxa"/>
            <w:tcBorders>
              <w:top w:val="single" w:sz="4" w:space="0" w:color="auto"/>
              <w:left w:val="nil"/>
              <w:bottom w:val="single" w:sz="4" w:space="0" w:color="auto"/>
              <w:right w:val="single" w:sz="4" w:space="0" w:color="auto"/>
            </w:tcBorders>
            <w:vAlign w:val="center"/>
            <w:hideMark/>
          </w:tcPr>
          <w:p w14:paraId="4EA29FA9" w14:textId="77777777" w:rsidR="00680B55" w:rsidRPr="0091141F" w:rsidRDefault="00680B55" w:rsidP="00680B55">
            <w:pPr>
              <w:spacing w:line="276" w:lineRule="auto"/>
              <w:jc w:val="center"/>
            </w:pPr>
            <w:r w:rsidRPr="0091141F">
              <w:t>100</w:t>
            </w:r>
          </w:p>
        </w:tc>
      </w:tr>
      <w:tr w:rsidR="00680B55" w:rsidRPr="00282103" w14:paraId="54CBE5F4" w14:textId="77777777" w:rsidTr="0014346D">
        <w:trPr>
          <w:trHeight w:val="300"/>
        </w:trPr>
        <w:tc>
          <w:tcPr>
            <w:tcW w:w="5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99E1B" w14:textId="77777777" w:rsidR="00680B55" w:rsidRPr="00282103" w:rsidRDefault="00680B55" w:rsidP="00680B55">
            <w:pPr>
              <w:rPr>
                <w:color w:val="000000"/>
                <w:lang w:val="ru-RU" w:eastAsia="en-US"/>
              </w:rPr>
            </w:pPr>
            <w:r w:rsidRPr="00282103">
              <w:rPr>
                <w:color w:val="000000"/>
                <w:lang w:val="ru-RU" w:eastAsia="en-US"/>
              </w:rPr>
              <w:lastRenderedPageBreak/>
              <w:t>Изпълнение на съдебните поръчки по международни договори - екстрадиции и трансфери на лица</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07532FC7" w14:textId="77777777" w:rsidR="00680B55" w:rsidRPr="00282103" w:rsidRDefault="00680B55" w:rsidP="00680B55">
            <w:pPr>
              <w:jc w:val="right"/>
              <w:rPr>
                <w:color w:val="000000"/>
                <w:lang w:val="en-US" w:eastAsia="en-US"/>
              </w:rPr>
            </w:pPr>
            <w:r w:rsidRPr="00282103">
              <w:rPr>
                <w:color w:val="000000"/>
                <w:lang w:val="en-US" w:eastAsia="en-US"/>
              </w:rPr>
              <w:t>Брой</w:t>
            </w:r>
          </w:p>
        </w:tc>
        <w:tc>
          <w:tcPr>
            <w:tcW w:w="1070" w:type="dxa"/>
            <w:tcBorders>
              <w:top w:val="single" w:sz="4" w:space="0" w:color="auto"/>
              <w:left w:val="nil"/>
              <w:bottom w:val="single" w:sz="4" w:space="0" w:color="auto"/>
              <w:right w:val="single" w:sz="4" w:space="0" w:color="auto"/>
            </w:tcBorders>
            <w:noWrap/>
            <w:vAlign w:val="center"/>
            <w:hideMark/>
          </w:tcPr>
          <w:p w14:paraId="1D5CA117" w14:textId="4C62373A" w:rsidR="00680B55" w:rsidRPr="0091141F" w:rsidRDefault="00680B55" w:rsidP="00680B55">
            <w:pPr>
              <w:spacing w:line="276" w:lineRule="auto"/>
              <w:jc w:val="center"/>
              <w:rPr>
                <w:lang w:val="en-US"/>
              </w:rPr>
            </w:pPr>
            <w:r>
              <w:rPr>
                <w:lang w:val="en-US"/>
              </w:rPr>
              <w:t>340</w:t>
            </w:r>
          </w:p>
        </w:tc>
        <w:tc>
          <w:tcPr>
            <w:tcW w:w="1070" w:type="dxa"/>
            <w:tcBorders>
              <w:top w:val="single" w:sz="4" w:space="0" w:color="auto"/>
              <w:left w:val="nil"/>
              <w:bottom w:val="single" w:sz="4" w:space="0" w:color="auto"/>
              <w:right w:val="single" w:sz="4" w:space="0" w:color="auto"/>
            </w:tcBorders>
            <w:noWrap/>
            <w:vAlign w:val="center"/>
            <w:hideMark/>
          </w:tcPr>
          <w:p w14:paraId="059CA0E3" w14:textId="23B14945" w:rsidR="00680B55" w:rsidRPr="0091141F" w:rsidRDefault="00680B55" w:rsidP="00680B55">
            <w:pPr>
              <w:spacing w:line="276" w:lineRule="auto"/>
              <w:jc w:val="center"/>
              <w:rPr>
                <w:lang w:val="en-US"/>
              </w:rPr>
            </w:pPr>
            <w:r>
              <w:rPr>
                <w:lang w:val="en-US"/>
              </w:rPr>
              <w:t>340</w:t>
            </w:r>
          </w:p>
        </w:tc>
        <w:tc>
          <w:tcPr>
            <w:tcW w:w="1070" w:type="dxa"/>
            <w:tcBorders>
              <w:top w:val="single" w:sz="4" w:space="0" w:color="auto"/>
              <w:left w:val="nil"/>
              <w:bottom w:val="single" w:sz="4" w:space="0" w:color="auto"/>
              <w:right w:val="single" w:sz="4" w:space="0" w:color="auto"/>
            </w:tcBorders>
            <w:noWrap/>
            <w:vAlign w:val="center"/>
            <w:hideMark/>
          </w:tcPr>
          <w:p w14:paraId="64D4DA69" w14:textId="2BA62350" w:rsidR="00680B55" w:rsidRPr="00680B55" w:rsidRDefault="00680B55" w:rsidP="00680B55">
            <w:pPr>
              <w:spacing w:line="276" w:lineRule="auto"/>
              <w:jc w:val="center"/>
              <w:rPr>
                <w:lang w:val="en-US"/>
              </w:rPr>
            </w:pPr>
            <w:r>
              <w:rPr>
                <w:lang w:val="en-US"/>
              </w:rPr>
              <w:t>340</w:t>
            </w:r>
          </w:p>
        </w:tc>
      </w:tr>
      <w:tr w:rsidR="00680B55" w:rsidRPr="00282103" w14:paraId="0C916D83" w14:textId="77777777" w:rsidTr="004426B5">
        <w:trPr>
          <w:trHeight w:val="300"/>
        </w:trPr>
        <w:tc>
          <w:tcPr>
            <w:tcW w:w="5680" w:type="dxa"/>
            <w:vMerge/>
            <w:tcBorders>
              <w:top w:val="nil"/>
              <w:left w:val="single" w:sz="8" w:space="0" w:color="auto"/>
              <w:bottom w:val="single" w:sz="4" w:space="0" w:color="auto"/>
              <w:right w:val="single" w:sz="4" w:space="0" w:color="auto"/>
            </w:tcBorders>
            <w:vAlign w:val="center"/>
            <w:hideMark/>
          </w:tcPr>
          <w:p w14:paraId="2D41AC7D" w14:textId="77777777" w:rsidR="00680B55" w:rsidRPr="00282103" w:rsidRDefault="00680B55" w:rsidP="00680B55">
            <w:pPr>
              <w:rPr>
                <w:color w:val="000000"/>
                <w:lang w:val="en-US" w:eastAsia="en-US"/>
              </w:rPr>
            </w:pPr>
          </w:p>
        </w:tc>
        <w:tc>
          <w:tcPr>
            <w:tcW w:w="967" w:type="dxa"/>
            <w:tcBorders>
              <w:top w:val="nil"/>
              <w:left w:val="nil"/>
              <w:bottom w:val="single" w:sz="4" w:space="0" w:color="auto"/>
              <w:right w:val="single" w:sz="4" w:space="0" w:color="auto"/>
            </w:tcBorders>
            <w:shd w:val="clear" w:color="auto" w:fill="auto"/>
            <w:vAlign w:val="center"/>
            <w:hideMark/>
          </w:tcPr>
          <w:p w14:paraId="4B831200" w14:textId="77777777" w:rsidR="00680B55" w:rsidRPr="00282103" w:rsidRDefault="00680B55" w:rsidP="00680B55">
            <w:pPr>
              <w:jc w:val="right"/>
              <w:rPr>
                <w:color w:val="000000"/>
                <w:lang w:val="en-US" w:eastAsia="en-US"/>
              </w:rPr>
            </w:pPr>
            <w:r w:rsidRPr="00282103">
              <w:rPr>
                <w:color w:val="000000"/>
                <w:lang w:val="en-US" w:eastAsia="en-US"/>
              </w:rPr>
              <w:t>%</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7E5654A0" w14:textId="227E818F" w:rsidR="00680B55" w:rsidRPr="0091141F" w:rsidRDefault="00680B55" w:rsidP="00680B55">
            <w:pPr>
              <w:spacing w:line="276" w:lineRule="auto"/>
              <w:jc w:val="center"/>
              <w:rPr>
                <w:lang w:val="en-US"/>
              </w:rPr>
            </w:pPr>
            <w:r w:rsidRPr="0091141F">
              <w:t>9</w:t>
            </w:r>
            <w:r>
              <w:rPr>
                <w:lang w:val="en-US"/>
              </w:rPr>
              <w:t>8</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50F97B08" w14:textId="77777777" w:rsidR="00680B55" w:rsidRPr="0091141F" w:rsidRDefault="00680B55" w:rsidP="00680B55">
            <w:pPr>
              <w:spacing w:line="276" w:lineRule="auto"/>
              <w:jc w:val="center"/>
            </w:pPr>
            <w:r w:rsidRPr="0091141F">
              <w:t>98</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0DF1B3F5" w14:textId="77777777" w:rsidR="00680B55" w:rsidRPr="0091141F" w:rsidRDefault="00680B55" w:rsidP="00680B55">
            <w:pPr>
              <w:spacing w:line="276" w:lineRule="auto"/>
              <w:jc w:val="center"/>
              <w:rPr>
                <w:lang w:val="en-US"/>
              </w:rPr>
            </w:pPr>
            <w:r w:rsidRPr="0091141F">
              <w:t>9</w:t>
            </w:r>
            <w:r w:rsidRPr="0091141F">
              <w:rPr>
                <w:lang w:val="en-US"/>
              </w:rPr>
              <w:t>8</w:t>
            </w:r>
          </w:p>
        </w:tc>
      </w:tr>
    </w:tbl>
    <w:p w14:paraId="4222F436" w14:textId="77777777" w:rsidR="00282103" w:rsidRPr="00282103" w:rsidRDefault="00282103" w:rsidP="00282103">
      <w:pPr>
        <w:jc w:val="both"/>
        <w:rPr>
          <w:b/>
          <w:i/>
          <w:sz w:val="24"/>
          <w:szCs w:val="24"/>
          <w:u w:val="single"/>
          <w:lang w:val="en-US"/>
        </w:rPr>
      </w:pPr>
    </w:p>
    <w:p w14:paraId="51FF893E" w14:textId="77777777" w:rsidR="00282103" w:rsidRPr="00282103" w:rsidRDefault="00282103" w:rsidP="00483E4D">
      <w:pPr>
        <w:ind w:firstLine="708"/>
        <w:jc w:val="both"/>
        <w:rPr>
          <w:b/>
          <w:i/>
          <w:sz w:val="24"/>
          <w:szCs w:val="24"/>
          <w:u w:val="single"/>
        </w:rPr>
      </w:pPr>
      <w:r w:rsidRPr="00282103">
        <w:rPr>
          <w:b/>
          <w:i/>
          <w:sz w:val="24"/>
          <w:szCs w:val="24"/>
          <w:u w:val="single"/>
        </w:rPr>
        <w:t>Външни фактори, които могат да окажат въздействие върху постигането на целите на програмата</w:t>
      </w:r>
    </w:p>
    <w:p w14:paraId="5340F041" w14:textId="3582B39F" w:rsidR="00282103" w:rsidRPr="00282103" w:rsidRDefault="00282103" w:rsidP="006F6A9C">
      <w:pPr>
        <w:numPr>
          <w:ilvl w:val="0"/>
          <w:numId w:val="34"/>
        </w:numPr>
        <w:ind w:left="0" w:firstLine="567"/>
        <w:jc w:val="both"/>
        <w:rPr>
          <w:sz w:val="24"/>
          <w:szCs w:val="24"/>
        </w:rPr>
      </w:pPr>
      <w:r w:rsidRPr="00282103">
        <w:rPr>
          <w:sz w:val="24"/>
          <w:szCs w:val="24"/>
        </w:rPr>
        <w:t>Взаимодействие с ВСС, МВ</w:t>
      </w:r>
      <w:r w:rsidR="00680B55">
        <w:rPr>
          <w:sz w:val="24"/>
          <w:szCs w:val="24"/>
        </w:rPr>
        <w:t>н</w:t>
      </w:r>
      <w:r w:rsidRPr="00282103">
        <w:rPr>
          <w:sz w:val="24"/>
          <w:szCs w:val="24"/>
        </w:rPr>
        <w:t>Р, органите на местно самоуправление и местна администрация.</w:t>
      </w:r>
    </w:p>
    <w:p w14:paraId="7D4DDA8E" w14:textId="7933498F" w:rsidR="00282103" w:rsidRPr="00282103" w:rsidRDefault="00282103" w:rsidP="006F6A9C">
      <w:pPr>
        <w:numPr>
          <w:ilvl w:val="0"/>
          <w:numId w:val="34"/>
        </w:numPr>
        <w:ind w:left="0" w:firstLine="567"/>
        <w:jc w:val="both"/>
        <w:rPr>
          <w:sz w:val="24"/>
          <w:szCs w:val="24"/>
        </w:rPr>
      </w:pPr>
      <w:r w:rsidRPr="00282103">
        <w:rPr>
          <w:sz w:val="24"/>
          <w:szCs w:val="24"/>
        </w:rPr>
        <w:t>Утвърждавене на недостатъчен бюджет, което е предпоставка за некачествено и  непълно изпълнение на функционалните задължения, следователно постигане на целите в непълен обем.</w:t>
      </w:r>
    </w:p>
    <w:p w14:paraId="2EC67DD6" w14:textId="77777777" w:rsidR="00282103" w:rsidRPr="00282103" w:rsidRDefault="00282103" w:rsidP="00483E4D">
      <w:pPr>
        <w:spacing w:before="120" w:after="120"/>
        <w:ind w:firstLine="708"/>
        <w:jc w:val="both"/>
        <w:rPr>
          <w:b/>
          <w:i/>
          <w:sz w:val="24"/>
          <w:szCs w:val="24"/>
          <w:u w:val="single"/>
        </w:rPr>
      </w:pPr>
      <w:r w:rsidRPr="00282103">
        <w:rPr>
          <w:b/>
          <w:i/>
          <w:sz w:val="24"/>
          <w:szCs w:val="24"/>
          <w:u w:val="single"/>
        </w:rPr>
        <w:t>Информация за наличността и качеството на данните</w:t>
      </w:r>
    </w:p>
    <w:p w14:paraId="0FD64526" w14:textId="70B90A93" w:rsidR="00282103" w:rsidRPr="00282103" w:rsidRDefault="00282103" w:rsidP="00282103">
      <w:pPr>
        <w:ind w:firstLine="709"/>
        <w:jc w:val="both"/>
        <w:rPr>
          <w:sz w:val="24"/>
          <w:szCs w:val="24"/>
        </w:rPr>
      </w:pPr>
      <w:r w:rsidRPr="00282103">
        <w:rPr>
          <w:sz w:val="24"/>
          <w:szCs w:val="24"/>
        </w:rPr>
        <w:t>Информацията и наличността на данните е получена от ГД „Охрана“</w:t>
      </w:r>
      <w:r w:rsidR="0092379A">
        <w:rPr>
          <w:sz w:val="24"/>
          <w:szCs w:val="24"/>
        </w:rPr>
        <w:t xml:space="preserve"> и </w:t>
      </w:r>
      <w:r w:rsidR="0092379A" w:rsidRPr="0092379A">
        <w:rPr>
          <w:sz w:val="24"/>
          <w:szCs w:val="24"/>
        </w:rPr>
        <w:t>Бюрото по защита на застрашени лица</w:t>
      </w:r>
      <w:r w:rsidR="0092379A">
        <w:rPr>
          <w:sz w:val="24"/>
          <w:szCs w:val="24"/>
        </w:rPr>
        <w:t>,</w:t>
      </w:r>
      <w:r w:rsidRPr="00282103">
        <w:rPr>
          <w:sz w:val="24"/>
          <w:szCs w:val="24"/>
        </w:rPr>
        <w:t xml:space="preserve"> посредством анализ на брой извършени дейности и мероприятия.</w:t>
      </w:r>
    </w:p>
    <w:p w14:paraId="2A278472" w14:textId="77777777" w:rsidR="00282103" w:rsidRPr="006E1ECF" w:rsidRDefault="00282103" w:rsidP="00282103">
      <w:pPr>
        <w:ind w:firstLine="708"/>
        <w:jc w:val="both"/>
        <w:rPr>
          <w:sz w:val="24"/>
          <w:szCs w:val="24"/>
          <w:lang w:val="ru-RU"/>
        </w:rPr>
      </w:pPr>
    </w:p>
    <w:p w14:paraId="7CE1D837" w14:textId="1A467E8A" w:rsidR="00641771" w:rsidRDefault="00447727" w:rsidP="00C62724">
      <w:pPr>
        <w:tabs>
          <w:tab w:val="left" w:pos="0"/>
        </w:tabs>
        <w:spacing w:after="120"/>
        <w:jc w:val="both"/>
        <w:rPr>
          <w:lang w:val="en-US" w:eastAsia="en-US"/>
        </w:rPr>
      </w:pPr>
      <w:r>
        <w:rPr>
          <w:b/>
          <w:bCs/>
          <w:i/>
          <w:iCs/>
          <w:sz w:val="24"/>
          <w:szCs w:val="24"/>
        </w:rPr>
        <w:tab/>
      </w:r>
      <w:r w:rsidR="00282103" w:rsidRPr="00282103">
        <w:rPr>
          <w:b/>
          <w:bCs/>
          <w:i/>
          <w:iCs/>
          <w:sz w:val="24"/>
          <w:szCs w:val="24"/>
        </w:rPr>
        <w:t>Бюджетна прогноза по ведомствени и администрирани параграфи на програмата</w:t>
      </w:r>
      <w:r w:rsidR="00464226">
        <w:rPr>
          <w:b/>
          <w:bCs/>
          <w:i/>
          <w:iCs/>
          <w:sz w:val="24"/>
          <w:szCs w:val="24"/>
        </w:rPr>
        <w:t xml:space="preserve"> </w:t>
      </w:r>
      <w:r w:rsidR="00464226" w:rsidRPr="00C41730">
        <w:rPr>
          <w:b/>
          <w:bCs/>
          <w:i/>
          <w:iCs/>
          <w:sz w:val="24"/>
          <w:szCs w:val="24"/>
          <w:lang w:val="ru-RU"/>
        </w:rPr>
        <w:t>(</w:t>
      </w:r>
      <w:r w:rsidR="00464226">
        <w:rPr>
          <w:b/>
          <w:bCs/>
          <w:i/>
          <w:iCs/>
          <w:sz w:val="24"/>
          <w:szCs w:val="24"/>
        </w:rPr>
        <w:t>в хил. лв.</w:t>
      </w:r>
      <w:r w:rsidR="00464226" w:rsidRPr="00C41730">
        <w:rPr>
          <w:b/>
          <w:bCs/>
          <w:i/>
          <w:iCs/>
          <w:sz w:val="24"/>
          <w:szCs w:val="24"/>
          <w:lang w:val="ru-RU"/>
        </w:rPr>
        <w:t>)</w:t>
      </w:r>
      <w:r w:rsidR="00641771">
        <w:fldChar w:fldCharType="begin"/>
      </w:r>
      <w:r w:rsidR="00641771">
        <w:instrText xml:space="preserve"> LINK Excel.Sheet.12 "\\\\172.16.0.139\\CORPORATE\\fb\\budget\\Budget procedure 2022-2024\\I_etap\\Таблици връзки\\таблици приложение 3.xlsx" "пр3!R3C1:R44C8" \a \f 4 \h </w:instrText>
      </w:r>
      <w:r w:rsidR="00EB2CBF">
        <w:instrText xml:space="preserve"> \* MERGEFORMAT </w:instrText>
      </w:r>
      <w:r w:rsidR="00641771">
        <w:fldChar w:fldCharType="separate"/>
      </w:r>
    </w:p>
    <w:tbl>
      <w:tblPr>
        <w:tblW w:w="10020" w:type="dxa"/>
        <w:tblCellMar>
          <w:left w:w="70" w:type="dxa"/>
          <w:right w:w="70" w:type="dxa"/>
        </w:tblCellMar>
        <w:tblLook w:val="04A0" w:firstRow="1" w:lastRow="0" w:firstColumn="1" w:lastColumn="0" w:noHBand="0" w:noVBand="1"/>
      </w:tblPr>
      <w:tblGrid>
        <w:gridCol w:w="367"/>
        <w:gridCol w:w="4008"/>
        <w:gridCol w:w="905"/>
        <w:gridCol w:w="905"/>
        <w:gridCol w:w="901"/>
        <w:gridCol w:w="978"/>
        <w:gridCol w:w="978"/>
        <w:gridCol w:w="978"/>
      </w:tblGrid>
      <w:tr w:rsidR="00DE08DE" w:rsidRPr="00641771" w14:paraId="5BAC9A37" w14:textId="77777777" w:rsidTr="003A0F77">
        <w:trPr>
          <w:trHeight w:val="420"/>
        </w:trPr>
        <w:tc>
          <w:tcPr>
            <w:tcW w:w="367"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7F30BAFA" w14:textId="77777777" w:rsidR="00DE08DE" w:rsidRPr="00641771" w:rsidRDefault="00DE08DE" w:rsidP="00DE08DE">
            <w:pPr>
              <w:rPr>
                <w:b/>
                <w:bCs/>
                <w:color w:val="000000"/>
                <w:sz w:val="16"/>
                <w:szCs w:val="16"/>
              </w:rPr>
            </w:pPr>
            <w:r w:rsidRPr="00641771">
              <w:rPr>
                <w:b/>
                <w:bCs/>
                <w:color w:val="000000"/>
                <w:sz w:val="16"/>
                <w:szCs w:val="16"/>
              </w:rPr>
              <w:t>№</w:t>
            </w:r>
          </w:p>
        </w:tc>
        <w:tc>
          <w:tcPr>
            <w:tcW w:w="4008" w:type="dxa"/>
            <w:tcBorders>
              <w:top w:val="single" w:sz="8" w:space="0" w:color="auto"/>
              <w:left w:val="nil"/>
              <w:bottom w:val="nil"/>
              <w:right w:val="single" w:sz="8" w:space="0" w:color="auto"/>
            </w:tcBorders>
            <w:shd w:val="clear" w:color="000000" w:fill="FFCC99"/>
            <w:vAlign w:val="center"/>
            <w:hideMark/>
          </w:tcPr>
          <w:p w14:paraId="0B81F28C" w14:textId="77777777" w:rsidR="00DE08DE" w:rsidRPr="00641771" w:rsidRDefault="00DE08DE" w:rsidP="00DE08DE">
            <w:pPr>
              <w:rPr>
                <w:b/>
                <w:bCs/>
                <w:color w:val="000000"/>
                <w:sz w:val="16"/>
                <w:szCs w:val="16"/>
              </w:rPr>
            </w:pPr>
            <w:r w:rsidRPr="00641771">
              <w:rPr>
                <w:b/>
                <w:bCs/>
                <w:color w:val="000000"/>
                <w:sz w:val="16"/>
                <w:szCs w:val="16"/>
              </w:rPr>
              <w:t>1400.01.03 Бюджетна програма „Охрана на съдебната власт“</w:t>
            </w:r>
          </w:p>
        </w:tc>
        <w:tc>
          <w:tcPr>
            <w:tcW w:w="905"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1342A3BA" w14:textId="1E1C9858" w:rsidR="00DE08DE" w:rsidRPr="00641771" w:rsidRDefault="00DE08DE" w:rsidP="00DE08DE">
            <w:pPr>
              <w:jc w:val="center"/>
              <w:rPr>
                <w:b/>
                <w:bCs/>
                <w:color w:val="000000"/>
                <w:sz w:val="16"/>
                <w:szCs w:val="16"/>
              </w:rPr>
            </w:pPr>
            <w:r>
              <w:rPr>
                <w:b/>
                <w:bCs/>
                <w:color w:val="000000"/>
                <w:sz w:val="16"/>
                <w:szCs w:val="16"/>
              </w:rPr>
              <w:t>Отчет 2020</w:t>
            </w:r>
          </w:p>
        </w:tc>
        <w:tc>
          <w:tcPr>
            <w:tcW w:w="905"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E8FD941" w14:textId="7832846C" w:rsidR="00DE08DE" w:rsidRPr="00641771" w:rsidRDefault="00DE08DE" w:rsidP="00DE08DE">
            <w:pPr>
              <w:jc w:val="center"/>
              <w:rPr>
                <w:b/>
                <w:bCs/>
                <w:color w:val="000000"/>
                <w:sz w:val="16"/>
                <w:szCs w:val="16"/>
              </w:rPr>
            </w:pPr>
            <w:r>
              <w:rPr>
                <w:b/>
                <w:bCs/>
                <w:color w:val="000000"/>
                <w:sz w:val="16"/>
                <w:szCs w:val="16"/>
              </w:rPr>
              <w:t>Отчет 2021</w:t>
            </w:r>
          </w:p>
        </w:tc>
        <w:tc>
          <w:tcPr>
            <w:tcW w:w="901"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F8E85C7" w14:textId="6F4E22C3" w:rsidR="00DE08DE" w:rsidRPr="00641771" w:rsidRDefault="00DE08DE" w:rsidP="00DE08DE">
            <w:pPr>
              <w:jc w:val="center"/>
              <w:rPr>
                <w:b/>
                <w:bCs/>
                <w:color w:val="000000"/>
                <w:sz w:val="16"/>
                <w:szCs w:val="16"/>
              </w:rPr>
            </w:pPr>
            <w:r>
              <w:rPr>
                <w:b/>
                <w:bCs/>
                <w:color w:val="000000"/>
                <w:sz w:val="16"/>
                <w:szCs w:val="16"/>
              </w:rPr>
              <w:t>Закон 2022</w:t>
            </w:r>
          </w:p>
        </w:tc>
        <w:tc>
          <w:tcPr>
            <w:tcW w:w="978" w:type="dxa"/>
            <w:tcBorders>
              <w:top w:val="single" w:sz="8" w:space="0" w:color="auto"/>
              <w:left w:val="nil"/>
              <w:bottom w:val="nil"/>
              <w:right w:val="single" w:sz="8" w:space="0" w:color="auto"/>
            </w:tcBorders>
            <w:shd w:val="clear" w:color="000000" w:fill="FFCC99"/>
            <w:vAlign w:val="center"/>
            <w:hideMark/>
          </w:tcPr>
          <w:p w14:paraId="49AF042D" w14:textId="2CCCDB82" w:rsidR="00DE08DE" w:rsidRPr="00641771" w:rsidRDefault="00DE08DE" w:rsidP="00DE08DE">
            <w:pPr>
              <w:jc w:val="center"/>
              <w:rPr>
                <w:b/>
                <w:bCs/>
                <w:color w:val="000000"/>
                <w:sz w:val="16"/>
                <w:szCs w:val="16"/>
              </w:rPr>
            </w:pPr>
            <w:r>
              <w:rPr>
                <w:b/>
                <w:bCs/>
                <w:color w:val="000000"/>
                <w:sz w:val="16"/>
                <w:szCs w:val="16"/>
              </w:rPr>
              <w:t>Прогноза</w:t>
            </w:r>
          </w:p>
        </w:tc>
        <w:tc>
          <w:tcPr>
            <w:tcW w:w="978" w:type="dxa"/>
            <w:tcBorders>
              <w:top w:val="single" w:sz="8" w:space="0" w:color="auto"/>
              <w:left w:val="nil"/>
              <w:bottom w:val="nil"/>
              <w:right w:val="single" w:sz="8" w:space="0" w:color="auto"/>
            </w:tcBorders>
            <w:shd w:val="clear" w:color="000000" w:fill="FFCC99"/>
            <w:vAlign w:val="center"/>
            <w:hideMark/>
          </w:tcPr>
          <w:p w14:paraId="5A4006F1" w14:textId="119FD59A" w:rsidR="00DE08DE" w:rsidRPr="00641771" w:rsidRDefault="00DE08DE" w:rsidP="00DE08DE">
            <w:pPr>
              <w:jc w:val="center"/>
              <w:rPr>
                <w:b/>
                <w:bCs/>
                <w:color w:val="000000"/>
                <w:sz w:val="16"/>
                <w:szCs w:val="16"/>
              </w:rPr>
            </w:pPr>
            <w:r>
              <w:rPr>
                <w:b/>
                <w:bCs/>
                <w:color w:val="000000"/>
                <w:sz w:val="16"/>
                <w:szCs w:val="16"/>
              </w:rPr>
              <w:t>Прогноза</w:t>
            </w:r>
          </w:p>
        </w:tc>
        <w:tc>
          <w:tcPr>
            <w:tcW w:w="978" w:type="dxa"/>
            <w:tcBorders>
              <w:top w:val="single" w:sz="8" w:space="0" w:color="auto"/>
              <w:left w:val="nil"/>
              <w:bottom w:val="nil"/>
              <w:right w:val="single" w:sz="8" w:space="0" w:color="auto"/>
            </w:tcBorders>
            <w:shd w:val="clear" w:color="000000" w:fill="FFCC99"/>
            <w:vAlign w:val="center"/>
            <w:hideMark/>
          </w:tcPr>
          <w:p w14:paraId="65572829" w14:textId="08FDE20E" w:rsidR="00DE08DE" w:rsidRPr="00641771" w:rsidRDefault="00DE08DE" w:rsidP="00DE08DE">
            <w:pPr>
              <w:jc w:val="center"/>
              <w:rPr>
                <w:b/>
                <w:bCs/>
                <w:color w:val="000000"/>
                <w:sz w:val="16"/>
                <w:szCs w:val="16"/>
              </w:rPr>
            </w:pPr>
            <w:r>
              <w:rPr>
                <w:b/>
                <w:bCs/>
                <w:color w:val="000000"/>
                <w:sz w:val="16"/>
                <w:szCs w:val="16"/>
              </w:rPr>
              <w:t>Прогноза</w:t>
            </w:r>
          </w:p>
        </w:tc>
      </w:tr>
      <w:tr w:rsidR="00DE08DE" w:rsidRPr="00641771" w14:paraId="06440A7D" w14:textId="77777777" w:rsidTr="003A0F77">
        <w:trPr>
          <w:trHeight w:val="315"/>
        </w:trPr>
        <w:tc>
          <w:tcPr>
            <w:tcW w:w="367" w:type="dxa"/>
            <w:vMerge/>
            <w:tcBorders>
              <w:top w:val="single" w:sz="8" w:space="0" w:color="auto"/>
              <w:left w:val="single" w:sz="8" w:space="0" w:color="auto"/>
              <w:bottom w:val="single" w:sz="8" w:space="0" w:color="000000"/>
              <w:right w:val="single" w:sz="8" w:space="0" w:color="auto"/>
            </w:tcBorders>
            <w:vAlign w:val="center"/>
            <w:hideMark/>
          </w:tcPr>
          <w:p w14:paraId="07A50A59" w14:textId="77777777" w:rsidR="00DE08DE" w:rsidRPr="00641771" w:rsidRDefault="00DE08DE" w:rsidP="00DE08DE">
            <w:pPr>
              <w:rPr>
                <w:b/>
                <w:bCs/>
                <w:color w:val="000000"/>
                <w:sz w:val="16"/>
                <w:szCs w:val="16"/>
              </w:rPr>
            </w:pPr>
          </w:p>
        </w:tc>
        <w:tc>
          <w:tcPr>
            <w:tcW w:w="4008" w:type="dxa"/>
            <w:tcBorders>
              <w:top w:val="nil"/>
              <w:left w:val="nil"/>
              <w:bottom w:val="single" w:sz="8" w:space="0" w:color="auto"/>
              <w:right w:val="single" w:sz="8" w:space="0" w:color="auto"/>
            </w:tcBorders>
            <w:shd w:val="clear" w:color="000000" w:fill="FFCC99"/>
            <w:vAlign w:val="center"/>
            <w:hideMark/>
          </w:tcPr>
          <w:p w14:paraId="618AAE0E" w14:textId="77777777" w:rsidR="00DE08DE" w:rsidRPr="00641771" w:rsidRDefault="00DE08DE" w:rsidP="00DE08DE">
            <w:pPr>
              <w:rPr>
                <w:b/>
                <w:bCs/>
                <w:color w:val="000000"/>
                <w:sz w:val="16"/>
                <w:szCs w:val="16"/>
              </w:rPr>
            </w:pPr>
            <w:r w:rsidRPr="00641771">
              <w:rPr>
                <w:b/>
                <w:bCs/>
                <w:color w:val="000000"/>
                <w:sz w:val="16"/>
                <w:szCs w:val="16"/>
              </w:rPr>
              <w:t> </w:t>
            </w:r>
          </w:p>
        </w:tc>
        <w:tc>
          <w:tcPr>
            <w:tcW w:w="905" w:type="dxa"/>
            <w:vMerge/>
            <w:tcBorders>
              <w:top w:val="single" w:sz="8" w:space="0" w:color="auto"/>
              <w:left w:val="single" w:sz="8" w:space="0" w:color="auto"/>
              <w:bottom w:val="single" w:sz="8" w:space="0" w:color="000000"/>
              <w:right w:val="single" w:sz="8" w:space="0" w:color="auto"/>
            </w:tcBorders>
            <w:vAlign w:val="center"/>
            <w:hideMark/>
          </w:tcPr>
          <w:p w14:paraId="204431FE" w14:textId="77777777" w:rsidR="00DE08DE" w:rsidRPr="00641771" w:rsidRDefault="00DE08DE" w:rsidP="00DE08DE">
            <w:pPr>
              <w:rPr>
                <w:b/>
                <w:bCs/>
                <w:color w:val="000000"/>
                <w:sz w:val="16"/>
                <w:szCs w:val="16"/>
              </w:rPr>
            </w:pPr>
          </w:p>
        </w:tc>
        <w:tc>
          <w:tcPr>
            <w:tcW w:w="905" w:type="dxa"/>
            <w:vMerge/>
            <w:tcBorders>
              <w:top w:val="single" w:sz="8" w:space="0" w:color="auto"/>
              <w:left w:val="single" w:sz="8" w:space="0" w:color="auto"/>
              <w:bottom w:val="single" w:sz="8" w:space="0" w:color="000000"/>
              <w:right w:val="single" w:sz="8" w:space="0" w:color="auto"/>
            </w:tcBorders>
            <w:vAlign w:val="center"/>
            <w:hideMark/>
          </w:tcPr>
          <w:p w14:paraId="733EAE1E" w14:textId="77777777" w:rsidR="00DE08DE" w:rsidRPr="00641771" w:rsidRDefault="00DE08DE" w:rsidP="00DE08DE">
            <w:pPr>
              <w:rPr>
                <w:b/>
                <w:bCs/>
                <w:color w:val="000000"/>
                <w:sz w:val="16"/>
                <w:szCs w:val="16"/>
              </w:rPr>
            </w:pPr>
          </w:p>
        </w:tc>
        <w:tc>
          <w:tcPr>
            <w:tcW w:w="901" w:type="dxa"/>
            <w:vMerge/>
            <w:tcBorders>
              <w:top w:val="single" w:sz="8" w:space="0" w:color="auto"/>
              <w:left w:val="single" w:sz="8" w:space="0" w:color="auto"/>
              <w:bottom w:val="single" w:sz="8" w:space="0" w:color="000000"/>
              <w:right w:val="single" w:sz="8" w:space="0" w:color="auto"/>
            </w:tcBorders>
            <w:vAlign w:val="center"/>
            <w:hideMark/>
          </w:tcPr>
          <w:p w14:paraId="46AAB4BA" w14:textId="77777777" w:rsidR="00DE08DE" w:rsidRPr="00641771" w:rsidRDefault="00DE08DE" w:rsidP="00DE08DE">
            <w:pPr>
              <w:rPr>
                <w:b/>
                <w:bCs/>
                <w:color w:val="000000"/>
                <w:sz w:val="16"/>
                <w:szCs w:val="16"/>
              </w:rPr>
            </w:pPr>
          </w:p>
        </w:tc>
        <w:tc>
          <w:tcPr>
            <w:tcW w:w="978" w:type="dxa"/>
            <w:tcBorders>
              <w:top w:val="nil"/>
              <w:left w:val="nil"/>
              <w:bottom w:val="single" w:sz="8" w:space="0" w:color="auto"/>
              <w:right w:val="single" w:sz="8" w:space="0" w:color="auto"/>
            </w:tcBorders>
            <w:shd w:val="clear" w:color="000000" w:fill="FFCC99"/>
            <w:vAlign w:val="center"/>
            <w:hideMark/>
          </w:tcPr>
          <w:p w14:paraId="1DE418EB" w14:textId="40AD0075" w:rsidR="00DE08DE" w:rsidRPr="00641771" w:rsidRDefault="00DE08DE" w:rsidP="00DE08DE">
            <w:pPr>
              <w:jc w:val="center"/>
              <w:rPr>
                <w:b/>
                <w:bCs/>
                <w:color w:val="000000"/>
                <w:sz w:val="16"/>
                <w:szCs w:val="16"/>
              </w:rPr>
            </w:pPr>
            <w:r>
              <w:rPr>
                <w:b/>
                <w:bCs/>
                <w:color w:val="000000"/>
                <w:sz w:val="16"/>
                <w:szCs w:val="16"/>
              </w:rPr>
              <w:t>2023 г.</w:t>
            </w:r>
          </w:p>
        </w:tc>
        <w:tc>
          <w:tcPr>
            <w:tcW w:w="978" w:type="dxa"/>
            <w:tcBorders>
              <w:top w:val="nil"/>
              <w:left w:val="nil"/>
              <w:bottom w:val="single" w:sz="8" w:space="0" w:color="auto"/>
              <w:right w:val="single" w:sz="8" w:space="0" w:color="auto"/>
            </w:tcBorders>
            <w:shd w:val="clear" w:color="000000" w:fill="FFCC99"/>
            <w:vAlign w:val="center"/>
            <w:hideMark/>
          </w:tcPr>
          <w:p w14:paraId="529C9E93" w14:textId="772E8B07" w:rsidR="00DE08DE" w:rsidRPr="00641771" w:rsidRDefault="00DE08DE" w:rsidP="00DE08DE">
            <w:pPr>
              <w:jc w:val="center"/>
              <w:rPr>
                <w:b/>
                <w:bCs/>
                <w:color w:val="000000"/>
                <w:sz w:val="16"/>
                <w:szCs w:val="16"/>
              </w:rPr>
            </w:pPr>
            <w:r>
              <w:rPr>
                <w:b/>
                <w:bCs/>
                <w:color w:val="000000"/>
                <w:sz w:val="16"/>
                <w:szCs w:val="16"/>
              </w:rPr>
              <w:t>2024 г.</w:t>
            </w:r>
          </w:p>
        </w:tc>
        <w:tc>
          <w:tcPr>
            <w:tcW w:w="978" w:type="dxa"/>
            <w:tcBorders>
              <w:top w:val="nil"/>
              <w:left w:val="nil"/>
              <w:bottom w:val="single" w:sz="8" w:space="0" w:color="auto"/>
              <w:right w:val="single" w:sz="8" w:space="0" w:color="auto"/>
            </w:tcBorders>
            <w:shd w:val="clear" w:color="000000" w:fill="FFCC99"/>
            <w:vAlign w:val="center"/>
            <w:hideMark/>
          </w:tcPr>
          <w:p w14:paraId="5D7C57E0" w14:textId="28E59F57" w:rsidR="00DE08DE" w:rsidRPr="00641771" w:rsidRDefault="00DE08DE" w:rsidP="00DE08DE">
            <w:pPr>
              <w:jc w:val="center"/>
              <w:rPr>
                <w:b/>
                <w:bCs/>
                <w:color w:val="000000"/>
                <w:sz w:val="16"/>
                <w:szCs w:val="16"/>
              </w:rPr>
            </w:pPr>
            <w:r>
              <w:rPr>
                <w:b/>
                <w:bCs/>
                <w:color w:val="000000"/>
                <w:sz w:val="16"/>
                <w:szCs w:val="16"/>
              </w:rPr>
              <w:t>2025 г.</w:t>
            </w:r>
          </w:p>
        </w:tc>
      </w:tr>
      <w:tr w:rsidR="00DE08DE" w:rsidRPr="00641771" w14:paraId="3FBD0CF0" w14:textId="77777777" w:rsidTr="003A0F77">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7B531647" w14:textId="77777777" w:rsidR="00DE08DE" w:rsidRPr="00641771" w:rsidRDefault="00DE08DE" w:rsidP="00DE08DE">
            <w:pPr>
              <w:jc w:val="both"/>
              <w:rPr>
                <w:b/>
                <w:bCs/>
                <w:i/>
                <w:iCs/>
                <w:color w:val="000000"/>
                <w:sz w:val="16"/>
                <w:szCs w:val="16"/>
              </w:rPr>
            </w:pPr>
            <w:r w:rsidRPr="00641771">
              <w:rPr>
                <w:b/>
                <w:bCs/>
                <w:i/>
                <w:i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3D8A9CD3" w14:textId="77777777" w:rsidR="00DE08DE" w:rsidRPr="00641771" w:rsidRDefault="00DE08DE" w:rsidP="00DE08DE">
            <w:pPr>
              <w:jc w:val="center"/>
              <w:rPr>
                <w:b/>
                <w:bCs/>
                <w:color w:val="000000"/>
                <w:sz w:val="16"/>
                <w:szCs w:val="16"/>
              </w:rPr>
            </w:pPr>
            <w:r w:rsidRPr="00641771">
              <w:rPr>
                <w:b/>
                <w:bCs/>
                <w:color w:val="000000"/>
                <w:sz w:val="16"/>
                <w:szCs w:val="16"/>
              </w:rPr>
              <w:t>1</w:t>
            </w:r>
          </w:p>
        </w:tc>
        <w:tc>
          <w:tcPr>
            <w:tcW w:w="905" w:type="dxa"/>
            <w:tcBorders>
              <w:top w:val="nil"/>
              <w:left w:val="nil"/>
              <w:bottom w:val="single" w:sz="8" w:space="0" w:color="auto"/>
              <w:right w:val="single" w:sz="8" w:space="0" w:color="auto"/>
            </w:tcBorders>
            <w:shd w:val="clear" w:color="auto" w:fill="auto"/>
            <w:vAlign w:val="center"/>
            <w:hideMark/>
          </w:tcPr>
          <w:p w14:paraId="09AF2E63" w14:textId="0E6E5A64" w:rsidR="00DE08DE" w:rsidRPr="00641771" w:rsidRDefault="00DE08DE" w:rsidP="00DE08DE">
            <w:pPr>
              <w:jc w:val="center"/>
              <w:rPr>
                <w:b/>
                <w:bCs/>
                <w:color w:val="000000"/>
                <w:sz w:val="16"/>
                <w:szCs w:val="16"/>
              </w:rPr>
            </w:pPr>
            <w:r>
              <w:rPr>
                <w:b/>
                <w:bCs/>
                <w:color w:val="000000"/>
                <w:sz w:val="16"/>
                <w:szCs w:val="16"/>
              </w:rPr>
              <w:t>2</w:t>
            </w:r>
          </w:p>
        </w:tc>
        <w:tc>
          <w:tcPr>
            <w:tcW w:w="905" w:type="dxa"/>
            <w:tcBorders>
              <w:top w:val="nil"/>
              <w:left w:val="nil"/>
              <w:bottom w:val="single" w:sz="8" w:space="0" w:color="auto"/>
              <w:right w:val="single" w:sz="8" w:space="0" w:color="auto"/>
            </w:tcBorders>
            <w:shd w:val="clear" w:color="auto" w:fill="auto"/>
            <w:vAlign w:val="center"/>
            <w:hideMark/>
          </w:tcPr>
          <w:p w14:paraId="20933660" w14:textId="058CB384" w:rsidR="00DE08DE" w:rsidRPr="00641771" w:rsidRDefault="00DE08DE" w:rsidP="00DE08DE">
            <w:pPr>
              <w:jc w:val="center"/>
              <w:rPr>
                <w:b/>
                <w:bCs/>
                <w:color w:val="000000"/>
                <w:sz w:val="16"/>
                <w:szCs w:val="16"/>
              </w:rPr>
            </w:pPr>
            <w:r>
              <w:rPr>
                <w:b/>
                <w:bCs/>
                <w:color w:val="000000"/>
                <w:sz w:val="16"/>
                <w:szCs w:val="16"/>
              </w:rPr>
              <w:t>3</w:t>
            </w:r>
          </w:p>
        </w:tc>
        <w:tc>
          <w:tcPr>
            <w:tcW w:w="901" w:type="dxa"/>
            <w:tcBorders>
              <w:top w:val="nil"/>
              <w:left w:val="nil"/>
              <w:bottom w:val="single" w:sz="8" w:space="0" w:color="auto"/>
              <w:right w:val="single" w:sz="8" w:space="0" w:color="auto"/>
            </w:tcBorders>
            <w:shd w:val="clear" w:color="auto" w:fill="auto"/>
            <w:vAlign w:val="center"/>
            <w:hideMark/>
          </w:tcPr>
          <w:p w14:paraId="4A99D35F" w14:textId="13130D62" w:rsidR="00DE08DE" w:rsidRPr="00641771" w:rsidRDefault="00DE08DE" w:rsidP="00DE08DE">
            <w:pPr>
              <w:jc w:val="center"/>
              <w:rPr>
                <w:b/>
                <w:bCs/>
                <w:color w:val="000000"/>
                <w:sz w:val="16"/>
                <w:szCs w:val="16"/>
              </w:rPr>
            </w:pPr>
            <w:r>
              <w:rPr>
                <w:b/>
                <w:bCs/>
                <w:color w:val="000000"/>
                <w:sz w:val="16"/>
                <w:szCs w:val="16"/>
              </w:rPr>
              <w:t>4</w:t>
            </w:r>
          </w:p>
        </w:tc>
        <w:tc>
          <w:tcPr>
            <w:tcW w:w="978" w:type="dxa"/>
            <w:tcBorders>
              <w:top w:val="nil"/>
              <w:left w:val="nil"/>
              <w:bottom w:val="single" w:sz="8" w:space="0" w:color="auto"/>
              <w:right w:val="single" w:sz="8" w:space="0" w:color="auto"/>
            </w:tcBorders>
            <w:shd w:val="clear" w:color="auto" w:fill="auto"/>
            <w:vAlign w:val="center"/>
            <w:hideMark/>
          </w:tcPr>
          <w:p w14:paraId="0A4EBCD4" w14:textId="434E67EA" w:rsidR="00DE08DE" w:rsidRPr="00641771" w:rsidRDefault="00DE08DE" w:rsidP="00DE08DE">
            <w:pPr>
              <w:jc w:val="center"/>
              <w:rPr>
                <w:b/>
                <w:bCs/>
                <w:color w:val="000000"/>
                <w:sz w:val="16"/>
                <w:szCs w:val="16"/>
              </w:rPr>
            </w:pPr>
            <w:r>
              <w:rPr>
                <w:b/>
                <w:bCs/>
                <w:color w:val="000000"/>
                <w:sz w:val="16"/>
                <w:szCs w:val="16"/>
              </w:rPr>
              <w:t>5</w:t>
            </w:r>
          </w:p>
        </w:tc>
        <w:tc>
          <w:tcPr>
            <w:tcW w:w="978" w:type="dxa"/>
            <w:tcBorders>
              <w:top w:val="nil"/>
              <w:left w:val="nil"/>
              <w:bottom w:val="single" w:sz="8" w:space="0" w:color="auto"/>
              <w:right w:val="single" w:sz="8" w:space="0" w:color="auto"/>
            </w:tcBorders>
            <w:shd w:val="clear" w:color="auto" w:fill="auto"/>
            <w:vAlign w:val="center"/>
            <w:hideMark/>
          </w:tcPr>
          <w:p w14:paraId="09AED847" w14:textId="2A8C8749" w:rsidR="00DE08DE" w:rsidRPr="00641771" w:rsidRDefault="00DE08DE" w:rsidP="00DE08DE">
            <w:pPr>
              <w:jc w:val="center"/>
              <w:rPr>
                <w:b/>
                <w:bCs/>
                <w:color w:val="000000"/>
                <w:sz w:val="16"/>
                <w:szCs w:val="16"/>
              </w:rPr>
            </w:pPr>
            <w:r>
              <w:rPr>
                <w:b/>
                <w:bCs/>
                <w:color w:val="000000"/>
                <w:sz w:val="16"/>
                <w:szCs w:val="16"/>
              </w:rPr>
              <w:t>6</w:t>
            </w:r>
          </w:p>
        </w:tc>
        <w:tc>
          <w:tcPr>
            <w:tcW w:w="978" w:type="dxa"/>
            <w:tcBorders>
              <w:top w:val="nil"/>
              <w:left w:val="nil"/>
              <w:bottom w:val="single" w:sz="8" w:space="0" w:color="auto"/>
              <w:right w:val="single" w:sz="8" w:space="0" w:color="auto"/>
            </w:tcBorders>
            <w:shd w:val="clear" w:color="auto" w:fill="auto"/>
            <w:vAlign w:val="center"/>
            <w:hideMark/>
          </w:tcPr>
          <w:p w14:paraId="13ABC54E" w14:textId="5686381A" w:rsidR="00DE08DE" w:rsidRPr="00641771" w:rsidRDefault="00DE08DE" w:rsidP="00DE08DE">
            <w:pPr>
              <w:jc w:val="center"/>
              <w:rPr>
                <w:b/>
                <w:bCs/>
                <w:color w:val="000000"/>
                <w:sz w:val="16"/>
                <w:szCs w:val="16"/>
              </w:rPr>
            </w:pPr>
            <w:r>
              <w:rPr>
                <w:b/>
                <w:bCs/>
                <w:color w:val="000000"/>
                <w:sz w:val="16"/>
                <w:szCs w:val="16"/>
              </w:rPr>
              <w:t>7</w:t>
            </w:r>
          </w:p>
        </w:tc>
      </w:tr>
      <w:tr w:rsidR="00DE08DE" w:rsidRPr="00641771" w14:paraId="0A248F53" w14:textId="77777777" w:rsidTr="003A0F77">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2A63797" w14:textId="77777777" w:rsidR="00DE08DE" w:rsidRPr="00641771" w:rsidRDefault="00DE08DE" w:rsidP="00DE08DE">
            <w:pPr>
              <w:jc w:val="both"/>
              <w:rPr>
                <w:b/>
                <w:bCs/>
                <w:color w:val="000000"/>
                <w:sz w:val="16"/>
                <w:szCs w:val="16"/>
              </w:rPr>
            </w:pPr>
            <w:r w:rsidRPr="00641771">
              <w:rPr>
                <w:b/>
                <w:bCs/>
                <w:color w:val="000000"/>
                <w:sz w:val="16"/>
                <w:szCs w:val="16"/>
              </w:rPr>
              <w:t>І.</w:t>
            </w:r>
          </w:p>
        </w:tc>
        <w:tc>
          <w:tcPr>
            <w:tcW w:w="4008" w:type="dxa"/>
            <w:tcBorders>
              <w:top w:val="nil"/>
              <w:left w:val="nil"/>
              <w:bottom w:val="single" w:sz="8" w:space="0" w:color="auto"/>
              <w:right w:val="single" w:sz="8" w:space="0" w:color="auto"/>
            </w:tcBorders>
            <w:shd w:val="clear" w:color="000000" w:fill="FFCC99"/>
            <w:noWrap/>
            <w:vAlign w:val="center"/>
            <w:hideMark/>
          </w:tcPr>
          <w:p w14:paraId="4DAF84FB" w14:textId="77777777" w:rsidR="00DE08DE" w:rsidRPr="00641771" w:rsidRDefault="00DE08DE" w:rsidP="00DE08DE">
            <w:pPr>
              <w:rPr>
                <w:b/>
                <w:bCs/>
                <w:color w:val="000000"/>
                <w:sz w:val="16"/>
                <w:szCs w:val="16"/>
              </w:rPr>
            </w:pPr>
            <w:r w:rsidRPr="00641771">
              <w:rPr>
                <w:b/>
                <w:bCs/>
                <w:color w:val="000000"/>
                <w:sz w:val="16"/>
                <w:szCs w:val="16"/>
              </w:rPr>
              <w:t>Общо ведомствени разходи:</w:t>
            </w:r>
          </w:p>
        </w:tc>
        <w:tc>
          <w:tcPr>
            <w:tcW w:w="905" w:type="dxa"/>
            <w:tcBorders>
              <w:top w:val="nil"/>
              <w:left w:val="nil"/>
              <w:bottom w:val="single" w:sz="8" w:space="0" w:color="auto"/>
              <w:right w:val="single" w:sz="8" w:space="0" w:color="auto"/>
            </w:tcBorders>
            <w:shd w:val="clear" w:color="000000" w:fill="FFCC99"/>
            <w:vAlign w:val="center"/>
            <w:hideMark/>
          </w:tcPr>
          <w:p w14:paraId="618D64F4" w14:textId="3A4FA80E" w:rsidR="00DE08DE" w:rsidRPr="00641771" w:rsidRDefault="00DE08DE" w:rsidP="00DE08DE">
            <w:pPr>
              <w:jc w:val="right"/>
              <w:rPr>
                <w:b/>
                <w:bCs/>
                <w:color w:val="000000"/>
                <w:sz w:val="16"/>
                <w:szCs w:val="16"/>
              </w:rPr>
            </w:pPr>
            <w:r>
              <w:rPr>
                <w:b/>
                <w:bCs/>
                <w:color w:val="000000"/>
                <w:sz w:val="16"/>
                <w:szCs w:val="16"/>
              </w:rPr>
              <w:t>59 747,3</w:t>
            </w:r>
          </w:p>
        </w:tc>
        <w:tc>
          <w:tcPr>
            <w:tcW w:w="905" w:type="dxa"/>
            <w:tcBorders>
              <w:top w:val="nil"/>
              <w:left w:val="nil"/>
              <w:bottom w:val="single" w:sz="8" w:space="0" w:color="auto"/>
              <w:right w:val="single" w:sz="8" w:space="0" w:color="auto"/>
            </w:tcBorders>
            <w:shd w:val="clear" w:color="000000" w:fill="FFCC99"/>
            <w:vAlign w:val="center"/>
            <w:hideMark/>
          </w:tcPr>
          <w:p w14:paraId="0866C155" w14:textId="173426BD" w:rsidR="00DE08DE" w:rsidRPr="00641771" w:rsidRDefault="00DE08DE" w:rsidP="00DE08DE">
            <w:pPr>
              <w:jc w:val="right"/>
              <w:rPr>
                <w:b/>
                <w:bCs/>
                <w:color w:val="000000"/>
                <w:sz w:val="16"/>
                <w:szCs w:val="16"/>
              </w:rPr>
            </w:pPr>
            <w:r>
              <w:rPr>
                <w:b/>
                <w:bCs/>
                <w:color w:val="000000"/>
                <w:sz w:val="16"/>
                <w:szCs w:val="16"/>
              </w:rPr>
              <w:t>71 441,5</w:t>
            </w:r>
          </w:p>
        </w:tc>
        <w:tc>
          <w:tcPr>
            <w:tcW w:w="901" w:type="dxa"/>
            <w:tcBorders>
              <w:top w:val="nil"/>
              <w:left w:val="nil"/>
              <w:bottom w:val="single" w:sz="8" w:space="0" w:color="auto"/>
              <w:right w:val="single" w:sz="8" w:space="0" w:color="auto"/>
            </w:tcBorders>
            <w:shd w:val="clear" w:color="000000" w:fill="FFCC99"/>
            <w:vAlign w:val="center"/>
            <w:hideMark/>
          </w:tcPr>
          <w:p w14:paraId="69138170" w14:textId="229ACBDA" w:rsidR="00DE08DE" w:rsidRPr="00641771" w:rsidRDefault="00DE08DE" w:rsidP="00DE08DE">
            <w:pPr>
              <w:jc w:val="right"/>
              <w:rPr>
                <w:b/>
                <w:bCs/>
                <w:color w:val="000000"/>
                <w:sz w:val="16"/>
                <w:szCs w:val="16"/>
              </w:rPr>
            </w:pPr>
            <w:r>
              <w:rPr>
                <w:b/>
                <w:bCs/>
                <w:color w:val="000000"/>
                <w:sz w:val="16"/>
                <w:szCs w:val="16"/>
              </w:rPr>
              <w:t>83 295,7</w:t>
            </w:r>
          </w:p>
        </w:tc>
        <w:tc>
          <w:tcPr>
            <w:tcW w:w="978" w:type="dxa"/>
            <w:tcBorders>
              <w:top w:val="nil"/>
              <w:left w:val="nil"/>
              <w:bottom w:val="single" w:sz="8" w:space="0" w:color="auto"/>
              <w:right w:val="single" w:sz="8" w:space="0" w:color="auto"/>
            </w:tcBorders>
            <w:shd w:val="clear" w:color="000000" w:fill="FFCC99"/>
            <w:vAlign w:val="center"/>
            <w:hideMark/>
          </w:tcPr>
          <w:p w14:paraId="2C59A24B" w14:textId="242865AB" w:rsidR="00DE08DE" w:rsidRPr="00641771" w:rsidRDefault="00DE08DE" w:rsidP="00DE08DE">
            <w:pPr>
              <w:jc w:val="right"/>
              <w:rPr>
                <w:b/>
                <w:bCs/>
                <w:color w:val="000000"/>
                <w:sz w:val="16"/>
                <w:szCs w:val="16"/>
              </w:rPr>
            </w:pPr>
            <w:r>
              <w:rPr>
                <w:b/>
                <w:bCs/>
                <w:color w:val="000000"/>
                <w:sz w:val="16"/>
                <w:szCs w:val="16"/>
              </w:rPr>
              <w:t>83 018,3</w:t>
            </w:r>
          </w:p>
        </w:tc>
        <w:tc>
          <w:tcPr>
            <w:tcW w:w="978" w:type="dxa"/>
            <w:tcBorders>
              <w:top w:val="nil"/>
              <w:left w:val="nil"/>
              <w:bottom w:val="single" w:sz="8" w:space="0" w:color="auto"/>
              <w:right w:val="single" w:sz="8" w:space="0" w:color="auto"/>
            </w:tcBorders>
            <w:shd w:val="clear" w:color="000000" w:fill="FFCC99"/>
            <w:vAlign w:val="center"/>
            <w:hideMark/>
          </w:tcPr>
          <w:p w14:paraId="05B3F3B6" w14:textId="3CF74D3C" w:rsidR="00DE08DE" w:rsidRPr="00641771" w:rsidRDefault="00DE08DE" w:rsidP="00DE08DE">
            <w:pPr>
              <w:jc w:val="right"/>
              <w:rPr>
                <w:b/>
                <w:bCs/>
                <w:color w:val="000000"/>
                <w:sz w:val="16"/>
                <w:szCs w:val="16"/>
              </w:rPr>
            </w:pPr>
            <w:r>
              <w:rPr>
                <w:b/>
                <w:bCs/>
                <w:color w:val="000000"/>
                <w:sz w:val="16"/>
                <w:szCs w:val="16"/>
              </w:rPr>
              <w:t>83 030,3</w:t>
            </w:r>
          </w:p>
        </w:tc>
        <w:tc>
          <w:tcPr>
            <w:tcW w:w="978" w:type="dxa"/>
            <w:tcBorders>
              <w:top w:val="nil"/>
              <w:left w:val="nil"/>
              <w:bottom w:val="single" w:sz="8" w:space="0" w:color="auto"/>
              <w:right w:val="single" w:sz="8" w:space="0" w:color="auto"/>
            </w:tcBorders>
            <w:shd w:val="clear" w:color="000000" w:fill="FFCC99"/>
            <w:vAlign w:val="center"/>
            <w:hideMark/>
          </w:tcPr>
          <w:p w14:paraId="63994623" w14:textId="1198F634" w:rsidR="00DE08DE" w:rsidRPr="00641771" w:rsidRDefault="00DE08DE" w:rsidP="00DE08DE">
            <w:pPr>
              <w:jc w:val="right"/>
              <w:rPr>
                <w:b/>
                <w:bCs/>
                <w:color w:val="000000"/>
                <w:sz w:val="16"/>
                <w:szCs w:val="16"/>
              </w:rPr>
            </w:pPr>
            <w:r>
              <w:rPr>
                <w:b/>
                <w:bCs/>
                <w:color w:val="000000"/>
                <w:sz w:val="16"/>
                <w:szCs w:val="16"/>
              </w:rPr>
              <w:t>83 030,3</w:t>
            </w:r>
          </w:p>
        </w:tc>
      </w:tr>
      <w:tr w:rsidR="00DE08DE" w:rsidRPr="00641771" w14:paraId="05E6CBA3" w14:textId="77777777" w:rsidTr="003A0F77">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379B1821" w14:textId="77777777" w:rsidR="00DE08DE" w:rsidRPr="00641771" w:rsidRDefault="00DE08DE" w:rsidP="00DE08DE">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53F96D93" w14:textId="77777777" w:rsidR="00DE08DE" w:rsidRPr="00641771" w:rsidRDefault="00DE08DE" w:rsidP="00DE08DE">
            <w:pPr>
              <w:rPr>
                <w:b/>
                <w:bCs/>
                <w:color w:val="000000"/>
                <w:sz w:val="16"/>
                <w:szCs w:val="16"/>
              </w:rPr>
            </w:pPr>
            <w:r w:rsidRPr="00641771">
              <w:rPr>
                <w:b/>
                <w:bCs/>
                <w:color w:val="000000"/>
                <w:sz w:val="16"/>
                <w:szCs w:val="16"/>
              </w:rPr>
              <w:t xml:space="preserve">   Персонал</w:t>
            </w:r>
          </w:p>
        </w:tc>
        <w:tc>
          <w:tcPr>
            <w:tcW w:w="905" w:type="dxa"/>
            <w:tcBorders>
              <w:top w:val="nil"/>
              <w:left w:val="nil"/>
              <w:bottom w:val="single" w:sz="8" w:space="0" w:color="auto"/>
              <w:right w:val="single" w:sz="8" w:space="0" w:color="auto"/>
            </w:tcBorders>
            <w:shd w:val="clear" w:color="000000" w:fill="FFCC99"/>
            <w:vAlign w:val="center"/>
            <w:hideMark/>
          </w:tcPr>
          <w:p w14:paraId="22ED7419" w14:textId="48B228E2" w:rsidR="00DE08DE" w:rsidRPr="00641771" w:rsidRDefault="00DE08DE" w:rsidP="00DE08DE">
            <w:pPr>
              <w:jc w:val="right"/>
              <w:rPr>
                <w:color w:val="000000"/>
                <w:sz w:val="16"/>
                <w:szCs w:val="16"/>
              </w:rPr>
            </w:pPr>
            <w:r>
              <w:rPr>
                <w:color w:val="000000"/>
                <w:sz w:val="16"/>
                <w:szCs w:val="16"/>
              </w:rPr>
              <w:t>54 061,5</w:t>
            </w:r>
          </w:p>
        </w:tc>
        <w:tc>
          <w:tcPr>
            <w:tcW w:w="905" w:type="dxa"/>
            <w:tcBorders>
              <w:top w:val="nil"/>
              <w:left w:val="nil"/>
              <w:bottom w:val="single" w:sz="8" w:space="0" w:color="auto"/>
              <w:right w:val="single" w:sz="8" w:space="0" w:color="auto"/>
            </w:tcBorders>
            <w:shd w:val="clear" w:color="000000" w:fill="FFCC99"/>
            <w:vAlign w:val="center"/>
            <w:hideMark/>
          </w:tcPr>
          <w:p w14:paraId="0A8BB8CE" w14:textId="5F99FCC1" w:rsidR="00DE08DE" w:rsidRPr="00641771" w:rsidRDefault="00DE08DE" w:rsidP="00DE08DE">
            <w:pPr>
              <w:jc w:val="right"/>
              <w:rPr>
                <w:color w:val="000000"/>
                <w:sz w:val="16"/>
                <w:szCs w:val="16"/>
              </w:rPr>
            </w:pPr>
            <w:r>
              <w:rPr>
                <w:color w:val="000000"/>
                <w:sz w:val="16"/>
                <w:szCs w:val="16"/>
              </w:rPr>
              <w:t>65 487,7</w:t>
            </w:r>
          </w:p>
        </w:tc>
        <w:tc>
          <w:tcPr>
            <w:tcW w:w="901" w:type="dxa"/>
            <w:tcBorders>
              <w:top w:val="nil"/>
              <w:left w:val="nil"/>
              <w:bottom w:val="single" w:sz="8" w:space="0" w:color="auto"/>
              <w:right w:val="single" w:sz="8" w:space="0" w:color="auto"/>
            </w:tcBorders>
            <w:shd w:val="clear" w:color="000000" w:fill="FFCC99"/>
            <w:vAlign w:val="center"/>
            <w:hideMark/>
          </w:tcPr>
          <w:p w14:paraId="2D3D6285" w14:textId="7074C4F7" w:rsidR="00DE08DE" w:rsidRPr="00641771" w:rsidRDefault="00DE08DE" w:rsidP="00DE08DE">
            <w:pPr>
              <w:jc w:val="right"/>
              <w:rPr>
                <w:color w:val="000000"/>
                <w:sz w:val="16"/>
                <w:szCs w:val="16"/>
              </w:rPr>
            </w:pPr>
            <w:r>
              <w:rPr>
                <w:color w:val="000000"/>
                <w:sz w:val="16"/>
                <w:szCs w:val="16"/>
              </w:rPr>
              <w:t>74 707,9</w:t>
            </w:r>
          </w:p>
        </w:tc>
        <w:tc>
          <w:tcPr>
            <w:tcW w:w="978" w:type="dxa"/>
            <w:tcBorders>
              <w:top w:val="nil"/>
              <w:left w:val="nil"/>
              <w:bottom w:val="single" w:sz="8" w:space="0" w:color="auto"/>
              <w:right w:val="single" w:sz="8" w:space="0" w:color="auto"/>
            </w:tcBorders>
            <w:shd w:val="clear" w:color="000000" w:fill="FFCC99"/>
            <w:vAlign w:val="center"/>
            <w:hideMark/>
          </w:tcPr>
          <w:p w14:paraId="26F95E30" w14:textId="21B485AA" w:rsidR="00DE08DE" w:rsidRPr="00641771" w:rsidRDefault="00DE08DE" w:rsidP="00DE08DE">
            <w:pPr>
              <w:jc w:val="right"/>
              <w:rPr>
                <w:color w:val="000000"/>
                <w:sz w:val="16"/>
                <w:szCs w:val="16"/>
              </w:rPr>
            </w:pPr>
            <w:r>
              <w:rPr>
                <w:color w:val="000000"/>
                <w:sz w:val="16"/>
                <w:szCs w:val="16"/>
              </w:rPr>
              <w:t>74 772,5</w:t>
            </w:r>
          </w:p>
        </w:tc>
        <w:tc>
          <w:tcPr>
            <w:tcW w:w="978" w:type="dxa"/>
            <w:tcBorders>
              <w:top w:val="nil"/>
              <w:left w:val="nil"/>
              <w:bottom w:val="single" w:sz="8" w:space="0" w:color="auto"/>
              <w:right w:val="single" w:sz="8" w:space="0" w:color="auto"/>
            </w:tcBorders>
            <w:shd w:val="clear" w:color="000000" w:fill="FFCC99"/>
            <w:vAlign w:val="center"/>
            <w:hideMark/>
          </w:tcPr>
          <w:p w14:paraId="479F110F" w14:textId="1D44564E" w:rsidR="00DE08DE" w:rsidRPr="00641771" w:rsidRDefault="00DE08DE" w:rsidP="00DE08DE">
            <w:pPr>
              <w:jc w:val="right"/>
              <w:rPr>
                <w:color w:val="000000"/>
                <w:sz w:val="16"/>
                <w:szCs w:val="16"/>
              </w:rPr>
            </w:pPr>
            <w:r>
              <w:rPr>
                <w:color w:val="000000"/>
                <w:sz w:val="16"/>
                <w:szCs w:val="16"/>
              </w:rPr>
              <w:t>74 772,5</w:t>
            </w:r>
          </w:p>
        </w:tc>
        <w:tc>
          <w:tcPr>
            <w:tcW w:w="978" w:type="dxa"/>
            <w:tcBorders>
              <w:top w:val="nil"/>
              <w:left w:val="nil"/>
              <w:bottom w:val="single" w:sz="8" w:space="0" w:color="auto"/>
              <w:right w:val="single" w:sz="8" w:space="0" w:color="auto"/>
            </w:tcBorders>
            <w:shd w:val="clear" w:color="000000" w:fill="FFCC99"/>
            <w:vAlign w:val="center"/>
            <w:hideMark/>
          </w:tcPr>
          <w:p w14:paraId="3C5E3A13" w14:textId="2A7213A4" w:rsidR="00DE08DE" w:rsidRPr="00641771" w:rsidRDefault="00DE08DE" w:rsidP="00DE08DE">
            <w:pPr>
              <w:jc w:val="right"/>
              <w:rPr>
                <w:color w:val="000000"/>
                <w:sz w:val="16"/>
                <w:szCs w:val="16"/>
              </w:rPr>
            </w:pPr>
            <w:r>
              <w:rPr>
                <w:color w:val="000000"/>
                <w:sz w:val="16"/>
                <w:szCs w:val="16"/>
              </w:rPr>
              <w:t>74 772,5</w:t>
            </w:r>
          </w:p>
        </w:tc>
      </w:tr>
      <w:tr w:rsidR="00DE08DE" w:rsidRPr="00641771" w14:paraId="6D3A57F1" w14:textId="77777777" w:rsidTr="003A0F77">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021EF2CD" w14:textId="77777777" w:rsidR="00DE08DE" w:rsidRPr="00641771" w:rsidRDefault="00DE08DE" w:rsidP="00DE08DE">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785559FE" w14:textId="77777777" w:rsidR="00DE08DE" w:rsidRPr="00641771" w:rsidRDefault="00DE08DE" w:rsidP="00DE08DE">
            <w:pPr>
              <w:rPr>
                <w:b/>
                <w:bCs/>
                <w:color w:val="000000"/>
                <w:sz w:val="16"/>
                <w:szCs w:val="16"/>
              </w:rPr>
            </w:pPr>
            <w:r w:rsidRPr="00641771">
              <w:rPr>
                <w:b/>
                <w:bCs/>
                <w:color w:val="000000"/>
                <w:sz w:val="16"/>
                <w:szCs w:val="16"/>
              </w:rPr>
              <w:t xml:space="preserve">   Издръжка</w:t>
            </w:r>
          </w:p>
        </w:tc>
        <w:tc>
          <w:tcPr>
            <w:tcW w:w="905" w:type="dxa"/>
            <w:tcBorders>
              <w:top w:val="nil"/>
              <w:left w:val="nil"/>
              <w:bottom w:val="single" w:sz="8" w:space="0" w:color="auto"/>
              <w:right w:val="single" w:sz="8" w:space="0" w:color="auto"/>
            </w:tcBorders>
            <w:shd w:val="clear" w:color="000000" w:fill="FFCC99"/>
            <w:vAlign w:val="center"/>
            <w:hideMark/>
          </w:tcPr>
          <w:p w14:paraId="7D6A55F7" w14:textId="3BA9DF01" w:rsidR="00DE08DE" w:rsidRPr="00641771" w:rsidRDefault="00DE08DE" w:rsidP="00DE08DE">
            <w:pPr>
              <w:jc w:val="right"/>
              <w:rPr>
                <w:color w:val="000000"/>
                <w:sz w:val="16"/>
                <w:szCs w:val="16"/>
              </w:rPr>
            </w:pPr>
            <w:r>
              <w:rPr>
                <w:color w:val="000000"/>
                <w:sz w:val="16"/>
                <w:szCs w:val="16"/>
              </w:rPr>
              <w:t>4 255,0</w:t>
            </w:r>
          </w:p>
        </w:tc>
        <w:tc>
          <w:tcPr>
            <w:tcW w:w="905" w:type="dxa"/>
            <w:tcBorders>
              <w:top w:val="nil"/>
              <w:left w:val="nil"/>
              <w:bottom w:val="single" w:sz="8" w:space="0" w:color="auto"/>
              <w:right w:val="single" w:sz="8" w:space="0" w:color="auto"/>
            </w:tcBorders>
            <w:shd w:val="clear" w:color="000000" w:fill="FFCC99"/>
            <w:vAlign w:val="center"/>
            <w:hideMark/>
          </w:tcPr>
          <w:p w14:paraId="7370DCD6" w14:textId="7F8BB6AA" w:rsidR="00DE08DE" w:rsidRPr="00641771" w:rsidRDefault="00DE08DE" w:rsidP="00DE08DE">
            <w:pPr>
              <w:jc w:val="right"/>
              <w:rPr>
                <w:color w:val="000000"/>
                <w:sz w:val="16"/>
                <w:szCs w:val="16"/>
              </w:rPr>
            </w:pPr>
            <w:r>
              <w:rPr>
                <w:color w:val="000000"/>
                <w:sz w:val="16"/>
                <w:szCs w:val="16"/>
              </w:rPr>
              <w:t>4 498,6</w:t>
            </w:r>
          </w:p>
        </w:tc>
        <w:tc>
          <w:tcPr>
            <w:tcW w:w="901" w:type="dxa"/>
            <w:tcBorders>
              <w:top w:val="nil"/>
              <w:left w:val="nil"/>
              <w:bottom w:val="single" w:sz="8" w:space="0" w:color="auto"/>
              <w:right w:val="single" w:sz="8" w:space="0" w:color="auto"/>
            </w:tcBorders>
            <w:shd w:val="clear" w:color="000000" w:fill="FFCC99"/>
            <w:vAlign w:val="center"/>
            <w:hideMark/>
          </w:tcPr>
          <w:p w14:paraId="4BD5048A" w14:textId="3FB92691" w:rsidR="00DE08DE" w:rsidRPr="00641771" w:rsidRDefault="00DE08DE" w:rsidP="00DE08DE">
            <w:pPr>
              <w:jc w:val="right"/>
              <w:rPr>
                <w:color w:val="000000"/>
                <w:sz w:val="16"/>
                <w:szCs w:val="16"/>
              </w:rPr>
            </w:pPr>
            <w:r>
              <w:rPr>
                <w:color w:val="000000"/>
                <w:sz w:val="16"/>
                <w:szCs w:val="16"/>
              </w:rPr>
              <w:t>6 755,3</w:t>
            </w:r>
          </w:p>
        </w:tc>
        <w:tc>
          <w:tcPr>
            <w:tcW w:w="978" w:type="dxa"/>
            <w:tcBorders>
              <w:top w:val="nil"/>
              <w:left w:val="nil"/>
              <w:bottom w:val="single" w:sz="8" w:space="0" w:color="auto"/>
              <w:right w:val="single" w:sz="8" w:space="0" w:color="auto"/>
            </w:tcBorders>
            <w:shd w:val="clear" w:color="000000" w:fill="FFCC99"/>
            <w:vAlign w:val="center"/>
            <w:hideMark/>
          </w:tcPr>
          <w:p w14:paraId="461BF348" w14:textId="2AF2E0B0" w:rsidR="00DE08DE" w:rsidRPr="00641771" w:rsidRDefault="00DE08DE" w:rsidP="00DE08DE">
            <w:pPr>
              <w:jc w:val="right"/>
              <w:rPr>
                <w:color w:val="000000"/>
                <w:sz w:val="16"/>
                <w:szCs w:val="16"/>
              </w:rPr>
            </w:pPr>
            <w:r>
              <w:rPr>
                <w:color w:val="000000"/>
                <w:sz w:val="16"/>
                <w:szCs w:val="16"/>
              </w:rPr>
              <w:t>6 755,3</w:t>
            </w:r>
          </w:p>
        </w:tc>
        <w:tc>
          <w:tcPr>
            <w:tcW w:w="978" w:type="dxa"/>
            <w:tcBorders>
              <w:top w:val="nil"/>
              <w:left w:val="nil"/>
              <w:bottom w:val="single" w:sz="8" w:space="0" w:color="auto"/>
              <w:right w:val="single" w:sz="8" w:space="0" w:color="auto"/>
            </w:tcBorders>
            <w:shd w:val="clear" w:color="000000" w:fill="FFCC99"/>
            <w:vAlign w:val="center"/>
            <w:hideMark/>
          </w:tcPr>
          <w:p w14:paraId="3950E022" w14:textId="7203A3B2" w:rsidR="00DE08DE" w:rsidRPr="00641771" w:rsidRDefault="00DE08DE" w:rsidP="00DE08DE">
            <w:pPr>
              <w:jc w:val="right"/>
              <w:rPr>
                <w:color w:val="000000"/>
                <w:sz w:val="16"/>
                <w:szCs w:val="16"/>
              </w:rPr>
            </w:pPr>
            <w:r>
              <w:rPr>
                <w:color w:val="000000"/>
                <w:sz w:val="16"/>
                <w:szCs w:val="16"/>
              </w:rPr>
              <w:t>6 755,3</w:t>
            </w:r>
          </w:p>
        </w:tc>
        <w:tc>
          <w:tcPr>
            <w:tcW w:w="978" w:type="dxa"/>
            <w:tcBorders>
              <w:top w:val="nil"/>
              <w:left w:val="nil"/>
              <w:bottom w:val="single" w:sz="8" w:space="0" w:color="auto"/>
              <w:right w:val="single" w:sz="8" w:space="0" w:color="auto"/>
            </w:tcBorders>
            <w:shd w:val="clear" w:color="000000" w:fill="FFCC99"/>
            <w:vAlign w:val="center"/>
            <w:hideMark/>
          </w:tcPr>
          <w:p w14:paraId="6EB33D0F" w14:textId="2CC4B3CF" w:rsidR="00DE08DE" w:rsidRPr="00641771" w:rsidRDefault="00DE08DE" w:rsidP="00DE08DE">
            <w:pPr>
              <w:jc w:val="right"/>
              <w:rPr>
                <w:color w:val="000000"/>
                <w:sz w:val="16"/>
                <w:szCs w:val="16"/>
              </w:rPr>
            </w:pPr>
            <w:r>
              <w:rPr>
                <w:color w:val="000000"/>
                <w:sz w:val="16"/>
                <w:szCs w:val="16"/>
              </w:rPr>
              <w:t>6 755,3</w:t>
            </w:r>
          </w:p>
        </w:tc>
      </w:tr>
      <w:tr w:rsidR="00DE08DE" w:rsidRPr="00641771" w14:paraId="5F826C20" w14:textId="77777777" w:rsidTr="003A0F77">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724C9D2D" w14:textId="77777777" w:rsidR="00DE08DE" w:rsidRPr="00641771" w:rsidRDefault="00DE08DE" w:rsidP="00DE08DE">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0036C575" w14:textId="77777777" w:rsidR="00DE08DE" w:rsidRPr="00641771" w:rsidRDefault="00DE08DE" w:rsidP="00DE08DE">
            <w:pPr>
              <w:rPr>
                <w:b/>
                <w:bCs/>
                <w:color w:val="000000"/>
                <w:sz w:val="16"/>
                <w:szCs w:val="16"/>
              </w:rPr>
            </w:pPr>
            <w:r w:rsidRPr="00641771">
              <w:rPr>
                <w:b/>
                <w:bCs/>
                <w:color w:val="000000"/>
                <w:sz w:val="16"/>
                <w:szCs w:val="16"/>
              </w:rPr>
              <w:t xml:space="preserve">   Капиталови разходи</w:t>
            </w:r>
          </w:p>
        </w:tc>
        <w:tc>
          <w:tcPr>
            <w:tcW w:w="905" w:type="dxa"/>
            <w:tcBorders>
              <w:top w:val="nil"/>
              <w:left w:val="nil"/>
              <w:bottom w:val="single" w:sz="8" w:space="0" w:color="auto"/>
              <w:right w:val="single" w:sz="8" w:space="0" w:color="auto"/>
            </w:tcBorders>
            <w:shd w:val="clear" w:color="000000" w:fill="FFCC99"/>
            <w:vAlign w:val="center"/>
            <w:hideMark/>
          </w:tcPr>
          <w:p w14:paraId="5041C197" w14:textId="667998C8" w:rsidR="00DE08DE" w:rsidRPr="00641771" w:rsidRDefault="00DE08DE" w:rsidP="00DE08DE">
            <w:pPr>
              <w:jc w:val="right"/>
              <w:rPr>
                <w:color w:val="000000"/>
                <w:sz w:val="16"/>
                <w:szCs w:val="16"/>
              </w:rPr>
            </w:pPr>
            <w:r>
              <w:rPr>
                <w:color w:val="000000"/>
                <w:sz w:val="16"/>
                <w:szCs w:val="16"/>
              </w:rPr>
              <w:t>1 430,7</w:t>
            </w:r>
          </w:p>
        </w:tc>
        <w:tc>
          <w:tcPr>
            <w:tcW w:w="905" w:type="dxa"/>
            <w:tcBorders>
              <w:top w:val="nil"/>
              <w:left w:val="nil"/>
              <w:bottom w:val="single" w:sz="8" w:space="0" w:color="auto"/>
              <w:right w:val="single" w:sz="8" w:space="0" w:color="auto"/>
            </w:tcBorders>
            <w:shd w:val="clear" w:color="000000" w:fill="FFCC99"/>
            <w:vAlign w:val="center"/>
            <w:hideMark/>
          </w:tcPr>
          <w:p w14:paraId="05AC9E85" w14:textId="7867D1D9" w:rsidR="00DE08DE" w:rsidRPr="00641771" w:rsidRDefault="00DE08DE" w:rsidP="00DE08DE">
            <w:pPr>
              <w:jc w:val="right"/>
              <w:rPr>
                <w:color w:val="000000"/>
                <w:sz w:val="16"/>
                <w:szCs w:val="16"/>
              </w:rPr>
            </w:pPr>
            <w:r>
              <w:rPr>
                <w:color w:val="000000"/>
                <w:sz w:val="16"/>
                <w:szCs w:val="16"/>
              </w:rPr>
              <w:t>1 455,2</w:t>
            </w:r>
          </w:p>
        </w:tc>
        <w:tc>
          <w:tcPr>
            <w:tcW w:w="901" w:type="dxa"/>
            <w:tcBorders>
              <w:top w:val="nil"/>
              <w:left w:val="nil"/>
              <w:bottom w:val="single" w:sz="8" w:space="0" w:color="auto"/>
              <w:right w:val="single" w:sz="8" w:space="0" w:color="auto"/>
            </w:tcBorders>
            <w:shd w:val="clear" w:color="000000" w:fill="FFCC99"/>
            <w:vAlign w:val="center"/>
            <w:hideMark/>
          </w:tcPr>
          <w:p w14:paraId="4A49FBF4" w14:textId="5884C7D8" w:rsidR="00DE08DE" w:rsidRPr="00641771" w:rsidRDefault="00DE08DE" w:rsidP="00DE08DE">
            <w:pPr>
              <w:jc w:val="right"/>
              <w:rPr>
                <w:color w:val="000000"/>
                <w:sz w:val="16"/>
                <w:szCs w:val="16"/>
              </w:rPr>
            </w:pPr>
            <w:r>
              <w:rPr>
                <w:color w:val="000000"/>
                <w:sz w:val="16"/>
                <w:szCs w:val="16"/>
              </w:rPr>
              <w:t>1 832,5</w:t>
            </w:r>
          </w:p>
        </w:tc>
        <w:tc>
          <w:tcPr>
            <w:tcW w:w="978" w:type="dxa"/>
            <w:tcBorders>
              <w:top w:val="nil"/>
              <w:left w:val="nil"/>
              <w:bottom w:val="single" w:sz="8" w:space="0" w:color="auto"/>
              <w:right w:val="single" w:sz="8" w:space="0" w:color="auto"/>
            </w:tcBorders>
            <w:shd w:val="clear" w:color="000000" w:fill="FFCC99"/>
            <w:vAlign w:val="center"/>
            <w:hideMark/>
          </w:tcPr>
          <w:p w14:paraId="13539CDB" w14:textId="3096E428" w:rsidR="00DE08DE" w:rsidRPr="00641771" w:rsidRDefault="00DE08DE" w:rsidP="00DE08DE">
            <w:pPr>
              <w:jc w:val="right"/>
              <w:rPr>
                <w:color w:val="000000"/>
                <w:sz w:val="16"/>
                <w:szCs w:val="16"/>
              </w:rPr>
            </w:pPr>
            <w:r>
              <w:rPr>
                <w:color w:val="000000"/>
                <w:sz w:val="16"/>
                <w:szCs w:val="16"/>
              </w:rPr>
              <w:t>1 490,5</w:t>
            </w:r>
          </w:p>
        </w:tc>
        <w:tc>
          <w:tcPr>
            <w:tcW w:w="978" w:type="dxa"/>
            <w:tcBorders>
              <w:top w:val="nil"/>
              <w:left w:val="nil"/>
              <w:bottom w:val="single" w:sz="8" w:space="0" w:color="auto"/>
              <w:right w:val="single" w:sz="8" w:space="0" w:color="auto"/>
            </w:tcBorders>
            <w:shd w:val="clear" w:color="000000" w:fill="FFCC99"/>
            <w:vAlign w:val="center"/>
            <w:hideMark/>
          </w:tcPr>
          <w:p w14:paraId="09B52F8A" w14:textId="659CCC82" w:rsidR="00DE08DE" w:rsidRPr="00641771" w:rsidRDefault="00DE08DE" w:rsidP="00DE08DE">
            <w:pPr>
              <w:jc w:val="right"/>
              <w:rPr>
                <w:color w:val="000000"/>
                <w:sz w:val="16"/>
                <w:szCs w:val="16"/>
              </w:rPr>
            </w:pPr>
            <w:r>
              <w:rPr>
                <w:color w:val="000000"/>
                <w:sz w:val="16"/>
                <w:szCs w:val="16"/>
              </w:rPr>
              <w:t>1 502,5</w:t>
            </w:r>
          </w:p>
        </w:tc>
        <w:tc>
          <w:tcPr>
            <w:tcW w:w="978" w:type="dxa"/>
            <w:tcBorders>
              <w:top w:val="nil"/>
              <w:left w:val="nil"/>
              <w:bottom w:val="single" w:sz="8" w:space="0" w:color="auto"/>
              <w:right w:val="single" w:sz="8" w:space="0" w:color="auto"/>
            </w:tcBorders>
            <w:shd w:val="clear" w:color="000000" w:fill="FFCC99"/>
            <w:vAlign w:val="center"/>
            <w:hideMark/>
          </w:tcPr>
          <w:p w14:paraId="06ED7A88" w14:textId="06712DCF" w:rsidR="00DE08DE" w:rsidRPr="00641771" w:rsidRDefault="00DE08DE" w:rsidP="00DE08DE">
            <w:pPr>
              <w:jc w:val="right"/>
              <w:rPr>
                <w:color w:val="000000"/>
                <w:sz w:val="16"/>
                <w:szCs w:val="16"/>
              </w:rPr>
            </w:pPr>
            <w:r>
              <w:rPr>
                <w:color w:val="000000"/>
                <w:sz w:val="16"/>
                <w:szCs w:val="16"/>
              </w:rPr>
              <w:t>1 502,5</w:t>
            </w:r>
          </w:p>
        </w:tc>
      </w:tr>
      <w:tr w:rsidR="00DE08DE" w:rsidRPr="00641771" w14:paraId="03FD4720" w14:textId="77777777" w:rsidTr="003A0F77">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297AF4B9" w14:textId="77777777" w:rsidR="00DE08DE" w:rsidRPr="00641771" w:rsidRDefault="00DE08DE" w:rsidP="00DE08DE">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6D0B22AA" w14:textId="77777777" w:rsidR="00DE08DE" w:rsidRPr="00641771" w:rsidRDefault="00DE08DE" w:rsidP="00DE08DE">
            <w:pPr>
              <w:rPr>
                <w:b/>
                <w:bCs/>
                <w:color w:val="000000"/>
                <w:sz w:val="16"/>
                <w:szCs w:val="16"/>
              </w:rPr>
            </w:pPr>
            <w:r w:rsidRPr="00641771">
              <w:rPr>
                <w:b/>
                <w:bCs/>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5F3DBC35" w14:textId="291198A4" w:rsidR="00DE08DE" w:rsidRPr="00641771" w:rsidRDefault="00DE08DE" w:rsidP="00DE08DE">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5E6A1F2F" w14:textId="25EC7996" w:rsidR="00DE08DE" w:rsidRPr="00641771" w:rsidRDefault="00DE08DE" w:rsidP="00DE08DE">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283B376D" w14:textId="53FA8681" w:rsidR="00DE08DE" w:rsidRPr="00641771" w:rsidRDefault="00DE08DE" w:rsidP="00DE08D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02CA12EA" w14:textId="1D19A25F" w:rsidR="00DE08DE" w:rsidRPr="00641771" w:rsidRDefault="00DE08DE" w:rsidP="00DE08D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1D4444F8" w14:textId="1BCA4B90" w:rsidR="00DE08DE" w:rsidRPr="00641771" w:rsidRDefault="00DE08DE" w:rsidP="00DE08D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5F16AD25" w14:textId="2D0C48AD" w:rsidR="00DE08DE" w:rsidRPr="00641771" w:rsidRDefault="00DE08DE" w:rsidP="00DE08DE">
            <w:pPr>
              <w:jc w:val="right"/>
              <w:rPr>
                <w:color w:val="000000"/>
                <w:sz w:val="16"/>
                <w:szCs w:val="16"/>
              </w:rPr>
            </w:pPr>
            <w:r>
              <w:rPr>
                <w:color w:val="000000"/>
                <w:sz w:val="16"/>
                <w:szCs w:val="16"/>
              </w:rPr>
              <w:t> </w:t>
            </w:r>
          </w:p>
        </w:tc>
      </w:tr>
      <w:tr w:rsidR="00DE08DE" w:rsidRPr="00641771" w14:paraId="0F1E92DC" w14:textId="77777777" w:rsidTr="003A0F77">
        <w:trPr>
          <w:trHeight w:val="43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69E5292" w14:textId="77777777" w:rsidR="00DE08DE" w:rsidRPr="00641771" w:rsidRDefault="00DE08DE" w:rsidP="00DE08DE">
            <w:pPr>
              <w:jc w:val="both"/>
              <w:rPr>
                <w:b/>
                <w:bCs/>
                <w:color w:val="000000"/>
                <w:sz w:val="16"/>
                <w:szCs w:val="16"/>
              </w:rPr>
            </w:pPr>
            <w:r w:rsidRPr="00641771">
              <w:rPr>
                <w:b/>
                <w:bCs/>
                <w:color w:val="000000"/>
                <w:sz w:val="16"/>
                <w:szCs w:val="16"/>
              </w:rPr>
              <w:t>1</w:t>
            </w:r>
          </w:p>
        </w:tc>
        <w:tc>
          <w:tcPr>
            <w:tcW w:w="4008" w:type="dxa"/>
            <w:tcBorders>
              <w:top w:val="nil"/>
              <w:left w:val="nil"/>
              <w:bottom w:val="single" w:sz="8" w:space="0" w:color="auto"/>
              <w:right w:val="single" w:sz="8" w:space="0" w:color="auto"/>
            </w:tcBorders>
            <w:shd w:val="clear" w:color="000000" w:fill="FFCC99"/>
            <w:vAlign w:val="center"/>
            <w:hideMark/>
          </w:tcPr>
          <w:p w14:paraId="22D26A81" w14:textId="77777777" w:rsidR="00DE08DE" w:rsidRPr="00641771" w:rsidRDefault="00DE08DE" w:rsidP="00DE08DE">
            <w:pPr>
              <w:ind w:firstLineChars="300" w:firstLine="480"/>
              <w:rPr>
                <w:b/>
                <w:bCs/>
                <w:color w:val="000000"/>
                <w:sz w:val="16"/>
                <w:szCs w:val="16"/>
              </w:rPr>
            </w:pPr>
            <w:r w:rsidRPr="00641771">
              <w:rPr>
                <w:b/>
                <w:bCs/>
                <w:color w:val="000000"/>
                <w:sz w:val="16"/>
                <w:szCs w:val="16"/>
              </w:rPr>
              <w:t>Ведомствени разходи по бюджета на ПРБ:</w:t>
            </w:r>
          </w:p>
        </w:tc>
        <w:tc>
          <w:tcPr>
            <w:tcW w:w="905" w:type="dxa"/>
            <w:tcBorders>
              <w:top w:val="nil"/>
              <w:left w:val="nil"/>
              <w:bottom w:val="single" w:sz="8" w:space="0" w:color="auto"/>
              <w:right w:val="single" w:sz="8" w:space="0" w:color="auto"/>
            </w:tcBorders>
            <w:shd w:val="clear" w:color="000000" w:fill="FFCC99"/>
            <w:vAlign w:val="center"/>
            <w:hideMark/>
          </w:tcPr>
          <w:p w14:paraId="7D4CAAEE" w14:textId="6167E7DE" w:rsidR="00DE08DE" w:rsidRPr="00641771" w:rsidRDefault="00DE08DE" w:rsidP="00DE08DE">
            <w:pPr>
              <w:jc w:val="right"/>
              <w:rPr>
                <w:b/>
                <w:bCs/>
                <w:color w:val="000000"/>
                <w:sz w:val="16"/>
                <w:szCs w:val="16"/>
              </w:rPr>
            </w:pPr>
            <w:r>
              <w:rPr>
                <w:b/>
                <w:bCs/>
                <w:color w:val="000000"/>
                <w:sz w:val="16"/>
                <w:szCs w:val="16"/>
              </w:rPr>
              <w:t>59 747,3</w:t>
            </w:r>
          </w:p>
        </w:tc>
        <w:tc>
          <w:tcPr>
            <w:tcW w:w="905" w:type="dxa"/>
            <w:tcBorders>
              <w:top w:val="nil"/>
              <w:left w:val="nil"/>
              <w:bottom w:val="single" w:sz="8" w:space="0" w:color="auto"/>
              <w:right w:val="single" w:sz="8" w:space="0" w:color="auto"/>
            </w:tcBorders>
            <w:shd w:val="clear" w:color="000000" w:fill="FFCC99"/>
            <w:vAlign w:val="center"/>
            <w:hideMark/>
          </w:tcPr>
          <w:p w14:paraId="01466506" w14:textId="5D9EC4A1" w:rsidR="00DE08DE" w:rsidRPr="00641771" w:rsidRDefault="00DE08DE" w:rsidP="00DE08DE">
            <w:pPr>
              <w:jc w:val="right"/>
              <w:rPr>
                <w:b/>
                <w:bCs/>
                <w:color w:val="000000"/>
                <w:sz w:val="16"/>
                <w:szCs w:val="16"/>
              </w:rPr>
            </w:pPr>
            <w:r>
              <w:rPr>
                <w:b/>
                <w:bCs/>
                <w:color w:val="000000"/>
                <w:sz w:val="16"/>
                <w:szCs w:val="16"/>
              </w:rPr>
              <w:t>71 441,5</w:t>
            </w:r>
          </w:p>
        </w:tc>
        <w:tc>
          <w:tcPr>
            <w:tcW w:w="901" w:type="dxa"/>
            <w:tcBorders>
              <w:top w:val="nil"/>
              <w:left w:val="nil"/>
              <w:bottom w:val="single" w:sz="8" w:space="0" w:color="auto"/>
              <w:right w:val="single" w:sz="8" w:space="0" w:color="auto"/>
            </w:tcBorders>
            <w:shd w:val="clear" w:color="000000" w:fill="FFCC99"/>
            <w:vAlign w:val="center"/>
            <w:hideMark/>
          </w:tcPr>
          <w:p w14:paraId="049E54B3" w14:textId="6DB1A820" w:rsidR="00DE08DE" w:rsidRPr="00641771" w:rsidRDefault="00DE08DE" w:rsidP="00DE08DE">
            <w:pPr>
              <w:jc w:val="right"/>
              <w:rPr>
                <w:b/>
                <w:bCs/>
                <w:color w:val="000000"/>
                <w:sz w:val="16"/>
                <w:szCs w:val="16"/>
              </w:rPr>
            </w:pPr>
            <w:r>
              <w:rPr>
                <w:b/>
                <w:bCs/>
                <w:color w:val="000000"/>
                <w:sz w:val="16"/>
                <w:szCs w:val="16"/>
              </w:rPr>
              <w:t>83 295,7</w:t>
            </w:r>
          </w:p>
        </w:tc>
        <w:tc>
          <w:tcPr>
            <w:tcW w:w="978" w:type="dxa"/>
            <w:tcBorders>
              <w:top w:val="nil"/>
              <w:left w:val="nil"/>
              <w:bottom w:val="single" w:sz="8" w:space="0" w:color="auto"/>
              <w:right w:val="single" w:sz="8" w:space="0" w:color="auto"/>
            </w:tcBorders>
            <w:shd w:val="clear" w:color="000000" w:fill="FFCC99"/>
            <w:vAlign w:val="center"/>
            <w:hideMark/>
          </w:tcPr>
          <w:p w14:paraId="49240F60" w14:textId="36C8B813" w:rsidR="00DE08DE" w:rsidRPr="00641771" w:rsidRDefault="00DE08DE" w:rsidP="00DE08DE">
            <w:pPr>
              <w:jc w:val="right"/>
              <w:rPr>
                <w:b/>
                <w:bCs/>
                <w:color w:val="000000"/>
                <w:sz w:val="16"/>
                <w:szCs w:val="16"/>
              </w:rPr>
            </w:pPr>
            <w:r>
              <w:rPr>
                <w:b/>
                <w:bCs/>
                <w:color w:val="000000"/>
                <w:sz w:val="16"/>
                <w:szCs w:val="16"/>
              </w:rPr>
              <w:t>83 018,3</w:t>
            </w:r>
          </w:p>
        </w:tc>
        <w:tc>
          <w:tcPr>
            <w:tcW w:w="978" w:type="dxa"/>
            <w:tcBorders>
              <w:top w:val="nil"/>
              <w:left w:val="nil"/>
              <w:bottom w:val="single" w:sz="8" w:space="0" w:color="auto"/>
              <w:right w:val="single" w:sz="8" w:space="0" w:color="auto"/>
            </w:tcBorders>
            <w:shd w:val="clear" w:color="000000" w:fill="FFCC99"/>
            <w:vAlign w:val="center"/>
            <w:hideMark/>
          </w:tcPr>
          <w:p w14:paraId="076EABA1" w14:textId="3C86318E" w:rsidR="00DE08DE" w:rsidRPr="00641771" w:rsidRDefault="00DE08DE" w:rsidP="00DE08DE">
            <w:pPr>
              <w:jc w:val="right"/>
              <w:rPr>
                <w:b/>
                <w:bCs/>
                <w:color w:val="000000"/>
                <w:sz w:val="16"/>
                <w:szCs w:val="16"/>
              </w:rPr>
            </w:pPr>
            <w:r>
              <w:rPr>
                <w:b/>
                <w:bCs/>
                <w:color w:val="000000"/>
                <w:sz w:val="16"/>
                <w:szCs w:val="16"/>
              </w:rPr>
              <w:t>83 030,3</w:t>
            </w:r>
          </w:p>
        </w:tc>
        <w:tc>
          <w:tcPr>
            <w:tcW w:w="978" w:type="dxa"/>
            <w:tcBorders>
              <w:top w:val="nil"/>
              <w:left w:val="nil"/>
              <w:bottom w:val="single" w:sz="8" w:space="0" w:color="auto"/>
              <w:right w:val="single" w:sz="8" w:space="0" w:color="auto"/>
            </w:tcBorders>
            <w:shd w:val="clear" w:color="000000" w:fill="FFCC99"/>
            <w:vAlign w:val="center"/>
            <w:hideMark/>
          </w:tcPr>
          <w:p w14:paraId="3BBAFA3C" w14:textId="2BAB1786" w:rsidR="00DE08DE" w:rsidRPr="00641771" w:rsidRDefault="00DE08DE" w:rsidP="00DE08DE">
            <w:pPr>
              <w:jc w:val="right"/>
              <w:rPr>
                <w:b/>
                <w:bCs/>
                <w:color w:val="000000"/>
                <w:sz w:val="16"/>
                <w:szCs w:val="16"/>
              </w:rPr>
            </w:pPr>
            <w:r>
              <w:rPr>
                <w:b/>
                <w:bCs/>
                <w:color w:val="000000"/>
                <w:sz w:val="16"/>
                <w:szCs w:val="16"/>
              </w:rPr>
              <w:t>83 030,3</w:t>
            </w:r>
          </w:p>
        </w:tc>
      </w:tr>
      <w:tr w:rsidR="00DE08DE" w:rsidRPr="00641771" w14:paraId="7F0E20BD" w14:textId="77777777" w:rsidTr="003A0F77">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2F4CB34" w14:textId="77777777" w:rsidR="00DE08DE" w:rsidRPr="00641771" w:rsidRDefault="00DE08DE" w:rsidP="00DE08DE">
            <w:pPr>
              <w:jc w:val="both"/>
              <w:rPr>
                <w:color w:val="000000"/>
                <w:sz w:val="16"/>
                <w:szCs w:val="16"/>
              </w:rPr>
            </w:pPr>
            <w:r w:rsidRPr="00641771">
              <w:rPr>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24245618" w14:textId="77777777" w:rsidR="00DE08DE" w:rsidRPr="00641771" w:rsidRDefault="00DE08DE" w:rsidP="00DE08DE">
            <w:pPr>
              <w:ind w:firstLineChars="300" w:firstLine="480"/>
              <w:rPr>
                <w:color w:val="000000"/>
                <w:sz w:val="16"/>
                <w:szCs w:val="16"/>
              </w:rPr>
            </w:pPr>
            <w:r w:rsidRPr="00641771">
              <w:rPr>
                <w:color w:val="000000"/>
                <w:sz w:val="16"/>
                <w:szCs w:val="16"/>
              </w:rPr>
              <w:t xml:space="preserve">   Персонал</w:t>
            </w:r>
          </w:p>
        </w:tc>
        <w:tc>
          <w:tcPr>
            <w:tcW w:w="905" w:type="dxa"/>
            <w:tcBorders>
              <w:top w:val="nil"/>
              <w:left w:val="nil"/>
              <w:bottom w:val="single" w:sz="8" w:space="0" w:color="auto"/>
              <w:right w:val="single" w:sz="8" w:space="0" w:color="auto"/>
            </w:tcBorders>
            <w:shd w:val="clear" w:color="000000" w:fill="FFCC99"/>
            <w:vAlign w:val="center"/>
            <w:hideMark/>
          </w:tcPr>
          <w:p w14:paraId="2107A625" w14:textId="1A8D8993" w:rsidR="00DE08DE" w:rsidRPr="00641771" w:rsidRDefault="00DE08DE" w:rsidP="00DE08DE">
            <w:pPr>
              <w:jc w:val="right"/>
              <w:rPr>
                <w:color w:val="000000"/>
                <w:sz w:val="16"/>
                <w:szCs w:val="16"/>
              </w:rPr>
            </w:pPr>
            <w:r>
              <w:rPr>
                <w:color w:val="000000"/>
                <w:sz w:val="16"/>
                <w:szCs w:val="16"/>
              </w:rPr>
              <w:t>54 061,5</w:t>
            </w:r>
          </w:p>
        </w:tc>
        <w:tc>
          <w:tcPr>
            <w:tcW w:w="905" w:type="dxa"/>
            <w:tcBorders>
              <w:top w:val="nil"/>
              <w:left w:val="nil"/>
              <w:bottom w:val="single" w:sz="8" w:space="0" w:color="auto"/>
              <w:right w:val="single" w:sz="8" w:space="0" w:color="auto"/>
            </w:tcBorders>
            <w:shd w:val="clear" w:color="000000" w:fill="FFCC99"/>
            <w:vAlign w:val="center"/>
            <w:hideMark/>
          </w:tcPr>
          <w:p w14:paraId="3D7DA199" w14:textId="2CDBAA58" w:rsidR="00DE08DE" w:rsidRPr="00641771" w:rsidRDefault="00DE08DE" w:rsidP="00DE08DE">
            <w:pPr>
              <w:jc w:val="right"/>
              <w:rPr>
                <w:color w:val="000000"/>
                <w:sz w:val="16"/>
                <w:szCs w:val="16"/>
              </w:rPr>
            </w:pPr>
            <w:r>
              <w:rPr>
                <w:color w:val="000000"/>
                <w:sz w:val="16"/>
                <w:szCs w:val="16"/>
              </w:rPr>
              <w:t>65 487,7</w:t>
            </w:r>
          </w:p>
        </w:tc>
        <w:tc>
          <w:tcPr>
            <w:tcW w:w="901" w:type="dxa"/>
            <w:tcBorders>
              <w:top w:val="nil"/>
              <w:left w:val="nil"/>
              <w:bottom w:val="single" w:sz="8" w:space="0" w:color="auto"/>
              <w:right w:val="single" w:sz="8" w:space="0" w:color="auto"/>
            </w:tcBorders>
            <w:shd w:val="clear" w:color="000000" w:fill="FFCC99"/>
            <w:vAlign w:val="center"/>
            <w:hideMark/>
          </w:tcPr>
          <w:p w14:paraId="17AD415A" w14:textId="07BE863E" w:rsidR="00DE08DE" w:rsidRPr="00641771" w:rsidRDefault="00DE08DE" w:rsidP="00DE08DE">
            <w:pPr>
              <w:jc w:val="right"/>
              <w:rPr>
                <w:color w:val="000000"/>
                <w:sz w:val="16"/>
                <w:szCs w:val="16"/>
              </w:rPr>
            </w:pPr>
            <w:r>
              <w:rPr>
                <w:color w:val="000000"/>
                <w:sz w:val="16"/>
                <w:szCs w:val="16"/>
              </w:rPr>
              <w:t>74 707,9</w:t>
            </w:r>
          </w:p>
        </w:tc>
        <w:tc>
          <w:tcPr>
            <w:tcW w:w="978" w:type="dxa"/>
            <w:tcBorders>
              <w:top w:val="nil"/>
              <w:left w:val="nil"/>
              <w:bottom w:val="single" w:sz="8" w:space="0" w:color="auto"/>
              <w:right w:val="single" w:sz="8" w:space="0" w:color="auto"/>
            </w:tcBorders>
            <w:shd w:val="clear" w:color="000000" w:fill="FFCC99"/>
            <w:vAlign w:val="center"/>
            <w:hideMark/>
          </w:tcPr>
          <w:p w14:paraId="6CB0DA35" w14:textId="6E34D9CD" w:rsidR="00DE08DE" w:rsidRPr="00641771" w:rsidRDefault="00DE08DE" w:rsidP="00DE08DE">
            <w:pPr>
              <w:jc w:val="right"/>
              <w:rPr>
                <w:color w:val="000000"/>
                <w:sz w:val="16"/>
                <w:szCs w:val="16"/>
              </w:rPr>
            </w:pPr>
            <w:r>
              <w:rPr>
                <w:color w:val="000000"/>
                <w:sz w:val="16"/>
                <w:szCs w:val="16"/>
              </w:rPr>
              <w:t>74 772,5</w:t>
            </w:r>
          </w:p>
        </w:tc>
        <w:tc>
          <w:tcPr>
            <w:tcW w:w="978" w:type="dxa"/>
            <w:tcBorders>
              <w:top w:val="nil"/>
              <w:left w:val="nil"/>
              <w:bottom w:val="single" w:sz="8" w:space="0" w:color="auto"/>
              <w:right w:val="single" w:sz="8" w:space="0" w:color="auto"/>
            </w:tcBorders>
            <w:shd w:val="clear" w:color="000000" w:fill="FFCC99"/>
            <w:vAlign w:val="center"/>
            <w:hideMark/>
          </w:tcPr>
          <w:p w14:paraId="57B00C27" w14:textId="663373ED" w:rsidR="00DE08DE" w:rsidRPr="00641771" w:rsidRDefault="00DE08DE" w:rsidP="00DE08DE">
            <w:pPr>
              <w:jc w:val="right"/>
              <w:rPr>
                <w:color w:val="000000"/>
                <w:sz w:val="16"/>
                <w:szCs w:val="16"/>
              </w:rPr>
            </w:pPr>
            <w:r>
              <w:rPr>
                <w:color w:val="000000"/>
                <w:sz w:val="16"/>
                <w:szCs w:val="16"/>
              </w:rPr>
              <w:t>74 772,5</w:t>
            </w:r>
          </w:p>
        </w:tc>
        <w:tc>
          <w:tcPr>
            <w:tcW w:w="978" w:type="dxa"/>
            <w:tcBorders>
              <w:top w:val="nil"/>
              <w:left w:val="nil"/>
              <w:bottom w:val="single" w:sz="8" w:space="0" w:color="auto"/>
              <w:right w:val="single" w:sz="8" w:space="0" w:color="auto"/>
            </w:tcBorders>
            <w:shd w:val="clear" w:color="000000" w:fill="FFCC99"/>
            <w:vAlign w:val="center"/>
            <w:hideMark/>
          </w:tcPr>
          <w:p w14:paraId="17CF1966" w14:textId="312D593D" w:rsidR="00DE08DE" w:rsidRPr="00641771" w:rsidRDefault="00DE08DE" w:rsidP="00DE08DE">
            <w:pPr>
              <w:jc w:val="right"/>
              <w:rPr>
                <w:color w:val="000000"/>
                <w:sz w:val="16"/>
                <w:szCs w:val="16"/>
              </w:rPr>
            </w:pPr>
            <w:r>
              <w:rPr>
                <w:color w:val="000000"/>
                <w:sz w:val="16"/>
                <w:szCs w:val="16"/>
              </w:rPr>
              <w:t>74 772,5</w:t>
            </w:r>
          </w:p>
        </w:tc>
      </w:tr>
      <w:tr w:rsidR="00DE08DE" w:rsidRPr="00641771" w14:paraId="7B987596" w14:textId="77777777" w:rsidTr="003A0F77">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C0AE5D3" w14:textId="77777777" w:rsidR="00DE08DE" w:rsidRPr="00641771" w:rsidRDefault="00DE08DE" w:rsidP="00DE08DE">
            <w:pPr>
              <w:jc w:val="both"/>
              <w:rPr>
                <w:color w:val="000000"/>
                <w:sz w:val="16"/>
                <w:szCs w:val="16"/>
              </w:rPr>
            </w:pPr>
            <w:r w:rsidRPr="00641771">
              <w:rPr>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291FB089" w14:textId="77777777" w:rsidR="00DE08DE" w:rsidRPr="00641771" w:rsidRDefault="00DE08DE" w:rsidP="00DE08DE">
            <w:pPr>
              <w:ind w:firstLineChars="300" w:firstLine="480"/>
              <w:rPr>
                <w:color w:val="000000"/>
                <w:sz w:val="16"/>
                <w:szCs w:val="16"/>
              </w:rPr>
            </w:pPr>
            <w:r w:rsidRPr="00641771">
              <w:rPr>
                <w:color w:val="000000"/>
                <w:sz w:val="16"/>
                <w:szCs w:val="16"/>
              </w:rPr>
              <w:t xml:space="preserve">   Издръжка</w:t>
            </w:r>
          </w:p>
        </w:tc>
        <w:tc>
          <w:tcPr>
            <w:tcW w:w="905" w:type="dxa"/>
            <w:tcBorders>
              <w:top w:val="nil"/>
              <w:left w:val="nil"/>
              <w:bottom w:val="single" w:sz="8" w:space="0" w:color="auto"/>
              <w:right w:val="single" w:sz="8" w:space="0" w:color="auto"/>
            </w:tcBorders>
            <w:shd w:val="clear" w:color="000000" w:fill="FFCC99"/>
            <w:vAlign w:val="center"/>
            <w:hideMark/>
          </w:tcPr>
          <w:p w14:paraId="3FC44C4A" w14:textId="33F139F7" w:rsidR="00DE08DE" w:rsidRPr="00641771" w:rsidRDefault="00DE08DE" w:rsidP="00DE08DE">
            <w:pPr>
              <w:jc w:val="right"/>
              <w:rPr>
                <w:color w:val="000000"/>
                <w:sz w:val="16"/>
                <w:szCs w:val="16"/>
              </w:rPr>
            </w:pPr>
            <w:r>
              <w:rPr>
                <w:color w:val="000000"/>
                <w:sz w:val="16"/>
                <w:szCs w:val="16"/>
              </w:rPr>
              <w:t>4 255,0</w:t>
            </w:r>
          </w:p>
        </w:tc>
        <w:tc>
          <w:tcPr>
            <w:tcW w:w="905" w:type="dxa"/>
            <w:tcBorders>
              <w:top w:val="nil"/>
              <w:left w:val="nil"/>
              <w:bottom w:val="single" w:sz="8" w:space="0" w:color="auto"/>
              <w:right w:val="single" w:sz="8" w:space="0" w:color="auto"/>
            </w:tcBorders>
            <w:shd w:val="clear" w:color="000000" w:fill="FFCC99"/>
            <w:vAlign w:val="center"/>
            <w:hideMark/>
          </w:tcPr>
          <w:p w14:paraId="68AF8886" w14:textId="49E4B892" w:rsidR="00DE08DE" w:rsidRPr="00641771" w:rsidRDefault="00DE08DE" w:rsidP="00DE08DE">
            <w:pPr>
              <w:jc w:val="right"/>
              <w:rPr>
                <w:color w:val="000000"/>
                <w:sz w:val="16"/>
                <w:szCs w:val="16"/>
              </w:rPr>
            </w:pPr>
            <w:r>
              <w:rPr>
                <w:color w:val="000000"/>
                <w:sz w:val="16"/>
                <w:szCs w:val="16"/>
              </w:rPr>
              <w:t>4 498,6</w:t>
            </w:r>
          </w:p>
        </w:tc>
        <w:tc>
          <w:tcPr>
            <w:tcW w:w="901" w:type="dxa"/>
            <w:tcBorders>
              <w:top w:val="nil"/>
              <w:left w:val="nil"/>
              <w:bottom w:val="single" w:sz="8" w:space="0" w:color="auto"/>
              <w:right w:val="single" w:sz="8" w:space="0" w:color="auto"/>
            </w:tcBorders>
            <w:shd w:val="clear" w:color="000000" w:fill="FFCC99"/>
            <w:vAlign w:val="center"/>
            <w:hideMark/>
          </w:tcPr>
          <w:p w14:paraId="31156E1F" w14:textId="49FF2EF1" w:rsidR="00DE08DE" w:rsidRPr="00641771" w:rsidRDefault="00DE08DE" w:rsidP="00DE08DE">
            <w:pPr>
              <w:jc w:val="right"/>
              <w:rPr>
                <w:color w:val="000000"/>
                <w:sz w:val="16"/>
                <w:szCs w:val="16"/>
              </w:rPr>
            </w:pPr>
            <w:r>
              <w:rPr>
                <w:color w:val="000000"/>
                <w:sz w:val="16"/>
                <w:szCs w:val="16"/>
              </w:rPr>
              <w:t>6 755,3</w:t>
            </w:r>
          </w:p>
        </w:tc>
        <w:tc>
          <w:tcPr>
            <w:tcW w:w="978" w:type="dxa"/>
            <w:tcBorders>
              <w:top w:val="nil"/>
              <w:left w:val="nil"/>
              <w:bottom w:val="single" w:sz="8" w:space="0" w:color="auto"/>
              <w:right w:val="single" w:sz="8" w:space="0" w:color="auto"/>
            </w:tcBorders>
            <w:shd w:val="clear" w:color="000000" w:fill="FFCC99"/>
            <w:vAlign w:val="center"/>
            <w:hideMark/>
          </w:tcPr>
          <w:p w14:paraId="1E2E7541" w14:textId="0F203B2E" w:rsidR="00DE08DE" w:rsidRPr="00641771" w:rsidRDefault="00DE08DE" w:rsidP="00DE08DE">
            <w:pPr>
              <w:jc w:val="right"/>
              <w:rPr>
                <w:color w:val="000000"/>
                <w:sz w:val="16"/>
                <w:szCs w:val="16"/>
              </w:rPr>
            </w:pPr>
            <w:r>
              <w:rPr>
                <w:color w:val="000000"/>
                <w:sz w:val="16"/>
                <w:szCs w:val="16"/>
              </w:rPr>
              <w:t>6 755,3</w:t>
            </w:r>
          </w:p>
        </w:tc>
        <w:tc>
          <w:tcPr>
            <w:tcW w:w="978" w:type="dxa"/>
            <w:tcBorders>
              <w:top w:val="nil"/>
              <w:left w:val="nil"/>
              <w:bottom w:val="single" w:sz="8" w:space="0" w:color="auto"/>
              <w:right w:val="single" w:sz="8" w:space="0" w:color="auto"/>
            </w:tcBorders>
            <w:shd w:val="clear" w:color="000000" w:fill="FFCC99"/>
            <w:vAlign w:val="center"/>
            <w:hideMark/>
          </w:tcPr>
          <w:p w14:paraId="7754F7DB" w14:textId="0929DEED" w:rsidR="00DE08DE" w:rsidRPr="00641771" w:rsidRDefault="00DE08DE" w:rsidP="00DE08DE">
            <w:pPr>
              <w:jc w:val="right"/>
              <w:rPr>
                <w:color w:val="000000"/>
                <w:sz w:val="16"/>
                <w:szCs w:val="16"/>
              </w:rPr>
            </w:pPr>
            <w:r>
              <w:rPr>
                <w:color w:val="000000"/>
                <w:sz w:val="16"/>
                <w:szCs w:val="16"/>
              </w:rPr>
              <w:t>6 755,3</w:t>
            </w:r>
          </w:p>
        </w:tc>
        <w:tc>
          <w:tcPr>
            <w:tcW w:w="978" w:type="dxa"/>
            <w:tcBorders>
              <w:top w:val="nil"/>
              <w:left w:val="nil"/>
              <w:bottom w:val="single" w:sz="8" w:space="0" w:color="auto"/>
              <w:right w:val="single" w:sz="8" w:space="0" w:color="auto"/>
            </w:tcBorders>
            <w:shd w:val="clear" w:color="000000" w:fill="FFCC99"/>
            <w:vAlign w:val="center"/>
            <w:hideMark/>
          </w:tcPr>
          <w:p w14:paraId="11B58413" w14:textId="6051252D" w:rsidR="00DE08DE" w:rsidRPr="00641771" w:rsidRDefault="00DE08DE" w:rsidP="00DE08DE">
            <w:pPr>
              <w:jc w:val="right"/>
              <w:rPr>
                <w:color w:val="000000"/>
                <w:sz w:val="16"/>
                <w:szCs w:val="16"/>
              </w:rPr>
            </w:pPr>
            <w:r>
              <w:rPr>
                <w:color w:val="000000"/>
                <w:sz w:val="16"/>
                <w:szCs w:val="16"/>
              </w:rPr>
              <w:t>6 755,3</w:t>
            </w:r>
          </w:p>
        </w:tc>
      </w:tr>
      <w:tr w:rsidR="00DE08DE" w:rsidRPr="00641771" w14:paraId="527F3B30" w14:textId="77777777" w:rsidTr="003A0F77">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2E3ED89" w14:textId="77777777" w:rsidR="00DE08DE" w:rsidRPr="00641771" w:rsidRDefault="00DE08DE" w:rsidP="00DE08DE">
            <w:pPr>
              <w:jc w:val="both"/>
              <w:rPr>
                <w:color w:val="000000"/>
                <w:sz w:val="16"/>
                <w:szCs w:val="16"/>
              </w:rPr>
            </w:pPr>
            <w:r w:rsidRPr="00641771">
              <w:rPr>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1D1C65EE" w14:textId="77777777" w:rsidR="00DE08DE" w:rsidRPr="00641771" w:rsidRDefault="00DE08DE" w:rsidP="00DE08DE">
            <w:pPr>
              <w:ind w:firstLineChars="300" w:firstLine="480"/>
              <w:rPr>
                <w:color w:val="000000"/>
                <w:sz w:val="16"/>
                <w:szCs w:val="16"/>
              </w:rPr>
            </w:pPr>
            <w:r w:rsidRPr="00641771">
              <w:rPr>
                <w:color w:val="000000"/>
                <w:sz w:val="16"/>
                <w:szCs w:val="16"/>
              </w:rPr>
              <w:t xml:space="preserve">   Капиталови разходи</w:t>
            </w:r>
          </w:p>
        </w:tc>
        <w:tc>
          <w:tcPr>
            <w:tcW w:w="905" w:type="dxa"/>
            <w:tcBorders>
              <w:top w:val="nil"/>
              <w:left w:val="nil"/>
              <w:bottom w:val="single" w:sz="8" w:space="0" w:color="auto"/>
              <w:right w:val="single" w:sz="8" w:space="0" w:color="auto"/>
            </w:tcBorders>
            <w:shd w:val="clear" w:color="000000" w:fill="FFCC99"/>
            <w:vAlign w:val="center"/>
            <w:hideMark/>
          </w:tcPr>
          <w:p w14:paraId="657F2809" w14:textId="000AE29C" w:rsidR="00DE08DE" w:rsidRPr="00641771" w:rsidRDefault="00DE08DE" w:rsidP="00DE08DE">
            <w:pPr>
              <w:jc w:val="right"/>
              <w:rPr>
                <w:color w:val="000000"/>
                <w:sz w:val="16"/>
                <w:szCs w:val="16"/>
              </w:rPr>
            </w:pPr>
            <w:r>
              <w:rPr>
                <w:color w:val="000000"/>
                <w:sz w:val="16"/>
                <w:szCs w:val="16"/>
              </w:rPr>
              <w:t>1 430,7</w:t>
            </w:r>
          </w:p>
        </w:tc>
        <w:tc>
          <w:tcPr>
            <w:tcW w:w="905" w:type="dxa"/>
            <w:tcBorders>
              <w:top w:val="nil"/>
              <w:left w:val="nil"/>
              <w:bottom w:val="single" w:sz="8" w:space="0" w:color="auto"/>
              <w:right w:val="single" w:sz="8" w:space="0" w:color="auto"/>
            </w:tcBorders>
            <w:shd w:val="clear" w:color="000000" w:fill="FFCC99"/>
            <w:vAlign w:val="center"/>
            <w:hideMark/>
          </w:tcPr>
          <w:p w14:paraId="5A2FD389" w14:textId="0099C458" w:rsidR="00DE08DE" w:rsidRPr="00641771" w:rsidRDefault="00DE08DE" w:rsidP="00DE08DE">
            <w:pPr>
              <w:jc w:val="right"/>
              <w:rPr>
                <w:color w:val="000000"/>
                <w:sz w:val="16"/>
                <w:szCs w:val="16"/>
              </w:rPr>
            </w:pPr>
            <w:r>
              <w:rPr>
                <w:color w:val="000000"/>
                <w:sz w:val="16"/>
                <w:szCs w:val="16"/>
              </w:rPr>
              <w:t>1 455,2</w:t>
            </w:r>
          </w:p>
        </w:tc>
        <w:tc>
          <w:tcPr>
            <w:tcW w:w="901" w:type="dxa"/>
            <w:tcBorders>
              <w:top w:val="nil"/>
              <w:left w:val="nil"/>
              <w:bottom w:val="single" w:sz="8" w:space="0" w:color="auto"/>
              <w:right w:val="single" w:sz="8" w:space="0" w:color="auto"/>
            </w:tcBorders>
            <w:shd w:val="clear" w:color="000000" w:fill="FFCC99"/>
            <w:vAlign w:val="center"/>
            <w:hideMark/>
          </w:tcPr>
          <w:p w14:paraId="77D308AE" w14:textId="07C2A9C7" w:rsidR="00DE08DE" w:rsidRPr="00641771" w:rsidRDefault="00DE08DE" w:rsidP="00DE08DE">
            <w:pPr>
              <w:jc w:val="right"/>
              <w:rPr>
                <w:color w:val="000000"/>
                <w:sz w:val="16"/>
                <w:szCs w:val="16"/>
              </w:rPr>
            </w:pPr>
            <w:r>
              <w:rPr>
                <w:color w:val="000000"/>
                <w:sz w:val="16"/>
                <w:szCs w:val="16"/>
              </w:rPr>
              <w:t>1 832,5</w:t>
            </w:r>
          </w:p>
        </w:tc>
        <w:tc>
          <w:tcPr>
            <w:tcW w:w="978" w:type="dxa"/>
            <w:tcBorders>
              <w:top w:val="nil"/>
              <w:left w:val="nil"/>
              <w:bottom w:val="single" w:sz="8" w:space="0" w:color="auto"/>
              <w:right w:val="single" w:sz="8" w:space="0" w:color="auto"/>
            </w:tcBorders>
            <w:shd w:val="clear" w:color="000000" w:fill="FFCC99"/>
            <w:vAlign w:val="center"/>
            <w:hideMark/>
          </w:tcPr>
          <w:p w14:paraId="7600FA36" w14:textId="2F7EE319" w:rsidR="00DE08DE" w:rsidRPr="00641771" w:rsidRDefault="00DE08DE" w:rsidP="00DE08DE">
            <w:pPr>
              <w:jc w:val="right"/>
              <w:rPr>
                <w:color w:val="000000"/>
                <w:sz w:val="16"/>
                <w:szCs w:val="16"/>
              </w:rPr>
            </w:pPr>
            <w:r>
              <w:rPr>
                <w:color w:val="000000"/>
                <w:sz w:val="16"/>
                <w:szCs w:val="16"/>
              </w:rPr>
              <w:t>1 490,5</w:t>
            </w:r>
          </w:p>
        </w:tc>
        <w:tc>
          <w:tcPr>
            <w:tcW w:w="978" w:type="dxa"/>
            <w:tcBorders>
              <w:top w:val="nil"/>
              <w:left w:val="nil"/>
              <w:bottom w:val="single" w:sz="8" w:space="0" w:color="auto"/>
              <w:right w:val="single" w:sz="8" w:space="0" w:color="auto"/>
            </w:tcBorders>
            <w:shd w:val="clear" w:color="000000" w:fill="FFCC99"/>
            <w:vAlign w:val="center"/>
            <w:hideMark/>
          </w:tcPr>
          <w:p w14:paraId="1E8BE553" w14:textId="38752B25" w:rsidR="00DE08DE" w:rsidRPr="00641771" w:rsidRDefault="00DE08DE" w:rsidP="00DE08DE">
            <w:pPr>
              <w:jc w:val="right"/>
              <w:rPr>
                <w:color w:val="000000"/>
                <w:sz w:val="16"/>
                <w:szCs w:val="16"/>
              </w:rPr>
            </w:pPr>
            <w:r>
              <w:rPr>
                <w:color w:val="000000"/>
                <w:sz w:val="16"/>
                <w:szCs w:val="16"/>
              </w:rPr>
              <w:t>1 502,5</w:t>
            </w:r>
          </w:p>
        </w:tc>
        <w:tc>
          <w:tcPr>
            <w:tcW w:w="978" w:type="dxa"/>
            <w:tcBorders>
              <w:top w:val="nil"/>
              <w:left w:val="nil"/>
              <w:bottom w:val="single" w:sz="8" w:space="0" w:color="auto"/>
              <w:right w:val="single" w:sz="8" w:space="0" w:color="auto"/>
            </w:tcBorders>
            <w:shd w:val="clear" w:color="000000" w:fill="FFCC99"/>
            <w:vAlign w:val="center"/>
            <w:hideMark/>
          </w:tcPr>
          <w:p w14:paraId="77E976CB" w14:textId="14823B57" w:rsidR="00DE08DE" w:rsidRPr="00641771" w:rsidRDefault="00DE08DE" w:rsidP="00DE08DE">
            <w:pPr>
              <w:jc w:val="right"/>
              <w:rPr>
                <w:color w:val="000000"/>
                <w:sz w:val="16"/>
                <w:szCs w:val="16"/>
              </w:rPr>
            </w:pPr>
            <w:r>
              <w:rPr>
                <w:color w:val="000000"/>
                <w:sz w:val="16"/>
                <w:szCs w:val="16"/>
              </w:rPr>
              <w:t>1 502,5</w:t>
            </w:r>
          </w:p>
        </w:tc>
      </w:tr>
      <w:tr w:rsidR="00DE08DE" w:rsidRPr="00641771" w14:paraId="579DAA93" w14:textId="77777777" w:rsidTr="003A0F77">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760E7A93" w14:textId="77777777" w:rsidR="00DE08DE" w:rsidRPr="00641771" w:rsidRDefault="00DE08DE" w:rsidP="00DE08DE">
            <w:pPr>
              <w:jc w:val="both"/>
              <w:rPr>
                <w:color w:val="000000"/>
                <w:sz w:val="16"/>
                <w:szCs w:val="16"/>
              </w:rPr>
            </w:pPr>
            <w:r w:rsidRPr="00641771">
              <w:rPr>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248146F3" w14:textId="77777777" w:rsidR="00DE08DE" w:rsidRPr="00641771" w:rsidRDefault="00DE08DE" w:rsidP="00DE08DE">
            <w:pPr>
              <w:ind w:firstLineChars="300" w:firstLine="480"/>
              <w:rPr>
                <w:color w:val="000000"/>
                <w:sz w:val="16"/>
                <w:szCs w:val="16"/>
              </w:rPr>
            </w:pPr>
            <w:r w:rsidRPr="00641771">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0E8BA156" w14:textId="0D6EC5F7" w:rsidR="00DE08DE" w:rsidRPr="00641771" w:rsidRDefault="00DE08DE" w:rsidP="00DE08DE">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1DB9178B" w14:textId="2EF9856C" w:rsidR="00DE08DE" w:rsidRPr="00641771" w:rsidRDefault="00DE08DE" w:rsidP="00DE08DE">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60C8E4EB" w14:textId="171AE771" w:rsidR="00DE08DE" w:rsidRPr="00641771" w:rsidRDefault="00DE08DE" w:rsidP="00DE08D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1602F8C5" w14:textId="34AC84F1" w:rsidR="00DE08DE" w:rsidRPr="00641771" w:rsidRDefault="00DE08DE" w:rsidP="00DE08D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0B0E588A" w14:textId="71B15873" w:rsidR="00DE08DE" w:rsidRPr="00641771" w:rsidRDefault="00DE08DE" w:rsidP="00DE08D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406757BC" w14:textId="4C9EB080" w:rsidR="00DE08DE" w:rsidRPr="00641771" w:rsidRDefault="00DE08DE" w:rsidP="00DE08DE">
            <w:pPr>
              <w:jc w:val="right"/>
              <w:rPr>
                <w:color w:val="000000"/>
                <w:sz w:val="16"/>
                <w:szCs w:val="16"/>
              </w:rPr>
            </w:pPr>
            <w:r>
              <w:rPr>
                <w:color w:val="000000"/>
                <w:sz w:val="16"/>
                <w:szCs w:val="16"/>
              </w:rPr>
              <w:t> </w:t>
            </w:r>
          </w:p>
        </w:tc>
      </w:tr>
      <w:tr w:rsidR="00DE08DE" w:rsidRPr="00641771" w14:paraId="45B82E69" w14:textId="77777777" w:rsidTr="003A0F77">
        <w:trPr>
          <w:trHeight w:val="48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6A5BD17" w14:textId="77777777" w:rsidR="00DE08DE" w:rsidRPr="00641771" w:rsidRDefault="00DE08DE" w:rsidP="00DE08DE">
            <w:pPr>
              <w:jc w:val="both"/>
              <w:rPr>
                <w:b/>
                <w:bCs/>
                <w:color w:val="000000"/>
                <w:sz w:val="16"/>
                <w:szCs w:val="16"/>
              </w:rPr>
            </w:pPr>
            <w:r w:rsidRPr="00641771">
              <w:rPr>
                <w:b/>
                <w:bCs/>
                <w:color w:val="000000"/>
                <w:sz w:val="16"/>
                <w:szCs w:val="16"/>
              </w:rPr>
              <w:t>2</w:t>
            </w:r>
          </w:p>
        </w:tc>
        <w:tc>
          <w:tcPr>
            <w:tcW w:w="4008" w:type="dxa"/>
            <w:tcBorders>
              <w:top w:val="nil"/>
              <w:left w:val="nil"/>
              <w:bottom w:val="single" w:sz="8" w:space="0" w:color="auto"/>
              <w:right w:val="single" w:sz="8" w:space="0" w:color="auto"/>
            </w:tcBorders>
            <w:shd w:val="clear" w:color="000000" w:fill="FFCC99"/>
            <w:vAlign w:val="center"/>
            <w:hideMark/>
          </w:tcPr>
          <w:p w14:paraId="2F540694" w14:textId="77777777" w:rsidR="00DE08DE" w:rsidRPr="00641771" w:rsidRDefault="00DE08DE" w:rsidP="00DE08DE">
            <w:pPr>
              <w:ind w:firstLineChars="300" w:firstLine="480"/>
              <w:rPr>
                <w:b/>
                <w:bCs/>
                <w:color w:val="000000"/>
                <w:sz w:val="16"/>
                <w:szCs w:val="16"/>
              </w:rPr>
            </w:pPr>
            <w:r w:rsidRPr="00641771">
              <w:rPr>
                <w:b/>
                <w:bCs/>
                <w:color w:val="000000"/>
                <w:sz w:val="16"/>
                <w:szCs w:val="16"/>
              </w:rPr>
              <w:t>Ведомствени разходи по други бюджети и сметки за средства от ЕС</w:t>
            </w:r>
          </w:p>
        </w:tc>
        <w:tc>
          <w:tcPr>
            <w:tcW w:w="905" w:type="dxa"/>
            <w:tcBorders>
              <w:top w:val="nil"/>
              <w:left w:val="nil"/>
              <w:bottom w:val="single" w:sz="8" w:space="0" w:color="auto"/>
              <w:right w:val="single" w:sz="8" w:space="0" w:color="auto"/>
            </w:tcBorders>
            <w:shd w:val="clear" w:color="000000" w:fill="FFCC99"/>
            <w:vAlign w:val="center"/>
            <w:hideMark/>
          </w:tcPr>
          <w:p w14:paraId="458D32D5" w14:textId="557DE9E9" w:rsidR="00DE08DE" w:rsidRPr="00641771" w:rsidRDefault="00DE08DE" w:rsidP="00DE08DE">
            <w:pPr>
              <w:jc w:val="right"/>
              <w:rPr>
                <w:b/>
                <w:bCs/>
                <w:color w:val="000000"/>
                <w:sz w:val="16"/>
                <w:szCs w:val="16"/>
              </w:rPr>
            </w:pPr>
            <w:r>
              <w:rPr>
                <w:b/>
                <w:bCs/>
                <w:color w:val="000000"/>
                <w:sz w:val="16"/>
                <w:szCs w:val="16"/>
              </w:rPr>
              <w:t> </w:t>
            </w:r>
          </w:p>
        </w:tc>
        <w:tc>
          <w:tcPr>
            <w:tcW w:w="905" w:type="dxa"/>
            <w:tcBorders>
              <w:top w:val="nil"/>
              <w:left w:val="nil"/>
              <w:bottom w:val="single" w:sz="8" w:space="0" w:color="auto"/>
              <w:right w:val="single" w:sz="8" w:space="0" w:color="auto"/>
            </w:tcBorders>
            <w:shd w:val="clear" w:color="000000" w:fill="FFCC99"/>
            <w:vAlign w:val="center"/>
            <w:hideMark/>
          </w:tcPr>
          <w:p w14:paraId="54E3F1C4" w14:textId="7D3C19AF" w:rsidR="00DE08DE" w:rsidRPr="00641771" w:rsidRDefault="00DE08DE" w:rsidP="00DE08DE">
            <w:pPr>
              <w:jc w:val="right"/>
              <w:rPr>
                <w:b/>
                <w:bCs/>
                <w:color w:val="000000"/>
                <w:sz w:val="16"/>
                <w:szCs w:val="16"/>
              </w:rPr>
            </w:pPr>
            <w:r>
              <w:rPr>
                <w:b/>
                <w:bCs/>
                <w:color w:val="000000"/>
                <w:sz w:val="16"/>
                <w:szCs w:val="16"/>
              </w:rPr>
              <w:t> </w:t>
            </w:r>
          </w:p>
        </w:tc>
        <w:tc>
          <w:tcPr>
            <w:tcW w:w="901" w:type="dxa"/>
            <w:tcBorders>
              <w:top w:val="nil"/>
              <w:left w:val="nil"/>
              <w:bottom w:val="single" w:sz="8" w:space="0" w:color="auto"/>
              <w:right w:val="single" w:sz="8" w:space="0" w:color="auto"/>
            </w:tcBorders>
            <w:shd w:val="clear" w:color="000000" w:fill="FFCC99"/>
            <w:vAlign w:val="center"/>
            <w:hideMark/>
          </w:tcPr>
          <w:p w14:paraId="47BEC49E" w14:textId="22295533" w:rsidR="00DE08DE" w:rsidRPr="00641771" w:rsidRDefault="00DE08DE" w:rsidP="00DE08DE">
            <w:pPr>
              <w:jc w:val="right"/>
              <w:rPr>
                <w:b/>
                <w:bCs/>
                <w:color w:val="000000"/>
                <w:sz w:val="16"/>
                <w:szCs w:val="16"/>
              </w:rPr>
            </w:pPr>
            <w:r>
              <w:rPr>
                <w:b/>
                <w:bCs/>
                <w:color w:val="000000"/>
                <w:sz w:val="16"/>
                <w:szCs w:val="16"/>
              </w:rPr>
              <w:t> </w:t>
            </w:r>
          </w:p>
        </w:tc>
        <w:tc>
          <w:tcPr>
            <w:tcW w:w="978" w:type="dxa"/>
            <w:tcBorders>
              <w:top w:val="nil"/>
              <w:left w:val="nil"/>
              <w:bottom w:val="single" w:sz="8" w:space="0" w:color="auto"/>
              <w:right w:val="single" w:sz="8" w:space="0" w:color="auto"/>
            </w:tcBorders>
            <w:shd w:val="clear" w:color="000000" w:fill="FFCC99"/>
            <w:vAlign w:val="center"/>
            <w:hideMark/>
          </w:tcPr>
          <w:p w14:paraId="7C89C81F" w14:textId="3BE5DCCC" w:rsidR="00DE08DE" w:rsidRPr="00641771" w:rsidRDefault="00DE08DE" w:rsidP="00DE08DE">
            <w:pPr>
              <w:jc w:val="right"/>
              <w:rPr>
                <w:b/>
                <w:bCs/>
                <w:color w:val="000000"/>
                <w:sz w:val="16"/>
                <w:szCs w:val="16"/>
              </w:rPr>
            </w:pPr>
            <w:r>
              <w:rPr>
                <w:b/>
                <w:bCs/>
                <w:color w:val="000000"/>
                <w:sz w:val="16"/>
                <w:szCs w:val="16"/>
              </w:rPr>
              <w:t> </w:t>
            </w:r>
          </w:p>
        </w:tc>
        <w:tc>
          <w:tcPr>
            <w:tcW w:w="978" w:type="dxa"/>
            <w:tcBorders>
              <w:top w:val="nil"/>
              <w:left w:val="nil"/>
              <w:bottom w:val="single" w:sz="8" w:space="0" w:color="auto"/>
              <w:right w:val="single" w:sz="8" w:space="0" w:color="auto"/>
            </w:tcBorders>
            <w:shd w:val="clear" w:color="000000" w:fill="FFCC99"/>
            <w:vAlign w:val="center"/>
            <w:hideMark/>
          </w:tcPr>
          <w:p w14:paraId="4CCF4E96" w14:textId="4A48FC40" w:rsidR="00DE08DE" w:rsidRPr="00641771" w:rsidRDefault="00DE08DE" w:rsidP="00DE08DE">
            <w:pPr>
              <w:jc w:val="right"/>
              <w:rPr>
                <w:b/>
                <w:bCs/>
                <w:color w:val="000000"/>
                <w:sz w:val="16"/>
                <w:szCs w:val="16"/>
              </w:rPr>
            </w:pPr>
            <w:r>
              <w:rPr>
                <w:b/>
                <w:bCs/>
                <w:color w:val="000000"/>
                <w:sz w:val="16"/>
                <w:szCs w:val="16"/>
              </w:rPr>
              <w:t> </w:t>
            </w:r>
          </w:p>
        </w:tc>
        <w:tc>
          <w:tcPr>
            <w:tcW w:w="978" w:type="dxa"/>
            <w:tcBorders>
              <w:top w:val="nil"/>
              <w:left w:val="nil"/>
              <w:bottom w:val="single" w:sz="8" w:space="0" w:color="auto"/>
              <w:right w:val="single" w:sz="8" w:space="0" w:color="auto"/>
            </w:tcBorders>
            <w:shd w:val="clear" w:color="000000" w:fill="FFCC99"/>
            <w:vAlign w:val="center"/>
            <w:hideMark/>
          </w:tcPr>
          <w:p w14:paraId="4806BE1D" w14:textId="029BD2E8" w:rsidR="00DE08DE" w:rsidRPr="00641771" w:rsidRDefault="00DE08DE" w:rsidP="00DE08DE">
            <w:pPr>
              <w:jc w:val="right"/>
              <w:rPr>
                <w:b/>
                <w:bCs/>
                <w:color w:val="000000"/>
                <w:sz w:val="16"/>
                <w:szCs w:val="16"/>
              </w:rPr>
            </w:pPr>
            <w:r>
              <w:rPr>
                <w:b/>
                <w:bCs/>
                <w:color w:val="000000"/>
                <w:sz w:val="16"/>
                <w:szCs w:val="16"/>
              </w:rPr>
              <w:t> </w:t>
            </w:r>
          </w:p>
        </w:tc>
      </w:tr>
      <w:tr w:rsidR="00DE08DE" w:rsidRPr="00641771" w14:paraId="10C5FC24" w14:textId="77777777" w:rsidTr="003A0F77">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5D93DBF" w14:textId="77777777" w:rsidR="00DE08DE" w:rsidRPr="00641771" w:rsidRDefault="00DE08DE" w:rsidP="00DE08DE">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3A22ACCB" w14:textId="77777777" w:rsidR="00DE08DE" w:rsidRPr="00641771" w:rsidRDefault="00DE08DE" w:rsidP="00DE08DE">
            <w:pPr>
              <w:rPr>
                <w:color w:val="000000"/>
                <w:sz w:val="16"/>
                <w:szCs w:val="16"/>
              </w:rPr>
            </w:pPr>
            <w:r w:rsidRPr="00641771">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5F4BAA81" w14:textId="4D1D6E03" w:rsidR="00DE08DE" w:rsidRPr="00641771" w:rsidRDefault="00DE08DE" w:rsidP="00DE08DE">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74D910FE" w14:textId="3ED56AB2" w:rsidR="00DE08DE" w:rsidRPr="00641771" w:rsidRDefault="00DE08DE" w:rsidP="00DE08DE">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466DE353" w14:textId="519989E1" w:rsidR="00DE08DE" w:rsidRPr="00641771" w:rsidRDefault="00DE08DE" w:rsidP="00DE08D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00B6B528" w14:textId="07F7756C" w:rsidR="00DE08DE" w:rsidRPr="00641771" w:rsidRDefault="00DE08DE" w:rsidP="00DE08D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7C507660" w14:textId="7DC0F90F" w:rsidR="00DE08DE" w:rsidRPr="00641771" w:rsidRDefault="00DE08DE" w:rsidP="00DE08D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35DA3F95" w14:textId="2E0C004C" w:rsidR="00DE08DE" w:rsidRPr="00641771" w:rsidRDefault="00DE08DE" w:rsidP="00DE08DE">
            <w:pPr>
              <w:jc w:val="right"/>
              <w:rPr>
                <w:color w:val="000000"/>
                <w:sz w:val="16"/>
                <w:szCs w:val="16"/>
              </w:rPr>
            </w:pPr>
            <w:r>
              <w:rPr>
                <w:color w:val="000000"/>
                <w:sz w:val="16"/>
                <w:szCs w:val="16"/>
              </w:rPr>
              <w:t> </w:t>
            </w:r>
          </w:p>
        </w:tc>
      </w:tr>
      <w:tr w:rsidR="00DE08DE" w:rsidRPr="00641771" w14:paraId="4C4D2EC9" w14:textId="77777777" w:rsidTr="003A0F77">
        <w:trPr>
          <w:trHeight w:val="43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666AFB9" w14:textId="77777777" w:rsidR="00DE08DE" w:rsidRPr="00641771" w:rsidRDefault="00DE08DE" w:rsidP="00DE08DE">
            <w:pPr>
              <w:jc w:val="both"/>
              <w:rPr>
                <w:b/>
                <w:bCs/>
                <w:color w:val="000000"/>
                <w:sz w:val="16"/>
                <w:szCs w:val="16"/>
              </w:rPr>
            </w:pPr>
            <w:r w:rsidRPr="00641771">
              <w:rPr>
                <w:b/>
                <w:bCs/>
                <w:color w:val="000000"/>
                <w:sz w:val="16"/>
                <w:szCs w:val="16"/>
              </w:rPr>
              <w:t>ІІ.</w:t>
            </w:r>
          </w:p>
        </w:tc>
        <w:tc>
          <w:tcPr>
            <w:tcW w:w="4008" w:type="dxa"/>
            <w:tcBorders>
              <w:top w:val="nil"/>
              <w:left w:val="nil"/>
              <w:bottom w:val="single" w:sz="8" w:space="0" w:color="auto"/>
              <w:right w:val="single" w:sz="8" w:space="0" w:color="auto"/>
            </w:tcBorders>
            <w:shd w:val="clear" w:color="000000" w:fill="FFCC99"/>
            <w:vAlign w:val="center"/>
            <w:hideMark/>
          </w:tcPr>
          <w:p w14:paraId="7C6FF9FC" w14:textId="77777777" w:rsidR="00DE08DE" w:rsidRPr="00641771" w:rsidRDefault="00DE08DE" w:rsidP="00DE08DE">
            <w:pPr>
              <w:rPr>
                <w:b/>
                <w:bCs/>
                <w:color w:val="000000"/>
                <w:sz w:val="16"/>
                <w:szCs w:val="16"/>
              </w:rPr>
            </w:pPr>
            <w:r w:rsidRPr="00641771">
              <w:rPr>
                <w:b/>
                <w:bCs/>
                <w:color w:val="000000"/>
                <w:sz w:val="16"/>
                <w:szCs w:val="16"/>
              </w:rPr>
              <w:t>Администрирани разходни параграфи по бюджета на ПРБ</w:t>
            </w:r>
          </w:p>
        </w:tc>
        <w:tc>
          <w:tcPr>
            <w:tcW w:w="905" w:type="dxa"/>
            <w:tcBorders>
              <w:top w:val="nil"/>
              <w:left w:val="nil"/>
              <w:bottom w:val="single" w:sz="8" w:space="0" w:color="auto"/>
              <w:right w:val="single" w:sz="8" w:space="0" w:color="auto"/>
            </w:tcBorders>
            <w:shd w:val="clear" w:color="000000" w:fill="FFCC99"/>
            <w:vAlign w:val="center"/>
            <w:hideMark/>
          </w:tcPr>
          <w:p w14:paraId="6ED63813" w14:textId="0BEB1E8B" w:rsidR="00DE08DE" w:rsidRPr="00641771" w:rsidRDefault="00DE08DE" w:rsidP="00DE08DE">
            <w:pPr>
              <w:jc w:val="right"/>
              <w:rPr>
                <w:b/>
                <w:bCs/>
                <w:color w:val="000000"/>
                <w:sz w:val="16"/>
                <w:szCs w:val="16"/>
              </w:rPr>
            </w:pPr>
            <w:r>
              <w:rPr>
                <w:b/>
                <w:bCs/>
                <w:color w:val="000000"/>
                <w:sz w:val="16"/>
                <w:szCs w:val="16"/>
              </w:rPr>
              <w:t>128,0</w:t>
            </w:r>
          </w:p>
        </w:tc>
        <w:tc>
          <w:tcPr>
            <w:tcW w:w="905" w:type="dxa"/>
            <w:tcBorders>
              <w:top w:val="nil"/>
              <w:left w:val="nil"/>
              <w:bottom w:val="single" w:sz="8" w:space="0" w:color="auto"/>
              <w:right w:val="single" w:sz="8" w:space="0" w:color="auto"/>
            </w:tcBorders>
            <w:shd w:val="clear" w:color="000000" w:fill="FFCC99"/>
            <w:vAlign w:val="center"/>
            <w:hideMark/>
          </w:tcPr>
          <w:p w14:paraId="2B3210BD" w14:textId="44D427FD" w:rsidR="00DE08DE" w:rsidRPr="00641771" w:rsidRDefault="00DE08DE" w:rsidP="00DE08DE">
            <w:pPr>
              <w:jc w:val="right"/>
              <w:rPr>
                <w:b/>
                <w:bCs/>
                <w:color w:val="000000"/>
                <w:sz w:val="16"/>
                <w:szCs w:val="16"/>
              </w:rPr>
            </w:pPr>
            <w:r>
              <w:rPr>
                <w:b/>
                <w:bCs/>
                <w:color w:val="000000"/>
                <w:sz w:val="16"/>
                <w:szCs w:val="16"/>
              </w:rPr>
              <w:t>100,8</w:t>
            </w:r>
          </w:p>
        </w:tc>
        <w:tc>
          <w:tcPr>
            <w:tcW w:w="901" w:type="dxa"/>
            <w:tcBorders>
              <w:top w:val="nil"/>
              <w:left w:val="nil"/>
              <w:bottom w:val="single" w:sz="8" w:space="0" w:color="auto"/>
              <w:right w:val="single" w:sz="8" w:space="0" w:color="auto"/>
            </w:tcBorders>
            <w:shd w:val="clear" w:color="000000" w:fill="FFCC99"/>
            <w:vAlign w:val="center"/>
            <w:hideMark/>
          </w:tcPr>
          <w:p w14:paraId="3AB8E26D" w14:textId="4A6E4779" w:rsidR="00DE08DE" w:rsidRPr="00641771" w:rsidRDefault="00DE08DE" w:rsidP="00DE08DE">
            <w:pPr>
              <w:jc w:val="right"/>
              <w:rPr>
                <w:b/>
                <w:bCs/>
                <w:color w:val="000000"/>
                <w:sz w:val="16"/>
                <w:szCs w:val="16"/>
              </w:rPr>
            </w:pPr>
            <w:r>
              <w:rPr>
                <w:b/>
                <w:bCs/>
                <w:color w:val="000000"/>
                <w:sz w:val="16"/>
                <w:szCs w:val="16"/>
              </w:rPr>
              <w:t>548,5</w:t>
            </w:r>
          </w:p>
        </w:tc>
        <w:tc>
          <w:tcPr>
            <w:tcW w:w="978" w:type="dxa"/>
            <w:tcBorders>
              <w:top w:val="nil"/>
              <w:left w:val="nil"/>
              <w:bottom w:val="single" w:sz="8" w:space="0" w:color="auto"/>
              <w:right w:val="single" w:sz="8" w:space="0" w:color="auto"/>
            </w:tcBorders>
            <w:shd w:val="clear" w:color="000000" w:fill="FFCC99"/>
            <w:vAlign w:val="center"/>
            <w:hideMark/>
          </w:tcPr>
          <w:p w14:paraId="61D3392D" w14:textId="62F44EAD" w:rsidR="00DE08DE" w:rsidRPr="00641771" w:rsidRDefault="00DE08DE" w:rsidP="00DE08DE">
            <w:pPr>
              <w:jc w:val="right"/>
              <w:rPr>
                <w:b/>
                <w:bCs/>
                <w:color w:val="000000"/>
                <w:sz w:val="16"/>
                <w:szCs w:val="16"/>
              </w:rPr>
            </w:pPr>
            <w:r>
              <w:rPr>
                <w:b/>
                <w:bCs/>
                <w:color w:val="000000"/>
                <w:sz w:val="16"/>
                <w:szCs w:val="16"/>
              </w:rPr>
              <w:t>548,5</w:t>
            </w:r>
          </w:p>
        </w:tc>
        <w:tc>
          <w:tcPr>
            <w:tcW w:w="978" w:type="dxa"/>
            <w:tcBorders>
              <w:top w:val="nil"/>
              <w:left w:val="nil"/>
              <w:bottom w:val="single" w:sz="8" w:space="0" w:color="auto"/>
              <w:right w:val="single" w:sz="8" w:space="0" w:color="auto"/>
            </w:tcBorders>
            <w:shd w:val="clear" w:color="000000" w:fill="FFCC99"/>
            <w:vAlign w:val="center"/>
            <w:hideMark/>
          </w:tcPr>
          <w:p w14:paraId="7F455B6B" w14:textId="7D640273" w:rsidR="00DE08DE" w:rsidRPr="00641771" w:rsidRDefault="00DE08DE" w:rsidP="00DE08DE">
            <w:pPr>
              <w:jc w:val="right"/>
              <w:rPr>
                <w:b/>
                <w:bCs/>
                <w:color w:val="000000"/>
                <w:sz w:val="16"/>
                <w:szCs w:val="16"/>
              </w:rPr>
            </w:pPr>
            <w:r>
              <w:rPr>
                <w:b/>
                <w:bCs/>
                <w:color w:val="000000"/>
                <w:sz w:val="16"/>
                <w:szCs w:val="16"/>
              </w:rPr>
              <w:t>548,5</w:t>
            </w:r>
          </w:p>
        </w:tc>
        <w:tc>
          <w:tcPr>
            <w:tcW w:w="978" w:type="dxa"/>
            <w:tcBorders>
              <w:top w:val="nil"/>
              <w:left w:val="nil"/>
              <w:bottom w:val="single" w:sz="8" w:space="0" w:color="auto"/>
              <w:right w:val="single" w:sz="8" w:space="0" w:color="auto"/>
            </w:tcBorders>
            <w:shd w:val="clear" w:color="000000" w:fill="FFCC99"/>
            <w:vAlign w:val="center"/>
            <w:hideMark/>
          </w:tcPr>
          <w:p w14:paraId="22D1238A" w14:textId="35A815B2" w:rsidR="00DE08DE" w:rsidRPr="00641771" w:rsidRDefault="00DE08DE" w:rsidP="00DE08DE">
            <w:pPr>
              <w:jc w:val="right"/>
              <w:rPr>
                <w:b/>
                <w:bCs/>
                <w:color w:val="000000"/>
                <w:sz w:val="16"/>
                <w:szCs w:val="16"/>
              </w:rPr>
            </w:pPr>
            <w:r>
              <w:rPr>
                <w:b/>
                <w:bCs/>
                <w:color w:val="000000"/>
                <w:sz w:val="16"/>
                <w:szCs w:val="16"/>
              </w:rPr>
              <w:t>548,5</w:t>
            </w:r>
          </w:p>
        </w:tc>
      </w:tr>
      <w:tr w:rsidR="005E6818" w:rsidRPr="00641771" w14:paraId="72D93CEF" w14:textId="77777777" w:rsidTr="003A0F77">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808C410" w14:textId="77777777" w:rsidR="005E6818" w:rsidRPr="00641771" w:rsidRDefault="005E6818" w:rsidP="005E6818">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13567AFF" w14:textId="77777777" w:rsidR="005E6818" w:rsidRPr="00641771" w:rsidRDefault="005E6818" w:rsidP="005E6818">
            <w:pPr>
              <w:ind w:firstLineChars="200" w:firstLine="320"/>
              <w:rPr>
                <w:color w:val="000000"/>
                <w:sz w:val="16"/>
                <w:szCs w:val="16"/>
              </w:rPr>
            </w:pPr>
            <w:r w:rsidRPr="00641771">
              <w:rPr>
                <w:color w:val="000000"/>
                <w:sz w:val="16"/>
                <w:szCs w:val="16"/>
              </w:rPr>
              <w:t>1. Други възнаграждения и плащания за персонал</w:t>
            </w:r>
          </w:p>
        </w:tc>
        <w:tc>
          <w:tcPr>
            <w:tcW w:w="905" w:type="dxa"/>
            <w:tcBorders>
              <w:top w:val="nil"/>
              <w:left w:val="nil"/>
              <w:bottom w:val="single" w:sz="8" w:space="0" w:color="auto"/>
              <w:right w:val="single" w:sz="8" w:space="0" w:color="auto"/>
            </w:tcBorders>
            <w:shd w:val="clear" w:color="000000" w:fill="FFFFFF"/>
            <w:vAlign w:val="center"/>
            <w:hideMark/>
          </w:tcPr>
          <w:p w14:paraId="77B952AA" w14:textId="72CB1E03" w:rsidR="005E6818" w:rsidRPr="00641771" w:rsidRDefault="005E6818" w:rsidP="005E6818">
            <w:pPr>
              <w:jc w:val="right"/>
              <w:rPr>
                <w:color w:val="000000"/>
                <w:sz w:val="16"/>
                <w:szCs w:val="16"/>
              </w:rPr>
            </w:pPr>
            <w:r>
              <w:rPr>
                <w:color w:val="000000"/>
                <w:sz w:val="16"/>
                <w:szCs w:val="16"/>
              </w:rPr>
              <w:t>0,0</w:t>
            </w:r>
          </w:p>
        </w:tc>
        <w:tc>
          <w:tcPr>
            <w:tcW w:w="905" w:type="dxa"/>
            <w:tcBorders>
              <w:top w:val="nil"/>
              <w:left w:val="nil"/>
              <w:bottom w:val="single" w:sz="8" w:space="0" w:color="auto"/>
              <w:right w:val="single" w:sz="8" w:space="0" w:color="auto"/>
            </w:tcBorders>
            <w:shd w:val="clear" w:color="000000" w:fill="FFFFFF"/>
            <w:vAlign w:val="center"/>
            <w:hideMark/>
          </w:tcPr>
          <w:p w14:paraId="1BA52F48" w14:textId="62B3D1C6" w:rsidR="005E6818" w:rsidRPr="00641771" w:rsidRDefault="005E6818" w:rsidP="005E6818">
            <w:pPr>
              <w:jc w:val="right"/>
              <w:rPr>
                <w:color w:val="000000"/>
                <w:sz w:val="16"/>
                <w:szCs w:val="16"/>
              </w:rPr>
            </w:pPr>
            <w:r>
              <w:rPr>
                <w:color w:val="000000"/>
                <w:sz w:val="16"/>
                <w:szCs w:val="16"/>
              </w:rPr>
              <w:t>0,0</w:t>
            </w:r>
          </w:p>
        </w:tc>
        <w:tc>
          <w:tcPr>
            <w:tcW w:w="901" w:type="dxa"/>
            <w:tcBorders>
              <w:top w:val="nil"/>
              <w:left w:val="nil"/>
              <w:bottom w:val="single" w:sz="8" w:space="0" w:color="auto"/>
              <w:right w:val="single" w:sz="8" w:space="0" w:color="auto"/>
            </w:tcBorders>
            <w:shd w:val="clear" w:color="000000" w:fill="FFFFFF"/>
            <w:vAlign w:val="center"/>
            <w:hideMark/>
          </w:tcPr>
          <w:p w14:paraId="2B13A9CF" w14:textId="79FBF40B" w:rsidR="005E6818" w:rsidRPr="00641771" w:rsidRDefault="005E6818" w:rsidP="005E6818">
            <w:pPr>
              <w:jc w:val="right"/>
              <w:rPr>
                <w:color w:val="000000"/>
                <w:sz w:val="16"/>
                <w:szCs w:val="16"/>
              </w:rPr>
            </w:pPr>
            <w:r>
              <w:rPr>
                <w:color w:val="000000"/>
                <w:sz w:val="16"/>
                <w:szCs w:val="16"/>
              </w:rPr>
              <w:t>0,0</w:t>
            </w:r>
          </w:p>
        </w:tc>
        <w:tc>
          <w:tcPr>
            <w:tcW w:w="978" w:type="dxa"/>
            <w:tcBorders>
              <w:top w:val="nil"/>
              <w:left w:val="nil"/>
              <w:bottom w:val="single" w:sz="8" w:space="0" w:color="auto"/>
              <w:right w:val="single" w:sz="8" w:space="0" w:color="auto"/>
            </w:tcBorders>
            <w:shd w:val="clear" w:color="000000" w:fill="FFFFFF"/>
            <w:vAlign w:val="center"/>
            <w:hideMark/>
          </w:tcPr>
          <w:p w14:paraId="2C663D12" w14:textId="64C2074C" w:rsidR="005E6818" w:rsidRPr="00641771" w:rsidRDefault="005E6818" w:rsidP="005E6818">
            <w:pPr>
              <w:jc w:val="right"/>
              <w:rPr>
                <w:color w:val="000000"/>
                <w:sz w:val="16"/>
                <w:szCs w:val="16"/>
              </w:rPr>
            </w:pPr>
            <w:r>
              <w:rPr>
                <w:color w:val="000000"/>
                <w:sz w:val="16"/>
                <w:szCs w:val="16"/>
              </w:rPr>
              <w:t>0,0</w:t>
            </w:r>
          </w:p>
        </w:tc>
        <w:tc>
          <w:tcPr>
            <w:tcW w:w="978" w:type="dxa"/>
            <w:tcBorders>
              <w:top w:val="nil"/>
              <w:left w:val="nil"/>
              <w:bottom w:val="single" w:sz="8" w:space="0" w:color="auto"/>
              <w:right w:val="single" w:sz="8" w:space="0" w:color="auto"/>
            </w:tcBorders>
            <w:shd w:val="clear" w:color="000000" w:fill="FFFFFF"/>
            <w:vAlign w:val="center"/>
            <w:hideMark/>
          </w:tcPr>
          <w:p w14:paraId="6941B154" w14:textId="23625416" w:rsidR="005E6818" w:rsidRPr="00641771" w:rsidRDefault="005E6818" w:rsidP="005E6818">
            <w:pPr>
              <w:jc w:val="right"/>
              <w:rPr>
                <w:color w:val="000000"/>
                <w:sz w:val="16"/>
                <w:szCs w:val="16"/>
              </w:rPr>
            </w:pPr>
            <w:r>
              <w:rPr>
                <w:color w:val="000000"/>
                <w:sz w:val="16"/>
                <w:szCs w:val="16"/>
              </w:rPr>
              <w:t>0,0</w:t>
            </w:r>
          </w:p>
        </w:tc>
        <w:tc>
          <w:tcPr>
            <w:tcW w:w="978" w:type="dxa"/>
            <w:tcBorders>
              <w:top w:val="nil"/>
              <w:left w:val="nil"/>
              <w:bottom w:val="single" w:sz="8" w:space="0" w:color="auto"/>
              <w:right w:val="single" w:sz="8" w:space="0" w:color="auto"/>
            </w:tcBorders>
            <w:shd w:val="clear" w:color="000000" w:fill="FFFFFF"/>
            <w:vAlign w:val="center"/>
            <w:hideMark/>
          </w:tcPr>
          <w:p w14:paraId="183CE2E5" w14:textId="5D92E929" w:rsidR="005E6818" w:rsidRPr="00641771" w:rsidRDefault="005E6818" w:rsidP="005E6818">
            <w:pPr>
              <w:jc w:val="right"/>
              <w:rPr>
                <w:color w:val="000000"/>
                <w:sz w:val="16"/>
                <w:szCs w:val="16"/>
              </w:rPr>
            </w:pPr>
            <w:r>
              <w:rPr>
                <w:color w:val="000000"/>
                <w:sz w:val="16"/>
                <w:szCs w:val="16"/>
              </w:rPr>
              <w:t>0,0</w:t>
            </w:r>
          </w:p>
        </w:tc>
      </w:tr>
      <w:tr w:rsidR="00DE08DE" w:rsidRPr="00641771" w14:paraId="3DEEE016" w14:textId="77777777" w:rsidTr="003A0F77">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1303A38C" w14:textId="77777777" w:rsidR="00DE08DE" w:rsidRPr="00641771" w:rsidRDefault="00DE08DE" w:rsidP="00DE08DE">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0DA5FC1E" w14:textId="77777777" w:rsidR="00DE08DE" w:rsidRPr="00641771" w:rsidRDefault="00DE08DE" w:rsidP="00DE08DE">
            <w:pPr>
              <w:ind w:firstLineChars="200" w:firstLine="320"/>
              <w:rPr>
                <w:color w:val="000000"/>
                <w:sz w:val="16"/>
                <w:szCs w:val="16"/>
              </w:rPr>
            </w:pPr>
            <w:r w:rsidRPr="00641771">
              <w:rPr>
                <w:color w:val="000000"/>
                <w:sz w:val="16"/>
                <w:szCs w:val="16"/>
              </w:rPr>
              <w:t>2. Издръжка</w:t>
            </w:r>
          </w:p>
        </w:tc>
        <w:tc>
          <w:tcPr>
            <w:tcW w:w="905" w:type="dxa"/>
            <w:tcBorders>
              <w:top w:val="nil"/>
              <w:left w:val="nil"/>
              <w:bottom w:val="single" w:sz="8" w:space="0" w:color="auto"/>
              <w:right w:val="single" w:sz="8" w:space="0" w:color="auto"/>
            </w:tcBorders>
            <w:shd w:val="clear" w:color="000000" w:fill="FFFFFF"/>
            <w:vAlign w:val="center"/>
            <w:hideMark/>
          </w:tcPr>
          <w:p w14:paraId="33C5BE9A" w14:textId="558AD718" w:rsidR="00DE08DE" w:rsidRPr="00641771" w:rsidRDefault="00DE08DE" w:rsidP="00DE08DE">
            <w:pPr>
              <w:jc w:val="right"/>
              <w:rPr>
                <w:color w:val="000000"/>
                <w:sz w:val="16"/>
                <w:szCs w:val="16"/>
              </w:rPr>
            </w:pPr>
            <w:r>
              <w:rPr>
                <w:color w:val="000000"/>
                <w:sz w:val="16"/>
                <w:szCs w:val="16"/>
              </w:rPr>
              <w:t>128,0</w:t>
            </w:r>
          </w:p>
        </w:tc>
        <w:tc>
          <w:tcPr>
            <w:tcW w:w="905" w:type="dxa"/>
            <w:tcBorders>
              <w:top w:val="nil"/>
              <w:left w:val="nil"/>
              <w:bottom w:val="single" w:sz="8" w:space="0" w:color="auto"/>
              <w:right w:val="single" w:sz="8" w:space="0" w:color="auto"/>
            </w:tcBorders>
            <w:shd w:val="clear" w:color="000000" w:fill="FFFFFF"/>
            <w:vAlign w:val="center"/>
            <w:hideMark/>
          </w:tcPr>
          <w:p w14:paraId="442DDA29" w14:textId="77CAB5D4" w:rsidR="00DE08DE" w:rsidRPr="00641771" w:rsidRDefault="00DE08DE" w:rsidP="00DE08DE">
            <w:pPr>
              <w:jc w:val="right"/>
              <w:rPr>
                <w:color w:val="000000"/>
                <w:sz w:val="16"/>
                <w:szCs w:val="16"/>
              </w:rPr>
            </w:pPr>
            <w:r>
              <w:rPr>
                <w:color w:val="000000"/>
                <w:sz w:val="16"/>
                <w:szCs w:val="16"/>
              </w:rPr>
              <w:t>100,8</w:t>
            </w:r>
          </w:p>
        </w:tc>
        <w:tc>
          <w:tcPr>
            <w:tcW w:w="901" w:type="dxa"/>
            <w:tcBorders>
              <w:top w:val="nil"/>
              <w:left w:val="nil"/>
              <w:bottom w:val="single" w:sz="8" w:space="0" w:color="auto"/>
              <w:right w:val="single" w:sz="8" w:space="0" w:color="auto"/>
            </w:tcBorders>
            <w:shd w:val="clear" w:color="000000" w:fill="FFFFFF"/>
            <w:vAlign w:val="center"/>
            <w:hideMark/>
          </w:tcPr>
          <w:p w14:paraId="2E1723EC" w14:textId="60E6FE16" w:rsidR="00DE08DE" w:rsidRPr="00641771" w:rsidRDefault="00DE08DE" w:rsidP="00DE08DE">
            <w:pPr>
              <w:jc w:val="right"/>
              <w:rPr>
                <w:color w:val="000000"/>
                <w:sz w:val="16"/>
                <w:szCs w:val="16"/>
              </w:rPr>
            </w:pPr>
            <w:r>
              <w:rPr>
                <w:color w:val="000000"/>
                <w:sz w:val="16"/>
                <w:szCs w:val="16"/>
              </w:rPr>
              <w:t>548,5</w:t>
            </w:r>
          </w:p>
        </w:tc>
        <w:tc>
          <w:tcPr>
            <w:tcW w:w="978" w:type="dxa"/>
            <w:tcBorders>
              <w:top w:val="nil"/>
              <w:left w:val="nil"/>
              <w:bottom w:val="single" w:sz="8" w:space="0" w:color="auto"/>
              <w:right w:val="single" w:sz="8" w:space="0" w:color="auto"/>
            </w:tcBorders>
            <w:shd w:val="clear" w:color="000000" w:fill="FFFFFF"/>
            <w:vAlign w:val="center"/>
            <w:hideMark/>
          </w:tcPr>
          <w:p w14:paraId="48C9E415" w14:textId="78292801" w:rsidR="00DE08DE" w:rsidRPr="00641771" w:rsidRDefault="00DE08DE" w:rsidP="00DE08DE">
            <w:pPr>
              <w:jc w:val="right"/>
              <w:rPr>
                <w:color w:val="000000"/>
                <w:sz w:val="16"/>
                <w:szCs w:val="16"/>
              </w:rPr>
            </w:pPr>
            <w:r>
              <w:rPr>
                <w:color w:val="000000"/>
                <w:sz w:val="16"/>
                <w:szCs w:val="16"/>
              </w:rPr>
              <w:t>548,5</w:t>
            </w:r>
          </w:p>
        </w:tc>
        <w:tc>
          <w:tcPr>
            <w:tcW w:w="978" w:type="dxa"/>
            <w:tcBorders>
              <w:top w:val="nil"/>
              <w:left w:val="nil"/>
              <w:bottom w:val="single" w:sz="8" w:space="0" w:color="auto"/>
              <w:right w:val="single" w:sz="8" w:space="0" w:color="auto"/>
            </w:tcBorders>
            <w:shd w:val="clear" w:color="000000" w:fill="FFFFFF"/>
            <w:vAlign w:val="center"/>
            <w:hideMark/>
          </w:tcPr>
          <w:p w14:paraId="043FE12F" w14:textId="71974E30" w:rsidR="00DE08DE" w:rsidRPr="00641771" w:rsidRDefault="00DE08DE" w:rsidP="00DE08DE">
            <w:pPr>
              <w:jc w:val="right"/>
              <w:rPr>
                <w:color w:val="000000"/>
                <w:sz w:val="16"/>
                <w:szCs w:val="16"/>
              </w:rPr>
            </w:pPr>
            <w:r>
              <w:rPr>
                <w:color w:val="000000"/>
                <w:sz w:val="16"/>
                <w:szCs w:val="16"/>
              </w:rPr>
              <w:t>548,5</w:t>
            </w:r>
          </w:p>
        </w:tc>
        <w:tc>
          <w:tcPr>
            <w:tcW w:w="978" w:type="dxa"/>
            <w:tcBorders>
              <w:top w:val="nil"/>
              <w:left w:val="nil"/>
              <w:bottom w:val="single" w:sz="8" w:space="0" w:color="auto"/>
              <w:right w:val="single" w:sz="8" w:space="0" w:color="auto"/>
            </w:tcBorders>
            <w:shd w:val="clear" w:color="000000" w:fill="FFFFFF"/>
            <w:vAlign w:val="center"/>
            <w:hideMark/>
          </w:tcPr>
          <w:p w14:paraId="21AE7C9A" w14:textId="03B6B7D9" w:rsidR="00DE08DE" w:rsidRPr="00641771" w:rsidRDefault="00DE08DE" w:rsidP="00DE08DE">
            <w:pPr>
              <w:jc w:val="right"/>
              <w:rPr>
                <w:color w:val="000000"/>
                <w:sz w:val="16"/>
                <w:szCs w:val="16"/>
              </w:rPr>
            </w:pPr>
            <w:r>
              <w:rPr>
                <w:color w:val="000000"/>
                <w:sz w:val="16"/>
                <w:szCs w:val="16"/>
              </w:rPr>
              <w:t>548,5</w:t>
            </w:r>
          </w:p>
        </w:tc>
      </w:tr>
      <w:tr w:rsidR="00DE08DE" w:rsidRPr="00641771" w14:paraId="621FBBDF" w14:textId="77777777" w:rsidTr="003A0F77">
        <w:trPr>
          <w:trHeight w:val="114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1017720E" w14:textId="77777777" w:rsidR="00DE08DE" w:rsidRPr="00641771" w:rsidRDefault="00DE08DE" w:rsidP="00DE08DE">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vAlign w:val="center"/>
            <w:hideMark/>
          </w:tcPr>
          <w:p w14:paraId="6E7F3031" w14:textId="77777777" w:rsidR="00DE08DE" w:rsidRPr="00641771" w:rsidRDefault="00DE08DE" w:rsidP="00DE08DE">
            <w:pPr>
              <w:ind w:firstLineChars="200" w:firstLine="320"/>
              <w:rPr>
                <w:color w:val="000000"/>
                <w:sz w:val="16"/>
                <w:szCs w:val="16"/>
              </w:rPr>
            </w:pPr>
            <w:r w:rsidRPr="00641771">
              <w:rPr>
                <w:color w:val="000000"/>
                <w:sz w:val="16"/>
                <w:szCs w:val="16"/>
              </w:rPr>
              <w:t>Издръжка по Закона за признаване, изпълнение и изпращане на съдебни актове за налагане на наказание лишаване от свобода или мерки, включващи лишаване от свобода</w:t>
            </w:r>
          </w:p>
        </w:tc>
        <w:tc>
          <w:tcPr>
            <w:tcW w:w="905" w:type="dxa"/>
            <w:tcBorders>
              <w:top w:val="nil"/>
              <w:left w:val="nil"/>
              <w:bottom w:val="single" w:sz="8" w:space="0" w:color="auto"/>
              <w:right w:val="single" w:sz="8" w:space="0" w:color="auto"/>
            </w:tcBorders>
            <w:shd w:val="clear" w:color="000000" w:fill="FFFFFF"/>
            <w:vAlign w:val="center"/>
            <w:hideMark/>
          </w:tcPr>
          <w:p w14:paraId="2068AEFB" w14:textId="0A1047BF" w:rsidR="00DE08DE" w:rsidRPr="00641771" w:rsidRDefault="00DE08DE" w:rsidP="00DE08DE">
            <w:pPr>
              <w:jc w:val="right"/>
              <w:rPr>
                <w:color w:val="000000"/>
                <w:sz w:val="16"/>
                <w:szCs w:val="16"/>
              </w:rPr>
            </w:pPr>
            <w:r>
              <w:rPr>
                <w:color w:val="000000"/>
                <w:sz w:val="16"/>
                <w:szCs w:val="16"/>
              </w:rPr>
              <w:t>18,1</w:t>
            </w:r>
          </w:p>
        </w:tc>
        <w:tc>
          <w:tcPr>
            <w:tcW w:w="905" w:type="dxa"/>
            <w:tcBorders>
              <w:top w:val="nil"/>
              <w:left w:val="nil"/>
              <w:bottom w:val="single" w:sz="8" w:space="0" w:color="auto"/>
              <w:right w:val="single" w:sz="8" w:space="0" w:color="auto"/>
            </w:tcBorders>
            <w:shd w:val="clear" w:color="000000" w:fill="FFFFFF"/>
            <w:vAlign w:val="center"/>
            <w:hideMark/>
          </w:tcPr>
          <w:p w14:paraId="6B0D8B4D" w14:textId="7D8CF01A" w:rsidR="00DE08DE" w:rsidRPr="00641771" w:rsidRDefault="00DE08DE" w:rsidP="00DE08DE">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000000" w:fill="FFFFFF"/>
            <w:vAlign w:val="center"/>
            <w:hideMark/>
          </w:tcPr>
          <w:p w14:paraId="01A60B0D" w14:textId="245E64C6" w:rsidR="00DE08DE" w:rsidRPr="00641771" w:rsidRDefault="00DE08DE" w:rsidP="00DE08DE">
            <w:pPr>
              <w:jc w:val="right"/>
              <w:rPr>
                <w:color w:val="000000"/>
                <w:sz w:val="16"/>
                <w:szCs w:val="16"/>
              </w:rPr>
            </w:pPr>
            <w:r>
              <w:rPr>
                <w:color w:val="000000"/>
                <w:sz w:val="16"/>
                <w:szCs w:val="16"/>
              </w:rPr>
              <w:t>220,0</w:t>
            </w:r>
          </w:p>
        </w:tc>
        <w:tc>
          <w:tcPr>
            <w:tcW w:w="978" w:type="dxa"/>
            <w:tcBorders>
              <w:top w:val="nil"/>
              <w:left w:val="nil"/>
              <w:bottom w:val="single" w:sz="8" w:space="0" w:color="auto"/>
              <w:right w:val="single" w:sz="8" w:space="0" w:color="auto"/>
            </w:tcBorders>
            <w:shd w:val="clear" w:color="000000" w:fill="FFFFFF"/>
            <w:vAlign w:val="center"/>
            <w:hideMark/>
          </w:tcPr>
          <w:p w14:paraId="5A02B1C9" w14:textId="2000F222" w:rsidR="00DE08DE" w:rsidRPr="00641771" w:rsidRDefault="00DE08DE" w:rsidP="00DE08DE">
            <w:pPr>
              <w:jc w:val="right"/>
              <w:rPr>
                <w:color w:val="000000"/>
                <w:sz w:val="16"/>
                <w:szCs w:val="16"/>
              </w:rPr>
            </w:pPr>
            <w:r>
              <w:rPr>
                <w:color w:val="000000"/>
                <w:sz w:val="16"/>
                <w:szCs w:val="16"/>
              </w:rPr>
              <w:t>220,0</w:t>
            </w:r>
          </w:p>
        </w:tc>
        <w:tc>
          <w:tcPr>
            <w:tcW w:w="978" w:type="dxa"/>
            <w:tcBorders>
              <w:top w:val="nil"/>
              <w:left w:val="nil"/>
              <w:bottom w:val="single" w:sz="8" w:space="0" w:color="auto"/>
              <w:right w:val="single" w:sz="8" w:space="0" w:color="auto"/>
            </w:tcBorders>
            <w:shd w:val="clear" w:color="000000" w:fill="FFFFFF"/>
            <w:vAlign w:val="center"/>
            <w:hideMark/>
          </w:tcPr>
          <w:p w14:paraId="346B517A" w14:textId="78D69909" w:rsidR="00DE08DE" w:rsidRPr="00641771" w:rsidRDefault="00DE08DE" w:rsidP="00DE08DE">
            <w:pPr>
              <w:jc w:val="right"/>
              <w:rPr>
                <w:color w:val="000000"/>
                <w:sz w:val="16"/>
                <w:szCs w:val="16"/>
              </w:rPr>
            </w:pPr>
            <w:r>
              <w:rPr>
                <w:color w:val="000000"/>
                <w:sz w:val="16"/>
                <w:szCs w:val="16"/>
              </w:rPr>
              <w:t>220,0</w:t>
            </w:r>
          </w:p>
        </w:tc>
        <w:tc>
          <w:tcPr>
            <w:tcW w:w="978" w:type="dxa"/>
            <w:tcBorders>
              <w:top w:val="nil"/>
              <w:left w:val="nil"/>
              <w:bottom w:val="single" w:sz="8" w:space="0" w:color="auto"/>
              <w:right w:val="single" w:sz="8" w:space="0" w:color="auto"/>
            </w:tcBorders>
            <w:shd w:val="clear" w:color="000000" w:fill="FFFFFF"/>
            <w:vAlign w:val="center"/>
            <w:hideMark/>
          </w:tcPr>
          <w:p w14:paraId="14217204" w14:textId="0449A8F3" w:rsidR="00DE08DE" w:rsidRPr="00641771" w:rsidRDefault="00DE08DE" w:rsidP="00DE08DE">
            <w:pPr>
              <w:jc w:val="right"/>
              <w:rPr>
                <w:color w:val="000000"/>
                <w:sz w:val="16"/>
                <w:szCs w:val="16"/>
              </w:rPr>
            </w:pPr>
            <w:r>
              <w:rPr>
                <w:color w:val="000000"/>
                <w:sz w:val="16"/>
                <w:szCs w:val="16"/>
              </w:rPr>
              <w:t>220,0</w:t>
            </w:r>
          </w:p>
        </w:tc>
      </w:tr>
      <w:tr w:rsidR="00DE08DE" w:rsidRPr="00641771" w14:paraId="32B44E4A" w14:textId="77777777" w:rsidTr="003A0F77">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76775198" w14:textId="77777777" w:rsidR="00DE08DE" w:rsidRPr="00641771" w:rsidRDefault="00DE08DE" w:rsidP="00DE08DE">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5A823086" w14:textId="77777777" w:rsidR="00DE08DE" w:rsidRPr="00641771" w:rsidRDefault="00DE08DE" w:rsidP="00DE08DE">
            <w:pPr>
              <w:ind w:firstLineChars="200" w:firstLine="320"/>
              <w:rPr>
                <w:color w:val="000000"/>
                <w:sz w:val="16"/>
                <w:szCs w:val="16"/>
              </w:rPr>
            </w:pPr>
            <w:r w:rsidRPr="00641771">
              <w:rPr>
                <w:color w:val="000000"/>
                <w:sz w:val="16"/>
                <w:szCs w:val="16"/>
              </w:rPr>
              <w:t>Издръжка за изпълнение на ЗЕ и ЕЗА</w:t>
            </w:r>
          </w:p>
        </w:tc>
        <w:tc>
          <w:tcPr>
            <w:tcW w:w="905" w:type="dxa"/>
            <w:tcBorders>
              <w:top w:val="nil"/>
              <w:left w:val="nil"/>
              <w:bottom w:val="single" w:sz="8" w:space="0" w:color="auto"/>
              <w:right w:val="single" w:sz="8" w:space="0" w:color="auto"/>
            </w:tcBorders>
            <w:shd w:val="clear" w:color="000000" w:fill="FFFFFF"/>
            <w:vAlign w:val="center"/>
            <w:hideMark/>
          </w:tcPr>
          <w:p w14:paraId="4F8C6BB5" w14:textId="5E8DBEE0" w:rsidR="00DE08DE" w:rsidRPr="00641771" w:rsidRDefault="00DE08DE" w:rsidP="00DE08DE">
            <w:pPr>
              <w:jc w:val="right"/>
              <w:rPr>
                <w:color w:val="000000"/>
                <w:sz w:val="16"/>
                <w:szCs w:val="16"/>
              </w:rPr>
            </w:pPr>
            <w:r>
              <w:rPr>
                <w:color w:val="000000"/>
                <w:sz w:val="16"/>
                <w:szCs w:val="16"/>
              </w:rPr>
              <w:t>109,9</w:t>
            </w:r>
          </w:p>
        </w:tc>
        <w:tc>
          <w:tcPr>
            <w:tcW w:w="905" w:type="dxa"/>
            <w:tcBorders>
              <w:top w:val="nil"/>
              <w:left w:val="nil"/>
              <w:bottom w:val="single" w:sz="8" w:space="0" w:color="auto"/>
              <w:right w:val="single" w:sz="8" w:space="0" w:color="auto"/>
            </w:tcBorders>
            <w:shd w:val="clear" w:color="000000" w:fill="FFFFFF"/>
            <w:vAlign w:val="center"/>
            <w:hideMark/>
          </w:tcPr>
          <w:p w14:paraId="590CCF3A" w14:textId="07D94950" w:rsidR="00DE08DE" w:rsidRPr="00641771" w:rsidRDefault="00DE08DE" w:rsidP="00DE08DE">
            <w:pPr>
              <w:jc w:val="right"/>
              <w:rPr>
                <w:color w:val="000000"/>
                <w:sz w:val="16"/>
                <w:szCs w:val="16"/>
              </w:rPr>
            </w:pPr>
            <w:r>
              <w:rPr>
                <w:color w:val="000000"/>
                <w:sz w:val="16"/>
                <w:szCs w:val="16"/>
              </w:rPr>
              <w:t>100,8</w:t>
            </w:r>
          </w:p>
        </w:tc>
        <w:tc>
          <w:tcPr>
            <w:tcW w:w="901" w:type="dxa"/>
            <w:tcBorders>
              <w:top w:val="nil"/>
              <w:left w:val="nil"/>
              <w:bottom w:val="single" w:sz="8" w:space="0" w:color="auto"/>
              <w:right w:val="single" w:sz="8" w:space="0" w:color="auto"/>
            </w:tcBorders>
            <w:shd w:val="clear" w:color="000000" w:fill="FFFFFF"/>
            <w:vAlign w:val="center"/>
            <w:hideMark/>
          </w:tcPr>
          <w:p w14:paraId="5B76C10E" w14:textId="2AB2AA0C" w:rsidR="00DE08DE" w:rsidRPr="00641771" w:rsidRDefault="00DE08DE" w:rsidP="00DE08DE">
            <w:pPr>
              <w:jc w:val="right"/>
              <w:rPr>
                <w:color w:val="000000"/>
                <w:sz w:val="16"/>
                <w:szCs w:val="16"/>
              </w:rPr>
            </w:pPr>
            <w:r>
              <w:rPr>
                <w:color w:val="000000"/>
                <w:sz w:val="16"/>
                <w:szCs w:val="16"/>
              </w:rPr>
              <w:t>328,5</w:t>
            </w:r>
          </w:p>
        </w:tc>
        <w:tc>
          <w:tcPr>
            <w:tcW w:w="978" w:type="dxa"/>
            <w:tcBorders>
              <w:top w:val="nil"/>
              <w:left w:val="nil"/>
              <w:bottom w:val="single" w:sz="8" w:space="0" w:color="auto"/>
              <w:right w:val="single" w:sz="8" w:space="0" w:color="auto"/>
            </w:tcBorders>
            <w:shd w:val="clear" w:color="000000" w:fill="FFFFFF"/>
            <w:vAlign w:val="center"/>
            <w:hideMark/>
          </w:tcPr>
          <w:p w14:paraId="75D91FE2" w14:textId="5A8D3AFB" w:rsidR="00DE08DE" w:rsidRPr="00641771" w:rsidRDefault="00DE08DE" w:rsidP="00DE08DE">
            <w:pPr>
              <w:jc w:val="right"/>
              <w:rPr>
                <w:color w:val="000000"/>
                <w:sz w:val="16"/>
                <w:szCs w:val="16"/>
              </w:rPr>
            </w:pPr>
            <w:r>
              <w:rPr>
                <w:color w:val="000000"/>
                <w:sz w:val="16"/>
                <w:szCs w:val="16"/>
              </w:rPr>
              <w:t>328,5</w:t>
            </w:r>
          </w:p>
        </w:tc>
        <w:tc>
          <w:tcPr>
            <w:tcW w:w="978" w:type="dxa"/>
            <w:tcBorders>
              <w:top w:val="nil"/>
              <w:left w:val="nil"/>
              <w:bottom w:val="single" w:sz="8" w:space="0" w:color="auto"/>
              <w:right w:val="single" w:sz="8" w:space="0" w:color="auto"/>
            </w:tcBorders>
            <w:shd w:val="clear" w:color="000000" w:fill="FFFFFF"/>
            <w:vAlign w:val="center"/>
            <w:hideMark/>
          </w:tcPr>
          <w:p w14:paraId="25A90D3A" w14:textId="1F7EDD4C" w:rsidR="00DE08DE" w:rsidRPr="00641771" w:rsidRDefault="00DE08DE" w:rsidP="00DE08DE">
            <w:pPr>
              <w:jc w:val="right"/>
              <w:rPr>
                <w:color w:val="000000"/>
                <w:sz w:val="16"/>
                <w:szCs w:val="16"/>
              </w:rPr>
            </w:pPr>
            <w:r>
              <w:rPr>
                <w:color w:val="000000"/>
                <w:sz w:val="16"/>
                <w:szCs w:val="16"/>
              </w:rPr>
              <w:t>328,5</w:t>
            </w:r>
          </w:p>
        </w:tc>
        <w:tc>
          <w:tcPr>
            <w:tcW w:w="978" w:type="dxa"/>
            <w:tcBorders>
              <w:top w:val="nil"/>
              <w:left w:val="nil"/>
              <w:bottom w:val="single" w:sz="8" w:space="0" w:color="auto"/>
              <w:right w:val="single" w:sz="8" w:space="0" w:color="auto"/>
            </w:tcBorders>
            <w:shd w:val="clear" w:color="000000" w:fill="FFFFFF"/>
            <w:vAlign w:val="center"/>
            <w:hideMark/>
          </w:tcPr>
          <w:p w14:paraId="616D21BE" w14:textId="517CC9EF" w:rsidR="00DE08DE" w:rsidRPr="00641771" w:rsidRDefault="00DE08DE" w:rsidP="00DE08DE">
            <w:pPr>
              <w:jc w:val="right"/>
              <w:rPr>
                <w:color w:val="000000"/>
                <w:sz w:val="16"/>
                <w:szCs w:val="16"/>
              </w:rPr>
            </w:pPr>
            <w:r>
              <w:rPr>
                <w:color w:val="000000"/>
                <w:sz w:val="16"/>
                <w:szCs w:val="16"/>
              </w:rPr>
              <w:t>328,5</w:t>
            </w:r>
          </w:p>
        </w:tc>
      </w:tr>
      <w:tr w:rsidR="005E6818" w:rsidRPr="00641771" w14:paraId="17CBC59B" w14:textId="77777777" w:rsidTr="003A0F77">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A2C45AC" w14:textId="77777777" w:rsidR="005E6818" w:rsidRPr="00641771" w:rsidRDefault="005E6818" w:rsidP="005E6818">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1F79BAB1" w14:textId="77777777" w:rsidR="005E6818" w:rsidRPr="00641771" w:rsidRDefault="005E6818" w:rsidP="005E6818">
            <w:pPr>
              <w:rPr>
                <w:color w:val="000000"/>
                <w:sz w:val="16"/>
                <w:szCs w:val="16"/>
              </w:rPr>
            </w:pPr>
            <w:r w:rsidRPr="00641771">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1BFBDEA9" w14:textId="77777777" w:rsidR="005E6818" w:rsidRPr="00641771" w:rsidRDefault="005E6818" w:rsidP="005E6818">
            <w:pPr>
              <w:jc w:val="right"/>
              <w:rPr>
                <w:color w:val="000000"/>
                <w:sz w:val="16"/>
                <w:szCs w:val="16"/>
              </w:rPr>
            </w:pPr>
            <w:r w:rsidRPr="00641771">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2899C260" w14:textId="77777777" w:rsidR="005E6818" w:rsidRPr="00641771" w:rsidRDefault="005E6818" w:rsidP="005E6818">
            <w:pPr>
              <w:jc w:val="right"/>
              <w:rPr>
                <w:color w:val="000000"/>
                <w:sz w:val="16"/>
                <w:szCs w:val="16"/>
              </w:rPr>
            </w:pPr>
            <w:r w:rsidRPr="00641771">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2DC2B392" w14:textId="77777777" w:rsidR="005E6818" w:rsidRPr="00641771" w:rsidRDefault="005E6818" w:rsidP="005E6818">
            <w:pPr>
              <w:jc w:val="right"/>
              <w:rPr>
                <w:color w:val="000000"/>
                <w:sz w:val="16"/>
                <w:szCs w:val="16"/>
              </w:rPr>
            </w:pPr>
            <w:r w:rsidRPr="00641771">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216FA196" w14:textId="488FEB3F" w:rsidR="005E6818" w:rsidRPr="00641771" w:rsidRDefault="005E6818" w:rsidP="005E6818">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5296BE26" w14:textId="4FECF40B" w:rsidR="005E6818" w:rsidRPr="00641771" w:rsidRDefault="005E6818" w:rsidP="005E6818">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7C099CA8" w14:textId="54692FAE" w:rsidR="005E6818" w:rsidRPr="00641771" w:rsidRDefault="005E6818" w:rsidP="005E6818">
            <w:pPr>
              <w:jc w:val="right"/>
              <w:rPr>
                <w:color w:val="000000"/>
                <w:sz w:val="16"/>
                <w:szCs w:val="16"/>
              </w:rPr>
            </w:pPr>
            <w:r>
              <w:rPr>
                <w:color w:val="000000"/>
                <w:sz w:val="16"/>
                <w:szCs w:val="16"/>
              </w:rPr>
              <w:t> </w:t>
            </w:r>
          </w:p>
        </w:tc>
      </w:tr>
      <w:tr w:rsidR="005E6818" w:rsidRPr="00641771" w14:paraId="66E256F3" w14:textId="77777777" w:rsidTr="003A0F77">
        <w:trPr>
          <w:trHeight w:val="64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7F68866C" w14:textId="77777777" w:rsidR="005E6818" w:rsidRPr="00641771" w:rsidRDefault="005E6818" w:rsidP="005E6818">
            <w:pPr>
              <w:jc w:val="both"/>
              <w:rPr>
                <w:b/>
                <w:bCs/>
                <w:color w:val="000000"/>
                <w:sz w:val="16"/>
                <w:szCs w:val="16"/>
              </w:rPr>
            </w:pPr>
            <w:r w:rsidRPr="00641771">
              <w:rPr>
                <w:b/>
                <w:bCs/>
                <w:color w:val="000000"/>
                <w:sz w:val="16"/>
                <w:szCs w:val="16"/>
              </w:rPr>
              <w:t>ІІІ.</w:t>
            </w:r>
          </w:p>
        </w:tc>
        <w:tc>
          <w:tcPr>
            <w:tcW w:w="4008" w:type="dxa"/>
            <w:tcBorders>
              <w:top w:val="nil"/>
              <w:left w:val="nil"/>
              <w:bottom w:val="single" w:sz="8" w:space="0" w:color="auto"/>
              <w:right w:val="single" w:sz="8" w:space="0" w:color="auto"/>
            </w:tcBorders>
            <w:shd w:val="clear" w:color="000000" w:fill="FFCC99"/>
            <w:vAlign w:val="center"/>
            <w:hideMark/>
          </w:tcPr>
          <w:p w14:paraId="67F9E97F" w14:textId="77777777" w:rsidR="005E6818" w:rsidRPr="00641771" w:rsidRDefault="005E6818" w:rsidP="005E6818">
            <w:pPr>
              <w:rPr>
                <w:b/>
                <w:bCs/>
                <w:color w:val="000000"/>
                <w:sz w:val="16"/>
                <w:szCs w:val="16"/>
              </w:rPr>
            </w:pPr>
            <w:r w:rsidRPr="00641771">
              <w:rPr>
                <w:b/>
                <w:bCs/>
                <w:color w:val="000000"/>
                <w:sz w:val="16"/>
                <w:szCs w:val="16"/>
              </w:rPr>
              <w:t>Администрирани разходни параграфи по други бюджети и сметки за средства от ЕС</w:t>
            </w:r>
          </w:p>
        </w:tc>
        <w:tc>
          <w:tcPr>
            <w:tcW w:w="905" w:type="dxa"/>
            <w:tcBorders>
              <w:top w:val="nil"/>
              <w:left w:val="nil"/>
              <w:bottom w:val="single" w:sz="8" w:space="0" w:color="auto"/>
              <w:right w:val="single" w:sz="8" w:space="0" w:color="auto"/>
            </w:tcBorders>
            <w:shd w:val="clear" w:color="000000" w:fill="FFCC99"/>
            <w:vAlign w:val="center"/>
            <w:hideMark/>
          </w:tcPr>
          <w:p w14:paraId="797FAE89" w14:textId="77777777" w:rsidR="005E6818" w:rsidRPr="00641771" w:rsidRDefault="005E6818" w:rsidP="005E6818">
            <w:pPr>
              <w:jc w:val="right"/>
              <w:rPr>
                <w:b/>
                <w:bCs/>
                <w:color w:val="000000"/>
                <w:sz w:val="16"/>
                <w:szCs w:val="16"/>
              </w:rPr>
            </w:pPr>
            <w:r w:rsidRPr="00641771">
              <w:rPr>
                <w:b/>
                <w:bCs/>
                <w:color w:val="000000"/>
                <w:sz w:val="16"/>
                <w:szCs w:val="16"/>
              </w:rPr>
              <w:t>0,0</w:t>
            </w:r>
          </w:p>
        </w:tc>
        <w:tc>
          <w:tcPr>
            <w:tcW w:w="905" w:type="dxa"/>
            <w:tcBorders>
              <w:top w:val="nil"/>
              <w:left w:val="nil"/>
              <w:bottom w:val="single" w:sz="8" w:space="0" w:color="auto"/>
              <w:right w:val="single" w:sz="8" w:space="0" w:color="auto"/>
            </w:tcBorders>
            <w:shd w:val="clear" w:color="000000" w:fill="FFCC99"/>
            <w:vAlign w:val="center"/>
            <w:hideMark/>
          </w:tcPr>
          <w:p w14:paraId="3257B236" w14:textId="77777777" w:rsidR="005E6818" w:rsidRPr="00641771" w:rsidRDefault="005E6818" w:rsidP="005E6818">
            <w:pPr>
              <w:jc w:val="right"/>
              <w:rPr>
                <w:b/>
                <w:bCs/>
                <w:color w:val="000000"/>
                <w:sz w:val="16"/>
                <w:szCs w:val="16"/>
              </w:rPr>
            </w:pPr>
            <w:r w:rsidRPr="00641771">
              <w:rPr>
                <w:b/>
                <w:bCs/>
                <w:color w:val="000000"/>
                <w:sz w:val="16"/>
                <w:szCs w:val="16"/>
              </w:rPr>
              <w:t>0,0</w:t>
            </w:r>
          </w:p>
        </w:tc>
        <w:tc>
          <w:tcPr>
            <w:tcW w:w="901" w:type="dxa"/>
            <w:tcBorders>
              <w:top w:val="nil"/>
              <w:left w:val="nil"/>
              <w:bottom w:val="single" w:sz="8" w:space="0" w:color="auto"/>
              <w:right w:val="single" w:sz="8" w:space="0" w:color="auto"/>
            </w:tcBorders>
            <w:shd w:val="clear" w:color="000000" w:fill="FFCC99"/>
            <w:vAlign w:val="center"/>
            <w:hideMark/>
          </w:tcPr>
          <w:p w14:paraId="695C7F95" w14:textId="77777777" w:rsidR="005E6818" w:rsidRPr="00641771" w:rsidRDefault="005E6818" w:rsidP="005E6818">
            <w:pPr>
              <w:jc w:val="right"/>
              <w:rPr>
                <w:b/>
                <w:bCs/>
                <w:color w:val="000000"/>
                <w:sz w:val="16"/>
                <w:szCs w:val="16"/>
              </w:rPr>
            </w:pPr>
            <w:r w:rsidRPr="00641771">
              <w:rPr>
                <w:b/>
                <w:bCs/>
                <w:color w:val="000000"/>
                <w:sz w:val="16"/>
                <w:szCs w:val="16"/>
              </w:rPr>
              <w:t>0,0</w:t>
            </w:r>
          </w:p>
        </w:tc>
        <w:tc>
          <w:tcPr>
            <w:tcW w:w="978" w:type="dxa"/>
            <w:tcBorders>
              <w:top w:val="nil"/>
              <w:left w:val="nil"/>
              <w:bottom w:val="single" w:sz="8" w:space="0" w:color="auto"/>
              <w:right w:val="single" w:sz="8" w:space="0" w:color="auto"/>
            </w:tcBorders>
            <w:shd w:val="clear" w:color="000000" w:fill="FFCC99"/>
            <w:vAlign w:val="center"/>
            <w:hideMark/>
          </w:tcPr>
          <w:p w14:paraId="1C97594A" w14:textId="3F141F9C" w:rsidR="005E6818" w:rsidRPr="00641771" w:rsidRDefault="005E6818" w:rsidP="005E6818">
            <w:pPr>
              <w:jc w:val="right"/>
              <w:rPr>
                <w:b/>
                <w:bCs/>
                <w:color w:val="000000"/>
                <w:sz w:val="16"/>
                <w:szCs w:val="16"/>
              </w:rPr>
            </w:pPr>
            <w:r>
              <w:rPr>
                <w:b/>
                <w:bCs/>
                <w:color w:val="000000"/>
                <w:sz w:val="16"/>
                <w:szCs w:val="16"/>
              </w:rPr>
              <w:t>0,0</w:t>
            </w:r>
          </w:p>
        </w:tc>
        <w:tc>
          <w:tcPr>
            <w:tcW w:w="978" w:type="dxa"/>
            <w:tcBorders>
              <w:top w:val="nil"/>
              <w:left w:val="nil"/>
              <w:bottom w:val="single" w:sz="8" w:space="0" w:color="auto"/>
              <w:right w:val="single" w:sz="8" w:space="0" w:color="auto"/>
            </w:tcBorders>
            <w:shd w:val="clear" w:color="000000" w:fill="FFCC99"/>
            <w:vAlign w:val="center"/>
            <w:hideMark/>
          </w:tcPr>
          <w:p w14:paraId="75491D68" w14:textId="5AA8FB5B" w:rsidR="005E6818" w:rsidRPr="00641771" w:rsidRDefault="005E6818" w:rsidP="005E6818">
            <w:pPr>
              <w:jc w:val="right"/>
              <w:rPr>
                <w:b/>
                <w:bCs/>
                <w:color w:val="000000"/>
                <w:sz w:val="16"/>
                <w:szCs w:val="16"/>
              </w:rPr>
            </w:pPr>
            <w:r>
              <w:rPr>
                <w:b/>
                <w:bCs/>
                <w:color w:val="000000"/>
                <w:sz w:val="16"/>
                <w:szCs w:val="16"/>
              </w:rPr>
              <w:t>0,0</w:t>
            </w:r>
          </w:p>
        </w:tc>
        <w:tc>
          <w:tcPr>
            <w:tcW w:w="978" w:type="dxa"/>
            <w:tcBorders>
              <w:top w:val="nil"/>
              <w:left w:val="nil"/>
              <w:bottom w:val="single" w:sz="8" w:space="0" w:color="auto"/>
              <w:right w:val="single" w:sz="8" w:space="0" w:color="auto"/>
            </w:tcBorders>
            <w:shd w:val="clear" w:color="000000" w:fill="FFCC99"/>
            <w:vAlign w:val="center"/>
            <w:hideMark/>
          </w:tcPr>
          <w:p w14:paraId="10FA2176" w14:textId="188E4F95" w:rsidR="005E6818" w:rsidRPr="00641771" w:rsidRDefault="005E6818" w:rsidP="005E6818">
            <w:pPr>
              <w:jc w:val="right"/>
              <w:rPr>
                <w:b/>
                <w:bCs/>
                <w:color w:val="000000"/>
                <w:sz w:val="16"/>
                <w:szCs w:val="16"/>
              </w:rPr>
            </w:pPr>
            <w:r>
              <w:rPr>
                <w:b/>
                <w:bCs/>
                <w:color w:val="000000"/>
                <w:sz w:val="16"/>
                <w:szCs w:val="16"/>
              </w:rPr>
              <w:t>0,0</w:t>
            </w:r>
          </w:p>
        </w:tc>
      </w:tr>
      <w:tr w:rsidR="005E6818" w:rsidRPr="00641771" w14:paraId="5C8564A3" w14:textId="77777777" w:rsidTr="003A0F77">
        <w:trPr>
          <w:trHeight w:val="46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142E9321" w14:textId="77777777" w:rsidR="005E6818" w:rsidRPr="00641771" w:rsidRDefault="005E6818" w:rsidP="005E6818">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vAlign w:val="center"/>
            <w:hideMark/>
          </w:tcPr>
          <w:p w14:paraId="59CF0D36" w14:textId="77777777" w:rsidR="005E6818" w:rsidRPr="00641771" w:rsidRDefault="005E6818" w:rsidP="005E6818">
            <w:pPr>
              <w:rPr>
                <w:color w:val="000000"/>
                <w:sz w:val="16"/>
                <w:szCs w:val="16"/>
              </w:rPr>
            </w:pPr>
            <w:r w:rsidRPr="00641771">
              <w:rPr>
                <w:color w:val="000000"/>
                <w:sz w:val="16"/>
                <w:szCs w:val="16"/>
              </w:rPr>
              <w:t>Други международни програми - Норвежки финансов механизъм</w:t>
            </w:r>
          </w:p>
        </w:tc>
        <w:tc>
          <w:tcPr>
            <w:tcW w:w="905" w:type="dxa"/>
            <w:tcBorders>
              <w:top w:val="nil"/>
              <w:left w:val="nil"/>
              <w:bottom w:val="single" w:sz="8" w:space="0" w:color="auto"/>
              <w:right w:val="single" w:sz="8" w:space="0" w:color="auto"/>
            </w:tcBorders>
            <w:shd w:val="clear" w:color="auto" w:fill="auto"/>
            <w:vAlign w:val="center"/>
            <w:hideMark/>
          </w:tcPr>
          <w:p w14:paraId="773AC19B" w14:textId="77777777" w:rsidR="005E6818" w:rsidRPr="00641771" w:rsidRDefault="005E6818" w:rsidP="005E6818">
            <w:pPr>
              <w:jc w:val="right"/>
              <w:rPr>
                <w:color w:val="000000"/>
                <w:sz w:val="16"/>
                <w:szCs w:val="16"/>
              </w:rPr>
            </w:pPr>
            <w:r w:rsidRPr="00641771">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24225437" w14:textId="77777777" w:rsidR="005E6818" w:rsidRPr="00641771" w:rsidRDefault="005E6818" w:rsidP="005E6818">
            <w:pPr>
              <w:jc w:val="right"/>
              <w:rPr>
                <w:color w:val="000000"/>
                <w:sz w:val="16"/>
                <w:szCs w:val="16"/>
              </w:rPr>
            </w:pPr>
            <w:r w:rsidRPr="00641771">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54059407" w14:textId="77777777" w:rsidR="005E6818" w:rsidRPr="00641771" w:rsidRDefault="005E6818" w:rsidP="005E6818">
            <w:pPr>
              <w:jc w:val="right"/>
              <w:rPr>
                <w:color w:val="000000"/>
                <w:sz w:val="16"/>
                <w:szCs w:val="16"/>
              </w:rPr>
            </w:pPr>
            <w:r w:rsidRPr="00641771">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750CA668" w14:textId="774C2C0F" w:rsidR="005E6818" w:rsidRPr="00641771" w:rsidRDefault="005E6818" w:rsidP="005E6818">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0158EA22" w14:textId="6B96E6F8" w:rsidR="005E6818" w:rsidRPr="00641771" w:rsidRDefault="005E6818" w:rsidP="005E6818">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4B1AC1B0" w14:textId="6646D66D" w:rsidR="005E6818" w:rsidRPr="00641771" w:rsidRDefault="005E6818" w:rsidP="005E6818">
            <w:pPr>
              <w:jc w:val="right"/>
              <w:rPr>
                <w:color w:val="000000"/>
                <w:sz w:val="16"/>
                <w:szCs w:val="16"/>
              </w:rPr>
            </w:pPr>
            <w:r>
              <w:rPr>
                <w:color w:val="000000"/>
                <w:sz w:val="16"/>
                <w:szCs w:val="16"/>
              </w:rPr>
              <w:t> </w:t>
            </w:r>
          </w:p>
        </w:tc>
      </w:tr>
      <w:tr w:rsidR="005E6818" w:rsidRPr="00641771" w14:paraId="28D61E70" w14:textId="77777777" w:rsidTr="007671BD">
        <w:trPr>
          <w:trHeight w:val="315"/>
        </w:trPr>
        <w:tc>
          <w:tcPr>
            <w:tcW w:w="367" w:type="dxa"/>
            <w:tcBorders>
              <w:top w:val="nil"/>
              <w:left w:val="single" w:sz="8" w:space="0" w:color="auto"/>
              <w:bottom w:val="single" w:sz="4" w:space="0" w:color="auto"/>
              <w:right w:val="single" w:sz="8" w:space="0" w:color="auto"/>
            </w:tcBorders>
            <w:shd w:val="clear" w:color="auto" w:fill="auto"/>
            <w:noWrap/>
            <w:vAlign w:val="center"/>
            <w:hideMark/>
          </w:tcPr>
          <w:p w14:paraId="0472B582" w14:textId="77777777" w:rsidR="005E6818" w:rsidRPr="00641771" w:rsidRDefault="005E6818" w:rsidP="005E6818">
            <w:pPr>
              <w:jc w:val="both"/>
              <w:rPr>
                <w:b/>
                <w:bCs/>
                <w:color w:val="000000"/>
                <w:sz w:val="16"/>
                <w:szCs w:val="16"/>
              </w:rPr>
            </w:pPr>
            <w:r w:rsidRPr="00641771">
              <w:rPr>
                <w:b/>
                <w:bCs/>
                <w:color w:val="000000"/>
                <w:sz w:val="16"/>
                <w:szCs w:val="16"/>
              </w:rPr>
              <w:t> </w:t>
            </w:r>
          </w:p>
        </w:tc>
        <w:tc>
          <w:tcPr>
            <w:tcW w:w="4008" w:type="dxa"/>
            <w:tcBorders>
              <w:top w:val="nil"/>
              <w:left w:val="nil"/>
              <w:bottom w:val="single" w:sz="4" w:space="0" w:color="auto"/>
              <w:right w:val="single" w:sz="8" w:space="0" w:color="auto"/>
            </w:tcBorders>
            <w:shd w:val="clear" w:color="auto" w:fill="auto"/>
            <w:noWrap/>
            <w:vAlign w:val="center"/>
            <w:hideMark/>
          </w:tcPr>
          <w:p w14:paraId="3FA9EC1B" w14:textId="77777777" w:rsidR="005E6818" w:rsidRPr="00641771" w:rsidRDefault="005E6818" w:rsidP="005E6818">
            <w:pPr>
              <w:rPr>
                <w:color w:val="000000"/>
                <w:sz w:val="16"/>
                <w:szCs w:val="16"/>
              </w:rPr>
            </w:pPr>
            <w:r w:rsidRPr="00641771">
              <w:rPr>
                <w:color w:val="000000"/>
                <w:sz w:val="16"/>
                <w:szCs w:val="16"/>
              </w:rPr>
              <w:t> </w:t>
            </w:r>
          </w:p>
        </w:tc>
        <w:tc>
          <w:tcPr>
            <w:tcW w:w="905" w:type="dxa"/>
            <w:tcBorders>
              <w:top w:val="nil"/>
              <w:left w:val="nil"/>
              <w:bottom w:val="single" w:sz="4" w:space="0" w:color="auto"/>
              <w:right w:val="single" w:sz="8" w:space="0" w:color="auto"/>
            </w:tcBorders>
            <w:shd w:val="clear" w:color="auto" w:fill="auto"/>
            <w:vAlign w:val="center"/>
            <w:hideMark/>
          </w:tcPr>
          <w:p w14:paraId="74D3A444" w14:textId="77777777" w:rsidR="005E6818" w:rsidRPr="00641771" w:rsidRDefault="005E6818" w:rsidP="005E6818">
            <w:pPr>
              <w:jc w:val="right"/>
              <w:rPr>
                <w:color w:val="000000"/>
                <w:sz w:val="16"/>
                <w:szCs w:val="16"/>
              </w:rPr>
            </w:pPr>
            <w:r w:rsidRPr="00641771">
              <w:rPr>
                <w:color w:val="000000"/>
                <w:sz w:val="16"/>
                <w:szCs w:val="16"/>
              </w:rPr>
              <w:t> </w:t>
            </w:r>
          </w:p>
        </w:tc>
        <w:tc>
          <w:tcPr>
            <w:tcW w:w="905" w:type="dxa"/>
            <w:tcBorders>
              <w:top w:val="nil"/>
              <w:left w:val="nil"/>
              <w:bottom w:val="single" w:sz="4" w:space="0" w:color="auto"/>
              <w:right w:val="single" w:sz="8" w:space="0" w:color="auto"/>
            </w:tcBorders>
            <w:shd w:val="clear" w:color="auto" w:fill="auto"/>
            <w:vAlign w:val="center"/>
            <w:hideMark/>
          </w:tcPr>
          <w:p w14:paraId="7651CA72" w14:textId="77777777" w:rsidR="005E6818" w:rsidRPr="00641771" w:rsidRDefault="005E6818" w:rsidP="005E6818">
            <w:pPr>
              <w:jc w:val="right"/>
              <w:rPr>
                <w:color w:val="000000"/>
                <w:sz w:val="16"/>
                <w:szCs w:val="16"/>
              </w:rPr>
            </w:pPr>
            <w:r w:rsidRPr="00641771">
              <w:rPr>
                <w:color w:val="000000"/>
                <w:sz w:val="16"/>
                <w:szCs w:val="16"/>
              </w:rPr>
              <w:t> </w:t>
            </w:r>
          </w:p>
        </w:tc>
        <w:tc>
          <w:tcPr>
            <w:tcW w:w="901" w:type="dxa"/>
            <w:tcBorders>
              <w:top w:val="nil"/>
              <w:left w:val="nil"/>
              <w:bottom w:val="single" w:sz="4" w:space="0" w:color="auto"/>
              <w:right w:val="single" w:sz="8" w:space="0" w:color="auto"/>
            </w:tcBorders>
            <w:shd w:val="clear" w:color="auto" w:fill="auto"/>
            <w:vAlign w:val="center"/>
            <w:hideMark/>
          </w:tcPr>
          <w:p w14:paraId="3AD08075" w14:textId="77777777" w:rsidR="005E6818" w:rsidRPr="00641771" w:rsidRDefault="005E6818" w:rsidP="005E6818">
            <w:pPr>
              <w:jc w:val="right"/>
              <w:rPr>
                <w:color w:val="000000"/>
                <w:sz w:val="16"/>
                <w:szCs w:val="16"/>
              </w:rPr>
            </w:pPr>
            <w:r w:rsidRPr="00641771">
              <w:rPr>
                <w:color w:val="000000"/>
                <w:sz w:val="16"/>
                <w:szCs w:val="16"/>
              </w:rPr>
              <w:t> </w:t>
            </w:r>
          </w:p>
        </w:tc>
        <w:tc>
          <w:tcPr>
            <w:tcW w:w="978" w:type="dxa"/>
            <w:tcBorders>
              <w:top w:val="nil"/>
              <w:left w:val="nil"/>
              <w:bottom w:val="single" w:sz="4" w:space="0" w:color="auto"/>
              <w:right w:val="single" w:sz="8" w:space="0" w:color="auto"/>
            </w:tcBorders>
            <w:shd w:val="clear" w:color="auto" w:fill="auto"/>
            <w:noWrap/>
            <w:vAlign w:val="center"/>
            <w:hideMark/>
          </w:tcPr>
          <w:p w14:paraId="6BDCEAE2" w14:textId="0FA0B898" w:rsidR="005E6818" w:rsidRPr="00641771" w:rsidRDefault="005E6818" w:rsidP="005E6818">
            <w:pPr>
              <w:jc w:val="right"/>
              <w:rPr>
                <w:color w:val="000000"/>
                <w:sz w:val="16"/>
                <w:szCs w:val="16"/>
              </w:rPr>
            </w:pPr>
            <w:r>
              <w:rPr>
                <w:color w:val="000000"/>
                <w:sz w:val="16"/>
                <w:szCs w:val="16"/>
              </w:rPr>
              <w:t> </w:t>
            </w:r>
          </w:p>
        </w:tc>
        <w:tc>
          <w:tcPr>
            <w:tcW w:w="978" w:type="dxa"/>
            <w:tcBorders>
              <w:top w:val="nil"/>
              <w:left w:val="nil"/>
              <w:bottom w:val="single" w:sz="4" w:space="0" w:color="auto"/>
              <w:right w:val="single" w:sz="8" w:space="0" w:color="auto"/>
            </w:tcBorders>
            <w:shd w:val="clear" w:color="auto" w:fill="auto"/>
            <w:noWrap/>
            <w:vAlign w:val="center"/>
            <w:hideMark/>
          </w:tcPr>
          <w:p w14:paraId="152BCCE6" w14:textId="6EC238C2" w:rsidR="005E6818" w:rsidRPr="00641771" w:rsidRDefault="005E6818" w:rsidP="005E6818">
            <w:pPr>
              <w:jc w:val="right"/>
              <w:rPr>
                <w:color w:val="000000"/>
                <w:sz w:val="16"/>
                <w:szCs w:val="16"/>
              </w:rPr>
            </w:pPr>
            <w:r>
              <w:rPr>
                <w:color w:val="000000"/>
                <w:sz w:val="16"/>
                <w:szCs w:val="16"/>
              </w:rPr>
              <w:t> </w:t>
            </w:r>
          </w:p>
        </w:tc>
        <w:tc>
          <w:tcPr>
            <w:tcW w:w="978" w:type="dxa"/>
            <w:tcBorders>
              <w:top w:val="nil"/>
              <w:left w:val="nil"/>
              <w:bottom w:val="single" w:sz="4" w:space="0" w:color="auto"/>
              <w:right w:val="single" w:sz="8" w:space="0" w:color="auto"/>
            </w:tcBorders>
            <w:shd w:val="clear" w:color="auto" w:fill="auto"/>
            <w:noWrap/>
            <w:vAlign w:val="center"/>
            <w:hideMark/>
          </w:tcPr>
          <w:p w14:paraId="4C606381" w14:textId="57D21F79" w:rsidR="005E6818" w:rsidRPr="00641771" w:rsidRDefault="005E6818" w:rsidP="005E6818">
            <w:pPr>
              <w:jc w:val="right"/>
              <w:rPr>
                <w:color w:val="000000"/>
                <w:sz w:val="16"/>
                <w:szCs w:val="16"/>
              </w:rPr>
            </w:pPr>
            <w:r>
              <w:rPr>
                <w:color w:val="000000"/>
                <w:sz w:val="16"/>
                <w:szCs w:val="16"/>
              </w:rPr>
              <w:t> </w:t>
            </w:r>
          </w:p>
        </w:tc>
      </w:tr>
      <w:tr w:rsidR="00DE08DE" w:rsidRPr="00641771" w14:paraId="28852374" w14:textId="77777777" w:rsidTr="007671BD">
        <w:trPr>
          <w:trHeight w:val="315"/>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395A689C" w14:textId="77777777" w:rsidR="00DE08DE" w:rsidRPr="00641771" w:rsidRDefault="00DE08DE" w:rsidP="00DE08DE">
            <w:pPr>
              <w:jc w:val="both"/>
              <w:rPr>
                <w:b/>
                <w:bCs/>
                <w:color w:val="000000"/>
                <w:sz w:val="16"/>
                <w:szCs w:val="16"/>
              </w:rPr>
            </w:pPr>
            <w:r w:rsidRPr="00641771">
              <w:rPr>
                <w:b/>
                <w:bCs/>
                <w:color w:val="000000"/>
                <w:sz w:val="16"/>
                <w:szCs w:val="16"/>
              </w:rPr>
              <w:lastRenderedPageBreak/>
              <w:t> </w:t>
            </w:r>
          </w:p>
        </w:tc>
        <w:tc>
          <w:tcPr>
            <w:tcW w:w="4008"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5C6BEBCE" w14:textId="77777777" w:rsidR="00DE08DE" w:rsidRPr="00641771" w:rsidRDefault="00DE08DE" w:rsidP="00DE08DE">
            <w:pPr>
              <w:rPr>
                <w:b/>
                <w:bCs/>
                <w:color w:val="000000"/>
                <w:sz w:val="16"/>
                <w:szCs w:val="16"/>
              </w:rPr>
            </w:pPr>
            <w:r w:rsidRPr="00641771">
              <w:rPr>
                <w:b/>
                <w:bCs/>
                <w:color w:val="000000"/>
                <w:sz w:val="16"/>
                <w:szCs w:val="16"/>
              </w:rPr>
              <w:t>Общо администрирани разходи (ІІ.+ІІІ.):</w:t>
            </w:r>
          </w:p>
        </w:tc>
        <w:tc>
          <w:tcPr>
            <w:tcW w:w="905"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33423473" w14:textId="066AC904" w:rsidR="00DE08DE" w:rsidRPr="00641771" w:rsidRDefault="00DE08DE" w:rsidP="00DE08DE">
            <w:pPr>
              <w:jc w:val="right"/>
              <w:rPr>
                <w:b/>
                <w:bCs/>
                <w:color w:val="000000"/>
                <w:sz w:val="16"/>
                <w:szCs w:val="16"/>
              </w:rPr>
            </w:pPr>
            <w:r>
              <w:rPr>
                <w:b/>
                <w:bCs/>
                <w:color w:val="000000"/>
                <w:sz w:val="16"/>
                <w:szCs w:val="16"/>
              </w:rPr>
              <w:t>128,0</w:t>
            </w:r>
          </w:p>
        </w:tc>
        <w:tc>
          <w:tcPr>
            <w:tcW w:w="905"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0DE2E7DD" w14:textId="3CF4C6E1" w:rsidR="00DE08DE" w:rsidRPr="00641771" w:rsidRDefault="00DE08DE" w:rsidP="00DE08DE">
            <w:pPr>
              <w:jc w:val="right"/>
              <w:rPr>
                <w:b/>
                <w:bCs/>
                <w:color w:val="000000"/>
                <w:sz w:val="16"/>
                <w:szCs w:val="16"/>
              </w:rPr>
            </w:pPr>
            <w:r>
              <w:rPr>
                <w:b/>
                <w:bCs/>
                <w:color w:val="000000"/>
                <w:sz w:val="16"/>
                <w:szCs w:val="16"/>
              </w:rPr>
              <w:t>100,8</w:t>
            </w:r>
          </w:p>
        </w:tc>
        <w:tc>
          <w:tcPr>
            <w:tcW w:w="901"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54E5B2B8" w14:textId="2F30B69D" w:rsidR="00DE08DE" w:rsidRPr="00641771" w:rsidRDefault="00DE08DE" w:rsidP="00DE08DE">
            <w:pPr>
              <w:jc w:val="right"/>
              <w:rPr>
                <w:b/>
                <w:bCs/>
                <w:color w:val="000000"/>
                <w:sz w:val="16"/>
                <w:szCs w:val="16"/>
              </w:rPr>
            </w:pPr>
            <w:r>
              <w:rPr>
                <w:b/>
                <w:bCs/>
                <w:color w:val="000000"/>
                <w:sz w:val="16"/>
                <w:szCs w:val="16"/>
              </w:rPr>
              <w:t>548,5</w:t>
            </w:r>
          </w:p>
        </w:tc>
        <w:tc>
          <w:tcPr>
            <w:tcW w:w="978"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0B0627D8" w14:textId="29CC79DC" w:rsidR="00DE08DE" w:rsidRPr="00641771" w:rsidRDefault="00DE08DE" w:rsidP="00DE08DE">
            <w:pPr>
              <w:jc w:val="right"/>
              <w:rPr>
                <w:b/>
                <w:bCs/>
                <w:color w:val="000000"/>
                <w:sz w:val="16"/>
                <w:szCs w:val="16"/>
              </w:rPr>
            </w:pPr>
            <w:r>
              <w:rPr>
                <w:b/>
                <w:bCs/>
                <w:color w:val="000000"/>
                <w:sz w:val="16"/>
                <w:szCs w:val="16"/>
              </w:rPr>
              <w:t>548,5</w:t>
            </w:r>
          </w:p>
        </w:tc>
        <w:tc>
          <w:tcPr>
            <w:tcW w:w="978"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06334BA2" w14:textId="556FFB9D" w:rsidR="00DE08DE" w:rsidRPr="00641771" w:rsidRDefault="00DE08DE" w:rsidP="00DE08DE">
            <w:pPr>
              <w:jc w:val="right"/>
              <w:rPr>
                <w:b/>
                <w:bCs/>
                <w:color w:val="000000"/>
                <w:sz w:val="16"/>
                <w:szCs w:val="16"/>
              </w:rPr>
            </w:pPr>
            <w:r>
              <w:rPr>
                <w:b/>
                <w:bCs/>
                <w:color w:val="000000"/>
                <w:sz w:val="16"/>
                <w:szCs w:val="16"/>
              </w:rPr>
              <w:t>548,5</w:t>
            </w:r>
          </w:p>
        </w:tc>
        <w:tc>
          <w:tcPr>
            <w:tcW w:w="978"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78E9483C" w14:textId="6721F08A" w:rsidR="00DE08DE" w:rsidRPr="00641771" w:rsidRDefault="00DE08DE" w:rsidP="00DE08DE">
            <w:pPr>
              <w:jc w:val="right"/>
              <w:rPr>
                <w:b/>
                <w:bCs/>
                <w:color w:val="000000"/>
                <w:sz w:val="16"/>
                <w:szCs w:val="16"/>
              </w:rPr>
            </w:pPr>
            <w:r>
              <w:rPr>
                <w:b/>
                <w:bCs/>
                <w:color w:val="000000"/>
                <w:sz w:val="16"/>
                <w:szCs w:val="16"/>
              </w:rPr>
              <w:t>548,5</w:t>
            </w:r>
          </w:p>
        </w:tc>
      </w:tr>
      <w:tr w:rsidR="00DE08DE" w:rsidRPr="00641771" w14:paraId="0A222EEC" w14:textId="77777777" w:rsidTr="007671BD">
        <w:trPr>
          <w:trHeight w:val="315"/>
        </w:trPr>
        <w:tc>
          <w:tcPr>
            <w:tcW w:w="3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6ADE426" w14:textId="77777777" w:rsidR="00DE08DE" w:rsidRPr="00641771" w:rsidRDefault="00DE08DE" w:rsidP="00DE08DE">
            <w:pPr>
              <w:jc w:val="both"/>
              <w:rPr>
                <w:b/>
                <w:bCs/>
                <w:color w:val="000000"/>
                <w:sz w:val="16"/>
                <w:szCs w:val="16"/>
              </w:rPr>
            </w:pPr>
            <w:r w:rsidRPr="00641771">
              <w:rPr>
                <w:b/>
                <w:bCs/>
                <w:color w:val="000000"/>
                <w:sz w:val="16"/>
                <w:szCs w:val="16"/>
              </w:rPr>
              <w:t> </w:t>
            </w:r>
          </w:p>
        </w:tc>
        <w:tc>
          <w:tcPr>
            <w:tcW w:w="4008" w:type="dxa"/>
            <w:tcBorders>
              <w:top w:val="single" w:sz="4" w:space="0" w:color="auto"/>
              <w:left w:val="nil"/>
              <w:bottom w:val="single" w:sz="8" w:space="0" w:color="auto"/>
              <w:right w:val="single" w:sz="8" w:space="0" w:color="auto"/>
            </w:tcBorders>
            <w:shd w:val="clear" w:color="auto" w:fill="auto"/>
            <w:noWrap/>
            <w:vAlign w:val="center"/>
            <w:hideMark/>
          </w:tcPr>
          <w:p w14:paraId="28163277" w14:textId="77777777" w:rsidR="00DE08DE" w:rsidRPr="00641771" w:rsidRDefault="00DE08DE" w:rsidP="00DE08DE">
            <w:pPr>
              <w:rPr>
                <w:b/>
                <w:bCs/>
                <w:color w:val="000000"/>
                <w:sz w:val="16"/>
                <w:szCs w:val="16"/>
              </w:rPr>
            </w:pPr>
            <w:r w:rsidRPr="00641771">
              <w:rPr>
                <w:b/>
                <w:bCs/>
                <w:color w:val="000000"/>
                <w:sz w:val="16"/>
                <w:szCs w:val="16"/>
              </w:rPr>
              <w:t> </w:t>
            </w:r>
          </w:p>
        </w:tc>
        <w:tc>
          <w:tcPr>
            <w:tcW w:w="905" w:type="dxa"/>
            <w:tcBorders>
              <w:top w:val="single" w:sz="4" w:space="0" w:color="auto"/>
              <w:left w:val="nil"/>
              <w:bottom w:val="single" w:sz="8" w:space="0" w:color="auto"/>
              <w:right w:val="single" w:sz="8" w:space="0" w:color="auto"/>
            </w:tcBorders>
            <w:shd w:val="clear" w:color="auto" w:fill="auto"/>
            <w:vAlign w:val="center"/>
            <w:hideMark/>
          </w:tcPr>
          <w:p w14:paraId="769ABC98" w14:textId="0D0DE5C8" w:rsidR="00DE08DE" w:rsidRPr="00641771" w:rsidRDefault="00DE08DE" w:rsidP="00DE08DE">
            <w:pPr>
              <w:jc w:val="right"/>
              <w:rPr>
                <w:color w:val="000000"/>
                <w:sz w:val="16"/>
                <w:szCs w:val="16"/>
              </w:rPr>
            </w:pPr>
            <w:r>
              <w:rPr>
                <w:color w:val="000000"/>
                <w:sz w:val="16"/>
                <w:szCs w:val="16"/>
              </w:rPr>
              <w:t> </w:t>
            </w:r>
          </w:p>
        </w:tc>
        <w:tc>
          <w:tcPr>
            <w:tcW w:w="905" w:type="dxa"/>
            <w:tcBorders>
              <w:top w:val="single" w:sz="4" w:space="0" w:color="auto"/>
              <w:left w:val="nil"/>
              <w:bottom w:val="single" w:sz="8" w:space="0" w:color="auto"/>
              <w:right w:val="single" w:sz="8" w:space="0" w:color="auto"/>
            </w:tcBorders>
            <w:shd w:val="clear" w:color="auto" w:fill="auto"/>
            <w:vAlign w:val="center"/>
            <w:hideMark/>
          </w:tcPr>
          <w:p w14:paraId="29420A5B" w14:textId="2C257240" w:rsidR="00DE08DE" w:rsidRPr="00641771" w:rsidRDefault="00DE08DE" w:rsidP="00DE08DE">
            <w:pPr>
              <w:jc w:val="right"/>
              <w:rPr>
                <w:color w:val="000000"/>
                <w:sz w:val="16"/>
                <w:szCs w:val="16"/>
              </w:rPr>
            </w:pPr>
            <w:r>
              <w:rPr>
                <w:color w:val="000000"/>
                <w:sz w:val="16"/>
                <w:szCs w:val="16"/>
              </w:rPr>
              <w:t> </w:t>
            </w:r>
          </w:p>
        </w:tc>
        <w:tc>
          <w:tcPr>
            <w:tcW w:w="901" w:type="dxa"/>
            <w:tcBorders>
              <w:top w:val="single" w:sz="4" w:space="0" w:color="auto"/>
              <w:left w:val="nil"/>
              <w:bottom w:val="single" w:sz="8" w:space="0" w:color="auto"/>
              <w:right w:val="single" w:sz="8" w:space="0" w:color="auto"/>
            </w:tcBorders>
            <w:shd w:val="clear" w:color="auto" w:fill="auto"/>
            <w:vAlign w:val="center"/>
            <w:hideMark/>
          </w:tcPr>
          <w:p w14:paraId="659417B4" w14:textId="1FC7FE7C" w:rsidR="00DE08DE" w:rsidRPr="00641771" w:rsidRDefault="00DE08DE" w:rsidP="00DE08DE">
            <w:pPr>
              <w:jc w:val="right"/>
              <w:rPr>
                <w:color w:val="000000"/>
                <w:sz w:val="16"/>
                <w:szCs w:val="16"/>
              </w:rPr>
            </w:pPr>
            <w:r>
              <w:rPr>
                <w:color w:val="000000"/>
                <w:sz w:val="16"/>
                <w:szCs w:val="16"/>
              </w:rPr>
              <w:t> </w:t>
            </w:r>
          </w:p>
        </w:tc>
        <w:tc>
          <w:tcPr>
            <w:tcW w:w="978" w:type="dxa"/>
            <w:tcBorders>
              <w:top w:val="single" w:sz="4" w:space="0" w:color="auto"/>
              <w:left w:val="nil"/>
              <w:bottom w:val="single" w:sz="8" w:space="0" w:color="auto"/>
              <w:right w:val="single" w:sz="8" w:space="0" w:color="auto"/>
            </w:tcBorders>
            <w:shd w:val="clear" w:color="auto" w:fill="auto"/>
            <w:noWrap/>
            <w:vAlign w:val="center"/>
            <w:hideMark/>
          </w:tcPr>
          <w:p w14:paraId="7D5E3BA3" w14:textId="373336EC" w:rsidR="00DE08DE" w:rsidRPr="00641771" w:rsidRDefault="00DE08DE" w:rsidP="00DE08DE">
            <w:pPr>
              <w:jc w:val="right"/>
              <w:rPr>
                <w:color w:val="000000"/>
                <w:sz w:val="16"/>
                <w:szCs w:val="16"/>
              </w:rPr>
            </w:pPr>
            <w:r>
              <w:rPr>
                <w:color w:val="000000"/>
                <w:sz w:val="16"/>
                <w:szCs w:val="16"/>
              </w:rPr>
              <w:t> </w:t>
            </w:r>
          </w:p>
        </w:tc>
        <w:tc>
          <w:tcPr>
            <w:tcW w:w="978" w:type="dxa"/>
            <w:tcBorders>
              <w:top w:val="single" w:sz="4" w:space="0" w:color="auto"/>
              <w:left w:val="nil"/>
              <w:bottom w:val="single" w:sz="8" w:space="0" w:color="auto"/>
              <w:right w:val="single" w:sz="8" w:space="0" w:color="auto"/>
            </w:tcBorders>
            <w:shd w:val="clear" w:color="auto" w:fill="auto"/>
            <w:noWrap/>
            <w:vAlign w:val="center"/>
            <w:hideMark/>
          </w:tcPr>
          <w:p w14:paraId="2322E7F5" w14:textId="10E1DCBD" w:rsidR="00DE08DE" w:rsidRPr="00641771" w:rsidRDefault="00DE08DE" w:rsidP="00DE08DE">
            <w:pPr>
              <w:jc w:val="right"/>
              <w:rPr>
                <w:color w:val="000000"/>
                <w:sz w:val="16"/>
                <w:szCs w:val="16"/>
              </w:rPr>
            </w:pPr>
            <w:r>
              <w:rPr>
                <w:color w:val="000000"/>
                <w:sz w:val="16"/>
                <w:szCs w:val="16"/>
              </w:rPr>
              <w:t> </w:t>
            </w:r>
          </w:p>
        </w:tc>
        <w:tc>
          <w:tcPr>
            <w:tcW w:w="978" w:type="dxa"/>
            <w:tcBorders>
              <w:top w:val="single" w:sz="4" w:space="0" w:color="auto"/>
              <w:left w:val="nil"/>
              <w:bottom w:val="single" w:sz="8" w:space="0" w:color="auto"/>
              <w:right w:val="single" w:sz="8" w:space="0" w:color="auto"/>
            </w:tcBorders>
            <w:shd w:val="clear" w:color="auto" w:fill="auto"/>
            <w:noWrap/>
            <w:vAlign w:val="center"/>
            <w:hideMark/>
          </w:tcPr>
          <w:p w14:paraId="0D2972B5" w14:textId="33574922" w:rsidR="00DE08DE" w:rsidRPr="00641771" w:rsidRDefault="00DE08DE" w:rsidP="00DE08DE">
            <w:pPr>
              <w:jc w:val="right"/>
              <w:rPr>
                <w:color w:val="000000"/>
                <w:sz w:val="16"/>
                <w:szCs w:val="16"/>
              </w:rPr>
            </w:pPr>
            <w:r>
              <w:rPr>
                <w:color w:val="000000"/>
                <w:sz w:val="16"/>
                <w:szCs w:val="16"/>
              </w:rPr>
              <w:t> </w:t>
            </w:r>
          </w:p>
        </w:tc>
      </w:tr>
      <w:tr w:rsidR="00DE08DE" w:rsidRPr="00641771" w14:paraId="418C6755" w14:textId="77777777" w:rsidTr="003A0F77">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C6ECACE" w14:textId="77777777" w:rsidR="00DE08DE" w:rsidRPr="00641771" w:rsidRDefault="00DE08DE" w:rsidP="00DE08DE">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21672E15" w14:textId="77777777" w:rsidR="00DE08DE" w:rsidRPr="00641771" w:rsidRDefault="00DE08DE" w:rsidP="00DE08DE">
            <w:pPr>
              <w:rPr>
                <w:b/>
                <w:bCs/>
                <w:color w:val="000000"/>
                <w:sz w:val="16"/>
                <w:szCs w:val="16"/>
              </w:rPr>
            </w:pPr>
            <w:r w:rsidRPr="00641771">
              <w:rPr>
                <w:b/>
                <w:bCs/>
                <w:color w:val="000000"/>
                <w:sz w:val="16"/>
                <w:szCs w:val="16"/>
              </w:rPr>
              <w:t>Общо разходи по бюджета (І.1+ІІ.):</w:t>
            </w:r>
          </w:p>
        </w:tc>
        <w:tc>
          <w:tcPr>
            <w:tcW w:w="905" w:type="dxa"/>
            <w:tcBorders>
              <w:top w:val="nil"/>
              <w:left w:val="nil"/>
              <w:bottom w:val="single" w:sz="8" w:space="0" w:color="auto"/>
              <w:right w:val="single" w:sz="8" w:space="0" w:color="auto"/>
            </w:tcBorders>
            <w:shd w:val="clear" w:color="000000" w:fill="FFCC99"/>
            <w:vAlign w:val="center"/>
            <w:hideMark/>
          </w:tcPr>
          <w:p w14:paraId="0E5FAF07" w14:textId="4D8B972B" w:rsidR="00DE08DE" w:rsidRPr="00641771" w:rsidRDefault="00DE08DE" w:rsidP="00DE08DE">
            <w:pPr>
              <w:jc w:val="right"/>
              <w:rPr>
                <w:b/>
                <w:bCs/>
                <w:color w:val="000000"/>
                <w:sz w:val="16"/>
                <w:szCs w:val="16"/>
              </w:rPr>
            </w:pPr>
            <w:r>
              <w:rPr>
                <w:b/>
                <w:bCs/>
                <w:color w:val="000000"/>
                <w:sz w:val="16"/>
                <w:szCs w:val="16"/>
              </w:rPr>
              <w:t>59 875,3</w:t>
            </w:r>
          </w:p>
        </w:tc>
        <w:tc>
          <w:tcPr>
            <w:tcW w:w="905" w:type="dxa"/>
            <w:tcBorders>
              <w:top w:val="nil"/>
              <w:left w:val="nil"/>
              <w:bottom w:val="single" w:sz="8" w:space="0" w:color="auto"/>
              <w:right w:val="single" w:sz="8" w:space="0" w:color="auto"/>
            </w:tcBorders>
            <w:shd w:val="clear" w:color="000000" w:fill="FFCC99"/>
            <w:vAlign w:val="center"/>
            <w:hideMark/>
          </w:tcPr>
          <w:p w14:paraId="07CA5964" w14:textId="68E70812" w:rsidR="00DE08DE" w:rsidRPr="00641771" w:rsidRDefault="00DE08DE" w:rsidP="00DE08DE">
            <w:pPr>
              <w:jc w:val="right"/>
              <w:rPr>
                <w:b/>
                <w:bCs/>
                <w:color w:val="000000"/>
                <w:sz w:val="16"/>
                <w:szCs w:val="16"/>
              </w:rPr>
            </w:pPr>
            <w:r>
              <w:rPr>
                <w:b/>
                <w:bCs/>
                <w:color w:val="000000"/>
                <w:sz w:val="16"/>
                <w:szCs w:val="16"/>
              </w:rPr>
              <w:t>71 542,3</w:t>
            </w:r>
          </w:p>
        </w:tc>
        <w:tc>
          <w:tcPr>
            <w:tcW w:w="901" w:type="dxa"/>
            <w:tcBorders>
              <w:top w:val="nil"/>
              <w:left w:val="nil"/>
              <w:bottom w:val="single" w:sz="8" w:space="0" w:color="auto"/>
              <w:right w:val="single" w:sz="8" w:space="0" w:color="auto"/>
            </w:tcBorders>
            <w:shd w:val="clear" w:color="000000" w:fill="FFCC99"/>
            <w:vAlign w:val="center"/>
            <w:hideMark/>
          </w:tcPr>
          <w:p w14:paraId="78D40D7E" w14:textId="2862D60B" w:rsidR="00DE08DE" w:rsidRPr="00641771" w:rsidRDefault="00DE08DE" w:rsidP="00DE08DE">
            <w:pPr>
              <w:jc w:val="right"/>
              <w:rPr>
                <w:b/>
                <w:bCs/>
                <w:color w:val="000000"/>
                <w:sz w:val="16"/>
                <w:szCs w:val="16"/>
              </w:rPr>
            </w:pPr>
            <w:r>
              <w:rPr>
                <w:b/>
                <w:bCs/>
                <w:color w:val="000000"/>
                <w:sz w:val="16"/>
                <w:szCs w:val="16"/>
              </w:rPr>
              <w:t>83 844,2</w:t>
            </w:r>
          </w:p>
        </w:tc>
        <w:tc>
          <w:tcPr>
            <w:tcW w:w="978" w:type="dxa"/>
            <w:tcBorders>
              <w:top w:val="nil"/>
              <w:left w:val="nil"/>
              <w:bottom w:val="single" w:sz="8" w:space="0" w:color="auto"/>
              <w:right w:val="single" w:sz="8" w:space="0" w:color="auto"/>
            </w:tcBorders>
            <w:shd w:val="clear" w:color="000000" w:fill="FFCC99"/>
            <w:vAlign w:val="center"/>
            <w:hideMark/>
          </w:tcPr>
          <w:p w14:paraId="7A169581" w14:textId="6E226092" w:rsidR="00DE08DE" w:rsidRPr="00641771" w:rsidRDefault="00DE08DE" w:rsidP="00DE08DE">
            <w:pPr>
              <w:jc w:val="right"/>
              <w:rPr>
                <w:b/>
                <w:bCs/>
                <w:color w:val="000000"/>
                <w:sz w:val="16"/>
                <w:szCs w:val="16"/>
              </w:rPr>
            </w:pPr>
            <w:r>
              <w:rPr>
                <w:b/>
                <w:bCs/>
                <w:color w:val="000000"/>
                <w:sz w:val="16"/>
                <w:szCs w:val="16"/>
              </w:rPr>
              <w:t>83 566,8</w:t>
            </w:r>
          </w:p>
        </w:tc>
        <w:tc>
          <w:tcPr>
            <w:tcW w:w="978" w:type="dxa"/>
            <w:tcBorders>
              <w:top w:val="nil"/>
              <w:left w:val="nil"/>
              <w:bottom w:val="single" w:sz="8" w:space="0" w:color="auto"/>
              <w:right w:val="single" w:sz="8" w:space="0" w:color="auto"/>
            </w:tcBorders>
            <w:shd w:val="clear" w:color="000000" w:fill="FFCC99"/>
            <w:vAlign w:val="center"/>
            <w:hideMark/>
          </w:tcPr>
          <w:p w14:paraId="4F726415" w14:textId="1A84619F" w:rsidR="00DE08DE" w:rsidRPr="00641771" w:rsidRDefault="00DE08DE" w:rsidP="00DE08DE">
            <w:pPr>
              <w:jc w:val="right"/>
              <w:rPr>
                <w:b/>
                <w:bCs/>
                <w:color w:val="000000"/>
                <w:sz w:val="16"/>
                <w:szCs w:val="16"/>
              </w:rPr>
            </w:pPr>
            <w:r>
              <w:rPr>
                <w:b/>
                <w:bCs/>
                <w:color w:val="000000"/>
                <w:sz w:val="16"/>
                <w:szCs w:val="16"/>
              </w:rPr>
              <w:t>83 578,8</w:t>
            </w:r>
          </w:p>
        </w:tc>
        <w:tc>
          <w:tcPr>
            <w:tcW w:w="978" w:type="dxa"/>
            <w:tcBorders>
              <w:top w:val="nil"/>
              <w:left w:val="nil"/>
              <w:bottom w:val="single" w:sz="8" w:space="0" w:color="auto"/>
              <w:right w:val="single" w:sz="8" w:space="0" w:color="auto"/>
            </w:tcBorders>
            <w:shd w:val="clear" w:color="000000" w:fill="FFCC99"/>
            <w:vAlign w:val="center"/>
            <w:hideMark/>
          </w:tcPr>
          <w:p w14:paraId="72765AF5" w14:textId="53E31C70" w:rsidR="00DE08DE" w:rsidRPr="00641771" w:rsidRDefault="00DE08DE" w:rsidP="00DE08DE">
            <w:pPr>
              <w:jc w:val="right"/>
              <w:rPr>
                <w:b/>
                <w:bCs/>
                <w:color w:val="000000"/>
                <w:sz w:val="16"/>
                <w:szCs w:val="16"/>
              </w:rPr>
            </w:pPr>
            <w:r>
              <w:rPr>
                <w:b/>
                <w:bCs/>
                <w:color w:val="000000"/>
                <w:sz w:val="16"/>
                <w:szCs w:val="16"/>
              </w:rPr>
              <w:t>83 578,8</w:t>
            </w:r>
          </w:p>
        </w:tc>
      </w:tr>
      <w:tr w:rsidR="00DE08DE" w:rsidRPr="00641771" w14:paraId="786EFF43" w14:textId="77777777" w:rsidTr="003A0F77">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2650B4F" w14:textId="77777777" w:rsidR="00DE08DE" w:rsidRPr="00641771" w:rsidRDefault="00DE08DE" w:rsidP="00DE08DE">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396FB0F6" w14:textId="77777777" w:rsidR="00DE08DE" w:rsidRPr="00641771" w:rsidRDefault="00DE08DE" w:rsidP="00DE08DE">
            <w:pPr>
              <w:rPr>
                <w:b/>
                <w:bCs/>
                <w:color w:val="000000"/>
                <w:sz w:val="16"/>
                <w:szCs w:val="16"/>
              </w:rPr>
            </w:pPr>
            <w:r w:rsidRPr="00641771">
              <w:rPr>
                <w:b/>
                <w:bCs/>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0CE4B05A" w14:textId="498EAFF6" w:rsidR="00DE08DE" w:rsidRPr="00641771" w:rsidRDefault="00DE08DE" w:rsidP="00DE08DE">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3C4E1E26" w14:textId="08E729A4" w:rsidR="00DE08DE" w:rsidRPr="00641771" w:rsidRDefault="00DE08DE" w:rsidP="00DE08DE">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1BE76D27" w14:textId="3FC2486A" w:rsidR="00DE08DE" w:rsidRPr="00641771" w:rsidRDefault="00DE08DE" w:rsidP="00DE08D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18532060" w14:textId="6D044479" w:rsidR="00DE08DE" w:rsidRPr="00641771" w:rsidRDefault="00DE08DE" w:rsidP="00DE08D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480DC6FC" w14:textId="0AB1A60C" w:rsidR="00DE08DE" w:rsidRPr="00641771" w:rsidRDefault="00DE08DE" w:rsidP="00DE08D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53978FA8" w14:textId="7E822ED5" w:rsidR="00DE08DE" w:rsidRPr="00641771" w:rsidRDefault="00DE08DE" w:rsidP="00DE08DE">
            <w:pPr>
              <w:jc w:val="right"/>
              <w:rPr>
                <w:color w:val="000000"/>
                <w:sz w:val="16"/>
                <w:szCs w:val="16"/>
              </w:rPr>
            </w:pPr>
            <w:r>
              <w:rPr>
                <w:color w:val="000000"/>
                <w:sz w:val="16"/>
                <w:szCs w:val="16"/>
              </w:rPr>
              <w:t> </w:t>
            </w:r>
          </w:p>
        </w:tc>
      </w:tr>
      <w:tr w:rsidR="00DE08DE" w:rsidRPr="00641771" w14:paraId="57709AA3" w14:textId="77777777" w:rsidTr="003A0F77">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543A85F" w14:textId="77777777" w:rsidR="00DE08DE" w:rsidRPr="00641771" w:rsidRDefault="00DE08DE" w:rsidP="00DE08DE">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1F9F283E" w14:textId="77777777" w:rsidR="00DE08DE" w:rsidRPr="00641771" w:rsidRDefault="00DE08DE" w:rsidP="00DE08DE">
            <w:pPr>
              <w:rPr>
                <w:b/>
                <w:bCs/>
                <w:color w:val="000000"/>
                <w:sz w:val="16"/>
                <w:szCs w:val="16"/>
              </w:rPr>
            </w:pPr>
            <w:r w:rsidRPr="00641771">
              <w:rPr>
                <w:b/>
                <w:bCs/>
                <w:color w:val="000000"/>
                <w:sz w:val="16"/>
                <w:szCs w:val="16"/>
              </w:rPr>
              <w:t>Общо разходи (І.+ІІ.+ІІІ.):</w:t>
            </w:r>
          </w:p>
        </w:tc>
        <w:tc>
          <w:tcPr>
            <w:tcW w:w="905" w:type="dxa"/>
            <w:tcBorders>
              <w:top w:val="nil"/>
              <w:left w:val="nil"/>
              <w:bottom w:val="single" w:sz="8" w:space="0" w:color="auto"/>
              <w:right w:val="single" w:sz="8" w:space="0" w:color="auto"/>
            </w:tcBorders>
            <w:shd w:val="clear" w:color="000000" w:fill="FFCC99"/>
            <w:vAlign w:val="center"/>
            <w:hideMark/>
          </w:tcPr>
          <w:p w14:paraId="37D7A34C" w14:textId="65D65638" w:rsidR="00DE08DE" w:rsidRPr="00641771" w:rsidRDefault="00DE08DE" w:rsidP="00DE08DE">
            <w:pPr>
              <w:jc w:val="right"/>
              <w:rPr>
                <w:b/>
                <w:bCs/>
                <w:color w:val="000000"/>
                <w:sz w:val="16"/>
                <w:szCs w:val="16"/>
              </w:rPr>
            </w:pPr>
            <w:r>
              <w:rPr>
                <w:b/>
                <w:bCs/>
                <w:color w:val="000000"/>
                <w:sz w:val="16"/>
                <w:szCs w:val="16"/>
              </w:rPr>
              <w:t>59 875,3</w:t>
            </w:r>
          </w:p>
        </w:tc>
        <w:tc>
          <w:tcPr>
            <w:tcW w:w="905" w:type="dxa"/>
            <w:tcBorders>
              <w:top w:val="nil"/>
              <w:left w:val="nil"/>
              <w:bottom w:val="single" w:sz="8" w:space="0" w:color="auto"/>
              <w:right w:val="single" w:sz="8" w:space="0" w:color="auto"/>
            </w:tcBorders>
            <w:shd w:val="clear" w:color="000000" w:fill="FFCC99"/>
            <w:vAlign w:val="center"/>
            <w:hideMark/>
          </w:tcPr>
          <w:p w14:paraId="66A06D1A" w14:textId="77D4F114" w:rsidR="00DE08DE" w:rsidRPr="00641771" w:rsidRDefault="00DE08DE" w:rsidP="00DE08DE">
            <w:pPr>
              <w:jc w:val="right"/>
              <w:rPr>
                <w:b/>
                <w:bCs/>
                <w:color w:val="000000"/>
                <w:sz w:val="16"/>
                <w:szCs w:val="16"/>
              </w:rPr>
            </w:pPr>
            <w:r>
              <w:rPr>
                <w:b/>
                <w:bCs/>
                <w:color w:val="000000"/>
                <w:sz w:val="16"/>
                <w:szCs w:val="16"/>
              </w:rPr>
              <w:t>71 542,3</w:t>
            </w:r>
          </w:p>
        </w:tc>
        <w:tc>
          <w:tcPr>
            <w:tcW w:w="901" w:type="dxa"/>
            <w:tcBorders>
              <w:top w:val="nil"/>
              <w:left w:val="nil"/>
              <w:bottom w:val="single" w:sz="8" w:space="0" w:color="auto"/>
              <w:right w:val="single" w:sz="8" w:space="0" w:color="auto"/>
            </w:tcBorders>
            <w:shd w:val="clear" w:color="000000" w:fill="FFCC99"/>
            <w:vAlign w:val="center"/>
            <w:hideMark/>
          </w:tcPr>
          <w:p w14:paraId="33867E20" w14:textId="670CB59F" w:rsidR="00DE08DE" w:rsidRPr="00641771" w:rsidRDefault="00DE08DE" w:rsidP="00DE08DE">
            <w:pPr>
              <w:jc w:val="right"/>
              <w:rPr>
                <w:b/>
                <w:bCs/>
                <w:color w:val="000000"/>
                <w:sz w:val="16"/>
                <w:szCs w:val="16"/>
              </w:rPr>
            </w:pPr>
            <w:r>
              <w:rPr>
                <w:b/>
                <w:bCs/>
                <w:color w:val="000000"/>
                <w:sz w:val="16"/>
                <w:szCs w:val="16"/>
              </w:rPr>
              <w:t>83 844,2</w:t>
            </w:r>
          </w:p>
        </w:tc>
        <w:tc>
          <w:tcPr>
            <w:tcW w:w="978" w:type="dxa"/>
            <w:tcBorders>
              <w:top w:val="nil"/>
              <w:left w:val="nil"/>
              <w:bottom w:val="single" w:sz="8" w:space="0" w:color="auto"/>
              <w:right w:val="single" w:sz="8" w:space="0" w:color="auto"/>
            </w:tcBorders>
            <w:shd w:val="clear" w:color="000000" w:fill="FFCC99"/>
            <w:vAlign w:val="center"/>
            <w:hideMark/>
          </w:tcPr>
          <w:p w14:paraId="49A158E2" w14:textId="438B4465" w:rsidR="00DE08DE" w:rsidRPr="00641771" w:rsidRDefault="00DE08DE" w:rsidP="00DE08DE">
            <w:pPr>
              <w:jc w:val="right"/>
              <w:rPr>
                <w:b/>
                <w:bCs/>
                <w:color w:val="000000"/>
                <w:sz w:val="16"/>
                <w:szCs w:val="16"/>
              </w:rPr>
            </w:pPr>
            <w:r>
              <w:rPr>
                <w:b/>
                <w:bCs/>
                <w:color w:val="000000"/>
                <w:sz w:val="16"/>
                <w:szCs w:val="16"/>
              </w:rPr>
              <w:t>83 566,8</w:t>
            </w:r>
          </w:p>
        </w:tc>
        <w:tc>
          <w:tcPr>
            <w:tcW w:w="978" w:type="dxa"/>
            <w:tcBorders>
              <w:top w:val="nil"/>
              <w:left w:val="nil"/>
              <w:bottom w:val="single" w:sz="8" w:space="0" w:color="auto"/>
              <w:right w:val="single" w:sz="8" w:space="0" w:color="auto"/>
            </w:tcBorders>
            <w:shd w:val="clear" w:color="000000" w:fill="FFCC99"/>
            <w:vAlign w:val="center"/>
            <w:hideMark/>
          </w:tcPr>
          <w:p w14:paraId="4DDBA5F9" w14:textId="31F25B10" w:rsidR="00DE08DE" w:rsidRPr="00641771" w:rsidRDefault="00DE08DE" w:rsidP="00DE08DE">
            <w:pPr>
              <w:jc w:val="right"/>
              <w:rPr>
                <w:b/>
                <w:bCs/>
                <w:color w:val="000000"/>
                <w:sz w:val="16"/>
                <w:szCs w:val="16"/>
              </w:rPr>
            </w:pPr>
            <w:r>
              <w:rPr>
                <w:b/>
                <w:bCs/>
                <w:color w:val="000000"/>
                <w:sz w:val="16"/>
                <w:szCs w:val="16"/>
              </w:rPr>
              <w:t>83 578,8</w:t>
            </w:r>
          </w:p>
        </w:tc>
        <w:tc>
          <w:tcPr>
            <w:tcW w:w="978" w:type="dxa"/>
            <w:tcBorders>
              <w:top w:val="nil"/>
              <w:left w:val="nil"/>
              <w:bottom w:val="single" w:sz="8" w:space="0" w:color="auto"/>
              <w:right w:val="single" w:sz="8" w:space="0" w:color="auto"/>
            </w:tcBorders>
            <w:shd w:val="clear" w:color="000000" w:fill="FFCC99"/>
            <w:vAlign w:val="center"/>
            <w:hideMark/>
          </w:tcPr>
          <w:p w14:paraId="7E7B336B" w14:textId="38A55AD4" w:rsidR="00DE08DE" w:rsidRPr="00641771" w:rsidRDefault="00DE08DE" w:rsidP="00DE08DE">
            <w:pPr>
              <w:jc w:val="right"/>
              <w:rPr>
                <w:b/>
                <w:bCs/>
                <w:color w:val="000000"/>
                <w:sz w:val="16"/>
                <w:szCs w:val="16"/>
              </w:rPr>
            </w:pPr>
            <w:r>
              <w:rPr>
                <w:b/>
                <w:bCs/>
                <w:color w:val="000000"/>
                <w:sz w:val="16"/>
                <w:szCs w:val="16"/>
              </w:rPr>
              <w:t>83 578,8</w:t>
            </w:r>
          </w:p>
        </w:tc>
      </w:tr>
      <w:tr w:rsidR="00DE08DE" w:rsidRPr="00641771" w14:paraId="6FC374DB" w14:textId="77777777" w:rsidTr="003A0F77">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15E94858" w14:textId="77777777" w:rsidR="00DE08DE" w:rsidRPr="00641771" w:rsidRDefault="00DE08DE" w:rsidP="00DE08DE">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31890560" w14:textId="77777777" w:rsidR="00DE08DE" w:rsidRPr="00641771" w:rsidRDefault="00DE08DE" w:rsidP="00DE08DE">
            <w:pPr>
              <w:rPr>
                <w:color w:val="000000"/>
                <w:sz w:val="16"/>
                <w:szCs w:val="16"/>
              </w:rPr>
            </w:pPr>
            <w:r w:rsidRPr="00641771">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70A0108F" w14:textId="4CC6771C" w:rsidR="00DE08DE" w:rsidRPr="00641771" w:rsidRDefault="00DE08DE" w:rsidP="00DE08DE">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47A8323D" w14:textId="0FEB81CC" w:rsidR="00DE08DE" w:rsidRPr="00641771" w:rsidRDefault="00DE08DE" w:rsidP="00DE08DE">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1A9C2468" w14:textId="057D8C4E" w:rsidR="00DE08DE" w:rsidRPr="00641771" w:rsidRDefault="00DE08DE" w:rsidP="00DE08D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732D5FE0" w14:textId="02CEC116" w:rsidR="00DE08DE" w:rsidRPr="00641771" w:rsidRDefault="00DE08DE" w:rsidP="00DE08D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2EC41A20" w14:textId="292D672A" w:rsidR="00DE08DE" w:rsidRPr="00641771" w:rsidRDefault="00DE08DE" w:rsidP="00DE08DE">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342AF9F1" w14:textId="789BDEA0" w:rsidR="00DE08DE" w:rsidRPr="00641771" w:rsidRDefault="00DE08DE" w:rsidP="00DE08DE">
            <w:pPr>
              <w:jc w:val="right"/>
              <w:rPr>
                <w:color w:val="000000"/>
                <w:sz w:val="16"/>
                <w:szCs w:val="16"/>
              </w:rPr>
            </w:pPr>
            <w:r>
              <w:rPr>
                <w:color w:val="000000"/>
                <w:sz w:val="16"/>
                <w:szCs w:val="16"/>
              </w:rPr>
              <w:t> </w:t>
            </w:r>
          </w:p>
        </w:tc>
      </w:tr>
      <w:tr w:rsidR="00DE08DE" w:rsidRPr="00641771" w14:paraId="1F46903A" w14:textId="77777777" w:rsidTr="003A0F77">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866DB63" w14:textId="77777777" w:rsidR="00DE08DE" w:rsidRPr="00641771" w:rsidRDefault="00DE08DE" w:rsidP="00DE08DE">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5CFB391C" w14:textId="77777777" w:rsidR="00DE08DE" w:rsidRPr="00641771" w:rsidRDefault="00DE08DE" w:rsidP="00DE08DE">
            <w:pPr>
              <w:rPr>
                <w:color w:val="000000"/>
                <w:sz w:val="16"/>
                <w:szCs w:val="16"/>
              </w:rPr>
            </w:pPr>
            <w:r w:rsidRPr="00641771">
              <w:rPr>
                <w:color w:val="000000"/>
                <w:sz w:val="16"/>
                <w:szCs w:val="16"/>
              </w:rPr>
              <w:t>Численост на щатния персонал</w:t>
            </w:r>
          </w:p>
        </w:tc>
        <w:tc>
          <w:tcPr>
            <w:tcW w:w="905" w:type="dxa"/>
            <w:tcBorders>
              <w:top w:val="nil"/>
              <w:left w:val="nil"/>
              <w:bottom w:val="single" w:sz="8" w:space="0" w:color="auto"/>
              <w:right w:val="single" w:sz="8" w:space="0" w:color="auto"/>
            </w:tcBorders>
            <w:shd w:val="clear" w:color="auto" w:fill="auto"/>
            <w:vAlign w:val="center"/>
            <w:hideMark/>
          </w:tcPr>
          <w:p w14:paraId="2CCAC057" w14:textId="5AC93566" w:rsidR="00DE08DE" w:rsidRPr="00641771" w:rsidRDefault="00DE08DE" w:rsidP="00DE08DE">
            <w:pPr>
              <w:jc w:val="right"/>
              <w:rPr>
                <w:color w:val="000000"/>
                <w:sz w:val="16"/>
                <w:szCs w:val="16"/>
              </w:rPr>
            </w:pPr>
            <w:r>
              <w:rPr>
                <w:color w:val="000000"/>
                <w:sz w:val="16"/>
                <w:szCs w:val="16"/>
              </w:rPr>
              <w:t>1 416</w:t>
            </w:r>
          </w:p>
        </w:tc>
        <w:tc>
          <w:tcPr>
            <w:tcW w:w="905" w:type="dxa"/>
            <w:tcBorders>
              <w:top w:val="nil"/>
              <w:left w:val="nil"/>
              <w:bottom w:val="single" w:sz="8" w:space="0" w:color="auto"/>
              <w:right w:val="single" w:sz="8" w:space="0" w:color="auto"/>
            </w:tcBorders>
            <w:shd w:val="clear" w:color="auto" w:fill="auto"/>
            <w:vAlign w:val="center"/>
            <w:hideMark/>
          </w:tcPr>
          <w:p w14:paraId="794182EC" w14:textId="01B72C8C" w:rsidR="00DE08DE" w:rsidRPr="00641771" w:rsidRDefault="00DE08DE" w:rsidP="00DE08DE">
            <w:pPr>
              <w:jc w:val="right"/>
              <w:rPr>
                <w:color w:val="000000"/>
                <w:sz w:val="16"/>
                <w:szCs w:val="16"/>
              </w:rPr>
            </w:pPr>
            <w:r>
              <w:rPr>
                <w:color w:val="000000"/>
                <w:sz w:val="16"/>
                <w:szCs w:val="16"/>
              </w:rPr>
              <w:t>1 623</w:t>
            </w:r>
          </w:p>
        </w:tc>
        <w:tc>
          <w:tcPr>
            <w:tcW w:w="901" w:type="dxa"/>
            <w:tcBorders>
              <w:top w:val="nil"/>
              <w:left w:val="nil"/>
              <w:bottom w:val="single" w:sz="8" w:space="0" w:color="auto"/>
              <w:right w:val="single" w:sz="8" w:space="0" w:color="auto"/>
            </w:tcBorders>
            <w:shd w:val="clear" w:color="auto" w:fill="auto"/>
            <w:vAlign w:val="center"/>
            <w:hideMark/>
          </w:tcPr>
          <w:p w14:paraId="61489636" w14:textId="5E0A3BD4" w:rsidR="00DE08DE" w:rsidRPr="00641771" w:rsidRDefault="00DE08DE" w:rsidP="00DE08DE">
            <w:pPr>
              <w:jc w:val="right"/>
              <w:rPr>
                <w:color w:val="000000"/>
                <w:sz w:val="16"/>
                <w:szCs w:val="16"/>
              </w:rPr>
            </w:pPr>
            <w:r>
              <w:rPr>
                <w:color w:val="000000"/>
                <w:sz w:val="16"/>
                <w:szCs w:val="16"/>
              </w:rPr>
              <w:t>1 661</w:t>
            </w:r>
          </w:p>
        </w:tc>
        <w:tc>
          <w:tcPr>
            <w:tcW w:w="978" w:type="dxa"/>
            <w:tcBorders>
              <w:top w:val="nil"/>
              <w:left w:val="nil"/>
              <w:bottom w:val="single" w:sz="8" w:space="0" w:color="auto"/>
              <w:right w:val="single" w:sz="8" w:space="0" w:color="auto"/>
            </w:tcBorders>
            <w:shd w:val="clear" w:color="auto" w:fill="auto"/>
            <w:vAlign w:val="center"/>
            <w:hideMark/>
          </w:tcPr>
          <w:p w14:paraId="38B786D6" w14:textId="064B2FBF" w:rsidR="00DE08DE" w:rsidRPr="00640705" w:rsidRDefault="00DE08DE" w:rsidP="00DE08DE">
            <w:pPr>
              <w:jc w:val="right"/>
              <w:rPr>
                <w:color w:val="000000"/>
                <w:sz w:val="16"/>
                <w:szCs w:val="16"/>
                <w:lang w:val="en-US"/>
              </w:rPr>
            </w:pPr>
            <w:r>
              <w:rPr>
                <w:color w:val="000000"/>
                <w:sz w:val="16"/>
                <w:szCs w:val="16"/>
              </w:rPr>
              <w:t>1 661</w:t>
            </w:r>
          </w:p>
        </w:tc>
        <w:tc>
          <w:tcPr>
            <w:tcW w:w="978" w:type="dxa"/>
            <w:tcBorders>
              <w:top w:val="nil"/>
              <w:left w:val="nil"/>
              <w:bottom w:val="single" w:sz="8" w:space="0" w:color="auto"/>
              <w:right w:val="single" w:sz="8" w:space="0" w:color="auto"/>
            </w:tcBorders>
            <w:shd w:val="clear" w:color="auto" w:fill="auto"/>
            <w:vAlign w:val="center"/>
            <w:hideMark/>
          </w:tcPr>
          <w:p w14:paraId="73BC84D3" w14:textId="1F4B5EA2" w:rsidR="00DE08DE" w:rsidRPr="00640705" w:rsidRDefault="00DE08DE" w:rsidP="00DE08DE">
            <w:pPr>
              <w:jc w:val="right"/>
              <w:rPr>
                <w:color w:val="000000"/>
                <w:sz w:val="16"/>
                <w:szCs w:val="16"/>
                <w:lang w:val="en-US"/>
              </w:rPr>
            </w:pPr>
            <w:r>
              <w:rPr>
                <w:color w:val="000000"/>
                <w:sz w:val="16"/>
                <w:szCs w:val="16"/>
              </w:rPr>
              <w:t>1 661</w:t>
            </w:r>
          </w:p>
        </w:tc>
        <w:tc>
          <w:tcPr>
            <w:tcW w:w="978" w:type="dxa"/>
            <w:tcBorders>
              <w:top w:val="nil"/>
              <w:left w:val="nil"/>
              <w:bottom w:val="single" w:sz="8" w:space="0" w:color="auto"/>
              <w:right w:val="single" w:sz="8" w:space="0" w:color="auto"/>
            </w:tcBorders>
            <w:shd w:val="clear" w:color="auto" w:fill="auto"/>
            <w:vAlign w:val="center"/>
            <w:hideMark/>
          </w:tcPr>
          <w:p w14:paraId="22407EA0" w14:textId="4D878491" w:rsidR="00DE08DE" w:rsidRPr="00641771" w:rsidRDefault="00DE08DE" w:rsidP="00DE08DE">
            <w:pPr>
              <w:jc w:val="right"/>
              <w:rPr>
                <w:color w:val="000000"/>
                <w:sz w:val="16"/>
                <w:szCs w:val="16"/>
              </w:rPr>
            </w:pPr>
            <w:r>
              <w:rPr>
                <w:color w:val="000000"/>
                <w:sz w:val="16"/>
                <w:szCs w:val="16"/>
              </w:rPr>
              <w:t>1 661</w:t>
            </w:r>
          </w:p>
        </w:tc>
      </w:tr>
    </w:tbl>
    <w:p w14:paraId="7117BB36" w14:textId="77777777" w:rsidR="00282103" w:rsidRPr="00282103" w:rsidRDefault="00641771" w:rsidP="00282103">
      <w:pPr>
        <w:ind w:firstLine="708"/>
        <w:jc w:val="both"/>
        <w:rPr>
          <w:sz w:val="24"/>
          <w:szCs w:val="24"/>
        </w:rPr>
      </w:pPr>
      <w:r>
        <w:rPr>
          <w:sz w:val="24"/>
          <w:szCs w:val="24"/>
        </w:rPr>
        <w:fldChar w:fldCharType="end"/>
      </w:r>
    </w:p>
    <w:p w14:paraId="36760506" w14:textId="77777777" w:rsidR="00282103" w:rsidRPr="00CB3E6C" w:rsidRDefault="00282103" w:rsidP="00282103">
      <w:pPr>
        <w:ind w:firstLine="708"/>
        <w:jc w:val="both"/>
        <w:rPr>
          <w:sz w:val="24"/>
          <w:szCs w:val="24"/>
        </w:rPr>
      </w:pPr>
      <w:r w:rsidRPr="00CB3E6C">
        <w:rPr>
          <w:sz w:val="24"/>
          <w:szCs w:val="24"/>
        </w:rPr>
        <w:t xml:space="preserve">Един от проблемите, съпътстващи дейността на ГДО през годините е </w:t>
      </w:r>
      <w:r w:rsidR="002B76AE" w:rsidRPr="00CB3E6C">
        <w:rPr>
          <w:sz w:val="24"/>
          <w:szCs w:val="24"/>
        </w:rPr>
        <w:t>недостатъчната численост</w:t>
      </w:r>
      <w:r w:rsidRPr="00CB3E6C">
        <w:rPr>
          <w:sz w:val="24"/>
          <w:szCs w:val="24"/>
        </w:rPr>
        <w:t xml:space="preserve"> и едновременно с това увеличаване на дейността и ангажиментите по отделни направления на дейности. Освен вменените функционални задължения на дирекцията в ЗСВ през 2014 г., определени фактори доведоха до допълнителна натовареност на териториалните звена „Охрана”:</w:t>
      </w:r>
    </w:p>
    <w:p w14:paraId="0056E0F2" w14:textId="0889B00F" w:rsidR="005B1A52" w:rsidRPr="005B1A52" w:rsidRDefault="005B1A52" w:rsidP="005B1A52">
      <w:pPr>
        <w:ind w:firstLine="708"/>
        <w:jc w:val="both"/>
        <w:rPr>
          <w:sz w:val="24"/>
          <w:szCs w:val="24"/>
        </w:rPr>
      </w:pPr>
      <w:r>
        <w:rPr>
          <w:sz w:val="24"/>
          <w:szCs w:val="24"/>
        </w:rPr>
        <w:t xml:space="preserve">- </w:t>
      </w:r>
      <w:r w:rsidRPr="005B1A52">
        <w:rPr>
          <w:sz w:val="24"/>
          <w:szCs w:val="24"/>
        </w:rPr>
        <w:t>закриването на следствени арести от структурите на Главна дирекция „Изпълнение на наказанията“, като това обстоятелство удължава времето за конвоиране на задържани лица и лишените от свобода. В голяма част от случаите се налага препланиране на служебните ангажименти, удължаване на броя на изминатите километри и допълнително обезпечаване с персонал за обиски, проверки и обработка на изискуеми служебни документи;</w:t>
      </w:r>
    </w:p>
    <w:p w14:paraId="200049E8" w14:textId="7C4137AE" w:rsidR="005B1A52" w:rsidRPr="005B1A52" w:rsidRDefault="005B1A52" w:rsidP="005B1A52">
      <w:pPr>
        <w:ind w:firstLine="708"/>
        <w:jc w:val="both"/>
        <w:rPr>
          <w:sz w:val="24"/>
          <w:szCs w:val="24"/>
        </w:rPr>
      </w:pPr>
      <w:r>
        <w:rPr>
          <w:sz w:val="24"/>
          <w:szCs w:val="24"/>
        </w:rPr>
        <w:t xml:space="preserve">- </w:t>
      </w:r>
      <w:r w:rsidRPr="005B1A52">
        <w:rPr>
          <w:sz w:val="24"/>
          <w:szCs w:val="24"/>
        </w:rPr>
        <w:t>допълнително се възлагат задачи по конвоирането на задържани лица, отклонили се от изтърпяване на наказанието лишаване от свобода или от местата за изпълнение на наказанието, повиши се броя на конвоиранията от местата на задържане на лицата от МВР до местата за лишаване от свобода, както и в конвоирането на лица с мярка за неотклонение задържане под стража, разпоредено за изпълнение от орган на съдебна власт по изключителни причини от семеен характер.</w:t>
      </w:r>
    </w:p>
    <w:p w14:paraId="27690F09" w14:textId="65415E2B" w:rsidR="00282103" w:rsidRPr="00CB3E6C" w:rsidRDefault="005B1A52" w:rsidP="005B1A52">
      <w:pPr>
        <w:ind w:firstLine="708"/>
        <w:jc w:val="both"/>
        <w:rPr>
          <w:sz w:val="24"/>
          <w:szCs w:val="24"/>
        </w:rPr>
      </w:pPr>
      <w:r>
        <w:rPr>
          <w:sz w:val="24"/>
          <w:szCs w:val="24"/>
        </w:rPr>
        <w:t xml:space="preserve">- </w:t>
      </w:r>
      <w:r w:rsidRPr="005B1A52">
        <w:rPr>
          <w:sz w:val="24"/>
          <w:szCs w:val="24"/>
        </w:rPr>
        <w:t>увеличиха се задачите по принудително довеждане на лица  от територията на цялата страна. Увеличи се броят на усилено строгите конвои на лица с доживотни присъди, особено опасни за бягства и организирани престъпни групи.</w:t>
      </w:r>
      <w:r w:rsidR="00282103" w:rsidRPr="00CB3E6C">
        <w:rPr>
          <w:sz w:val="24"/>
          <w:szCs w:val="24"/>
        </w:rPr>
        <w:t xml:space="preserve">Една от основните функции на дирекцията е да организира и осъществява охраната на съдебните сгради, да осигурява реда в тях, да обезпечава сигурността на органите на съдебната власт при осъществяване на техните правомощия. Дейностите по осигуряването на сигурността на съдебните сгради се осъществява чрез физически и технически способи за охрана. </w:t>
      </w:r>
    </w:p>
    <w:p w14:paraId="04729208" w14:textId="34FF2199" w:rsidR="00AC6DD8" w:rsidRPr="00CB3E6C" w:rsidRDefault="00AC6DD8" w:rsidP="00AC6DD8">
      <w:pPr>
        <w:spacing w:before="60" w:after="60"/>
        <w:ind w:firstLine="623"/>
        <w:jc w:val="both"/>
        <w:rPr>
          <w:b/>
          <w:sz w:val="24"/>
          <w:szCs w:val="24"/>
        </w:rPr>
      </w:pPr>
      <w:r w:rsidRPr="00CB3E6C">
        <w:rPr>
          <w:b/>
          <w:sz w:val="24"/>
          <w:szCs w:val="24"/>
        </w:rPr>
        <w:t>Много от сградите се охраняват от недостатъчен брой служители, а 5</w:t>
      </w:r>
      <w:r w:rsidR="005B1A52">
        <w:rPr>
          <w:b/>
          <w:sz w:val="24"/>
          <w:szCs w:val="24"/>
        </w:rPr>
        <w:t>1</w:t>
      </w:r>
      <w:r w:rsidRPr="00CB3E6C">
        <w:rPr>
          <w:b/>
          <w:sz w:val="24"/>
          <w:szCs w:val="24"/>
        </w:rPr>
        <w:t xml:space="preserve"> от тях се охраняват с по един служител, което на практика е присъствие, но не и надеждна охрана. Все още не във всички има оборудвани помещения за временен престой и изолация.</w:t>
      </w:r>
    </w:p>
    <w:p w14:paraId="3A58F481" w14:textId="58C9548F" w:rsidR="00282103" w:rsidRPr="00CB3E6C" w:rsidRDefault="00282103" w:rsidP="00282103">
      <w:pPr>
        <w:ind w:firstLine="708"/>
        <w:jc w:val="both"/>
        <w:rPr>
          <w:sz w:val="24"/>
          <w:szCs w:val="24"/>
        </w:rPr>
      </w:pPr>
      <w:r w:rsidRPr="00CB3E6C">
        <w:rPr>
          <w:sz w:val="24"/>
          <w:szCs w:val="24"/>
        </w:rPr>
        <w:t>Общият брой на обектите, подлежащи на охрана от ГД „Охрана”, съгласно чл.391, ал.3, т.1 от ЗСВ, към настоящия момент е 2</w:t>
      </w:r>
      <w:r w:rsidR="005B1A52">
        <w:rPr>
          <w:sz w:val="24"/>
          <w:szCs w:val="24"/>
        </w:rPr>
        <w:t>47</w:t>
      </w:r>
      <w:r w:rsidRPr="00CB3E6C">
        <w:rPr>
          <w:sz w:val="24"/>
          <w:szCs w:val="24"/>
        </w:rPr>
        <w:t xml:space="preserve">. Поети под охрана са </w:t>
      </w:r>
      <w:r w:rsidR="005B1A52">
        <w:rPr>
          <w:sz w:val="24"/>
          <w:szCs w:val="24"/>
        </w:rPr>
        <w:t>196</w:t>
      </w:r>
      <w:r w:rsidRPr="00CB3E6C">
        <w:rPr>
          <w:sz w:val="24"/>
          <w:szCs w:val="24"/>
        </w:rPr>
        <w:t xml:space="preserve"> обекта.</w:t>
      </w:r>
    </w:p>
    <w:p w14:paraId="01A8CA2A" w14:textId="77777777" w:rsidR="00282103" w:rsidRPr="00CB3E6C" w:rsidRDefault="00282103" w:rsidP="00282103">
      <w:pPr>
        <w:ind w:firstLine="708"/>
        <w:jc w:val="both"/>
        <w:rPr>
          <w:sz w:val="24"/>
          <w:szCs w:val="24"/>
        </w:rPr>
      </w:pPr>
      <w:r w:rsidRPr="00CB3E6C">
        <w:rPr>
          <w:sz w:val="24"/>
          <w:szCs w:val="24"/>
        </w:rPr>
        <w:t xml:space="preserve">Предвид промените в ЗМВР (обн. ДВ бр.53 от 27 юни 2014 г.) и с оглед изпълнение в пълен обем на възложените ѝ функции в ЗСВ, ГД „Охрана” е направила сравнителен анализ между наличните и необходимите ѝ щатни бройки. Резултатът от анализа ясно очертава, че числеността на наличния състав е недостатъчен за денонощно поемане под охрана на всички сгради и обекти на съдебната власт, подлежащи на охрана от дирекцията. </w:t>
      </w:r>
    </w:p>
    <w:p w14:paraId="436063CE" w14:textId="77777777" w:rsidR="00282103" w:rsidRPr="00CB3E6C" w:rsidRDefault="00282103" w:rsidP="00282103">
      <w:pPr>
        <w:ind w:firstLine="708"/>
        <w:jc w:val="both"/>
        <w:rPr>
          <w:sz w:val="24"/>
          <w:szCs w:val="24"/>
        </w:rPr>
      </w:pPr>
      <w:r w:rsidRPr="00CB3E6C">
        <w:rPr>
          <w:sz w:val="24"/>
          <w:szCs w:val="24"/>
        </w:rPr>
        <w:t>Предложени са три варианта за обезпечаване на охраната на съдебните сгради и обекти, съответно при осигуряване на допълнителни щатни бройки при Вариант I - 1 471, при Вариант II – 679 и при Вариант III – 352. Увеличаването на щата на главната дирекция с 1 471 щ. бр. /Вариант I/ ще осигури денонощна охрана на 238 сгради и обекти на съдебната власт. При вторият вариант /679 щ.бр./ ще се осигури физическа охрана на сградите и обектите в работно време, като денонощна ще бъде в 28 от тях, а в извънработно време и в почивни дни – охраната ще е с технически средства. Третият ва</w:t>
      </w:r>
      <w:r w:rsidR="00E85C71" w:rsidRPr="00CB3E6C">
        <w:rPr>
          <w:sz w:val="24"/>
          <w:szCs w:val="24"/>
        </w:rPr>
        <w:t>риант предвижда допълнителни</w:t>
      </w:r>
      <w:r w:rsidRPr="00CB3E6C">
        <w:rPr>
          <w:sz w:val="24"/>
          <w:szCs w:val="24"/>
        </w:rPr>
        <w:t xml:space="preserve"> 352 щатни бройки, които само ще осигурят присъствие в непоетите към момента под охрана съдебни сгради и обекти, като при него ще са налице предпоставки за невъзможност ГД „Охрана“ да изпълнява в пълен </w:t>
      </w:r>
      <w:r w:rsidRPr="00CB3E6C">
        <w:rPr>
          <w:sz w:val="24"/>
          <w:szCs w:val="24"/>
        </w:rPr>
        <w:lastRenderedPageBreak/>
        <w:t>обем функционалните си задължения. За оптимален и икономически обоснован вариант за обезпечаване охраната на всички съдебни сград</w:t>
      </w:r>
      <w:r w:rsidR="00421EA1" w:rsidRPr="00CB3E6C">
        <w:rPr>
          <w:sz w:val="24"/>
          <w:szCs w:val="24"/>
        </w:rPr>
        <w:t>и и обекти се счита</w:t>
      </w:r>
      <w:r w:rsidRPr="00CB3E6C">
        <w:rPr>
          <w:sz w:val="24"/>
          <w:szCs w:val="24"/>
        </w:rPr>
        <w:t xml:space="preserve"> втория</w:t>
      </w:r>
      <w:r w:rsidR="00421EA1" w:rsidRPr="00CB3E6C">
        <w:rPr>
          <w:sz w:val="24"/>
          <w:szCs w:val="24"/>
        </w:rPr>
        <w:t>т</w:t>
      </w:r>
      <w:r w:rsidRPr="00CB3E6C">
        <w:rPr>
          <w:sz w:val="24"/>
          <w:szCs w:val="24"/>
        </w:rPr>
        <w:t xml:space="preserve"> вариант.</w:t>
      </w:r>
    </w:p>
    <w:p w14:paraId="63E1B8AA" w14:textId="69ABB593" w:rsidR="00282103" w:rsidRPr="00CB3E6C" w:rsidRDefault="00282103" w:rsidP="00282103">
      <w:pPr>
        <w:ind w:firstLine="708"/>
        <w:jc w:val="both"/>
        <w:rPr>
          <w:b/>
          <w:sz w:val="24"/>
          <w:szCs w:val="24"/>
        </w:rPr>
      </w:pPr>
      <w:r w:rsidRPr="00CB3E6C">
        <w:rPr>
          <w:b/>
          <w:sz w:val="24"/>
          <w:szCs w:val="24"/>
        </w:rPr>
        <w:t xml:space="preserve">Приоритетна цел на Главна дирекция „Охрана” през последните години е доизграждане структурата на дирекцията, което ще </w:t>
      </w:r>
      <w:r w:rsidR="00F2009B">
        <w:rPr>
          <w:b/>
          <w:sz w:val="24"/>
          <w:szCs w:val="24"/>
        </w:rPr>
        <w:t>ѝ</w:t>
      </w:r>
      <w:r w:rsidRPr="00CB3E6C">
        <w:rPr>
          <w:b/>
          <w:sz w:val="24"/>
          <w:szCs w:val="24"/>
        </w:rPr>
        <w:t xml:space="preserve"> позволи да изпълнява в пълен обем функционалните си задължения, възложени със Закона за съдебната власт, НПК, ГПК, ЗЕЕЗА</w:t>
      </w:r>
      <w:r w:rsidR="003E5623">
        <w:rPr>
          <w:b/>
          <w:sz w:val="24"/>
          <w:szCs w:val="24"/>
        </w:rPr>
        <w:t xml:space="preserve">, </w:t>
      </w:r>
      <w:r w:rsidR="003E5623" w:rsidRPr="003E5623">
        <w:rPr>
          <w:b/>
          <w:sz w:val="24"/>
          <w:szCs w:val="24"/>
        </w:rPr>
        <w:t>Закон</w:t>
      </w:r>
      <w:r w:rsidR="003E5623">
        <w:rPr>
          <w:b/>
          <w:sz w:val="24"/>
          <w:szCs w:val="24"/>
        </w:rPr>
        <w:t>а</w:t>
      </w:r>
      <w:r w:rsidR="003E5623" w:rsidRPr="003E5623">
        <w:rPr>
          <w:b/>
          <w:sz w:val="24"/>
          <w:szCs w:val="24"/>
        </w:rPr>
        <w:t xml:space="preserve"> за признаване, изпълнение и изпращане на съдебни актове за налагане на наказания за лишаване от свобода или на мерки, включващи лишаване от свобода </w:t>
      </w:r>
      <w:r w:rsidRPr="00CB3E6C">
        <w:rPr>
          <w:b/>
          <w:sz w:val="24"/>
          <w:szCs w:val="24"/>
        </w:rPr>
        <w:t>и други.</w:t>
      </w:r>
    </w:p>
    <w:p w14:paraId="65764D76" w14:textId="35BC884B" w:rsidR="00282103" w:rsidRPr="00CB3E6C" w:rsidRDefault="00282103" w:rsidP="00282103">
      <w:pPr>
        <w:ind w:firstLine="708"/>
        <w:jc w:val="both"/>
        <w:rPr>
          <w:sz w:val="24"/>
          <w:szCs w:val="24"/>
        </w:rPr>
      </w:pPr>
      <w:r w:rsidRPr="00CB3E6C">
        <w:rPr>
          <w:sz w:val="24"/>
          <w:szCs w:val="24"/>
        </w:rPr>
        <w:t xml:space="preserve">Добро начало е поставено с приемането на Закона за държавния бюджет на Република България за 2019 г., където съгласно чл. 13, ал. 4 за Главна дирекция „Охрана“ са предвидени средства за увеличаване на персонала с 66 щатни бройки за обезпечаване на възложените </w:t>
      </w:r>
      <w:r w:rsidR="00516245">
        <w:rPr>
          <w:sz w:val="24"/>
          <w:szCs w:val="24"/>
        </w:rPr>
        <w:t>ѝ със закони функции.</w:t>
      </w:r>
    </w:p>
    <w:p w14:paraId="0686A3CD" w14:textId="1324AF30" w:rsidR="00282103" w:rsidRDefault="00AC6DD8" w:rsidP="00282103">
      <w:pPr>
        <w:ind w:firstLine="708"/>
        <w:jc w:val="both"/>
        <w:rPr>
          <w:sz w:val="24"/>
          <w:szCs w:val="24"/>
        </w:rPr>
      </w:pPr>
      <w:r w:rsidRPr="00CB3E6C">
        <w:rPr>
          <w:sz w:val="24"/>
          <w:szCs w:val="24"/>
        </w:rPr>
        <w:t>С приемането на Закона за държавния бюджет на Република България за 2020 г.</w:t>
      </w:r>
      <w:r w:rsidR="003E5FA7">
        <w:rPr>
          <w:sz w:val="24"/>
          <w:szCs w:val="24"/>
        </w:rPr>
        <w:t xml:space="preserve"> </w:t>
      </w:r>
      <w:r w:rsidRPr="00CB3E6C">
        <w:rPr>
          <w:sz w:val="24"/>
          <w:szCs w:val="24"/>
        </w:rPr>
        <w:t>на Главна дирекция „Охрана“ са предвидени средства за Персонал за увеличаване на персонала с четиридесет и пет щатни бройки за обезпечаване приемането на Закон</w:t>
      </w:r>
      <w:r w:rsidR="003E5FA7">
        <w:rPr>
          <w:sz w:val="24"/>
          <w:szCs w:val="24"/>
        </w:rPr>
        <w:t>а</w:t>
      </w:r>
      <w:r w:rsidRPr="00CB3E6C">
        <w:rPr>
          <w:sz w:val="24"/>
          <w:szCs w:val="24"/>
        </w:rPr>
        <w:t xml:space="preserve"> за признаване, изпълнение и изпращане на съдебни актове за налагане на наказание лишаване от свобода или мерки, включващи лишаване от свобода.</w:t>
      </w:r>
      <w:r w:rsidR="00CF2273">
        <w:rPr>
          <w:sz w:val="24"/>
          <w:szCs w:val="24"/>
        </w:rPr>
        <w:t xml:space="preserve"> През 2021 г. числеността е увеличена с още 66 бр. с ПМС № 14 от 2021 г.</w:t>
      </w:r>
    </w:p>
    <w:p w14:paraId="7646B394" w14:textId="5197DA88" w:rsidR="00F2009B" w:rsidRPr="00CB3E6C" w:rsidRDefault="00F2009B" w:rsidP="00282103">
      <w:pPr>
        <w:ind w:firstLine="708"/>
        <w:jc w:val="both"/>
        <w:rPr>
          <w:sz w:val="24"/>
          <w:szCs w:val="24"/>
        </w:rPr>
      </w:pPr>
      <w:r>
        <w:rPr>
          <w:sz w:val="24"/>
          <w:szCs w:val="24"/>
        </w:rPr>
        <w:t>За 202</w:t>
      </w:r>
      <w:r w:rsidR="003E5623">
        <w:rPr>
          <w:sz w:val="24"/>
          <w:szCs w:val="24"/>
        </w:rPr>
        <w:t>3</w:t>
      </w:r>
      <w:r>
        <w:rPr>
          <w:sz w:val="24"/>
          <w:szCs w:val="24"/>
        </w:rPr>
        <w:t xml:space="preserve"> г. </w:t>
      </w:r>
      <w:r w:rsidR="00CF2273">
        <w:rPr>
          <w:sz w:val="24"/>
          <w:szCs w:val="24"/>
        </w:rPr>
        <w:t>е необходимо</w:t>
      </w:r>
      <w:r>
        <w:rPr>
          <w:sz w:val="24"/>
          <w:szCs w:val="24"/>
        </w:rPr>
        <w:t xml:space="preserve"> увеличение на персонала с още </w:t>
      </w:r>
      <w:r w:rsidR="000A5A96">
        <w:rPr>
          <w:sz w:val="24"/>
          <w:szCs w:val="24"/>
        </w:rPr>
        <w:t>120</w:t>
      </w:r>
      <w:r>
        <w:rPr>
          <w:sz w:val="24"/>
          <w:szCs w:val="24"/>
        </w:rPr>
        <w:t xml:space="preserve"> бр.</w:t>
      </w:r>
    </w:p>
    <w:p w14:paraId="1164393E" w14:textId="77777777" w:rsidR="00282103" w:rsidRDefault="00282103" w:rsidP="00282103">
      <w:pPr>
        <w:ind w:firstLine="708"/>
        <w:jc w:val="both"/>
        <w:rPr>
          <w:b/>
          <w:sz w:val="24"/>
          <w:szCs w:val="24"/>
        </w:rPr>
      </w:pPr>
      <w:r w:rsidRPr="00CB3E6C">
        <w:rPr>
          <w:b/>
          <w:sz w:val="24"/>
          <w:szCs w:val="24"/>
        </w:rPr>
        <w:t>От изключителна важност се явява доизграждането на НИСЕССС.</w:t>
      </w:r>
    </w:p>
    <w:p w14:paraId="4CF4B865" w14:textId="77777777" w:rsidR="00F2009B" w:rsidRPr="00CB3E6C" w:rsidRDefault="00F2009B" w:rsidP="00282103">
      <w:pPr>
        <w:ind w:firstLine="708"/>
        <w:jc w:val="both"/>
        <w:rPr>
          <w:b/>
          <w:sz w:val="24"/>
          <w:szCs w:val="24"/>
        </w:rPr>
      </w:pPr>
      <w:r w:rsidRPr="00CB3E6C">
        <w:rPr>
          <w:sz w:val="24"/>
          <w:szCs w:val="24"/>
        </w:rPr>
        <w:t>ГД „Охрана“ управлява „Националната информационна система за електронна сигурност на съдебните сгради (НИСЕССС)“.</w:t>
      </w:r>
    </w:p>
    <w:p w14:paraId="6352CF5C" w14:textId="6D64A68D" w:rsidR="00282103" w:rsidRPr="00CB3E6C" w:rsidRDefault="00282103" w:rsidP="00282103">
      <w:pPr>
        <w:ind w:firstLine="708"/>
        <w:jc w:val="both"/>
        <w:rPr>
          <w:sz w:val="24"/>
          <w:szCs w:val="24"/>
        </w:rPr>
      </w:pPr>
      <w:r w:rsidRPr="00CB3E6C">
        <w:rPr>
          <w:sz w:val="24"/>
          <w:szCs w:val="24"/>
        </w:rPr>
        <w:t xml:space="preserve">Общо необходимите средства за окрупняване на НИСЕССС в съдебните сгради и обекти са </w:t>
      </w:r>
      <w:r w:rsidR="00FE380C" w:rsidRPr="00CB3E6C">
        <w:rPr>
          <w:sz w:val="24"/>
          <w:szCs w:val="24"/>
        </w:rPr>
        <w:t>1</w:t>
      </w:r>
      <w:r w:rsidR="000C01D8">
        <w:rPr>
          <w:sz w:val="24"/>
          <w:szCs w:val="24"/>
        </w:rPr>
        <w:t>2</w:t>
      </w:r>
      <w:r w:rsidR="009D71B6">
        <w:rPr>
          <w:sz w:val="24"/>
          <w:szCs w:val="24"/>
        </w:rPr>
        <w:t>,</w:t>
      </w:r>
      <w:r w:rsidR="000C01D8">
        <w:rPr>
          <w:sz w:val="24"/>
          <w:szCs w:val="24"/>
        </w:rPr>
        <w:t>1</w:t>
      </w:r>
      <w:r w:rsidR="00FE380C" w:rsidRPr="00CB3E6C">
        <w:rPr>
          <w:sz w:val="24"/>
          <w:szCs w:val="24"/>
        </w:rPr>
        <w:t xml:space="preserve"> </w:t>
      </w:r>
      <w:r w:rsidR="009D71B6">
        <w:rPr>
          <w:sz w:val="24"/>
          <w:szCs w:val="24"/>
        </w:rPr>
        <w:t>млн.</w:t>
      </w:r>
      <w:r w:rsidR="00FE380C" w:rsidRPr="00CB3E6C">
        <w:rPr>
          <w:sz w:val="24"/>
          <w:szCs w:val="24"/>
        </w:rPr>
        <w:t xml:space="preserve"> лв</w:t>
      </w:r>
      <w:r w:rsidRPr="00CB3E6C">
        <w:rPr>
          <w:sz w:val="24"/>
          <w:szCs w:val="24"/>
        </w:rPr>
        <w:t xml:space="preserve">. За периода </w:t>
      </w:r>
      <w:r w:rsidR="00B85D29">
        <w:rPr>
          <w:sz w:val="24"/>
          <w:szCs w:val="24"/>
        </w:rPr>
        <w:t>202</w:t>
      </w:r>
      <w:r w:rsidR="000C01D8">
        <w:rPr>
          <w:sz w:val="24"/>
          <w:szCs w:val="24"/>
        </w:rPr>
        <w:t>2</w:t>
      </w:r>
      <w:r w:rsidR="00B85D29">
        <w:rPr>
          <w:sz w:val="24"/>
          <w:szCs w:val="24"/>
        </w:rPr>
        <w:t>-202</w:t>
      </w:r>
      <w:r w:rsidR="000C01D8">
        <w:rPr>
          <w:sz w:val="24"/>
          <w:szCs w:val="24"/>
        </w:rPr>
        <w:t>4</w:t>
      </w:r>
      <w:r w:rsidRPr="00CB3E6C">
        <w:rPr>
          <w:sz w:val="24"/>
          <w:szCs w:val="24"/>
        </w:rPr>
        <w:t xml:space="preserve"> се планира поетапно надграждане на системи за сигурност на обекти </w:t>
      </w:r>
      <w:r w:rsidR="0075633B" w:rsidRPr="0075633B">
        <w:rPr>
          <w:sz w:val="24"/>
          <w:szCs w:val="24"/>
        </w:rPr>
        <w:t>на територията на А</w:t>
      </w:r>
      <w:r w:rsidR="007F1E7E">
        <w:rPr>
          <w:sz w:val="24"/>
          <w:szCs w:val="24"/>
        </w:rPr>
        <w:t>пелативен район София, Пловдив и</w:t>
      </w:r>
      <w:r w:rsidR="0075633B" w:rsidRPr="0075633B">
        <w:rPr>
          <w:sz w:val="24"/>
          <w:szCs w:val="24"/>
        </w:rPr>
        <w:t xml:space="preserve"> Бургас</w:t>
      </w:r>
      <w:r w:rsidRPr="00CB3E6C">
        <w:rPr>
          <w:sz w:val="24"/>
          <w:szCs w:val="24"/>
        </w:rPr>
        <w:t xml:space="preserve"> на обща прогнозна стойност 1</w:t>
      </w:r>
      <w:r w:rsidR="009D71B6">
        <w:rPr>
          <w:sz w:val="24"/>
          <w:szCs w:val="24"/>
        </w:rPr>
        <w:t xml:space="preserve"> млн. </w:t>
      </w:r>
      <w:r w:rsidR="007F1E7E">
        <w:rPr>
          <w:sz w:val="24"/>
          <w:szCs w:val="24"/>
        </w:rPr>
        <w:t>лв</w:t>
      </w:r>
      <w:r w:rsidRPr="00CB3E6C">
        <w:rPr>
          <w:sz w:val="24"/>
          <w:szCs w:val="24"/>
        </w:rPr>
        <w:t>.</w:t>
      </w:r>
    </w:p>
    <w:p w14:paraId="7AE9E000" w14:textId="0C2314AD" w:rsidR="00282103" w:rsidRPr="00282103" w:rsidRDefault="00282103" w:rsidP="00282103">
      <w:pPr>
        <w:tabs>
          <w:tab w:val="left" w:pos="8505"/>
        </w:tabs>
        <w:ind w:firstLine="708"/>
        <w:jc w:val="both"/>
        <w:rPr>
          <w:sz w:val="24"/>
          <w:szCs w:val="24"/>
        </w:rPr>
      </w:pPr>
      <w:r w:rsidRPr="00CB3E6C">
        <w:rPr>
          <w:sz w:val="24"/>
          <w:szCs w:val="24"/>
        </w:rPr>
        <w:t xml:space="preserve">При наличие </w:t>
      </w:r>
      <w:r w:rsidR="000C01D8">
        <w:rPr>
          <w:sz w:val="24"/>
          <w:szCs w:val="24"/>
        </w:rPr>
        <w:t>на целево финансиране е възможна</w:t>
      </w:r>
      <w:r w:rsidRPr="00CB3E6C">
        <w:rPr>
          <w:sz w:val="24"/>
          <w:szCs w:val="24"/>
        </w:rPr>
        <w:t xml:space="preserve"> промяна на разчетите и ускоряване на доизграждането на цялата Национална информационна система за електронна сигурност на съдебните сгради.</w:t>
      </w:r>
    </w:p>
    <w:p w14:paraId="79434932" w14:textId="77777777" w:rsidR="005A4950" w:rsidRPr="006E1ECF" w:rsidRDefault="005A4950" w:rsidP="007B1B78">
      <w:pPr>
        <w:jc w:val="both"/>
        <w:rPr>
          <w:sz w:val="24"/>
          <w:szCs w:val="24"/>
          <w:lang w:val="ru-RU"/>
        </w:rPr>
      </w:pPr>
    </w:p>
    <w:p w14:paraId="255C0444" w14:textId="77777777" w:rsidR="00040D12" w:rsidRPr="00EE16EA" w:rsidRDefault="00040D12" w:rsidP="007B1B78">
      <w:pPr>
        <w:jc w:val="both"/>
        <w:rPr>
          <w:sz w:val="24"/>
          <w:szCs w:val="24"/>
        </w:rPr>
      </w:pPr>
    </w:p>
    <w:p w14:paraId="561C7D58" w14:textId="77777777" w:rsidR="00CD4594" w:rsidRDefault="00926C83" w:rsidP="005B683D">
      <w:pPr>
        <w:pStyle w:val="Heading1"/>
        <w:spacing w:after="120"/>
        <w:ind w:firstLine="709"/>
        <w:rPr>
          <w:i/>
          <w:szCs w:val="24"/>
          <w:u w:val="single"/>
        </w:rPr>
      </w:pPr>
      <w:r w:rsidRPr="00A91F46">
        <w:rPr>
          <w:i/>
          <w:szCs w:val="24"/>
          <w:u w:val="single"/>
        </w:rPr>
        <w:t>Програма</w:t>
      </w:r>
      <w:r w:rsidR="000C4048" w:rsidRPr="00A91F46">
        <w:rPr>
          <w:i/>
          <w:szCs w:val="24"/>
          <w:u w:val="single"/>
        </w:rPr>
        <w:t xml:space="preserve"> </w:t>
      </w:r>
      <w:r w:rsidR="00267222" w:rsidRPr="00A91F46">
        <w:rPr>
          <w:i/>
          <w:szCs w:val="24"/>
          <w:u w:val="single"/>
        </w:rPr>
        <w:t>4</w:t>
      </w:r>
      <w:r w:rsidR="004C1731">
        <w:rPr>
          <w:i/>
          <w:szCs w:val="24"/>
          <w:u w:val="single"/>
        </w:rPr>
        <w:t xml:space="preserve"> </w:t>
      </w:r>
    </w:p>
    <w:p w14:paraId="1E016E3D" w14:textId="77777777" w:rsidR="00926C83" w:rsidRPr="00CD4594" w:rsidRDefault="00926C83" w:rsidP="005B683D">
      <w:pPr>
        <w:pStyle w:val="Heading1"/>
        <w:spacing w:after="120"/>
        <w:ind w:firstLine="709"/>
        <w:rPr>
          <w:i/>
          <w:szCs w:val="24"/>
          <w:u w:val="single"/>
        </w:rPr>
      </w:pPr>
      <w:r w:rsidRPr="00A91F46">
        <w:rPr>
          <w:bCs/>
          <w:szCs w:val="24"/>
        </w:rPr>
        <w:t>рАВЕН ДОСТЪП ДО ПРАВОСЪДИ</w:t>
      </w:r>
      <w:r w:rsidR="006C2BAE" w:rsidRPr="00A91F46">
        <w:rPr>
          <w:bCs/>
          <w:szCs w:val="24"/>
        </w:rPr>
        <w:t>е</w:t>
      </w:r>
    </w:p>
    <w:p w14:paraId="37EEE8C3" w14:textId="77777777" w:rsidR="004F1EFE" w:rsidRPr="000610AA" w:rsidRDefault="00C53672" w:rsidP="005B683D">
      <w:pPr>
        <w:ind w:firstLine="709"/>
        <w:jc w:val="both"/>
        <w:rPr>
          <w:b/>
          <w:i/>
          <w:sz w:val="24"/>
          <w:szCs w:val="24"/>
          <w:u w:val="single"/>
        </w:rPr>
      </w:pPr>
      <w:r w:rsidRPr="000610AA">
        <w:rPr>
          <w:b/>
          <w:i/>
          <w:sz w:val="24"/>
          <w:szCs w:val="24"/>
          <w:u w:val="single"/>
        </w:rPr>
        <w:t xml:space="preserve">Цели на програмата </w:t>
      </w:r>
    </w:p>
    <w:p w14:paraId="63644912" w14:textId="77777777" w:rsidR="003908E3" w:rsidRPr="00F04F5C" w:rsidRDefault="003908E3" w:rsidP="009B0A01">
      <w:pPr>
        <w:spacing w:before="120" w:after="120"/>
        <w:ind w:firstLine="709"/>
        <w:jc w:val="both"/>
        <w:rPr>
          <w:sz w:val="24"/>
          <w:szCs w:val="24"/>
        </w:rPr>
      </w:pPr>
      <w:r w:rsidRPr="00F04F5C">
        <w:rPr>
          <w:sz w:val="24"/>
          <w:szCs w:val="24"/>
        </w:rPr>
        <w:t xml:space="preserve">Основна цел на програмата е осигуряването на защита на правата и законовите интереси на гражданите при гарантиране на равен достъп на лицата до правосъдие чрез осигуряване и предоставяне на ефективна правна помощ. </w:t>
      </w:r>
    </w:p>
    <w:p w14:paraId="19541547" w14:textId="77777777" w:rsidR="003908E3" w:rsidRPr="00F04F5C" w:rsidRDefault="003908E3" w:rsidP="009B0A01">
      <w:pPr>
        <w:ind w:firstLine="709"/>
        <w:jc w:val="both"/>
        <w:rPr>
          <w:sz w:val="24"/>
          <w:szCs w:val="24"/>
        </w:rPr>
      </w:pPr>
      <w:r w:rsidRPr="00F04F5C">
        <w:rPr>
          <w:sz w:val="24"/>
          <w:szCs w:val="24"/>
        </w:rPr>
        <w:t>По програмата се осигурява предоставянето на следните видове правна помощ съгласно Закона за правната помощ:</w:t>
      </w:r>
    </w:p>
    <w:p w14:paraId="49C1012F" w14:textId="77777777" w:rsidR="003908E3" w:rsidRPr="00F04F5C" w:rsidRDefault="003908E3" w:rsidP="006F6A9C">
      <w:pPr>
        <w:numPr>
          <w:ilvl w:val="0"/>
          <w:numId w:val="13"/>
        </w:numPr>
        <w:tabs>
          <w:tab w:val="clear" w:pos="360"/>
          <w:tab w:val="num" w:pos="0"/>
          <w:tab w:val="left" w:pos="993"/>
        </w:tabs>
        <w:ind w:left="0" w:firstLine="709"/>
        <w:jc w:val="both"/>
        <w:rPr>
          <w:sz w:val="24"/>
          <w:szCs w:val="24"/>
        </w:rPr>
      </w:pPr>
      <w:r w:rsidRPr="00F04F5C">
        <w:rPr>
          <w:sz w:val="24"/>
          <w:szCs w:val="24"/>
        </w:rPr>
        <w:t>консултация с оглед постигане на споразумение преди започване на съдопроизводството или за завеждане на дело;</w:t>
      </w:r>
    </w:p>
    <w:p w14:paraId="0C57515A" w14:textId="77777777" w:rsidR="003908E3" w:rsidRPr="00F04F5C" w:rsidRDefault="003908E3" w:rsidP="006F6A9C">
      <w:pPr>
        <w:numPr>
          <w:ilvl w:val="0"/>
          <w:numId w:val="13"/>
        </w:numPr>
        <w:tabs>
          <w:tab w:val="left" w:pos="993"/>
        </w:tabs>
        <w:ind w:firstLine="349"/>
        <w:jc w:val="both"/>
        <w:rPr>
          <w:sz w:val="24"/>
          <w:szCs w:val="24"/>
        </w:rPr>
      </w:pPr>
      <w:r w:rsidRPr="00F04F5C">
        <w:rPr>
          <w:sz w:val="24"/>
          <w:szCs w:val="24"/>
        </w:rPr>
        <w:t>подготовка на документи за завеждане на дело;</w:t>
      </w:r>
    </w:p>
    <w:p w14:paraId="0CD8A50B" w14:textId="77777777" w:rsidR="003908E3" w:rsidRPr="00F04F5C" w:rsidRDefault="003908E3" w:rsidP="006F6A9C">
      <w:pPr>
        <w:numPr>
          <w:ilvl w:val="0"/>
          <w:numId w:val="13"/>
        </w:numPr>
        <w:tabs>
          <w:tab w:val="left" w:pos="993"/>
        </w:tabs>
        <w:ind w:firstLine="349"/>
        <w:jc w:val="both"/>
        <w:rPr>
          <w:sz w:val="24"/>
          <w:szCs w:val="24"/>
        </w:rPr>
      </w:pPr>
      <w:r w:rsidRPr="00F04F5C">
        <w:rPr>
          <w:sz w:val="24"/>
          <w:szCs w:val="24"/>
        </w:rPr>
        <w:t>процесуално представителство;</w:t>
      </w:r>
    </w:p>
    <w:p w14:paraId="6E404513" w14:textId="77777777" w:rsidR="003908E3" w:rsidRPr="00134B04" w:rsidRDefault="003908E3" w:rsidP="006F6A9C">
      <w:pPr>
        <w:numPr>
          <w:ilvl w:val="0"/>
          <w:numId w:val="13"/>
        </w:numPr>
        <w:tabs>
          <w:tab w:val="clear" w:pos="360"/>
          <w:tab w:val="num" w:pos="0"/>
          <w:tab w:val="left" w:pos="993"/>
        </w:tabs>
        <w:ind w:left="0" w:firstLine="709"/>
        <w:jc w:val="both"/>
        <w:rPr>
          <w:b/>
          <w:i/>
          <w:sz w:val="24"/>
          <w:szCs w:val="24"/>
        </w:rPr>
      </w:pPr>
      <w:r w:rsidRPr="00F04F5C">
        <w:rPr>
          <w:sz w:val="24"/>
          <w:szCs w:val="24"/>
        </w:rPr>
        <w:t>представителств</w:t>
      </w:r>
      <w:r>
        <w:rPr>
          <w:sz w:val="24"/>
          <w:szCs w:val="24"/>
        </w:rPr>
        <w:t>о при задържане по</w:t>
      </w:r>
      <w:r w:rsidRPr="00F04F5C">
        <w:rPr>
          <w:sz w:val="24"/>
          <w:szCs w:val="24"/>
        </w:rPr>
        <w:t xml:space="preserve"> Закона за Министерството на вътрешните работи и по Закона за митниците</w:t>
      </w:r>
      <w:r>
        <w:rPr>
          <w:sz w:val="24"/>
          <w:szCs w:val="24"/>
        </w:rPr>
        <w:t>.</w:t>
      </w:r>
    </w:p>
    <w:p w14:paraId="32A6DEF1" w14:textId="77777777" w:rsidR="00134B04" w:rsidRPr="00134B04" w:rsidRDefault="00134B04" w:rsidP="00134B04">
      <w:pPr>
        <w:ind w:firstLine="709"/>
        <w:jc w:val="both"/>
        <w:rPr>
          <w:sz w:val="24"/>
          <w:szCs w:val="24"/>
        </w:rPr>
      </w:pPr>
      <w:r w:rsidRPr="00134B04">
        <w:rPr>
          <w:sz w:val="24"/>
          <w:szCs w:val="24"/>
        </w:rPr>
        <w:t>Стратегическите цели на програмата са заложени в Актуализираната стратегия на Министерството на правосъдието</w:t>
      </w:r>
      <w:r w:rsidR="00790A01">
        <w:rPr>
          <w:sz w:val="24"/>
          <w:szCs w:val="24"/>
        </w:rPr>
        <w:t>,</w:t>
      </w:r>
      <w:r w:rsidRPr="00134B04">
        <w:rPr>
          <w:sz w:val="24"/>
          <w:szCs w:val="24"/>
        </w:rPr>
        <w:t xml:space="preserve"> както следва:</w:t>
      </w:r>
    </w:p>
    <w:p w14:paraId="46C392E6" w14:textId="77777777" w:rsidR="00134B04" w:rsidRPr="00134B04" w:rsidRDefault="00134B04" w:rsidP="006F6A9C">
      <w:pPr>
        <w:numPr>
          <w:ilvl w:val="0"/>
          <w:numId w:val="13"/>
        </w:numPr>
        <w:tabs>
          <w:tab w:val="left" w:pos="993"/>
        </w:tabs>
        <w:ind w:firstLine="349"/>
        <w:jc w:val="both"/>
        <w:rPr>
          <w:sz w:val="24"/>
          <w:szCs w:val="24"/>
        </w:rPr>
      </w:pPr>
      <w:r>
        <w:rPr>
          <w:sz w:val="24"/>
          <w:szCs w:val="24"/>
        </w:rPr>
        <w:t>о</w:t>
      </w:r>
      <w:r w:rsidRPr="00134B04">
        <w:rPr>
          <w:sz w:val="24"/>
          <w:szCs w:val="24"/>
        </w:rPr>
        <w:t>блекчаване на достъпа до първична правна помощ;</w:t>
      </w:r>
    </w:p>
    <w:p w14:paraId="57E7691B" w14:textId="77777777" w:rsidR="00134B04" w:rsidRPr="00134B04" w:rsidRDefault="00134B04" w:rsidP="006F6A9C">
      <w:pPr>
        <w:numPr>
          <w:ilvl w:val="0"/>
          <w:numId w:val="13"/>
        </w:numPr>
        <w:tabs>
          <w:tab w:val="left" w:pos="993"/>
        </w:tabs>
        <w:ind w:firstLine="349"/>
        <w:jc w:val="both"/>
        <w:rPr>
          <w:sz w:val="24"/>
          <w:szCs w:val="24"/>
        </w:rPr>
      </w:pPr>
      <w:r>
        <w:rPr>
          <w:sz w:val="24"/>
          <w:szCs w:val="24"/>
        </w:rPr>
        <w:t>п</w:t>
      </w:r>
      <w:r w:rsidRPr="00134B04">
        <w:rPr>
          <w:sz w:val="24"/>
          <w:szCs w:val="24"/>
        </w:rPr>
        <w:t>опуляризиране на системата за правна помощ сред гражданите;</w:t>
      </w:r>
    </w:p>
    <w:p w14:paraId="63B80BB2" w14:textId="77777777" w:rsidR="00134B04" w:rsidRPr="00134B04" w:rsidRDefault="00134B04" w:rsidP="006F6A9C">
      <w:pPr>
        <w:numPr>
          <w:ilvl w:val="0"/>
          <w:numId w:val="13"/>
        </w:numPr>
        <w:tabs>
          <w:tab w:val="left" w:pos="993"/>
        </w:tabs>
        <w:ind w:firstLine="349"/>
        <w:jc w:val="both"/>
        <w:rPr>
          <w:sz w:val="24"/>
          <w:szCs w:val="24"/>
        </w:rPr>
      </w:pPr>
      <w:r>
        <w:rPr>
          <w:sz w:val="24"/>
          <w:szCs w:val="24"/>
        </w:rPr>
        <w:t>у</w:t>
      </w:r>
      <w:r w:rsidRPr="00134B04">
        <w:rPr>
          <w:sz w:val="24"/>
          <w:szCs w:val="24"/>
        </w:rPr>
        <w:t>съвършенстване на системите за наблюдение и контрол на предоставената правна помощ;</w:t>
      </w:r>
    </w:p>
    <w:p w14:paraId="26A5922B" w14:textId="77777777" w:rsidR="004F1EFE" w:rsidRPr="000610AA" w:rsidRDefault="00C53672" w:rsidP="005B683D">
      <w:pPr>
        <w:spacing w:before="120" w:after="120"/>
        <w:ind w:firstLine="708"/>
        <w:jc w:val="both"/>
        <w:rPr>
          <w:b/>
          <w:i/>
          <w:sz w:val="24"/>
          <w:szCs w:val="24"/>
          <w:u w:val="single"/>
        </w:rPr>
      </w:pPr>
      <w:r w:rsidRPr="000610AA">
        <w:rPr>
          <w:b/>
          <w:i/>
          <w:sz w:val="24"/>
          <w:szCs w:val="24"/>
          <w:u w:val="single"/>
        </w:rPr>
        <w:lastRenderedPageBreak/>
        <w:t>Организационни структури, участващи в програмата</w:t>
      </w:r>
    </w:p>
    <w:p w14:paraId="38E541AE" w14:textId="77777777" w:rsidR="00676473" w:rsidRPr="00676473" w:rsidRDefault="00676473" w:rsidP="00676473">
      <w:pPr>
        <w:ind w:firstLine="709"/>
        <w:jc w:val="both"/>
        <w:rPr>
          <w:sz w:val="24"/>
          <w:szCs w:val="24"/>
        </w:rPr>
      </w:pPr>
      <w:r w:rsidRPr="00676473">
        <w:rPr>
          <w:sz w:val="24"/>
          <w:szCs w:val="24"/>
        </w:rPr>
        <w:t>Програмата се реализира от Национално бюро за правна помощ, второстепенен разпоредител към Министъра  на правосъдието съвместно с адвокатските съвети. Националното бюро за правна помощ е създадено със Закона за правната помощ, в сила от 01.01.2006 г. Националното бюро за правна помощ е независим държавен орган, който се състои от петима членове - председател, заместник-председател и трима членове. Председателят и заместник-председателят се назначават и освобождават по предложение от министъра на правосъдието със заповед на министър-председателя въз основа на решение на Министерския съвет. Останалите трима членове са адвокати, които се избират от Висшия адвокатски съвет. Членовете на НБПП се назначават, съответно се избират, за срок 4 години. Те могат да бъдат преназначавани или преизбирани за същия срок.</w:t>
      </w:r>
    </w:p>
    <w:p w14:paraId="4E1583AE" w14:textId="77777777" w:rsidR="003908E3" w:rsidRPr="00294747" w:rsidRDefault="00676473" w:rsidP="00676473">
      <w:pPr>
        <w:ind w:firstLine="709"/>
        <w:jc w:val="both"/>
        <w:rPr>
          <w:sz w:val="24"/>
          <w:szCs w:val="24"/>
        </w:rPr>
      </w:pPr>
      <w:r w:rsidRPr="00676473">
        <w:rPr>
          <w:sz w:val="24"/>
          <w:szCs w:val="24"/>
        </w:rPr>
        <w:t>За изпълнение на своите правомощия НБПП се подпомага от администрация</w:t>
      </w:r>
      <w:r>
        <w:rPr>
          <w:sz w:val="24"/>
          <w:szCs w:val="24"/>
        </w:rPr>
        <w:t xml:space="preserve"> с численост 23 щатни бройки</w:t>
      </w:r>
      <w:r w:rsidR="003908E3" w:rsidRPr="00F04F5C">
        <w:rPr>
          <w:sz w:val="24"/>
          <w:szCs w:val="24"/>
        </w:rPr>
        <w:t xml:space="preserve">. </w:t>
      </w:r>
    </w:p>
    <w:p w14:paraId="2A699164" w14:textId="77777777" w:rsidR="003908E3" w:rsidRDefault="003908E3" w:rsidP="00030245">
      <w:pPr>
        <w:ind w:firstLine="708"/>
        <w:jc w:val="both"/>
        <w:rPr>
          <w:sz w:val="24"/>
          <w:szCs w:val="24"/>
        </w:rPr>
      </w:pPr>
      <w:r w:rsidRPr="00294747">
        <w:rPr>
          <w:sz w:val="24"/>
          <w:szCs w:val="24"/>
        </w:rPr>
        <w:t xml:space="preserve">Организацията по предоставянето на правната помощ по места се извършва от </w:t>
      </w:r>
      <w:r w:rsidR="00E25D64">
        <w:rPr>
          <w:sz w:val="24"/>
          <w:szCs w:val="24"/>
        </w:rPr>
        <w:t xml:space="preserve">НБПП съвместно с </w:t>
      </w:r>
      <w:r w:rsidRPr="00294747">
        <w:rPr>
          <w:sz w:val="24"/>
          <w:szCs w:val="24"/>
        </w:rPr>
        <w:t xml:space="preserve">Адвокатските съвети в съответните съдебни райони. </w:t>
      </w:r>
    </w:p>
    <w:p w14:paraId="2EFB6160" w14:textId="77777777" w:rsidR="004F1EFE" w:rsidRPr="000610AA" w:rsidRDefault="00C53672" w:rsidP="005B683D">
      <w:pPr>
        <w:spacing w:before="120" w:after="120"/>
        <w:ind w:firstLine="708"/>
        <w:jc w:val="both"/>
        <w:rPr>
          <w:b/>
          <w:i/>
          <w:sz w:val="24"/>
          <w:szCs w:val="24"/>
          <w:u w:val="single"/>
        </w:rPr>
      </w:pPr>
      <w:r w:rsidRPr="000610AA">
        <w:rPr>
          <w:b/>
          <w:i/>
          <w:sz w:val="24"/>
          <w:szCs w:val="24"/>
          <w:u w:val="single"/>
        </w:rPr>
        <w:t xml:space="preserve">Отговорност за изпълнението на програмата </w:t>
      </w:r>
    </w:p>
    <w:p w14:paraId="7CD3749E" w14:textId="77777777" w:rsidR="00CF3021" w:rsidRDefault="00CF3021" w:rsidP="00F566B6">
      <w:pPr>
        <w:ind w:firstLine="708"/>
        <w:jc w:val="both"/>
        <w:rPr>
          <w:sz w:val="24"/>
          <w:szCs w:val="24"/>
        </w:rPr>
      </w:pPr>
      <w:r w:rsidRPr="00972A93">
        <w:rPr>
          <w:sz w:val="24"/>
          <w:szCs w:val="24"/>
        </w:rPr>
        <w:t>Изпълнението на целите на програма „Равен достъп до правосъдие” е отговорнос</w:t>
      </w:r>
      <w:r w:rsidR="00F566B6">
        <w:rPr>
          <w:sz w:val="24"/>
          <w:szCs w:val="24"/>
        </w:rPr>
        <w:t xml:space="preserve">т на </w:t>
      </w:r>
      <w:r w:rsidR="00977851">
        <w:rPr>
          <w:sz w:val="24"/>
          <w:szCs w:val="24"/>
        </w:rPr>
        <w:t>ресор</w:t>
      </w:r>
      <w:r w:rsidR="00E2534C">
        <w:rPr>
          <w:sz w:val="24"/>
          <w:szCs w:val="24"/>
        </w:rPr>
        <w:t>н</w:t>
      </w:r>
      <w:r w:rsidR="00977851">
        <w:rPr>
          <w:sz w:val="24"/>
          <w:szCs w:val="24"/>
        </w:rPr>
        <w:t>ия</w:t>
      </w:r>
      <w:r w:rsidR="00E2534C">
        <w:rPr>
          <w:sz w:val="24"/>
          <w:szCs w:val="24"/>
        </w:rPr>
        <w:t xml:space="preserve"> зам</w:t>
      </w:r>
      <w:r w:rsidR="00977851">
        <w:rPr>
          <w:sz w:val="24"/>
          <w:szCs w:val="24"/>
        </w:rPr>
        <w:t>естник-</w:t>
      </w:r>
      <w:r w:rsidR="00F566B6">
        <w:rPr>
          <w:sz w:val="24"/>
          <w:szCs w:val="24"/>
        </w:rPr>
        <w:t xml:space="preserve">министър на правосъдието и </w:t>
      </w:r>
      <w:r w:rsidR="00977851">
        <w:rPr>
          <w:sz w:val="24"/>
          <w:szCs w:val="24"/>
        </w:rPr>
        <w:t xml:space="preserve">на </w:t>
      </w:r>
      <w:r w:rsidRPr="00972A93">
        <w:rPr>
          <w:sz w:val="24"/>
          <w:szCs w:val="24"/>
        </w:rPr>
        <w:t>НБПП</w:t>
      </w:r>
      <w:r w:rsidR="00F566B6">
        <w:rPr>
          <w:sz w:val="24"/>
          <w:szCs w:val="24"/>
        </w:rPr>
        <w:t>.</w:t>
      </w:r>
    </w:p>
    <w:p w14:paraId="572DBBF2" w14:textId="77777777" w:rsidR="00676473" w:rsidRPr="00676473" w:rsidRDefault="00676473" w:rsidP="00676473">
      <w:pPr>
        <w:ind w:firstLine="708"/>
        <w:jc w:val="both"/>
        <w:rPr>
          <w:sz w:val="24"/>
          <w:szCs w:val="24"/>
        </w:rPr>
      </w:pPr>
      <w:r w:rsidRPr="00676473">
        <w:rPr>
          <w:sz w:val="24"/>
          <w:szCs w:val="24"/>
        </w:rPr>
        <w:t>В процеса на работа Националното бюро за правна помощ взаимодейства с Висшия адвокатски съвет, с адвокатските съвети, с органите на съдебната власт, разследващи полицаи и прокуратура, с Министерството на правосъдието, с други държавни органи, неправителствени организации, както и с национални или чуждестранни институции във връзка с предоставянето на правната помощ.</w:t>
      </w:r>
    </w:p>
    <w:p w14:paraId="10901825" w14:textId="77777777" w:rsidR="00676473" w:rsidRPr="00676473" w:rsidRDefault="00676473" w:rsidP="00676473">
      <w:pPr>
        <w:ind w:firstLine="708"/>
        <w:jc w:val="both"/>
        <w:rPr>
          <w:sz w:val="24"/>
          <w:szCs w:val="24"/>
        </w:rPr>
      </w:pPr>
      <w:r w:rsidRPr="00676473">
        <w:rPr>
          <w:sz w:val="24"/>
          <w:szCs w:val="24"/>
        </w:rPr>
        <w:t xml:space="preserve">При осъществяване на правомощията си НБПП издава задължителни указания по прилагането на закона и подзаконовите нормативни актове и може да изисква информация, свързана с предоставянето на правна помощ от адвокатите, от адвокатските колегии, от органите на съдебната власт и от органите за социално подпомагане. </w:t>
      </w:r>
    </w:p>
    <w:p w14:paraId="02FB0622" w14:textId="77777777" w:rsidR="00304752" w:rsidRPr="006E1ECF" w:rsidRDefault="00676473" w:rsidP="00676473">
      <w:pPr>
        <w:ind w:firstLine="708"/>
        <w:jc w:val="both"/>
        <w:rPr>
          <w:sz w:val="24"/>
          <w:szCs w:val="24"/>
          <w:lang w:val="ru-RU"/>
        </w:rPr>
      </w:pPr>
      <w:r w:rsidRPr="00676473">
        <w:rPr>
          <w:sz w:val="24"/>
          <w:szCs w:val="24"/>
        </w:rPr>
        <w:t>При осъществяване на правомощията си по Закона за правната помощ органът, който ръководи процесуалните действия, може да изисква информация от НБПП</w:t>
      </w:r>
      <w:r w:rsidR="00E0765D" w:rsidRPr="00E0765D">
        <w:rPr>
          <w:sz w:val="24"/>
          <w:szCs w:val="24"/>
        </w:rPr>
        <w:t>.</w:t>
      </w:r>
    </w:p>
    <w:p w14:paraId="7326ECC9" w14:textId="77777777" w:rsidR="00040D12" w:rsidRPr="006E1ECF" w:rsidRDefault="00040D12" w:rsidP="00676473">
      <w:pPr>
        <w:ind w:firstLine="708"/>
        <w:jc w:val="both"/>
        <w:rPr>
          <w:sz w:val="24"/>
          <w:szCs w:val="24"/>
          <w:lang w:val="ru-RU"/>
        </w:rPr>
      </w:pPr>
    </w:p>
    <w:p w14:paraId="3756E232" w14:textId="77777777" w:rsidR="0052074E" w:rsidRPr="00E17328" w:rsidRDefault="00C53672" w:rsidP="005B683D">
      <w:pPr>
        <w:spacing w:before="120" w:after="120"/>
        <w:ind w:firstLine="708"/>
        <w:jc w:val="both"/>
        <w:rPr>
          <w:b/>
          <w:i/>
          <w:sz w:val="24"/>
          <w:szCs w:val="24"/>
          <w:u w:val="single"/>
          <w:lang w:val="ru-RU"/>
        </w:rPr>
      </w:pPr>
      <w:r w:rsidRPr="009E17BF">
        <w:rPr>
          <w:b/>
          <w:i/>
          <w:sz w:val="24"/>
          <w:szCs w:val="24"/>
          <w:u w:val="single"/>
        </w:rPr>
        <w:t>Целеви стойности по показателите за изпълнение</w:t>
      </w:r>
      <w:r w:rsidR="00CF3021" w:rsidRPr="009E17BF">
        <w:rPr>
          <w:b/>
          <w:i/>
          <w:sz w:val="24"/>
          <w:szCs w:val="24"/>
          <w:u w:val="single"/>
        </w:rPr>
        <w:t xml:space="preserve"> </w:t>
      </w:r>
    </w:p>
    <w:tbl>
      <w:tblPr>
        <w:tblW w:w="9875" w:type="dxa"/>
        <w:tblInd w:w="98" w:type="dxa"/>
        <w:tblLook w:val="04A0" w:firstRow="1" w:lastRow="0" w:firstColumn="1" w:lastColumn="0" w:noHBand="0" w:noVBand="1"/>
      </w:tblPr>
      <w:tblGrid>
        <w:gridCol w:w="5964"/>
        <w:gridCol w:w="959"/>
        <w:gridCol w:w="984"/>
        <w:gridCol w:w="984"/>
        <w:gridCol w:w="984"/>
      </w:tblGrid>
      <w:tr w:rsidR="000E74CE" w:rsidRPr="000E74CE" w14:paraId="7C4FF300" w14:textId="77777777" w:rsidTr="000E74CE">
        <w:trPr>
          <w:trHeight w:val="300"/>
        </w:trPr>
        <w:tc>
          <w:tcPr>
            <w:tcW w:w="5964" w:type="dxa"/>
            <w:vMerge w:val="restart"/>
            <w:tcBorders>
              <w:top w:val="single" w:sz="8" w:space="0" w:color="auto"/>
              <w:left w:val="single" w:sz="8" w:space="0" w:color="auto"/>
              <w:bottom w:val="single" w:sz="8" w:space="0" w:color="000000"/>
              <w:right w:val="single" w:sz="4" w:space="0" w:color="auto"/>
            </w:tcBorders>
            <w:shd w:val="clear" w:color="000000" w:fill="C0C0C0"/>
            <w:vAlign w:val="center"/>
            <w:hideMark/>
          </w:tcPr>
          <w:p w14:paraId="1B30566F" w14:textId="77777777" w:rsidR="000E74CE" w:rsidRPr="000E74CE" w:rsidRDefault="000E74CE" w:rsidP="000E74CE">
            <w:pPr>
              <w:jc w:val="center"/>
              <w:rPr>
                <w:b/>
                <w:bCs/>
                <w:color w:val="000000"/>
                <w:sz w:val="18"/>
                <w:szCs w:val="18"/>
                <w:lang w:val="ru-RU" w:eastAsia="en-US"/>
              </w:rPr>
            </w:pPr>
            <w:r w:rsidRPr="000E74CE">
              <w:rPr>
                <w:b/>
                <w:bCs/>
                <w:color w:val="000000"/>
                <w:sz w:val="18"/>
                <w:szCs w:val="18"/>
                <w:lang w:val="ru-RU" w:eastAsia="en-US"/>
              </w:rPr>
              <w:t>Показатели за изпълнение на бюджетна програма-1400.01.04 "</w:t>
            </w:r>
            <w:r w:rsidRPr="000E74CE">
              <w:rPr>
                <w:b/>
                <w:bCs/>
                <w:color w:val="000000"/>
                <w:lang w:val="ru-RU" w:eastAsia="en-US"/>
              </w:rPr>
              <w:t>Равен достъп до правосъдие</w:t>
            </w:r>
            <w:r w:rsidRPr="000E74CE">
              <w:rPr>
                <w:b/>
                <w:bCs/>
                <w:color w:val="000000"/>
                <w:sz w:val="18"/>
                <w:szCs w:val="18"/>
                <w:lang w:val="ru-RU" w:eastAsia="en-US"/>
              </w:rPr>
              <w:t xml:space="preserve"> "</w:t>
            </w:r>
          </w:p>
        </w:tc>
        <w:tc>
          <w:tcPr>
            <w:tcW w:w="959"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287091A1" w14:textId="77777777" w:rsidR="000E74CE" w:rsidRPr="000E74CE" w:rsidRDefault="000E74CE" w:rsidP="000E74CE">
            <w:pPr>
              <w:jc w:val="center"/>
              <w:rPr>
                <w:b/>
                <w:bCs/>
                <w:color w:val="000000"/>
                <w:sz w:val="18"/>
                <w:szCs w:val="18"/>
                <w:lang w:val="en-US" w:eastAsia="en-US"/>
              </w:rPr>
            </w:pPr>
            <w:r w:rsidRPr="000E74CE">
              <w:rPr>
                <w:b/>
                <w:bCs/>
                <w:color w:val="000000"/>
                <w:sz w:val="18"/>
                <w:szCs w:val="18"/>
                <w:lang w:val="en-US" w:eastAsia="en-US"/>
              </w:rPr>
              <w:t>Мерна единица</w:t>
            </w:r>
          </w:p>
        </w:tc>
        <w:tc>
          <w:tcPr>
            <w:tcW w:w="2952" w:type="dxa"/>
            <w:gridSpan w:val="3"/>
            <w:tcBorders>
              <w:top w:val="single" w:sz="8" w:space="0" w:color="auto"/>
              <w:left w:val="nil"/>
              <w:bottom w:val="single" w:sz="4" w:space="0" w:color="auto"/>
              <w:right w:val="single" w:sz="8" w:space="0" w:color="000000"/>
            </w:tcBorders>
            <w:shd w:val="clear" w:color="000000" w:fill="C0C0C0"/>
            <w:vAlign w:val="center"/>
            <w:hideMark/>
          </w:tcPr>
          <w:p w14:paraId="018F94E6" w14:textId="77777777" w:rsidR="000E74CE" w:rsidRPr="000E74CE" w:rsidRDefault="000E74CE" w:rsidP="000E74CE">
            <w:pPr>
              <w:jc w:val="center"/>
              <w:rPr>
                <w:b/>
                <w:bCs/>
                <w:color w:val="000000"/>
                <w:sz w:val="18"/>
                <w:szCs w:val="18"/>
                <w:lang w:val="en-US" w:eastAsia="en-US"/>
              </w:rPr>
            </w:pPr>
            <w:r w:rsidRPr="000E74CE">
              <w:rPr>
                <w:b/>
                <w:bCs/>
                <w:color w:val="000000"/>
                <w:sz w:val="18"/>
                <w:szCs w:val="18"/>
                <w:lang w:val="en-US" w:eastAsia="en-US"/>
              </w:rPr>
              <w:t xml:space="preserve">Целева стойност </w:t>
            </w:r>
          </w:p>
        </w:tc>
      </w:tr>
      <w:tr w:rsidR="0096192C" w:rsidRPr="000E74CE" w14:paraId="4FAE0E68" w14:textId="77777777" w:rsidTr="00B8513D">
        <w:trPr>
          <w:trHeight w:val="495"/>
        </w:trPr>
        <w:tc>
          <w:tcPr>
            <w:tcW w:w="5964" w:type="dxa"/>
            <w:vMerge/>
            <w:tcBorders>
              <w:top w:val="single" w:sz="8" w:space="0" w:color="auto"/>
              <w:left w:val="single" w:sz="8" w:space="0" w:color="auto"/>
              <w:bottom w:val="single" w:sz="8" w:space="0" w:color="000000"/>
              <w:right w:val="single" w:sz="4" w:space="0" w:color="auto"/>
            </w:tcBorders>
            <w:vAlign w:val="center"/>
            <w:hideMark/>
          </w:tcPr>
          <w:p w14:paraId="222A30BA" w14:textId="77777777" w:rsidR="0096192C" w:rsidRPr="000E74CE" w:rsidRDefault="0096192C" w:rsidP="0096192C">
            <w:pPr>
              <w:rPr>
                <w:b/>
                <w:bCs/>
                <w:color w:val="000000"/>
                <w:sz w:val="18"/>
                <w:szCs w:val="18"/>
                <w:lang w:val="en-US" w:eastAsia="en-US"/>
              </w:rPr>
            </w:pPr>
          </w:p>
        </w:tc>
        <w:tc>
          <w:tcPr>
            <w:tcW w:w="959" w:type="dxa"/>
            <w:vMerge/>
            <w:tcBorders>
              <w:top w:val="single" w:sz="8" w:space="0" w:color="auto"/>
              <w:left w:val="single" w:sz="4" w:space="0" w:color="auto"/>
              <w:bottom w:val="single" w:sz="8" w:space="0" w:color="000000"/>
              <w:right w:val="single" w:sz="4" w:space="0" w:color="auto"/>
            </w:tcBorders>
            <w:vAlign w:val="center"/>
            <w:hideMark/>
          </w:tcPr>
          <w:p w14:paraId="479C19F9" w14:textId="77777777" w:rsidR="0096192C" w:rsidRPr="000E74CE" w:rsidRDefault="0096192C" w:rsidP="0096192C">
            <w:pPr>
              <w:rPr>
                <w:b/>
                <w:bCs/>
                <w:color w:val="000000"/>
                <w:sz w:val="18"/>
                <w:szCs w:val="18"/>
                <w:lang w:val="en-US" w:eastAsia="en-US"/>
              </w:rPr>
            </w:pPr>
          </w:p>
        </w:tc>
        <w:tc>
          <w:tcPr>
            <w:tcW w:w="984" w:type="dxa"/>
            <w:tcBorders>
              <w:top w:val="nil"/>
              <w:left w:val="nil"/>
              <w:bottom w:val="single" w:sz="8" w:space="0" w:color="auto"/>
              <w:right w:val="single" w:sz="4" w:space="0" w:color="auto"/>
            </w:tcBorders>
            <w:shd w:val="clear" w:color="000000" w:fill="C0C0C0"/>
            <w:vAlign w:val="center"/>
            <w:hideMark/>
          </w:tcPr>
          <w:p w14:paraId="4A9D4D75" w14:textId="77777777" w:rsidR="0096192C" w:rsidRPr="000E74CE" w:rsidRDefault="00A10C5F" w:rsidP="00C40015">
            <w:pPr>
              <w:jc w:val="center"/>
              <w:rPr>
                <w:b/>
                <w:bCs/>
                <w:color w:val="000000"/>
                <w:sz w:val="18"/>
                <w:szCs w:val="18"/>
                <w:lang w:val="en-US" w:eastAsia="en-US"/>
              </w:rPr>
            </w:pPr>
            <w:r>
              <w:rPr>
                <w:b/>
                <w:bCs/>
                <w:color w:val="000000"/>
                <w:sz w:val="18"/>
                <w:szCs w:val="18"/>
                <w:lang w:eastAsia="en-US"/>
              </w:rPr>
              <w:t>Проект 2022</w:t>
            </w:r>
            <w:r w:rsidR="0096192C" w:rsidRPr="000E74CE">
              <w:rPr>
                <w:b/>
                <w:bCs/>
                <w:color w:val="000000"/>
                <w:sz w:val="18"/>
                <w:szCs w:val="18"/>
                <w:lang w:val="en-US" w:eastAsia="en-US"/>
              </w:rPr>
              <w:t xml:space="preserve"> г.</w:t>
            </w:r>
          </w:p>
        </w:tc>
        <w:tc>
          <w:tcPr>
            <w:tcW w:w="984" w:type="dxa"/>
            <w:tcBorders>
              <w:top w:val="nil"/>
              <w:left w:val="nil"/>
              <w:bottom w:val="single" w:sz="8" w:space="0" w:color="auto"/>
              <w:right w:val="single" w:sz="8" w:space="0" w:color="auto"/>
            </w:tcBorders>
            <w:shd w:val="clear" w:color="000000" w:fill="C0C0C0"/>
            <w:vAlign w:val="center"/>
            <w:hideMark/>
          </w:tcPr>
          <w:p w14:paraId="0FB15FD8" w14:textId="77777777" w:rsidR="0096192C" w:rsidRPr="000E74CE" w:rsidRDefault="0096192C" w:rsidP="00853794">
            <w:pPr>
              <w:jc w:val="center"/>
              <w:rPr>
                <w:b/>
                <w:bCs/>
                <w:color w:val="000000"/>
                <w:sz w:val="18"/>
                <w:szCs w:val="18"/>
                <w:lang w:val="en-US" w:eastAsia="en-US"/>
              </w:rPr>
            </w:pPr>
            <w:r w:rsidRPr="000E74CE">
              <w:rPr>
                <w:b/>
                <w:bCs/>
                <w:color w:val="000000"/>
                <w:sz w:val="18"/>
                <w:szCs w:val="18"/>
                <w:lang w:val="en-US" w:eastAsia="en-US"/>
              </w:rPr>
              <w:t>П</w:t>
            </w:r>
            <w:r>
              <w:rPr>
                <w:b/>
                <w:bCs/>
                <w:color w:val="000000"/>
                <w:sz w:val="18"/>
                <w:szCs w:val="18"/>
                <w:lang w:val="en-US" w:eastAsia="en-US"/>
              </w:rPr>
              <w:t>рогноза 202</w:t>
            </w:r>
            <w:r w:rsidR="00853794">
              <w:rPr>
                <w:b/>
                <w:bCs/>
                <w:color w:val="000000"/>
                <w:sz w:val="18"/>
                <w:szCs w:val="18"/>
                <w:lang w:eastAsia="en-US"/>
              </w:rPr>
              <w:t>3</w:t>
            </w:r>
            <w:r w:rsidRPr="000E74CE">
              <w:rPr>
                <w:b/>
                <w:bCs/>
                <w:color w:val="000000"/>
                <w:sz w:val="18"/>
                <w:szCs w:val="18"/>
                <w:lang w:val="en-US" w:eastAsia="en-US"/>
              </w:rPr>
              <w:t xml:space="preserve"> г.</w:t>
            </w:r>
          </w:p>
        </w:tc>
        <w:tc>
          <w:tcPr>
            <w:tcW w:w="984" w:type="dxa"/>
            <w:tcBorders>
              <w:top w:val="nil"/>
              <w:left w:val="nil"/>
              <w:bottom w:val="single" w:sz="8" w:space="0" w:color="auto"/>
              <w:right w:val="single" w:sz="8" w:space="0" w:color="auto"/>
            </w:tcBorders>
            <w:shd w:val="clear" w:color="000000" w:fill="C0C0C0"/>
            <w:vAlign w:val="center"/>
            <w:hideMark/>
          </w:tcPr>
          <w:p w14:paraId="22B688E2" w14:textId="77777777" w:rsidR="0096192C" w:rsidRPr="000E74CE" w:rsidRDefault="0096192C" w:rsidP="00853794">
            <w:pPr>
              <w:jc w:val="center"/>
              <w:rPr>
                <w:b/>
                <w:bCs/>
                <w:color w:val="000000"/>
                <w:sz w:val="18"/>
                <w:szCs w:val="18"/>
                <w:lang w:val="en-US" w:eastAsia="en-US"/>
              </w:rPr>
            </w:pPr>
            <w:r w:rsidRPr="000E74CE">
              <w:rPr>
                <w:b/>
                <w:bCs/>
                <w:color w:val="000000"/>
                <w:sz w:val="18"/>
                <w:szCs w:val="18"/>
                <w:lang w:val="en-US" w:eastAsia="en-US"/>
              </w:rPr>
              <w:t>П</w:t>
            </w:r>
            <w:r>
              <w:rPr>
                <w:b/>
                <w:bCs/>
                <w:color w:val="000000"/>
                <w:sz w:val="18"/>
                <w:szCs w:val="18"/>
                <w:lang w:val="en-US" w:eastAsia="en-US"/>
              </w:rPr>
              <w:t>рогноза 202</w:t>
            </w:r>
            <w:r w:rsidR="00853794">
              <w:rPr>
                <w:b/>
                <w:bCs/>
                <w:color w:val="000000"/>
                <w:sz w:val="18"/>
                <w:szCs w:val="18"/>
                <w:lang w:eastAsia="en-US"/>
              </w:rPr>
              <w:t>4</w:t>
            </w:r>
            <w:r w:rsidRPr="000E74CE">
              <w:rPr>
                <w:b/>
                <w:bCs/>
                <w:color w:val="000000"/>
                <w:sz w:val="18"/>
                <w:szCs w:val="18"/>
                <w:lang w:val="en-US" w:eastAsia="en-US"/>
              </w:rPr>
              <w:t xml:space="preserve"> г.</w:t>
            </w:r>
          </w:p>
        </w:tc>
      </w:tr>
      <w:tr w:rsidR="0096192C" w:rsidRPr="000E74CE" w14:paraId="2F4D1E1B" w14:textId="77777777" w:rsidTr="00B8513D">
        <w:trPr>
          <w:trHeight w:val="300"/>
        </w:trPr>
        <w:tc>
          <w:tcPr>
            <w:tcW w:w="5964" w:type="dxa"/>
            <w:tcBorders>
              <w:top w:val="nil"/>
              <w:left w:val="single" w:sz="8" w:space="0" w:color="auto"/>
              <w:bottom w:val="single" w:sz="4" w:space="0" w:color="auto"/>
              <w:right w:val="single" w:sz="4" w:space="0" w:color="auto"/>
            </w:tcBorders>
            <w:shd w:val="clear" w:color="auto" w:fill="auto"/>
            <w:vAlign w:val="center"/>
            <w:hideMark/>
          </w:tcPr>
          <w:p w14:paraId="636B907C" w14:textId="77777777" w:rsidR="0096192C" w:rsidRPr="000E74CE" w:rsidRDefault="0096192C" w:rsidP="0096192C">
            <w:pPr>
              <w:jc w:val="both"/>
              <w:rPr>
                <w:color w:val="000000"/>
                <w:lang w:val="ru-RU" w:eastAsia="en-US"/>
              </w:rPr>
            </w:pPr>
            <w:r w:rsidRPr="000E74CE">
              <w:rPr>
                <w:color w:val="000000"/>
                <w:lang w:val="ru-RU" w:eastAsia="en-US"/>
              </w:rPr>
              <w:t>Осигуряване на служебна защита на граждани с право на безплатна правна помощ по чл. 22 ал.1 от ЗПП</w:t>
            </w:r>
          </w:p>
        </w:tc>
        <w:tc>
          <w:tcPr>
            <w:tcW w:w="959" w:type="dxa"/>
            <w:tcBorders>
              <w:top w:val="nil"/>
              <w:left w:val="nil"/>
              <w:bottom w:val="single" w:sz="4" w:space="0" w:color="auto"/>
              <w:right w:val="single" w:sz="4" w:space="0" w:color="auto"/>
            </w:tcBorders>
            <w:shd w:val="clear" w:color="auto" w:fill="auto"/>
            <w:vAlign w:val="center"/>
            <w:hideMark/>
          </w:tcPr>
          <w:p w14:paraId="3092C3AF" w14:textId="77777777" w:rsidR="0096192C" w:rsidRPr="000E74CE" w:rsidRDefault="0096192C" w:rsidP="0096192C">
            <w:pPr>
              <w:rPr>
                <w:color w:val="000000"/>
                <w:lang w:val="en-US" w:eastAsia="en-US"/>
              </w:rPr>
            </w:pPr>
            <w:r w:rsidRPr="000E74CE">
              <w:rPr>
                <w:color w:val="000000"/>
                <w:lang w:val="en-US" w:eastAsia="en-US"/>
              </w:rPr>
              <w:t>Брой</w:t>
            </w:r>
          </w:p>
        </w:tc>
        <w:tc>
          <w:tcPr>
            <w:tcW w:w="984" w:type="dxa"/>
            <w:tcBorders>
              <w:top w:val="nil"/>
              <w:left w:val="nil"/>
              <w:bottom w:val="single" w:sz="4" w:space="0" w:color="auto"/>
              <w:right w:val="single" w:sz="4" w:space="0" w:color="auto"/>
            </w:tcBorders>
            <w:noWrap/>
            <w:hideMark/>
          </w:tcPr>
          <w:p w14:paraId="0969D3DD" w14:textId="77777777" w:rsidR="0096192C" w:rsidRDefault="0096192C" w:rsidP="0096192C">
            <w:pPr>
              <w:jc w:val="right"/>
              <w:rPr>
                <w:sz w:val="18"/>
                <w:szCs w:val="18"/>
              </w:rPr>
            </w:pPr>
          </w:p>
          <w:p w14:paraId="3BF17D1B" w14:textId="77777777" w:rsidR="0096192C" w:rsidRDefault="0096192C" w:rsidP="0096192C">
            <w:pPr>
              <w:jc w:val="right"/>
              <w:rPr>
                <w:sz w:val="18"/>
                <w:szCs w:val="18"/>
              </w:rPr>
            </w:pPr>
            <w:r>
              <w:rPr>
                <w:sz w:val="18"/>
                <w:szCs w:val="18"/>
              </w:rPr>
              <w:t> 250</w:t>
            </w:r>
          </w:p>
        </w:tc>
        <w:tc>
          <w:tcPr>
            <w:tcW w:w="984" w:type="dxa"/>
            <w:tcBorders>
              <w:top w:val="nil"/>
              <w:left w:val="nil"/>
              <w:bottom w:val="single" w:sz="4" w:space="0" w:color="auto"/>
              <w:right w:val="single" w:sz="4" w:space="0" w:color="auto"/>
            </w:tcBorders>
            <w:noWrap/>
            <w:hideMark/>
          </w:tcPr>
          <w:p w14:paraId="3A595B03" w14:textId="77777777" w:rsidR="0096192C" w:rsidRDefault="0096192C" w:rsidP="0096192C">
            <w:pPr>
              <w:jc w:val="right"/>
              <w:rPr>
                <w:sz w:val="18"/>
                <w:szCs w:val="18"/>
              </w:rPr>
            </w:pPr>
            <w:r>
              <w:rPr>
                <w:sz w:val="18"/>
                <w:szCs w:val="18"/>
              </w:rPr>
              <w:t> </w:t>
            </w:r>
          </w:p>
          <w:p w14:paraId="110552A4" w14:textId="77777777" w:rsidR="0096192C" w:rsidRDefault="0096192C" w:rsidP="0096192C">
            <w:pPr>
              <w:jc w:val="right"/>
              <w:rPr>
                <w:sz w:val="18"/>
                <w:szCs w:val="18"/>
              </w:rPr>
            </w:pPr>
            <w:r>
              <w:rPr>
                <w:sz w:val="18"/>
                <w:szCs w:val="18"/>
              </w:rPr>
              <w:t>250</w:t>
            </w:r>
          </w:p>
        </w:tc>
        <w:tc>
          <w:tcPr>
            <w:tcW w:w="984" w:type="dxa"/>
            <w:tcBorders>
              <w:top w:val="nil"/>
              <w:left w:val="nil"/>
              <w:bottom w:val="single" w:sz="4" w:space="0" w:color="auto"/>
              <w:right w:val="single" w:sz="4" w:space="0" w:color="auto"/>
            </w:tcBorders>
            <w:noWrap/>
            <w:hideMark/>
          </w:tcPr>
          <w:p w14:paraId="14401B2C" w14:textId="77777777" w:rsidR="0096192C" w:rsidRDefault="0096192C" w:rsidP="0096192C">
            <w:pPr>
              <w:jc w:val="right"/>
              <w:rPr>
                <w:sz w:val="18"/>
                <w:szCs w:val="18"/>
              </w:rPr>
            </w:pPr>
            <w:r>
              <w:rPr>
                <w:sz w:val="18"/>
                <w:szCs w:val="18"/>
              </w:rPr>
              <w:t> </w:t>
            </w:r>
          </w:p>
          <w:p w14:paraId="7A5F264C" w14:textId="77777777" w:rsidR="0096192C" w:rsidRDefault="0096192C" w:rsidP="0096192C">
            <w:pPr>
              <w:jc w:val="right"/>
              <w:rPr>
                <w:sz w:val="18"/>
                <w:szCs w:val="18"/>
              </w:rPr>
            </w:pPr>
            <w:r>
              <w:rPr>
                <w:sz w:val="18"/>
                <w:szCs w:val="18"/>
              </w:rPr>
              <w:t>250</w:t>
            </w:r>
          </w:p>
        </w:tc>
      </w:tr>
      <w:tr w:rsidR="0096192C" w:rsidRPr="000E74CE" w14:paraId="15841635" w14:textId="77777777" w:rsidTr="00B8513D">
        <w:trPr>
          <w:trHeight w:val="300"/>
        </w:trPr>
        <w:tc>
          <w:tcPr>
            <w:tcW w:w="5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8CC3F" w14:textId="77777777" w:rsidR="0096192C" w:rsidRPr="000E74CE" w:rsidRDefault="0096192C" w:rsidP="0096192C">
            <w:pPr>
              <w:jc w:val="both"/>
              <w:rPr>
                <w:color w:val="000000"/>
                <w:lang w:val="ru-RU" w:eastAsia="en-US"/>
              </w:rPr>
            </w:pPr>
            <w:r w:rsidRPr="000E74CE">
              <w:rPr>
                <w:color w:val="000000"/>
                <w:lang w:val="ru-RU" w:eastAsia="en-US"/>
              </w:rPr>
              <w:t>Осигуряване на първична правна помощ  - консултации, подготовка на документи, правни съвети – НТППП,РЦК</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67106FF1" w14:textId="77777777" w:rsidR="0096192C" w:rsidRPr="000E74CE" w:rsidRDefault="0096192C" w:rsidP="0096192C">
            <w:pPr>
              <w:rPr>
                <w:color w:val="000000"/>
                <w:lang w:val="en-US" w:eastAsia="en-US"/>
              </w:rPr>
            </w:pPr>
            <w:r w:rsidRPr="000E74CE">
              <w:rPr>
                <w:color w:val="000000"/>
                <w:lang w:val="en-US" w:eastAsia="en-US"/>
              </w:rPr>
              <w:t>Брой</w:t>
            </w:r>
          </w:p>
        </w:tc>
        <w:tc>
          <w:tcPr>
            <w:tcW w:w="984" w:type="dxa"/>
            <w:tcBorders>
              <w:top w:val="nil"/>
              <w:left w:val="nil"/>
              <w:bottom w:val="single" w:sz="4" w:space="0" w:color="auto"/>
              <w:right w:val="single" w:sz="4" w:space="0" w:color="auto"/>
            </w:tcBorders>
            <w:noWrap/>
            <w:hideMark/>
          </w:tcPr>
          <w:p w14:paraId="7CA34F55" w14:textId="77777777" w:rsidR="0096192C" w:rsidRDefault="0096192C" w:rsidP="0096192C">
            <w:pPr>
              <w:jc w:val="right"/>
              <w:rPr>
                <w:sz w:val="18"/>
                <w:szCs w:val="18"/>
              </w:rPr>
            </w:pPr>
            <w:r>
              <w:rPr>
                <w:sz w:val="18"/>
                <w:szCs w:val="18"/>
              </w:rPr>
              <w:t> </w:t>
            </w:r>
          </w:p>
          <w:p w14:paraId="20276777" w14:textId="77777777" w:rsidR="0096192C" w:rsidRDefault="0096192C" w:rsidP="0096192C">
            <w:pPr>
              <w:jc w:val="right"/>
              <w:rPr>
                <w:sz w:val="18"/>
                <w:szCs w:val="18"/>
              </w:rPr>
            </w:pPr>
            <w:r>
              <w:rPr>
                <w:sz w:val="18"/>
                <w:szCs w:val="18"/>
              </w:rPr>
              <w:t>2 600</w:t>
            </w:r>
          </w:p>
        </w:tc>
        <w:tc>
          <w:tcPr>
            <w:tcW w:w="984" w:type="dxa"/>
            <w:tcBorders>
              <w:top w:val="nil"/>
              <w:left w:val="nil"/>
              <w:bottom w:val="single" w:sz="4" w:space="0" w:color="auto"/>
              <w:right w:val="single" w:sz="4" w:space="0" w:color="auto"/>
            </w:tcBorders>
            <w:noWrap/>
            <w:hideMark/>
          </w:tcPr>
          <w:p w14:paraId="22B9162D" w14:textId="77777777" w:rsidR="0096192C" w:rsidRDefault="0096192C" w:rsidP="0096192C">
            <w:pPr>
              <w:jc w:val="right"/>
              <w:rPr>
                <w:sz w:val="18"/>
                <w:szCs w:val="18"/>
              </w:rPr>
            </w:pPr>
          </w:p>
          <w:p w14:paraId="31947CF0" w14:textId="77777777" w:rsidR="0096192C" w:rsidRDefault="0096192C" w:rsidP="0096192C">
            <w:pPr>
              <w:jc w:val="right"/>
              <w:rPr>
                <w:sz w:val="18"/>
                <w:szCs w:val="18"/>
              </w:rPr>
            </w:pPr>
            <w:r>
              <w:rPr>
                <w:sz w:val="18"/>
                <w:szCs w:val="18"/>
              </w:rPr>
              <w:t>2 600 </w:t>
            </w:r>
          </w:p>
        </w:tc>
        <w:tc>
          <w:tcPr>
            <w:tcW w:w="984" w:type="dxa"/>
            <w:tcBorders>
              <w:top w:val="nil"/>
              <w:left w:val="nil"/>
              <w:bottom w:val="single" w:sz="4" w:space="0" w:color="auto"/>
              <w:right w:val="single" w:sz="4" w:space="0" w:color="auto"/>
            </w:tcBorders>
            <w:noWrap/>
            <w:hideMark/>
          </w:tcPr>
          <w:p w14:paraId="2889CCB2" w14:textId="77777777" w:rsidR="0096192C" w:rsidRDefault="0096192C" w:rsidP="0096192C">
            <w:pPr>
              <w:jc w:val="right"/>
              <w:rPr>
                <w:sz w:val="18"/>
                <w:szCs w:val="18"/>
              </w:rPr>
            </w:pPr>
            <w:r>
              <w:rPr>
                <w:sz w:val="18"/>
                <w:szCs w:val="18"/>
              </w:rPr>
              <w:t> </w:t>
            </w:r>
          </w:p>
          <w:p w14:paraId="497E8368" w14:textId="77777777" w:rsidR="0096192C" w:rsidRDefault="0096192C" w:rsidP="0096192C">
            <w:pPr>
              <w:jc w:val="right"/>
              <w:rPr>
                <w:sz w:val="18"/>
                <w:szCs w:val="18"/>
              </w:rPr>
            </w:pPr>
            <w:r>
              <w:rPr>
                <w:sz w:val="18"/>
                <w:szCs w:val="18"/>
              </w:rPr>
              <w:t xml:space="preserve"> 2 600</w:t>
            </w:r>
          </w:p>
        </w:tc>
      </w:tr>
      <w:tr w:rsidR="0096192C" w:rsidRPr="000E74CE" w14:paraId="405CC659" w14:textId="77777777" w:rsidTr="00B8513D">
        <w:trPr>
          <w:trHeight w:val="300"/>
        </w:trPr>
        <w:tc>
          <w:tcPr>
            <w:tcW w:w="5964" w:type="dxa"/>
            <w:tcBorders>
              <w:top w:val="nil"/>
              <w:left w:val="single" w:sz="8" w:space="0" w:color="auto"/>
              <w:bottom w:val="single" w:sz="4" w:space="0" w:color="auto"/>
              <w:right w:val="single" w:sz="4" w:space="0" w:color="auto"/>
            </w:tcBorders>
            <w:shd w:val="clear" w:color="auto" w:fill="auto"/>
            <w:vAlign w:val="center"/>
            <w:hideMark/>
          </w:tcPr>
          <w:p w14:paraId="0754B88A" w14:textId="77777777" w:rsidR="0096192C" w:rsidRPr="000E74CE" w:rsidRDefault="0096192C" w:rsidP="0096192C">
            <w:pPr>
              <w:jc w:val="both"/>
              <w:rPr>
                <w:color w:val="000000"/>
                <w:lang w:val="ru-RU" w:eastAsia="en-US"/>
              </w:rPr>
            </w:pPr>
            <w:r w:rsidRPr="000E74CE">
              <w:rPr>
                <w:color w:val="000000"/>
                <w:lang w:val="ru-RU" w:eastAsia="en-US"/>
              </w:rPr>
              <w:t>Осигуряване на правна помощ при задържане</w:t>
            </w:r>
          </w:p>
        </w:tc>
        <w:tc>
          <w:tcPr>
            <w:tcW w:w="959" w:type="dxa"/>
            <w:tcBorders>
              <w:top w:val="nil"/>
              <w:left w:val="nil"/>
              <w:bottom w:val="single" w:sz="4" w:space="0" w:color="auto"/>
              <w:right w:val="single" w:sz="4" w:space="0" w:color="auto"/>
            </w:tcBorders>
            <w:shd w:val="clear" w:color="auto" w:fill="auto"/>
            <w:vAlign w:val="center"/>
            <w:hideMark/>
          </w:tcPr>
          <w:p w14:paraId="58382BF8" w14:textId="77777777" w:rsidR="0096192C" w:rsidRPr="000E74CE" w:rsidRDefault="0096192C" w:rsidP="0096192C">
            <w:pPr>
              <w:rPr>
                <w:color w:val="000000"/>
                <w:lang w:val="en-US" w:eastAsia="en-US"/>
              </w:rPr>
            </w:pPr>
            <w:r w:rsidRPr="000E74CE">
              <w:rPr>
                <w:color w:val="000000"/>
                <w:lang w:val="en-US" w:eastAsia="en-US"/>
              </w:rPr>
              <w:t>Брой</w:t>
            </w:r>
          </w:p>
        </w:tc>
        <w:tc>
          <w:tcPr>
            <w:tcW w:w="984" w:type="dxa"/>
            <w:tcBorders>
              <w:top w:val="nil"/>
              <w:left w:val="nil"/>
              <w:bottom w:val="single" w:sz="4" w:space="0" w:color="auto"/>
              <w:right w:val="single" w:sz="4" w:space="0" w:color="auto"/>
            </w:tcBorders>
            <w:noWrap/>
            <w:hideMark/>
          </w:tcPr>
          <w:p w14:paraId="7DFBBEE1" w14:textId="77777777" w:rsidR="0096192C" w:rsidRDefault="0096192C" w:rsidP="0096192C">
            <w:pPr>
              <w:jc w:val="right"/>
              <w:rPr>
                <w:sz w:val="18"/>
                <w:szCs w:val="18"/>
              </w:rPr>
            </w:pPr>
            <w:r>
              <w:rPr>
                <w:sz w:val="18"/>
                <w:szCs w:val="18"/>
              </w:rPr>
              <w:t> </w:t>
            </w:r>
          </w:p>
          <w:p w14:paraId="3DD6AC42" w14:textId="77777777" w:rsidR="0096192C" w:rsidRDefault="0096192C" w:rsidP="0096192C">
            <w:pPr>
              <w:jc w:val="right"/>
              <w:rPr>
                <w:sz w:val="18"/>
                <w:szCs w:val="18"/>
              </w:rPr>
            </w:pPr>
            <w:r>
              <w:rPr>
                <w:sz w:val="18"/>
                <w:szCs w:val="18"/>
              </w:rPr>
              <w:t>20</w:t>
            </w:r>
          </w:p>
        </w:tc>
        <w:tc>
          <w:tcPr>
            <w:tcW w:w="984" w:type="dxa"/>
            <w:tcBorders>
              <w:top w:val="nil"/>
              <w:left w:val="nil"/>
              <w:bottom w:val="single" w:sz="4" w:space="0" w:color="auto"/>
              <w:right w:val="single" w:sz="4" w:space="0" w:color="auto"/>
            </w:tcBorders>
            <w:noWrap/>
            <w:hideMark/>
          </w:tcPr>
          <w:p w14:paraId="6F9B36D1" w14:textId="77777777" w:rsidR="0096192C" w:rsidRDefault="0096192C" w:rsidP="0096192C">
            <w:pPr>
              <w:jc w:val="right"/>
              <w:rPr>
                <w:sz w:val="18"/>
                <w:szCs w:val="18"/>
              </w:rPr>
            </w:pPr>
            <w:r>
              <w:rPr>
                <w:sz w:val="18"/>
                <w:szCs w:val="18"/>
              </w:rPr>
              <w:t> </w:t>
            </w:r>
          </w:p>
          <w:p w14:paraId="3092DDC6" w14:textId="77777777" w:rsidR="0096192C" w:rsidRDefault="0096192C" w:rsidP="0096192C">
            <w:pPr>
              <w:jc w:val="right"/>
              <w:rPr>
                <w:sz w:val="18"/>
                <w:szCs w:val="18"/>
              </w:rPr>
            </w:pPr>
            <w:r>
              <w:rPr>
                <w:sz w:val="18"/>
                <w:szCs w:val="18"/>
              </w:rPr>
              <w:t>20</w:t>
            </w:r>
          </w:p>
        </w:tc>
        <w:tc>
          <w:tcPr>
            <w:tcW w:w="984" w:type="dxa"/>
            <w:tcBorders>
              <w:top w:val="nil"/>
              <w:left w:val="nil"/>
              <w:bottom w:val="single" w:sz="4" w:space="0" w:color="auto"/>
              <w:right w:val="single" w:sz="4" w:space="0" w:color="auto"/>
            </w:tcBorders>
            <w:noWrap/>
            <w:hideMark/>
          </w:tcPr>
          <w:p w14:paraId="0D52B380" w14:textId="77777777" w:rsidR="0096192C" w:rsidRDefault="0096192C" w:rsidP="0096192C">
            <w:pPr>
              <w:jc w:val="right"/>
              <w:rPr>
                <w:sz w:val="18"/>
                <w:szCs w:val="18"/>
              </w:rPr>
            </w:pPr>
          </w:p>
          <w:p w14:paraId="38BCDC50" w14:textId="77777777" w:rsidR="0096192C" w:rsidRDefault="0096192C" w:rsidP="0096192C">
            <w:pPr>
              <w:jc w:val="right"/>
              <w:rPr>
                <w:sz w:val="18"/>
                <w:szCs w:val="18"/>
              </w:rPr>
            </w:pPr>
            <w:r>
              <w:rPr>
                <w:sz w:val="18"/>
                <w:szCs w:val="18"/>
              </w:rPr>
              <w:t>20 </w:t>
            </w:r>
          </w:p>
        </w:tc>
      </w:tr>
      <w:tr w:rsidR="0096192C" w:rsidRPr="000E74CE" w14:paraId="1CCE6557" w14:textId="77777777" w:rsidTr="00B8513D">
        <w:trPr>
          <w:trHeight w:val="300"/>
        </w:trPr>
        <w:tc>
          <w:tcPr>
            <w:tcW w:w="5964" w:type="dxa"/>
            <w:tcBorders>
              <w:top w:val="nil"/>
              <w:left w:val="single" w:sz="8" w:space="0" w:color="auto"/>
              <w:bottom w:val="single" w:sz="4" w:space="0" w:color="auto"/>
              <w:right w:val="single" w:sz="4" w:space="0" w:color="auto"/>
            </w:tcBorders>
            <w:shd w:val="clear" w:color="auto" w:fill="auto"/>
            <w:vAlign w:val="center"/>
            <w:hideMark/>
          </w:tcPr>
          <w:p w14:paraId="423223A4" w14:textId="77777777" w:rsidR="0096192C" w:rsidRPr="000E74CE" w:rsidRDefault="0096192C" w:rsidP="0096192C">
            <w:pPr>
              <w:rPr>
                <w:color w:val="000000"/>
                <w:lang w:val="ru-RU" w:eastAsia="en-US"/>
              </w:rPr>
            </w:pPr>
            <w:r w:rsidRPr="000E74CE">
              <w:rPr>
                <w:color w:val="000000"/>
                <w:lang w:val="ru-RU" w:eastAsia="en-US"/>
              </w:rPr>
              <w:t>Осигуряване на правна помощ по силата на закон – процесуално представителство по чл.21 т.3 от ЗПП</w:t>
            </w:r>
          </w:p>
        </w:tc>
        <w:tc>
          <w:tcPr>
            <w:tcW w:w="959" w:type="dxa"/>
            <w:tcBorders>
              <w:top w:val="nil"/>
              <w:left w:val="nil"/>
              <w:bottom w:val="single" w:sz="4" w:space="0" w:color="auto"/>
              <w:right w:val="single" w:sz="4" w:space="0" w:color="auto"/>
            </w:tcBorders>
            <w:shd w:val="clear" w:color="auto" w:fill="auto"/>
            <w:vAlign w:val="center"/>
            <w:hideMark/>
          </w:tcPr>
          <w:p w14:paraId="188E2638" w14:textId="77777777" w:rsidR="0096192C" w:rsidRPr="000E74CE" w:rsidRDefault="0096192C" w:rsidP="0096192C">
            <w:pPr>
              <w:rPr>
                <w:color w:val="000000"/>
                <w:lang w:val="en-US" w:eastAsia="en-US"/>
              </w:rPr>
            </w:pPr>
            <w:r w:rsidRPr="000E74CE">
              <w:rPr>
                <w:color w:val="000000"/>
                <w:lang w:val="en-US" w:eastAsia="en-US"/>
              </w:rPr>
              <w:t>Брой</w:t>
            </w:r>
          </w:p>
        </w:tc>
        <w:tc>
          <w:tcPr>
            <w:tcW w:w="984" w:type="dxa"/>
            <w:tcBorders>
              <w:top w:val="nil"/>
              <w:left w:val="nil"/>
              <w:bottom w:val="single" w:sz="4" w:space="0" w:color="auto"/>
              <w:right w:val="single" w:sz="4" w:space="0" w:color="auto"/>
            </w:tcBorders>
            <w:noWrap/>
            <w:hideMark/>
          </w:tcPr>
          <w:p w14:paraId="205CEB71" w14:textId="77777777" w:rsidR="0096192C" w:rsidRDefault="0096192C" w:rsidP="0096192C">
            <w:pPr>
              <w:jc w:val="right"/>
              <w:rPr>
                <w:sz w:val="18"/>
                <w:szCs w:val="18"/>
              </w:rPr>
            </w:pPr>
            <w:r>
              <w:rPr>
                <w:sz w:val="18"/>
                <w:szCs w:val="18"/>
              </w:rPr>
              <w:t> </w:t>
            </w:r>
          </w:p>
          <w:p w14:paraId="27C11143" w14:textId="77777777" w:rsidR="0096192C" w:rsidRDefault="0096192C" w:rsidP="0096192C">
            <w:pPr>
              <w:jc w:val="right"/>
              <w:rPr>
                <w:sz w:val="18"/>
                <w:szCs w:val="18"/>
              </w:rPr>
            </w:pPr>
            <w:r>
              <w:rPr>
                <w:sz w:val="18"/>
                <w:szCs w:val="18"/>
              </w:rPr>
              <w:t>30 000</w:t>
            </w:r>
          </w:p>
        </w:tc>
        <w:tc>
          <w:tcPr>
            <w:tcW w:w="984" w:type="dxa"/>
            <w:tcBorders>
              <w:top w:val="nil"/>
              <w:left w:val="nil"/>
              <w:bottom w:val="single" w:sz="4" w:space="0" w:color="auto"/>
              <w:right w:val="single" w:sz="4" w:space="0" w:color="auto"/>
            </w:tcBorders>
            <w:noWrap/>
            <w:hideMark/>
          </w:tcPr>
          <w:p w14:paraId="34C00E8F" w14:textId="77777777" w:rsidR="0096192C" w:rsidRDefault="0096192C" w:rsidP="0096192C">
            <w:pPr>
              <w:jc w:val="right"/>
              <w:rPr>
                <w:sz w:val="18"/>
                <w:szCs w:val="18"/>
              </w:rPr>
            </w:pPr>
            <w:r>
              <w:rPr>
                <w:sz w:val="18"/>
                <w:szCs w:val="18"/>
              </w:rPr>
              <w:t> </w:t>
            </w:r>
          </w:p>
          <w:p w14:paraId="46FB47E9" w14:textId="77777777" w:rsidR="0096192C" w:rsidRDefault="0096192C" w:rsidP="0096192C">
            <w:pPr>
              <w:jc w:val="right"/>
              <w:rPr>
                <w:sz w:val="18"/>
                <w:szCs w:val="18"/>
              </w:rPr>
            </w:pPr>
            <w:r>
              <w:rPr>
                <w:sz w:val="18"/>
                <w:szCs w:val="18"/>
              </w:rPr>
              <w:t>30 000</w:t>
            </w:r>
          </w:p>
        </w:tc>
        <w:tc>
          <w:tcPr>
            <w:tcW w:w="984" w:type="dxa"/>
            <w:tcBorders>
              <w:top w:val="nil"/>
              <w:left w:val="nil"/>
              <w:bottom w:val="single" w:sz="4" w:space="0" w:color="auto"/>
              <w:right w:val="single" w:sz="4" w:space="0" w:color="auto"/>
            </w:tcBorders>
            <w:noWrap/>
            <w:hideMark/>
          </w:tcPr>
          <w:p w14:paraId="310285D2" w14:textId="77777777" w:rsidR="0096192C" w:rsidRDefault="0096192C" w:rsidP="0096192C">
            <w:pPr>
              <w:jc w:val="right"/>
              <w:rPr>
                <w:sz w:val="18"/>
                <w:szCs w:val="18"/>
              </w:rPr>
            </w:pPr>
            <w:r>
              <w:rPr>
                <w:sz w:val="18"/>
                <w:szCs w:val="18"/>
              </w:rPr>
              <w:t> </w:t>
            </w:r>
          </w:p>
          <w:p w14:paraId="48D48A67" w14:textId="77777777" w:rsidR="0096192C" w:rsidRDefault="0096192C" w:rsidP="0096192C">
            <w:pPr>
              <w:jc w:val="right"/>
              <w:rPr>
                <w:sz w:val="18"/>
                <w:szCs w:val="18"/>
              </w:rPr>
            </w:pPr>
            <w:r>
              <w:rPr>
                <w:sz w:val="18"/>
                <w:szCs w:val="18"/>
              </w:rPr>
              <w:t>30 000</w:t>
            </w:r>
          </w:p>
        </w:tc>
      </w:tr>
      <w:tr w:rsidR="008D4B93" w:rsidRPr="009435D3" w14:paraId="6812D7A4" w14:textId="77777777" w:rsidTr="008D4B93">
        <w:trPr>
          <w:trHeight w:val="300"/>
        </w:trPr>
        <w:tc>
          <w:tcPr>
            <w:tcW w:w="5964" w:type="dxa"/>
            <w:tcBorders>
              <w:top w:val="nil"/>
              <w:left w:val="single" w:sz="8" w:space="0" w:color="auto"/>
              <w:bottom w:val="single" w:sz="4" w:space="0" w:color="auto"/>
              <w:right w:val="single" w:sz="4" w:space="0" w:color="auto"/>
            </w:tcBorders>
            <w:shd w:val="clear" w:color="auto" w:fill="auto"/>
            <w:vAlign w:val="center"/>
            <w:hideMark/>
          </w:tcPr>
          <w:p w14:paraId="35127EDE" w14:textId="77777777" w:rsidR="008D4B93" w:rsidRPr="008D4B93" w:rsidRDefault="008D4B93" w:rsidP="008D4B93">
            <w:pPr>
              <w:rPr>
                <w:color w:val="000000"/>
                <w:lang w:val="ru-RU" w:eastAsia="en-US"/>
              </w:rPr>
            </w:pPr>
            <w:r w:rsidRPr="008D4B93">
              <w:rPr>
                <w:color w:val="000000"/>
                <w:lang w:val="ru-RU" w:eastAsia="en-US"/>
              </w:rPr>
              <w:t>Разработени проекти за промени в нормативната база и на вътрешни правила</w:t>
            </w:r>
          </w:p>
        </w:tc>
        <w:tc>
          <w:tcPr>
            <w:tcW w:w="959" w:type="dxa"/>
            <w:tcBorders>
              <w:top w:val="nil"/>
              <w:left w:val="nil"/>
              <w:bottom w:val="single" w:sz="4" w:space="0" w:color="auto"/>
              <w:right w:val="single" w:sz="4" w:space="0" w:color="auto"/>
            </w:tcBorders>
            <w:shd w:val="clear" w:color="auto" w:fill="auto"/>
            <w:vAlign w:val="center"/>
            <w:hideMark/>
          </w:tcPr>
          <w:p w14:paraId="2199D055" w14:textId="77777777" w:rsidR="008D4B93" w:rsidRPr="008D4B93" w:rsidRDefault="008D4B93" w:rsidP="008D4B93">
            <w:pPr>
              <w:rPr>
                <w:color w:val="000000"/>
                <w:lang w:val="en-US" w:eastAsia="en-US"/>
              </w:rPr>
            </w:pPr>
          </w:p>
          <w:p w14:paraId="24DA23DF" w14:textId="77777777" w:rsidR="008D4B93" w:rsidRPr="008D4B93" w:rsidRDefault="008D4B93" w:rsidP="008D4B93">
            <w:pPr>
              <w:rPr>
                <w:color w:val="000000"/>
                <w:lang w:val="en-US" w:eastAsia="en-US"/>
              </w:rPr>
            </w:pPr>
            <w:r w:rsidRPr="008D4B93">
              <w:rPr>
                <w:color w:val="000000"/>
                <w:lang w:val="en-US" w:eastAsia="en-US"/>
              </w:rPr>
              <w:t>бр.</w:t>
            </w:r>
          </w:p>
        </w:tc>
        <w:tc>
          <w:tcPr>
            <w:tcW w:w="984" w:type="dxa"/>
            <w:tcBorders>
              <w:top w:val="nil"/>
              <w:left w:val="nil"/>
              <w:bottom w:val="single" w:sz="4" w:space="0" w:color="auto"/>
              <w:right w:val="single" w:sz="4" w:space="0" w:color="auto"/>
            </w:tcBorders>
            <w:shd w:val="clear" w:color="auto" w:fill="auto"/>
            <w:noWrap/>
            <w:hideMark/>
          </w:tcPr>
          <w:p w14:paraId="5F9EF76E" w14:textId="77777777" w:rsidR="008D4B93" w:rsidRPr="009435D3" w:rsidRDefault="008D4B93" w:rsidP="00A07785">
            <w:pPr>
              <w:jc w:val="right"/>
              <w:rPr>
                <w:sz w:val="18"/>
                <w:szCs w:val="18"/>
              </w:rPr>
            </w:pPr>
          </w:p>
          <w:p w14:paraId="7087137F" w14:textId="77777777" w:rsidR="008D4B93" w:rsidRPr="009435D3" w:rsidRDefault="008D4B93" w:rsidP="00A07785">
            <w:pPr>
              <w:jc w:val="right"/>
              <w:rPr>
                <w:sz w:val="18"/>
                <w:szCs w:val="18"/>
              </w:rPr>
            </w:pPr>
            <w:r w:rsidRPr="009435D3">
              <w:rPr>
                <w:sz w:val="18"/>
                <w:szCs w:val="18"/>
              </w:rPr>
              <w:t>2</w:t>
            </w:r>
          </w:p>
        </w:tc>
        <w:tc>
          <w:tcPr>
            <w:tcW w:w="984" w:type="dxa"/>
            <w:tcBorders>
              <w:top w:val="nil"/>
              <w:left w:val="nil"/>
              <w:bottom w:val="single" w:sz="4" w:space="0" w:color="auto"/>
              <w:right w:val="single" w:sz="4" w:space="0" w:color="auto"/>
            </w:tcBorders>
            <w:shd w:val="clear" w:color="auto" w:fill="auto"/>
            <w:noWrap/>
            <w:hideMark/>
          </w:tcPr>
          <w:p w14:paraId="0903D57E" w14:textId="77777777" w:rsidR="008D4B93" w:rsidRPr="009435D3" w:rsidRDefault="008D4B93" w:rsidP="00A07785">
            <w:pPr>
              <w:jc w:val="right"/>
              <w:rPr>
                <w:sz w:val="18"/>
                <w:szCs w:val="18"/>
              </w:rPr>
            </w:pPr>
          </w:p>
          <w:p w14:paraId="7321FB0B" w14:textId="77777777" w:rsidR="008D4B93" w:rsidRPr="009435D3" w:rsidRDefault="008D4B93" w:rsidP="00A07785">
            <w:pPr>
              <w:jc w:val="right"/>
              <w:rPr>
                <w:sz w:val="18"/>
                <w:szCs w:val="18"/>
              </w:rPr>
            </w:pPr>
            <w:r w:rsidRPr="009435D3">
              <w:rPr>
                <w:sz w:val="18"/>
                <w:szCs w:val="18"/>
              </w:rPr>
              <w:t>2</w:t>
            </w:r>
          </w:p>
        </w:tc>
        <w:tc>
          <w:tcPr>
            <w:tcW w:w="984" w:type="dxa"/>
            <w:tcBorders>
              <w:top w:val="nil"/>
              <w:left w:val="nil"/>
              <w:bottom w:val="single" w:sz="4" w:space="0" w:color="auto"/>
              <w:right w:val="single" w:sz="4" w:space="0" w:color="auto"/>
            </w:tcBorders>
            <w:shd w:val="clear" w:color="auto" w:fill="auto"/>
            <w:noWrap/>
            <w:hideMark/>
          </w:tcPr>
          <w:p w14:paraId="79A8BEA4" w14:textId="77777777" w:rsidR="008D4B93" w:rsidRPr="009435D3" w:rsidRDefault="008D4B93" w:rsidP="00A07785">
            <w:pPr>
              <w:jc w:val="right"/>
              <w:rPr>
                <w:sz w:val="18"/>
                <w:szCs w:val="18"/>
              </w:rPr>
            </w:pPr>
          </w:p>
          <w:p w14:paraId="59A69E46" w14:textId="77777777" w:rsidR="008D4B93" w:rsidRPr="009435D3" w:rsidRDefault="008D4B93" w:rsidP="00A07785">
            <w:pPr>
              <w:jc w:val="right"/>
              <w:rPr>
                <w:sz w:val="18"/>
                <w:szCs w:val="18"/>
              </w:rPr>
            </w:pPr>
            <w:r w:rsidRPr="009435D3">
              <w:rPr>
                <w:sz w:val="18"/>
                <w:szCs w:val="18"/>
              </w:rPr>
              <w:t>2</w:t>
            </w:r>
          </w:p>
        </w:tc>
      </w:tr>
      <w:tr w:rsidR="008D4B93" w:rsidRPr="009435D3" w14:paraId="6511FB8C" w14:textId="77777777" w:rsidTr="008D4B93">
        <w:trPr>
          <w:trHeight w:val="300"/>
        </w:trPr>
        <w:tc>
          <w:tcPr>
            <w:tcW w:w="5964" w:type="dxa"/>
            <w:tcBorders>
              <w:top w:val="nil"/>
              <w:left w:val="single" w:sz="8" w:space="0" w:color="auto"/>
              <w:bottom w:val="single" w:sz="4" w:space="0" w:color="auto"/>
              <w:right w:val="single" w:sz="4" w:space="0" w:color="auto"/>
            </w:tcBorders>
            <w:shd w:val="clear" w:color="auto" w:fill="auto"/>
            <w:vAlign w:val="center"/>
            <w:hideMark/>
          </w:tcPr>
          <w:p w14:paraId="35E7A437" w14:textId="77777777" w:rsidR="008D4B93" w:rsidRPr="008D4B93" w:rsidRDefault="008D4B93" w:rsidP="008D4B93">
            <w:pPr>
              <w:rPr>
                <w:color w:val="000000"/>
                <w:lang w:val="ru-RU" w:eastAsia="en-US"/>
              </w:rPr>
            </w:pPr>
            <w:r w:rsidRPr="008D4B93">
              <w:rPr>
                <w:color w:val="000000"/>
                <w:lang w:val="ru-RU" w:eastAsia="en-US"/>
              </w:rPr>
              <w:t>Адвокати предоставящи служебни защити вписани в Националния регистър</w:t>
            </w:r>
          </w:p>
        </w:tc>
        <w:tc>
          <w:tcPr>
            <w:tcW w:w="959" w:type="dxa"/>
            <w:tcBorders>
              <w:top w:val="nil"/>
              <w:left w:val="nil"/>
              <w:bottom w:val="single" w:sz="4" w:space="0" w:color="auto"/>
              <w:right w:val="single" w:sz="4" w:space="0" w:color="auto"/>
            </w:tcBorders>
            <w:shd w:val="clear" w:color="auto" w:fill="auto"/>
            <w:vAlign w:val="center"/>
            <w:hideMark/>
          </w:tcPr>
          <w:p w14:paraId="1293B291" w14:textId="77777777" w:rsidR="008D4B93" w:rsidRPr="008D4B93" w:rsidRDefault="008D4B93" w:rsidP="008D4B93">
            <w:pPr>
              <w:rPr>
                <w:color w:val="000000"/>
                <w:lang w:val="en-US" w:eastAsia="en-US"/>
              </w:rPr>
            </w:pPr>
          </w:p>
          <w:p w14:paraId="47361D52" w14:textId="77777777" w:rsidR="008D4B93" w:rsidRPr="008D4B93" w:rsidRDefault="008D4B93" w:rsidP="008D4B93">
            <w:pPr>
              <w:rPr>
                <w:color w:val="000000"/>
                <w:lang w:val="en-US" w:eastAsia="en-US"/>
              </w:rPr>
            </w:pPr>
            <w:r w:rsidRPr="008D4B93">
              <w:rPr>
                <w:color w:val="000000"/>
                <w:lang w:val="en-US" w:eastAsia="en-US"/>
              </w:rPr>
              <w:t>бр.</w:t>
            </w:r>
          </w:p>
        </w:tc>
        <w:tc>
          <w:tcPr>
            <w:tcW w:w="984" w:type="dxa"/>
            <w:tcBorders>
              <w:top w:val="nil"/>
              <w:left w:val="nil"/>
              <w:bottom w:val="single" w:sz="4" w:space="0" w:color="auto"/>
              <w:right w:val="single" w:sz="4" w:space="0" w:color="auto"/>
            </w:tcBorders>
            <w:shd w:val="clear" w:color="auto" w:fill="auto"/>
            <w:noWrap/>
            <w:hideMark/>
          </w:tcPr>
          <w:p w14:paraId="020FB8EC" w14:textId="77777777" w:rsidR="008D4B93" w:rsidRPr="009435D3" w:rsidRDefault="008D4B93" w:rsidP="00A07785">
            <w:pPr>
              <w:jc w:val="right"/>
              <w:rPr>
                <w:sz w:val="18"/>
                <w:szCs w:val="18"/>
              </w:rPr>
            </w:pPr>
          </w:p>
          <w:p w14:paraId="3035D8F4" w14:textId="77777777" w:rsidR="008D4B93" w:rsidRPr="008D4B93" w:rsidRDefault="008D4B93" w:rsidP="00A07785">
            <w:pPr>
              <w:jc w:val="right"/>
              <w:rPr>
                <w:sz w:val="18"/>
                <w:szCs w:val="18"/>
              </w:rPr>
            </w:pPr>
            <w:r w:rsidRPr="009435D3">
              <w:rPr>
                <w:sz w:val="18"/>
                <w:szCs w:val="18"/>
              </w:rPr>
              <w:t>6 000</w:t>
            </w:r>
          </w:p>
        </w:tc>
        <w:tc>
          <w:tcPr>
            <w:tcW w:w="984" w:type="dxa"/>
            <w:tcBorders>
              <w:top w:val="nil"/>
              <w:left w:val="nil"/>
              <w:bottom w:val="single" w:sz="4" w:space="0" w:color="auto"/>
              <w:right w:val="single" w:sz="4" w:space="0" w:color="auto"/>
            </w:tcBorders>
            <w:shd w:val="clear" w:color="auto" w:fill="auto"/>
            <w:noWrap/>
            <w:hideMark/>
          </w:tcPr>
          <w:p w14:paraId="1CD0CA5C" w14:textId="77777777" w:rsidR="008D4B93" w:rsidRPr="009435D3" w:rsidRDefault="008D4B93" w:rsidP="00A07785">
            <w:pPr>
              <w:jc w:val="right"/>
              <w:rPr>
                <w:sz w:val="18"/>
                <w:szCs w:val="18"/>
              </w:rPr>
            </w:pPr>
          </w:p>
          <w:p w14:paraId="10EFDB01" w14:textId="77777777" w:rsidR="008D4B93" w:rsidRPr="009435D3" w:rsidRDefault="008D4B93" w:rsidP="00A07785">
            <w:pPr>
              <w:jc w:val="right"/>
              <w:rPr>
                <w:sz w:val="18"/>
                <w:szCs w:val="18"/>
              </w:rPr>
            </w:pPr>
            <w:r w:rsidRPr="009435D3">
              <w:rPr>
                <w:sz w:val="18"/>
                <w:szCs w:val="18"/>
              </w:rPr>
              <w:t>6 000</w:t>
            </w:r>
          </w:p>
        </w:tc>
        <w:tc>
          <w:tcPr>
            <w:tcW w:w="984" w:type="dxa"/>
            <w:tcBorders>
              <w:top w:val="nil"/>
              <w:left w:val="nil"/>
              <w:bottom w:val="single" w:sz="4" w:space="0" w:color="auto"/>
              <w:right w:val="single" w:sz="4" w:space="0" w:color="auto"/>
            </w:tcBorders>
            <w:shd w:val="clear" w:color="auto" w:fill="auto"/>
            <w:noWrap/>
            <w:hideMark/>
          </w:tcPr>
          <w:p w14:paraId="5CB175F3" w14:textId="77777777" w:rsidR="008D4B93" w:rsidRPr="009435D3" w:rsidRDefault="008D4B93" w:rsidP="00A07785">
            <w:pPr>
              <w:jc w:val="right"/>
              <w:rPr>
                <w:sz w:val="18"/>
                <w:szCs w:val="18"/>
              </w:rPr>
            </w:pPr>
          </w:p>
          <w:p w14:paraId="1F06DB26" w14:textId="77777777" w:rsidR="008D4B93" w:rsidRPr="009435D3" w:rsidRDefault="008D4B93" w:rsidP="00A07785">
            <w:pPr>
              <w:jc w:val="right"/>
              <w:rPr>
                <w:sz w:val="18"/>
                <w:szCs w:val="18"/>
              </w:rPr>
            </w:pPr>
            <w:r w:rsidRPr="009435D3">
              <w:rPr>
                <w:sz w:val="18"/>
                <w:szCs w:val="18"/>
              </w:rPr>
              <w:t>6 000</w:t>
            </w:r>
          </w:p>
        </w:tc>
      </w:tr>
      <w:tr w:rsidR="008D4B93" w:rsidRPr="009435D3" w14:paraId="13EBD2AB" w14:textId="77777777" w:rsidTr="008D4B93">
        <w:trPr>
          <w:trHeight w:val="300"/>
        </w:trPr>
        <w:tc>
          <w:tcPr>
            <w:tcW w:w="5964" w:type="dxa"/>
            <w:tcBorders>
              <w:top w:val="nil"/>
              <w:left w:val="single" w:sz="8" w:space="0" w:color="auto"/>
              <w:bottom w:val="single" w:sz="4" w:space="0" w:color="auto"/>
              <w:right w:val="single" w:sz="4" w:space="0" w:color="auto"/>
            </w:tcBorders>
            <w:shd w:val="clear" w:color="auto" w:fill="auto"/>
            <w:vAlign w:val="center"/>
            <w:hideMark/>
          </w:tcPr>
          <w:p w14:paraId="7DEC1348" w14:textId="77777777" w:rsidR="008D4B93" w:rsidRPr="008D4B93" w:rsidRDefault="008D4B93" w:rsidP="008D4B93">
            <w:pPr>
              <w:rPr>
                <w:color w:val="000000"/>
                <w:lang w:val="ru-RU" w:eastAsia="en-US"/>
              </w:rPr>
            </w:pPr>
            <w:r w:rsidRPr="008D4B93">
              <w:rPr>
                <w:color w:val="000000"/>
                <w:lang w:val="ru-RU" w:eastAsia="en-US"/>
              </w:rPr>
              <w:t>Извършени проверки – планови и по сигнал</w:t>
            </w:r>
          </w:p>
        </w:tc>
        <w:tc>
          <w:tcPr>
            <w:tcW w:w="959" w:type="dxa"/>
            <w:tcBorders>
              <w:top w:val="nil"/>
              <w:left w:val="nil"/>
              <w:bottom w:val="single" w:sz="4" w:space="0" w:color="auto"/>
              <w:right w:val="single" w:sz="4" w:space="0" w:color="auto"/>
            </w:tcBorders>
            <w:shd w:val="clear" w:color="auto" w:fill="auto"/>
            <w:vAlign w:val="center"/>
            <w:hideMark/>
          </w:tcPr>
          <w:p w14:paraId="64ACA0CC" w14:textId="77777777" w:rsidR="008D4B93" w:rsidRPr="008D4B93" w:rsidRDefault="008D4B93" w:rsidP="008D4B93">
            <w:pPr>
              <w:rPr>
                <w:color w:val="000000"/>
                <w:lang w:val="en-US" w:eastAsia="en-US"/>
              </w:rPr>
            </w:pPr>
            <w:r w:rsidRPr="008D4B93">
              <w:rPr>
                <w:color w:val="000000"/>
                <w:lang w:val="en-US" w:eastAsia="en-US"/>
              </w:rPr>
              <w:t>бр.</w:t>
            </w:r>
          </w:p>
        </w:tc>
        <w:tc>
          <w:tcPr>
            <w:tcW w:w="984" w:type="dxa"/>
            <w:tcBorders>
              <w:top w:val="nil"/>
              <w:left w:val="nil"/>
              <w:bottom w:val="single" w:sz="4" w:space="0" w:color="auto"/>
              <w:right w:val="single" w:sz="4" w:space="0" w:color="auto"/>
            </w:tcBorders>
            <w:shd w:val="clear" w:color="auto" w:fill="auto"/>
            <w:noWrap/>
            <w:hideMark/>
          </w:tcPr>
          <w:p w14:paraId="4DA1A4D3" w14:textId="77777777" w:rsidR="008D4B93" w:rsidRPr="009435D3" w:rsidRDefault="008D4B93" w:rsidP="00A07785">
            <w:pPr>
              <w:jc w:val="right"/>
              <w:rPr>
                <w:sz w:val="18"/>
                <w:szCs w:val="18"/>
              </w:rPr>
            </w:pPr>
            <w:r w:rsidRPr="009435D3">
              <w:rPr>
                <w:sz w:val="18"/>
                <w:szCs w:val="18"/>
              </w:rPr>
              <w:t>5</w:t>
            </w:r>
          </w:p>
        </w:tc>
        <w:tc>
          <w:tcPr>
            <w:tcW w:w="984" w:type="dxa"/>
            <w:tcBorders>
              <w:top w:val="nil"/>
              <w:left w:val="nil"/>
              <w:bottom w:val="single" w:sz="4" w:space="0" w:color="auto"/>
              <w:right w:val="single" w:sz="4" w:space="0" w:color="auto"/>
            </w:tcBorders>
            <w:shd w:val="clear" w:color="auto" w:fill="auto"/>
            <w:noWrap/>
            <w:hideMark/>
          </w:tcPr>
          <w:p w14:paraId="4D3D1003" w14:textId="77777777" w:rsidR="008D4B93" w:rsidRPr="009435D3" w:rsidRDefault="008D4B93" w:rsidP="00A07785">
            <w:pPr>
              <w:jc w:val="right"/>
              <w:rPr>
                <w:sz w:val="18"/>
                <w:szCs w:val="18"/>
              </w:rPr>
            </w:pPr>
            <w:r w:rsidRPr="009435D3">
              <w:rPr>
                <w:sz w:val="18"/>
                <w:szCs w:val="18"/>
              </w:rPr>
              <w:t>5</w:t>
            </w:r>
          </w:p>
        </w:tc>
        <w:tc>
          <w:tcPr>
            <w:tcW w:w="984" w:type="dxa"/>
            <w:tcBorders>
              <w:top w:val="nil"/>
              <w:left w:val="nil"/>
              <w:bottom w:val="single" w:sz="4" w:space="0" w:color="auto"/>
              <w:right w:val="single" w:sz="4" w:space="0" w:color="auto"/>
            </w:tcBorders>
            <w:shd w:val="clear" w:color="auto" w:fill="auto"/>
            <w:noWrap/>
            <w:hideMark/>
          </w:tcPr>
          <w:p w14:paraId="3A9C295E" w14:textId="77777777" w:rsidR="008D4B93" w:rsidRPr="009435D3" w:rsidRDefault="008D4B93" w:rsidP="00A07785">
            <w:pPr>
              <w:jc w:val="right"/>
              <w:rPr>
                <w:sz w:val="18"/>
                <w:szCs w:val="18"/>
              </w:rPr>
            </w:pPr>
            <w:r w:rsidRPr="009435D3">
              <w:rPr>
                <w:sz w:val="18"/>
                <w:szCs w:val="18"/>
              </w:rPr>
              <w:t>5</w:t>
            </w:r>
          </w:p>
        </w:tc>
      </w:tr>
      <w:tr w:rsidR="008D4B93" w:rsidRPr="009435D3" w14:paraId="1B368BD0" w14:textId="77777777" w:rsidTr="008D4B93">
        <w:trPr>
          <w:trHeight w:val="300"/>
        </w:trPr>
        <w:tc>
          <w:tcPr>
            <w:tcW w:w="5964" w:type="dxa"/>
            <w:tcBorders>
              <w:top w:val="nil"/>
              <w:left w:val="single" w:sz="8" w:space="0" w:color="auto"/>
              <w:bottom w:val="single" w:sz="4" w:space="0" w:color="auto"/>
              <w:right w:val="single" w:sz="4" w:space="0" w:color="auto"/>
            </w:tcBorders>
            <w:shd w:val="clear" w:color="auto" w:fill="auto"/>
            <w:vAlign w:val="center"/>
            <w:hideMark/>
          </w:tcPr>
          <w:p w14:paraId="58FDA397" w14:textId="77777777" w:rsidR="008D4B93" w:rsidRPr="008D4B93" w:rsidRDefault="008D4B93" w:rsidP="008D4B93">
            <w:pPr>
              <w:rPr>
                <w:color w:val="000000"/>
                <w:lang w:val="ru-RU" w:eastAsia="en-US"/>
              </w:rPr>
            </w:pPr>
            <w:r w:rsidRPr="008D4B93">
              <w:rPr>
                <w:color w:val="000000"/>
                <w:lang w:val="ru-RU" w:eastAsia="en-US"/>
              </w:rPr>
              <w:t xml:space="preserve">Провеждане на информационни кампании за популяризиране на системата за правна помощ – изработка на информационни материали </w:t>
            </w:r>
          </w:p>
        </w:tc>
        <w:tc>
          <w:tcPr>
            <w:tcW w:w="959" w:type="dxa"/>
            <w:tcBorders>
              <w:top w:val="nil"/>
              <w:left w:val="nil"/>
              <w:bottom w:val="single" w:sz="4" w:space="0" w:color="auto"/>
              <w:right w:val="single" w:sz="4" w:space="0" w:color="auto"/>
            </w:tcBorders>
            <w:shd w:val="clear" w:color="auto" w:fill="auto"/>
            <w:vAlign w:val="center"/>
            <w:hideMark/>
          </w:tcPr>
          <w:p w14:paraId="1579BDE9" w14:textId="77777777" w:rsidR="008D4B93" w:rsidRPr="008D4B93" w:rsidRDefault="008D4B93" w:rsidP="008D4B93">
            <w:pPr>
              <w:rPr>
                <w:color w:val="000000"/>
                <w:lang w:val="en-US" w:eastAsia="en-US"/>
              </w:rPr>
            </w:pPr>
          </w:p>
          <w:p w14:paraId="7A775641" w14:textId="77777777" w:rsidR="008D4B93" w:rsidRPr="008D4B93" w:rsidRDefault="008D4B93" w:rsidP="008D4B93">
            <w:pPr>
              <w:rPr>
                <w:color w:val="000000"/>
                <w:lang w:val="en-US" w:eastAsia="en-US"/>
              </w:rPr>
            </w:pPr>
          </w:p>
          <w:p w14:paraId="4F34E7CF" w14:textId="77777777" w:rsidR="008D4B93" w:rsidRPr="008D4B93" w:rsidRDefault="008D4B93" w:rsidP="008D4B93">
            <w:pPr>
              <w:rPr>
                <w:color w:val="000000"/>
                <w:lang w:val="en-US" w:eastAsia="en-US"/>
              </w:rPr>
            </w:pPr>
            <w:r w:rsidRPr="008D4B93">
              <w:rPr>
                <w:color w:val="000000"/>
                <w:lang w:val="en-US" w:eastAsia="en-US"/>
              </w:rPr>
              <w:t>бр.</w:t>
            </w:r>
          </w:p>
        </w:tc>
        <w:tc>
          <w:tcPr>
            <w:tcW w:w="984" w:type="dxa"/>
            <w:tcBorders>
              <w:top w:val="nil"/>
              <w:left w:val="nil"/>
              <w:bottom w:val="single" w:sz="4" w:space="0" w:color="auto"/>
              <w:right w:val="single" w:sz="4" w:space="0" w:color="auto"/>
            </w:tcBorders>
            <w:shd w:val="clear" w:color="auto" w:fill="auto"/>
            <w:noWrap/>
            <w:hideMark/>
          </w:tcPr>
          <w:p w14:paraId="3BADD521" w14:textId="77777777" w:rsidR="008D4B93" w:rsidRPr="009435D3" w:rsidRDefault="008D4B93" w:rsidP="00A07785">
            <w:pPr>
              <w:jc w:val="right"/>
              <w:rPr>
                <w:sz w:val="18"/>
                <w:szCs w:val="18"/>
              </w:rPr>
            </w:pPr>
          </w:p>
          <w:p w14:paraId="16D6202B" w14:textId="77777777" w:rsidR="008D4B93" w:rsidRPr="009435D3" w:rsidRDefault="008D4B93" w:rsidP="00A07785">
            <w:pPr>
              <w:jc w:val="right"/>
              <w:rPr>
                <w:sz w:val="18"/>
                <w:szCs w:val="18"/>
              </w:rPr>
            </w:pPr>
          </w:p>
          <w:p w14:paraId="2F9CC88B" w14:textId="77777777" w:rsidR="008D4B93" w:rsidRPr="009435D3" w:rsidRDefault="008D4B93" w:rsidP="00A07785">
            <w:pPr>
              <w:jc w:val="right"/>
              <w:rPr>
                <w:sz w:val="18"/>
                <w:szCs w:val="18"/>
              </w:rPr>
            </w:pPr>
            <w:r w:rsidRPr="009435D3">
              <w:rPr>
                <w:sz w:val="18"/>
                <w:szCs w:val="18"/>
              </w:rPr>
              <w:t>2 000</w:t>
            </w:r>
          </w:p>
        </w:tc>
        <w:tc>
          <w:tcPr>
            <w:tcW w:w="984" w:type="dxa"/>
            <w:tcBorders>
              <w:top w:val="nil"/>
              <w:left w:val="nil"/>
              <w:bottom w:val="single" w:sz="4" w:space="0" w:color="auto"/>
              <w:right w:val="single" w:sz="4" w:space="0" w:color="auto"/>
            </w:tcBorders>
            <w:shd w:val="clear" w:color="auto" w:fill="auto"/>
            <w:noWrap/>
            <w:hideMark/>
          </w:tcPr>
          <w:p w14:paraId="2CC65BCE" w14:textId="77777777" w:rsidR="008D4B93" w:rsidRPr="009435D3" w:rsidRDefault="008D4B93" w:rsidP="00A07785">
            <w:pPr>
              <w:jc w:val="right"/>
              <w:rPr>
                <w:sz w:val="18"/>
                <w:szCs w:val="18"/>
              </w:rPr>
            </w:pPr>
          </w:p>
          <w:p w14:paraId="50BCC979" w14:textId="77777777" w:rsidR="008D4B93" w:rsidRPr="009435D3" w:rsidRDefault="008D4B93" w:rsidP="00A07785">
            <w:pPr>
              <w:jc w:val="right"/>
              <w:rPr>
                <w:sz w:val="18"/>
                <w:szCs w:val="18"/>
              </w:rPr>
            </w:pPr>
          </w:p>
          <w:p w14:paraId="758A066A" w14:textId="77777777" w:rsidR="008D4B93" w:rsidRPr="009435D3" w:rsidRDefault="008D4B93" w:rsidP="00A07785">
            <w:pPr>
              <w:jc w:val="right"/>
              <w:rPr>
                <w:sz w:val="18"/>
                <w:szCs w:val="18"/>
              </w:rPr>
            </w:pPr>
            <w:r w:rsidRPr="009435D3">
              <w:rPr>
                <w:sz w:val="18"/>
                <w:szCs w:val="18"/>
              </w:rPr>
              <w:t>2 000</w:t>
            </w:r>
          </w:p>
        </w:tc>
        <w:tc>
          <w:tcPr>
            <w:tcW w:w="984" w:type="dxa"/>
            <w:tcBorders>
              <w:top w:val="nil"/>
              <w:left w:val="nil"/>
              <w:bottom w:val="single" w:sz="4" w:space="0" w:color="auto"/>
              <w:right w:val="single" w:sz="4" w:space="0" w:color="auto"/>
            </w:tcBorders>
            <w:shd w:val="clear" w:color="auto" w:fill="auto"/>
            <w:noWrap/>
            <w:hideMark/>
          </w:tcPr>
          <w:p w14:paraId="4B24FA15" w14:textId="77777777" w:rsidR="008D4B93" w:rsidRPr="009435D3" w:rsidRDefault="008D4B93" w:rsidP="00A07785">
            <w:pPr>
              <w:jc w:val="right"/>
              <w:rPr>
                <w:sz w:val="18"/>
                <w:szCs w:val="18"/>
              </w:rPr>
            </w:pPr>
          </w:p>
          <w:p w14:paraId="649ACEEB" w14:textId="77777777" w:rsidR="008D4B93" w:rsidRPr="009435D3" w:rsidRDefault="008D4B93" w:rsidP="00A07785">
            <w:pPr>
              <w:jc w:val="right"/>
              <w:rPr>
                <w:sz w:val="18"/>
                <w:szCs w:val="18"/>
              </w:rPr>
            </w:pPr>
          </w:p>
          <w:p w14:paraId="2200FEAA" w14:textId="77777777" w:rsidR="008D4B93" w:rsidRPr="009435D3" w:rsidRDefault="008D4B93" w:rsidP="00A07785">
            <w:pPr>
              <w:jc w:val="right"/>
              <w:rPr>
                <w:sz w:val="18"/>
                <w:szCs w:val="18"/>
              </w:rPr>
            </w:pPr>
            <w:r w:rsidRPr="009435D3">
              <w:rPr>
                <w:sz w:val="18"/>
                <w:szCs w:val="18"/>
              </w:rPr>
              <w:t>2 000</w:t>
            </w:r>
          </w:p>
        </w:tc>
      </w:tr>
      <w:tr w:rsidR="008D4B93" w:rsidRPr="009435D3" w14:paraId="327D5BB9" w14:textId="77777777" w:rsidTr="008D4B93">
        <w:trPr>
          <w:trHeight w:val="300"/>
        </w:trPr>
        <w:tc>
          <w:tcPr>
            <w:tcW w:w="5964" w:type="dxa"/>
            <w:tcBorders>
              <w:top w:val="nil"/>
              <w:left w:val="single" w:sz="8" w:space="0" w:color="auto"/>
              <w:bottom w:val="single" w:sz="4" w:space="0" w:color="auto"/>
              <w:right w:val="single" w:sz="4" w:space="0" w:color="auto"/>
            </w:tcBorders>
            <w:shd w:val="clear" w:color="auto" w:fill="auto"/>
            <w:vAlign w:val="center"/>
            <w:hideMark/>
          </w:tcPr>
          <w:p w14:paraId="169E6C0D" w14:textId="77777777" w:rsidR="008D4B93" w:rsidRPr="008D4B93" w:rsidRDefault="008D4B93" w:rsidP="008D4B93">
            <w:pPr>
              <w:rPr>
                <w:color w:val="000000"/>
                <w:lang w:val="ru-RU" w:eastAsia="en-US"/>
              </w:rPr>
            </w:pPr>
            <w:r w:rsidRPr="008D4B93">
              <w:rPr>
                <w:color w:val="000000"/>
                <w:lang w:val="ru-RU" w:eastAsia="en-US"/>
              </w:rPr>
              <w:t>Провеждане на обучения за подобряване квалификацията на адвокатите, предоставящи правна помощ – бр. АК</w:t>
            </w:r>
          </w:p>
        </w:tc>
        <w:tc>
          <w:tcPr>
            <w:tcW w:w="959" w:type="dxa"/>
            <w:tcBorders>
              <w:top w:val="nil"/>
              <w:left w:val="nil"/>
              <w:bottom w:val="single" w:sz="4" w:space="0" w:color="auto"/>
              <w:right w:val="single" w:sz="4" w:space="0" w:color="auto"/>
            </w:tcBorders>
            <w:shd w:val="clear" w:color="auto" w:fill="auto"/>
            <w:vAlign w:val="center"/>
            <w:hideMark/>
          </w:tcPr>
          <w:p w14:paraId="56A3FF1F" w14:textId="77777777" w:rsidR="008D4B93" w:rsidRPr="008D4B93" w:rsidRDefault="008D4B93" w:rsidP="008D4B93">
            <w:pPr>
              <w:rPr>
                <w:color w:val="000000"/>
                <w:lang w:val="en-US" w:eastAsia="en-US"/>
              </w:rPr>
            </w:pPr>
          </w:p>
          <w:p w14:paraId="6C7F1E47" w14:textId="77777777" w:rsidR="008D4B93" w:rsidRPr="008D4B93" w:rsidRDefault="008D4B93" w:rsidP="008D4B93">
            <w:pPr>
              <w:rPr>
                <w:color w:val="000000"/>
                <w:lang w:val="en-US" w:eastAsia="en-US"/>
              </w:rPr>
            </w:pPr>
          </w:p>
          <w:p w14:paraId="63B977B6" w14:textId="77777777" w:rsidR="008D4B93" w:rsidRPr="008D4B93" w:rsidRDefault="008D4B93" w:rsidP="008D4B93">
            <w:pPr>
              <w:rPr>
                <w:color w:val="000000"/>
                <w:lang w:val="en-US" w:eastAsia="en-US"/>
              </w:rPr>
            </w:pPr>
            <w:r w:rsidRPr="008D4B93">
              <w:rPr>
                <w:color w:val="000000"/>
                <w:lang w:val="en-US" w:eastAsia="en-US"/>
              </w:rPr>
              <w:t>бр.</w:t>
            </w:r>
          </w:p>
        </w:tc>
        <w:tc>
          <w:tcPr>
            <w:tcW w:w="984" w:type="dxa"/>
            <w:tcBorders>
              <w:top w:val="nil"/>
              <w:left w:val="nil"/>
              <w:bottom w:val="single" w:sz="4" w:space="0" w:color="auto"/>
              <w:right w:val="single" w:sz="4" w:space="0" w:color="auto"/>
            </w:tcBorders>
            <w:shd w:val="clear" w:color="auto" w:fill="auto"/>
            <w:noWrap/>
            <w:hideMark/>
          </w:tcPr>
          <w:p w14:paraId="5D326CF0" w14:textId="77777777" w:rsidR="008D4B93" w:rsidRPr="009435D3" w:rsidRDefault="008D4B93" w:rsidP="00A07785">
            <w:pPr>
              <w:jc w:val="right"/>
              <w:rPr>
                <w:sz w:val="18"/>
                <w:szCs w:val="18"/>
              </w:rPr>
            </w:pPr>
          </w:p>
          <w:p w14:paraId="728A1BA3" w14:textId="77777777" w:rsidR="008D4B93" w:rsidRPr="009435D3" w:rsidRDefault="008D4B93" w:rsidP="00A07785">
            <w:pPr>
              <w:jc w:val="right"/>
              <w:rPr>
                <w:sz w:val="18"/>
                <w:szCs w:val="18"/>
              </w:rPr>
            </w:pPr>
          </w:p>
          <w:p w14:paraId="37531DFF" w14:textId="77777777" w:rsidR="008D4B93" w:rsidRPr="009435D3" w:rsidRDefault="008D4B93" w:rsidP="00A07785">
            <w:pPr>
              <w:jc w:val="right"/>
              <w:rPr>
                <w:sz w:val="18"/>
                <w:szCs w:val="18"/>
              </w:rPr>
            </w:pPr>
            <w:r w:rsidRPr="009435D3">
              <w:rPr>
                <w:sz w:val="18"/>
                <w:szCs w:val="18"/>
              </w:rPr>
              <w:t>5</w:t>
            </w:r>
          </w:p>
        </w:tc>
        <w:tc>
          <w:tcPr>
            <w:tcW w:w="984" w:type="dxa"/>
            <w:tcBorders>
              <w:top w:val="nil"/>
              <w:left w:val="nil"/>
              <w:bottom w:val="single" w:sz="4" w:space="0" w:color="auto"/>
              <w:right w:val="single" w:sz="4" w:space="0" w:color="auto"/>
            </w:tcBorders>
            <w:shd w:val="clear" w:color="auto" w:fill="auto"/>
            <w:noWrap/>
            <w:hideMark/>
          </w:tcPr>
          <w:p w14:paraId="0AB29B21" w14:textId="77777777" w:rsidR="008D4B93" w:rsidRPr="009435D3" w:rsidRDefault="008D4B93" w:rsidP="00A07785">
            <w:pPr>
              <w:jc w:val="right"/>
              <w:rPr>
                <w:sz w:val="18"/>
                <w:szCs w:val="18"/>
              </w:rPr>
            </w:pPr>
          </w:p>
          <w:p w14:paraId="00F5EC27" w14:textId="77777777" w:rsidR="008D4B93" w:rsidRPr="009435D3" w:rsidRDefault="008D4B93" w:rsidP="00A07785">
            <w:pPr>
              <w:jc w:val="right"/>
              <w:rPr>
                <w:sz w:val="18"/>
                <w:szCs w:val="18"/>
              </w:rPr>
            </w:pPr>
          </w:p>
          <w:p w14:paraId="75713941" w14:textId="77777777" w:rsidR="008D4B93" w:rsidRPr="009435D3" w:rsidRDefault="008D4B93" w:rsidP="00A07785">
            <w:pPr>
              <w:jc w:val="right"/>
              <w:rPr>
                <w:sz w:val="18"/>
                <w:szCs w:val="18"/>
              </w:rPr>
            </w:pPr>
            <w:r w:rsidRPr="009435D3">
              <w:rPr>
                <w:sz w:val="18"/>
                <w:szCs w:val="18"/>
              </w:rPr>
              <w:t>5</w:t>
            </w:r>
          </w:p>
        </w:tc>
        <w:tc>
          <w:tcPr>
            <w:tcW w:w="984" w:type="dxa"/>
            <w:tcBorders>
              <w:top w:val="nil"/>
              <w:left w:val="nil"/>
              <w:bottom w:val="single" w:sz="4" w:space="0" w:color="auto"/>
              <w:right w:val="single" w:sz="4" w:space="0" w:color="auto"/>
            </w:tcBorders>
            <w:shd w:val="clear" w:color="auto" w:fill="auto"/>
            <w:noWrap/>
            <w:hideMark/>
          </w:tcPr>
          <w:p w14:paraId="13AE6F73" w14:textId="77777777" w:rsidR="008D4B93" w:rsidRPr="009435D3" w:rsidRDefault="008D4B93" w:rsidP="00A07785">
            <w:pPr>
              <w:jc w:val="right"/>
              <w:rPr>
                <w:sz w:val="18"/>
                <w:szCs w:val="18"/>
              </w:rPr>
            </w:pPr>
          </w:p>
          <w:p w14:paraId="25F63EF5" w14:textId="77777777" w:rsidR="008D4B93" w:rsidRPr="009435D3" w:rsidRDefault="008D4B93" w:rsidP="00A07785">
            <w:pPr>
              <w:jc w:val="right"/>
              <w:rPr>
                <w:sz w:val="18"/>
                <w:szCs w:val="18"/>
              </w:rPr>
            </w:pPr>
          </w:p>
          <w:p w14:paraId="72DA0EF9" w14:textId="77777777" w:rsidR="008D4B93" w:rsidRPr="009435D3" w:rsidRDefault="008D4B93" w:rsidP="00A07785">
            <w:pPr>
              <w:jc w:val="right"/>
              <w:rPr>
                <w:sz w:val="18"/>
                <w:szCs w:val="18"/>
              </w:rPr>
            </w:pPr>
            <w:r w:rsidRPr="009435D3">
              <w:rPr>
                <w:sz w:val="18"/>
                <w:szCs w:val="18"/>
              </w:rPr>
              <w:t>5</w:t>
            </w:r>
          </w:p>
        </w:tc>
      </w:tr>
    </w:tbl>
    <w:p w14:paraId="0E348607" w14:textId="77777777" w:rsidR="000E74CE" w:rsidRPr="00870CA3" w:rsidRDefault="000E74CE" w:rsidP="00532D87">
      <w:pPr>
        <w:spacing w:before="120" w:after="120"/>
        <w:jc w:val="both"/>
        <w:rPr>
          <w:b/>
          <w:i/>
          <w:sz w:val="24"/>
          <w:szCs w:val="24"/>
          <w:u w:val="single"/>
        </w:rPr>
      </w:pPr>
    </w:p>
    <w:p w14:paraId="10066867" w14:textId="77777777" w:rsidR="00C53672" w:rsidRPr="000610AA" w:rsidRDefault="00C53672" w:rsidP="005B683D">
      <w:pPr>
        <w:spacing w:before="120" w:after="120"/>
        <w:ind w:firstLine="708"/>
        <w:jc w:val="both"/>
        <w:rPr>
          <w:b/>
          <w:i/>
          <w:sz w:val="24"/>
          <w:szCs w:val="24"/>
          <w:u w:val="single"/>
        </w:rPr>
      </w:pPr>
      <w:r w:rsidRPr="000610AA">
        <w:rPr>
          <w:b/>
          <w:i/>
          <w:sz w:val="24"/>
          <w:szCs w:val="24"/>
          <w:u w:val="single"/>
        </w:rPr>
        <w:t>Външни фактори, които могат да окажат въздействие върху постигането на целите на програмата</w:t>
      </w:r>
    </w:p>
    <w:p w14:paraId="60DFF130" w14:textId="77777777" w:rsidR="007142F0" w:rsidRPr="007142F0" w:rsidRDefault="00F44893" w:rsidP="007142F0">
      <w:pPr>
        <w:ind w:firstLine="708"/>
        <w:jc w:val="both"/>
        <w:rPr>
          <w:sz w:val="24"/>
          <w:szCs w:val="24"/>
        </w:rPr>
      </w:pPr>
      <w:r>
        <w:rPr>
          <w:sz w:val="24"/>
          <w:szCs w:val="24"/>
        </w:rPr>
        <w:t>Г</w:t>
      </w:r>
      <w:r w:rsidR="007142F0" w:rsidRPr="007142F0">
        <w:rPr>
          <w:sz w:val="24"/>
          <w:szCs w:val="24"/>
        </w:rPr>
        <w:t>раждани</w:t>
      </w:r>
      <w:r>
        <w:rPr>
          <w:sz w:val="24"/>
          <w:szCs w:val="24"/>
        </w:rPr>
        <w:t>те</w:t>
      </w:r>
      <w:r w:rsidR="007142F0" w:rsidRPr="007142F0">
        <w:rPr>
          <w:sz w:val="24"/>
          <w:szCs w:val="24"/>
        </w:rPr>
        <w:t xml:space="preserve">, които получават социални помощи, или са настанени в специализирани институции за предоставяне на социални услуги, други са пенсионери, безработни или лица с ниски доходи под прага на бедност за съответната година, което ги причислява към уязвимите социални групи. Бедността и ниската правна култура на тази социална прослойка, води до необходимост от ползването на правна помощ за решаването на възникнали им правни проблеми. </w:t>
      </w:r>
    </w:p>
    <w:p w14:paraId="0A349A01" w14:textId="77777777" w:rsidR="007142F0" w:rsidRPr="007142F0" w:rsidRDefault="007142F0" w:rsidP="007142F0">
      <w:pPr>
        <w:ind w:firstLine="708"/>
        <w:jc w:val="both"/>
        <w:rPr>
          <w:sz w:val="24"/>
          <w:szCs w:val="24"/>
        </w:rPr>
      </w:pPr>
      <w:r w:rsidRPr="007142F0">
        <w:rPr>
          <w:sz w:val="24"/>
          <w:szCs w:val="24"/>
        </w:rPr>
        <w:t>Нарастването на необходимостта от защита на граждани на държави-членки на Европейския съюз произтича от прилагането на Директивата на Съвета на ЕС 2003/8 относно подобряване на достъпа до правосъдие по трансгранични спорове за граждански и търговски дела, Директива на Съвета на ЕС 2008/115 относно правната помощ на чужденците, Директива 2013/48/ЕС относно правото на достъп до адвокат в наказателното производство и Директива 2016/1919 ЕС относно правната помощ за заподозрени и обвиняеми в рамкит</w:t>
      </w:r>
      <w:r w:rsidR="00EC2DC9">
        <w:rPr>
          <w:sz w:val="24"/>
          <w:szCs w:val="24"/>
        </w:rPr>
        <w:t>е на наказателното производство</w:t>
      </w:r>
      <w:r w:rsidRPr="007142F0">
        <w:rPr>
          <w:sz w:val="24"/>
          <w:szCs w:val="24"/>
        </w:rPr>
        <w:t>.</w:t>
      </w:r>
    </w:p>
    <w:p w14:paraId="1F04CA7E" w14:textId="77777777" w:rsidR="003539BE" w:rsidRDefault="003539BE" w:rsidP="007142F0">
      <w:pPr>
        <w:ind w:firstLine="708"/>
        <w:jc w:val="both"/>
        <w:rPr>
          <w:sz w:val="24"/>
          <w:szCs w:val="24"/>
        </w:rPr>
      </w:pPr>
      <w:r w:rsidRPr="003539BE">
        <w:rPr>
          <w:sz w:val="24"/>
          <w:szCs w:val="24"/>
        </w:rPr>
        <w:t>Нормативно са регламентирани и функционират ефективни модели за правна помощ като правни съвети и консултации на социално-слаби граждани по  национален телефон за първична правна помощ и регионални центрове за консултиране към 1</w:t>
      </w:r>
      <w:r w:rsidR="00853794">
        <w:rPr>
          <w:sz w:val="24"/>
          <w:szCs w:val="24"/>
        </w:rPr>
        <w:t>3</w:t>
      </w:r>
      <w:r w:rsidRPr="003539BE">
        <w:rPr>
          <w:sz w:val="24"/>
          <w:szCs w:val="24"/>
        </w:rPr>
        <w:t xml:space="preserve">  адвокатски съвети. Очаква се в следващите години откриване на консултативни центрове в останалите адвокатски колегии.</w:t>
      </w:r>
    </w:p>
    <w:p w14:paraId="15D90B1C" w14:textId="77777777" w:rsidR="007142F0" w:rsidRDefault="007142F0" w:rsidP="007142F0">
      <w:pPr>
        <w:ind w:firstLine="708"/>
        <w:jc w:val="both"/>
        <w:rPr>
          <w:sz w:val="24"/>
          <w:szCs w:val="24"/>
        </w:rPr>
      </w:pPr>
      <w:r w:rsidRPr="007142F0">
        <w:rPr>
          <w:sz w:val="24"/>
          <w:szCs w:val="24"/>
        </w:rPr>
        <w:t>Националното ни законодателство се привежда в съответствие с европейските норми и по конкретно с Регламент ( ЕО № 4/2009), което също води до разширяване на кръга от лица имащи право на служебна защита.</w:t>
      </w:r>
    </w:p>
    <w:p w14:paraId="428BE1A7" w14:textId="77777777" w:rsidR="00C53672" w:rsidRPr="007142F0" w:rsidRDefault="00C53672" w:rsidP="005B683D">
      <w:pPr>
        <w:spacing w:before="120" w:after="120"/>
        <w:ind w:firstLine="708"/>
        <w:jc w:val="both"/>
        <w:rPr>
          <w:b/>
          <w:i/>
          <w:sz w:val="24"/>
          <w:szCs w:val="24"/>
          <w:u w:val="single"/>
        </w:rPr>
      </w:pPr>
      <w:r w:rsidRPr="007142F0">
        <w:rPr>
          <w:b/>
          <w:i/>
          <w:sz w:val="24"/>
          <w:szCs w:val="24"/>
          <w:u w:val="single"/>
        </w:rPr>
        <w:t>Информация за наличността и качеството на данните</w:t>
      </w:r>
    </w:p>
    <w:p w14:paraId="0B5C8B27" w14:textId="77777777" w:rsidR="004F1EFE" w:rsidRDefault="004F1EFE" w:rsidP="005A0AA2">
      <w:pPr>
        <w:ind w:firstLine="709"/>
        <w:jc w:val="both"/>
        <w:rPr>
          <w:sz w:val="24"/>
          <w:szCs w:val="24"/>
        </w:rPr>
      </w:pPr>
      <w:r w:rsidRPr="004F1EFE">
        <w:rPr>
          <w:sz w:val="24"/>
          <w:szCs w:val="24"/>
        </w:rPr>
        <w:t xml:space="preserve">Основен източник на информация за брой лица получили правна помощ, са годишните финансови отчети на </w:t>
      </w:r>
      <w:r w:rsidR="003539BE">
        <w:rPr>
          <w:sz w:val="24"/>
          <w:szCs w:val="24"/>
        </w:rPr>
        <w:t>НБПП</w:t>
      </w:r>
      <w:r w:rsidRPr="004F1EFE">
        <w:rPr>
          <w:sz w:val="24"/>
          <w:szCs w:val="24"/>
        </w:rPr>
        <w:t xml:space="preserve"> и статистическата информация изведена от ползваните програмни продукти.</w:t>
      </w:r>
    </w:p>
    <w:p w14:paraId="78531595" w14:textId="77777777" w:rsidR="00C53672" w:rsidRPr="000610AA" w:rsidRDefault="00C53672" w:rsidP="005B683D">
      <w:pPr>
        <w:spacing w:before="120" w:after="120"/>
        <w:ind w:firstLine="708"/>
        <w:jc w:val="both"/>
        <w:rPr>
          <w:b/>
          <w:i/>
          <w:sz w:val="24"/>
          <w:szCs w:val="24"/>
          <w:u w:val="single"/>
        </w:rPr>
      </w:pPr>
      <w:r w:rsidRPr="000610AA">
        <w:rPr>
          <w:b/>
          <w:i/>
          <w:sz w:val="24"/>
          <w:szCs w:val="24"/>
          <w:u w:val="single"/>
        </w:rPr>
        <w:t xml:space="preserve">Предоставяни по програмата продукти/услуги </w:t>
      </w:r>
    </w:p>
    <w:p w14:paraId="266FDABC" w14:textId="77777777" w:rsidR="005F78FD" w:rsidRDefault="00812CC4" w:rsidP="008F53F0">
      <w:pPr>
        <w:pStyle w:val="Heading3"/>
        <w:spacing w:before="0" w:after="120"/>
        <w:ind w:firstLine="708"/>
        <w:rPr>
          <w:rFonts w:ascii="Times New Roman" w:hAnsi="Times New Roman" w:cs="Times New Roman"/>
          <w:bCs w:val="0"/>
          <w:i/>
          <w:sz w:val="24"/>
          <w:szCs w:val="24"/>
          <w:u w:val="single"/>
        </w:rPr>
      </w:pPr>
      <w:bookmarkStart w:id="0" w:name="_Toc178474937"/>
      <w:bookmarkStart w:id="1" w:name="_Toc142467480"/>
      <w:r>
        <w:rPr>
          <w:rFonts w:ascii="Times New Roman" w:hAnsi="Times New Roman" w:cs="Times New Roman"/>
          <w:bCs w:val="0"/>
          <w:i/>
          <w:sz w:val="24"/>
          <w:szCs w:val="24"/>
          <w:u w:val="single"/>
        </w:rPr>
        <w:t>Продукт/</w:t>
      </w:r>
      <w:r w:rsidR="00534841" w:rsidRPr="002E5C50">
        <w:rPr>
          <w:rFonts w:ascii="Times New Roman" w:hAnsi="Times New Roman" w:cs="Times New Roman"/>
          <w:bCs w:val="0"/>
          <w:i/>
          <w:sz w:val="24"/>
          <w:szCs w:val="24"/>
          <w:u w:val="single"/>
        </w:rPr>
        <w:t>услуга „</w:t>
      </w:r>
      <w:r w:rsidR="005F78FD" w:rsidRPr="002E5C50">
        <w:rPr>
          <w:rFonts w:ascii="Times New Roman" w:hAnsi="Times New Roman" w:cs="Times New Roman"/>
          <w:bCs w:val="0"/>
          <w:i/>
          <w:sz w:val="24"/>
          <w:szCs w:val="24"/>
          <w:u w:val="single"/>
        </w:rPr>
        <w:t xml:space="preserve">Разработване на </w:t>
      </w:r>
      <w:bookmarkEnd w:id="0"/>
      <w:r w:rsidR="005F78FD" w:rsidRPr="002E5C50">
        <w:rPr>
          <w:rFonts w:ascii="Times New Roman" w:hAnsi="Times New Roman" w:cs="Times New Roman"/>
          <w:bCs w:val="0"/>
          <w:i/>
          <w:sz w:val="24"/>
          <w:szCs w:val="24"/>
          <w:u w:val="single"/>
        </w:rPr>
        <w:t>политиката в областта на правната помощ</w:t>
      </w:r>
      <w:r w:rsidR="00534841" w:rsidRPr="002E5C50">
        <w:rPr>
          <w:rFonts w:ascii="Times New Roman" w:hAnsi="Times New Roman" w:cs="Times New Roman"/>
          <w:bCs w:val="0"/>
          <w:i/>
          <w:sz w:val="24"/>
          <w:szCs w:val="24"/>
          <w:u w:val="single"/>
        </w:rPr>
        <w:t>”</w:t>
      </w:r>
    </w:p>
    <w:p w14:paraId="793D484C" w14:textId="77777777" w:rsidR="00173F56" w:rsidRDefault="005D46E9" w:rsidP="005D46E9">
      <w:r>
        <w:tab/>
      </w:r>
      <w:bookmarkStart w:id="2" w:name="_Toc142467482"/>
      <w:bookmarkStart w:id="3" w:name="_Toc142467481"/>
      <w:bookmarkEnd w:id="1"/>
    </w:p>
    <w:p w14:paraId="2C271D77" w14:textId="0261B3D9" w:rsidR="005F78FD" w:rsidRDefault="005F78FD" w:rsidP="00173F56">
      <w:pPr>
        <w:ind w:firstLine="708"/>
        <w:rPr>
          <w:i/>
          <w:sz w:val="24"/>
          <w:szCs w:val="24"/>
        </w:rPr>
      </w:pPr>
      <w:r w:rsidRPr="00310EE8">
        <w:rPr>
          <w:i/>
          <w:sz w:val="24"/>
          <w:szCs w:val="24"/>
        </w:rPr>
        <w:t>Дейности за предоставяне на продукта/услугата:</w:t>
      </w:r>
      <w:bookmarkEnd w:id="2"/>
    </w:p>
    <w:p w14:paraId="73A2166D" w14:textId="77777777" w:rsidR="005F78FD" w:rsidRPr="00610BCB" w:rsidRDefault="005F78FD" w:rsidP="00534841">
      <w:pPr>
        <w:ind w:firstLine="708"/>
        <w:jc w:val="both"/>
        <w:rPr>
          <w:sz w:val="24"/>
          <w:szCs w:val="24"/>
        </w:rPr>
      </w:pPr>
      <w:r w:rsidRPr="00610BCB">
        <w:rPr>
          <w:sz w:val="24"/>
          <w:szCs w:val="24"/>
        </w:rPr>
        <w:t>В рамките на тази услуга са групирани дейностите на НБПП, свързани с:</w:t>
      </w:r>
    </w:p>
    <w:p w14:paraId="2C433648" w14:textId="77777777" w:rsidR="003539BE" w:rsidRDefault="005F78FD" w:rsidP="006F6A9C">
      <w:pPr>
        <w:numPr>
          <w:ilvl w:val="0"/>
          <w:numId w:val="19"/>
        </w:numPr>
        <w:tabs>
          <w:tab w:val="clear" w:pos="720"/>
          <w:tab w:val="num" w:pos="0"/>
          <w:tab w:val="left" w:pos="851"/>
        </w:tabs>
        <w:ind w:left="0" w:firstLine="709"/>
        <w:jc w:val="both"/>
        <w:rPr>
          <w:sz w:val="24"/>
          <w:szCs w:val="24"/>
        </w:rPr>
      </w:pPr>
      <w:r w:rsidRPr="00AA1A11">
        <w:rPr>
          <w:sz w:val="24"/>
          <w:szCs w:val="24"/>
        </w:rPr>
        <w:t>Ра</w:t>
      </w:r>
      <w:r w:rsidRPr="001C5633">
        <w:rPr>
          <w:sz w:val="24"/>
          <w:szCs w:val="24"/>
        </w:rPr>
        <w:t>звитие на нормативната уредба в областта на дост</w:t>
      </w:r>
      <w:r w:rsidR="005A0AA2" w:rsidRPr="001C5633">
        <w:rPr>
          <w:sz w:val="24"/>
          <w:szCs w:val="24"/>
        </w:rPr>
        <w:t>ъпа и обхвата на правната помощ;</w:t>
      </w:r>
    </w:p>
    <w:p w14:paraId="2986242D" w14:textId="77777777" w:rsidR="00DC5BD2" w:rsidRPr="00DC5BD2" w:rsidRDefault="003539BE" w:rsidP="006F6A9C">
      <w:pPr>
        <w:numPr>
          <w:ilvl w:val="0"/>
          <w:numId w:val="19"/>
        </w:numPr>
        <w:tabs>
          <w:tab w:val="clear" w:pos="720"/>
          <w:tab w:val="num" w:pos="0"/>
          <w:tab w:val="left" w:pos="851"/>
        </w:tabs>
        <w:ind w:left="0" w:firstLine="709"/>
        <w:jc w:val="both"/>
        <w:rPr>
          <w:sz w:val="24"/>
          <w:szCs w:val="24"/>
        </w:rPr>
      </w:pPr>
      <w:r w:rsidRPr="003539BE">
        <w:rPr>
          <w:sz w:val="24"/>
          <w:szCs w:val="24"/>
        </w:rPr>
        <w:t xml:space="preserve">Функциониращи модели за достъп до първична правна помощ – постоянно действащ Национален телефон за правни съвети; Постоянно действащи регионални центрове за правни консултации, чийто брой се очаква да се увеличи </w:t>
      </w:r>
      <w:r w:rsidR="004C0858">
        <w:rPr>
          <w:sz w:val="24"/>
          <w:szCs w:val="24"/>
        </w:rPr>
        <w:t>до</w:t>
      </w:r>
      <w:r w:rsidRPr="003539BE">
        <w:rPr>
          <w:sz w:val="24"/>
          <w:szCs w:val="24"/>
        </w:rPr>
        <w:t xml:space="preserve"> 27, съответстващ на броя на адвокатските колегии в страната;</w:t>
      </w:r>
      <w:r w:rsidRPr="00E17328">
        <w:rPr>
          <w:sz w:val="24"/>
          <w:szCs w:val="24"/>
          <w:lang w:val="ru-RU"/>
        </w:rPr>
        <w:t xml:space="preserve"> </w:t>
      </w:r>
    </w:p>
    <w:p w14:paraId="1A2698C8" w14:textId="77777777" w:rsidR="00610BCB" w:rsidRPr="003539BE" w:rsidRDefault="00610BCB" w:rsidP="006F6A9C">
      <w:pPr>
        <w:numPr>
          <w:ilvl w:val="0"/>
          <w:numId w:val="19"/>
        </w:numPr>
        <w:tabs>
          <w:tab w:val="clear" w:pos="720"/>
          <w:tab w:val="num" w:pos="0"/>
          <w:tab w:val="left" w:pos="851"/>
        </w:tabs>
        <w:ind w:left="0" w:firstLine="709"/>
        <w:jc w:val="both"/>
        <w:rPr>
          <w:sz w:val="24"/>
          <w:szCs w:val="24"/>
        </w:rPr>
      </w:pPr>
      <w:r w:rsidRPr="003539BE">
        <w:rPr>
          <w:sz w:val="24"/>
          <w:szCs w:val="24"/>
        </w:rPr>
        <w:t>Провеждане на информационни кампании за популяризиране на системата за правна помощ;</w:t>
      </w:r>
    </w:p>
    <w:p w14:paraId="55C0009B" w14:textId="77777777" w:rsidR="005F78FD" w:rsidRPr="009867F8" w:rsidRDefault="005F78FD" w:rsidP="00173F56">
      <w:pPr>
        <w:numPr>
          <w:ilvl w:val="0"/>
          <w:numId w:val="19"/>
        </w:numPr>
        <w:tabs>
          <w:tab w:val="clear" w:pos="720"/>
          <w:tab w:val="num" w:pos="0"/>
          <w:tab w:val="left" w:pos="851"/>
        </w:tabs>
        <w:ind w:left="0" w:firstLine="709"/>
        <w:jc w:val="both"/>
        <w:rPr>
          <w:sz w:val="24"/>
          <w:szCs w:val="24"/>
        </w:rPr>
      </w:pPr>
      <w:r w:rsidRPr="00AA1A11">
        <w:rPr>
          <w:sz w:val="24"/>
          <w:szCs w:val="24"/>
        </w:rPr>
        <w:t>О</w:t>
      </w:r>
      <w:r w:rsidRPr="001C5633">
        <w:rPr>
          <w:sz w:val="24"/>
          <w:szCs w:val="24"/>
        </w:rPr>
        <w:t>бщо методическо ръководство по осъществяване на правната помощ, разработва</w:t>
      </w:r>
      <w:r w:rsidR="00CA665D" w:rsidRPr="001C5633">
        <w:rPr>
          <w:sz w:val="24"/>
          <w:szCs w:val="24"/>
        </w:rPr>
        <w:t>не на</w:t>
      </w:r>
      <w:r w:rsidRPr="00427DA5">
        <w:rPr>
          <w:sz w:val="24"/>
          <w:szCs w:val="24"/>
        </w:rPr>
        <w:t xml:space="preserve"> </w:t>
      </w:r>
      <w:r w:rsidR="00DB5793" w:rsidRPr="009F6C7D">
        <w:rPr>
          <w:sz w:val="24"/>
          <w:szCs w:val="24"/>
        </w:rPr>
        <w:t xml:space="preserve">критерии за усъвършенстване системата за </w:t>
      </w:r>
      <w:r w:rsidRPr="0025104E">
        <w:rPr>
          <w:sz w:val="24"/>
          <w:szCs w:val="24"/>
        </w:rPr>
        <w:t>правна помощ по различните видове дела, събира</w:t>
      </w:r>
      <w:r w:rsidR="002F3365" w:rsidRPr="0025104E">
        <w:rPr>
          <w:sz w:val="24"/>
          <w:szCs w:val="24"/>
        </w:rPr>
        <w:t>не на</w:t>
      </w:r>
      <w:r w:rsidRPr="0025104E">
        <w:rPr>
          <w:sz w:val="24"/>
          <w:szCs w:val="24"/>
        </w:rPr>
        <w:t xml:space="preserve"> данни и анализира</w:t>
      </w:r>
      <w:r w:rsidR="002F3365" w:rsidRPr="0025104E">
        <w:rPr>
          <w:sz w:val="24"/>
          <w:szCs w:val="24"/>
        </w:rPr>
        <w:t>не на</w:t>
      </w:r>
      <w:r w:rsidRPr="00AC0690">
        <w:rPr>
          <w:sz w:val="24"/>
          <w:szCs w:val="24"/>
        </w:rPr>
        <w:t xml:space="preserve"> информацията, необходима за планиране и управление на правната помощ</w:t>
      </w:r>
      <w:r w:rsidR="005A0AA2" w:rsidRPr="009867F8">
        <w:rPr>
          <w:sz w:val="24"/>
          <w:szCs w:val="24"/>
        </w:rPr>
        <w:t>;</w:t>
      </w:r>
      <w:r w:rsidR="00DC5BD2" w:rsidRPr="00173F56">
        <w:rPr>
          <w:sz w:val="24"/>
          <w:szCs w:val="24"/>
        </w:rPr>
        <w:t xml:space="preserve"> </w:t>
      </w:r>
      <w:r w:rsidR="00DC5BD2" w:rsidRPr="00DC5BD2">
        <w:rPr>
          <w:sz w:val="24"/>
          <w:szCs w:val="24"/>
        </w:rPr>
        <w:t>Изготвяне на указания за въвеждане на минималните стандарти и унифиц</w:t>
      </w:r>
      <w:r w:rsidR="00DC5BD2">
        <w:rPr>
          <w:sz w:val="24"/>
          <w:szCs w:val="24"/>
        </w:rPr>
        <w:t>ирани процедури за правна помощ;</w:t>
      </w:r>
    </w:p>
    <w:p w14:paraId="41E40CE1" w14:textId="77777777" w:rsidR="00DB5793" w:rsidRPr="007A69A5" w:rsidRDefault="00784ECD" w:rsidP="006F6A9C">
      <w:pPr>
        <w:numPr>
          <w:ilvl w:val="0"/>
          <w:numId w:val="19"/>
        </w:numPr>
        <w:tabs>
          <w:tab w:val="clear" w:pos="720"/>
          <w:tab w:val="num" w:pos="0"/>
          <w:tab w:val="left" w:pos="851"/>
        </w:tabs>
        <w:ind w:left="0" w:firstLine="709"/>
        <w:jc w:val="both"/>
        <w:rPr>
          <w:sz w:val="24"/>
          <w:szCs w:val="24"/>
        </w:rPr>
      </w:pPr>
      <w:r w:rsidRPr="00784ECD">
        <w:rPr>
          <w:sz w:val="24"/>
          <w:szCs w:val="24"/>
        </w:rPr>
        <w:t>Актуализиране на Национален регистър за правна помощ по съдебни райони</w:t>
      </w:r>
      <w:r w:rsidR="005A0AA2" w:rsidRPr="00064EC9">
        <w:rPr>
          <w:sz w:val="24"/>
          <w:szCs w:val="24"/>
        </w:rPr>
        <w:t>;</w:t>
      </w:r>
    </w:p>
    <w:p w14:paraId="64CEF405" w14:textId="77777777" w:rsidR="00EE1D38" w:rsidRPr="005B2967" w:rsidRDefault="005F78FD" w:rsidP="006F6A9C">
      <w:pPr>
        <w:numPr>
          <w:ilvl w:val="0"/>
          <w:numId w:val="19"/>
        </w:numPr>
        <w:tabs>
          <w:tab w:val="clear" w:pos="720"/>
          <w:tab w:val="num" w:pos="0"/>
          <w:tab w:val="left" w:pos="851"/>
        </w:tabs>
        <w:ind w:left="0" w:firstLine="709"/>
        <w:jc w:val="both"/>
        <w:rPr>
          <w:sz w:val="24"/>
          <w:szCs w:val="24"/>
        </w:rPr>
      </w:pPr>
      <w:r w:rsidRPr="000B3A8E">
        <w:rPr>
          <w:sz w:val="24"/>
          <w:szCs w:val="24"/>
        </w:rPr>
        <w:t>Механизъм за присъждане и възстановяване на разноски по наказателни и граждански дела.</w:t>
      </w:r>
    </w:p>
    <w:p w14:paraId="72744D50" w14:textId="77777777" w:rsidR="00DC5BD2" w:rsidRDefault="00DC5BD2" w:rsidP="00BB45DA">
      <w:pPr>
        <w:ind w:firstLine="708"/>
        <w:rPr>
          <w:i/>
          <w:sz w:val="24"/>
          <w:szCs w:val="24"/>
        </w:rPr>
      </w:pPr>
    </w:p>
    <w:p w14:paraId="72C6ECAC" w14:textId="77777777" w:rsidR="00BB45DA" w:rsidRPr="00BB45DA" w:rsidRDefault="00BB45DA" w:rsidP="00BB45DA">
      <w:pPr>
        <w:ind w:firstLine="708"/>
        <w:rPr>
          <w:i/>
          <w:sz w:val="24"/>
          <w:szCs w:val="24"/>
        </w:rPr>
      </w:pPr>
      <w:r w:rsidRPr="00BB45DA">
        <w:rPr>
          <w:i/>
          <w:sz w:val="24"/>
          <w:szCs w:val="24"/>
        </w:rPr>
        <w:t>Резултати от предоставянето на продукта/услугата:</w:t>
      </w:r>
    </w:p>
    <w:p w14:paraId="54727101" w14:textId="77777777" w:rsidR="00BB45DA" w:rsidRPr="00BB45DA" w:rsidRDefault="00BB45DA" w:rsidP="00BB45DA">
      <w:pPr>
        <w:ind w:firstLine="709"/>
        <w:jc w:val="both"/>
        <w:rPr>
          <w:sz w:val="24"/>
          <w:szCs w:val="24"/>
        </w:rPr>
      </w:pPr>
      <w:r w:rsidRPr="00BB45DA">
        <w:rPr>
          <w:sz w:val="24"/>
          <w:szCs w:val="24"/>
        </w:rPr>
        <w:lastRenderedPageBreak/>
        <w:t>Разширяване кръга от лица с право на достъпа до правна помощ (Закон за правна помощ);</w:t>
      </w:r>
    </w:p>
    <w:p w14:paraId="45660A35" w14:textId="77777777" w:rsidR="00BB45DA" w:rsidRPr="00BB45DA" w:rsidRDefault="00BB45DA" w:rsidP="00BB45DA">
      <w:pPr>
        <w:ind w:firstLine="709"/>
        <w:jc w:val="both"/>
        <w:rPr>
          <w:sz w:val="24"/>
          <w:szCs w:val="24"/>
        </w:rPr>
      </w:pPr>
      <w:r w:rsidRPr="00BB45DA">
        <w:rPr>
          <w:sz w:val="24"/>
          <w:szCs w:val="24"/>
        </w:rPr>
        <w:t>Информираност на обществото по отношение на предлаганите услуги от системата за правна помощ;</w:t>
      </w:r>
    </w:p>
    <w:p w14:paraId="76A25ABC" w14:textId="77777777" w:rsidR="00534841" w:rsidRDefault="00BB45DA" w:rsidP="00BB45DA">
      <w:pPr>
        <w:ind w:firstLine="709"/>
        <w:jc w:val="both"/>
        <w:rPr>
          <w:sz w:val="24"/>
          <w:szCs w:val="24"/>
        </w:rPr>
      </w:pPr>
      <w:r w:rsidRPr="00BB45DA">
        <w:rPr>
          <w:sz w:val="24"/>
          <w:szCs w:val="24"/>
        </w:rPr>
        <w:t>Поддържане в актуално състояние на Нацио</w:t>
      </w:r>
      <w:r>
        <w:rPr>
          <w:sz w:val="24"/>
          <w:szCs w:val="24"/>
        </w:rPr>
        <w:t>налния регистър за правна помощ.</w:t>
      </w:r>
    </w:p>
    <w:p w14:paraId="4D7FC313" w14:textId="77777777" w:rsidR="00BB45DA" w:rsidRDefault="00BB45DA" w:rsidP="00BB45DA">
      <w:pPr>
        <w:jc w:val="both"/>
        <w:rPr>
          <w:sz w:val="24"/>
          <w:szCs w:val="24"/>
        </w:rPr>
      </w:pPr>
    </w:p>
    <w:bookmarkEnd w:id="3"/>
    <w:p w14:paraId="396B9595" w14:textId="77777777" w:rsidR="005F78FD" w:rsidRPr="00007BC2" w:rsidRDefault="008F53F0" w:rsidP="008F53F0">
      <w:pPr>
        <w:pStyle w:val="Heading3"/>
        <w:spacing w:before="0" w:after="120"/>
        <w:ind w:firstLine="708"/>
        <w:rPr>
          <w:rFonts w:ascii="Times New Roman" w:hAnsi="Times New Roman" w:cs="Times New Roman"/>
          <w:b w:val="0"/>
          <w:sz w:val="24"/>
          <w:szCs w:val="24"/>
        </w:rPr>
      </w:pPr>
      <w:r>
        <w:rPr>
          <w:rFonts w:ascii="Times New Roman" w:hAnsi="Times New Roman" w:cs="Times New Roman"/>
          <w:bCs w:val="0"/>
          <w:i/>
          <w:sz w:val="24"/>
          <w:szCs w:val="24"/>
          <w:u w:val="single"/>
        </w:rPr>
        <w:t>Продукт/</w:t>
      </w:r>
      <w:r w:rsidR="00534841" w:rsidRPr="00007BC2">
        <w:rPr>
          <w:rFonts w:ascii="Times New Roman" w:hAnsi="Times New Roman" w:cs="Times New Roman"/>
          <w:bCs w:val="0"/>
          <w:i/>
          <w:sz w:val="24"/>
          <w:szCs w:val="24"/>
          <w:u w:val="single"/>
        </w:rPr>
        <w:t>услуга „</w:t>
      </w:r>
      <w:r w:rsidR="005F78FD" w:rsidRPr="00007BC2">
        <w:rPr>
          <w:rFonts w:ascii="Times New Roman" w:hAnsi="Times New Roman" w:cs="Times New Roman"/>
          <w:bCs w:val="0"/>
          <w:i/>
          <w:sz w:val="24"/>
          <w:szCs w:val="24"/>
          <w:u w:val="single"/>
        </w:rPr>
        <w:t>Контрол на правната помощ</w:t>
      </w:r>
      <w:r w:rsidR="00534841" w:rsidRPr="00007BC2">
        <w:rPr>
          <w:rFonts w:ascii="Times New Roman" w:hAnsi="Times New Roman" w:cs="Times New Roman"/>
          <w:bCs w:val="0"/>
          <w:i/>
          <w:sz w:val="24"/>
          <w:szCs w:val="24"/>
          <w:u w:val="single"/>
        </w:rPr>
        <w:t>”</w:t>
      </w:r>
    </w:p>
    <w:p w14:paraId="6F563B42" w14:textId="77777777" w:rsidR="005F78FD" w:rsidRPr="00310EE8" w:rsidRDefault="005F78FD" w:rsidP="00310EE8">
      <w:pPr>
        <w:spacing w:after="120"/>
        <w:ind w:firstLine="708"/>
        <w:outlineLvl w:val="3"/>
        <w:rPr>
          <w:i/>
          <w:sz w:val="24"/>
          <w:szCs w:val="24"/>
        </w:rPr>
      </w:pPr>
      <w:r w:rsidRPr="00310EE8">
        <w:rPr>
          <w:i/>
          <w:sz w:val="24"/>
          <w:szCs w:val="24"/>
        </w:rPr>
        <w:t>Дейности за предоставяне на продукта/услугата:</w:t>
      </w:r>
    </w:p>
    <w:p w14:paraId="5A2C53C7" w14:textId="77777777" w:rsidR="00BC786B" w:rsidRPr="00BC786B" w:rsidRDefault="00BC786B" w:rsidP="00BC786B">
      <w:pPr>
        <w:ind w:firstLine="708"/>
        <w:jc w:val="both"/>
        <w:rPr>
          <w:sz w:val="24"/>
          <w:szCs w:val="24"/>
        </w:rPr>
      </w:pPr>
      <w:r w:rsidRPr="00BC786B">
        <w:rPr>
          <w:sz w:val="24"/>
          <w:szCs w:val="24"/>
        </w:rPr>
        <w:t>Услугата включва основно дейности, свързани с извършването на проверки за предоставената правна помощ, контрол при определянето на адвокатското възнаграждение както и събирането на информация от адвокатите, от адвокатските колегии, от органите на съдебната власт и на дознанието, както и от органите за социалното подпомагане.</w:t>
      </w:r>
    </w:p>
    <w:p w14:paraId="7196DC6C" w14:textId="77777777" w:rsidR="005F78FD" w:rsidRDefault="00BC786B" w:rsidP="00BC786B">
      <w:pPr>
        <w:ind w:firstLine="708"/>
        <w:jc w:val="both"/>
        <w:rPr>
          <w:sz w:val="24"/>
          <w:szCs w:val="24"/>
        </w:rPr>
      </w:pPr>
      <w:r w:rsidRPr="00BC786B">
        <w:rPr>
          <w:sz w:val="24"/>
          <w:szCs w:val="24"/>
        </w:rPr>
        <w:t>Всяка година се извършват проверки по сигнал, както и планови проверки по адвокатски колегии, във връзка с изпълнение на задълженията им по чл.18 от ЗПП</w:t>
      </w:r>
      <w:r>
        <w:rPr>
          <w:sz w:val="24"/>
          <w:szCs w:val="24"/>
        </w:rPr>
        <w:t>.</w:t>
      </w:r>
    </w:p>
    <w:p w14:paraId="439300FD" w14:textId="77777777" w:rsidR="00200641" w:rsidRDefault="00200641" w:rsidP="00BC786B">
      <w:pPr>
        <w:ind w:firstLine="708"/>
        <w:jc w:val="both"/>
        <w:rPr>
          <w:sz w:val="24"/>
          <w:szCs w:val="24"/>
        </w:rPr>
      </w:pPr>
      <w:r w:rsidRPr="00200641">
        <w:rPr>
          <w:sz w:val="24"/>
          <w:szCs w:val="24"/>
        </w:rPr>
        <w:t>В разработената и приета Стратегия за развитие на НБПП през периода 2020-2025, е заложено разработване на методика за оценка и определяне на адвокатските възнаграждения в съответствие с количеството и качеството на предоставената правна помощ.</w:t>
      </w:r>
    </w:p>
    <w:p w14:paraId="7999B728" w14:textId="77777777" w:rsidR="00200641" w:rsidRDefault="00200641" w:rsidP="00BC786B">
      <w:pPr>
        <w:ind w:firstLine="708"/>
        <w:jc w:val="both"/>
        <w:rPr>
          <w:sz w:val="24"/>
          <w:szCs w:val="24"/>
        </w:rPr>
      </w:pPr>
      <w:r w:rsidRPr="00200641">
        <w:rPr>
          <w:sz w:val="24"/>
          <w:szCs w:val="24"/>
        </w:rPr>
        <w:t>Предприемане на действия за поетапно внедряване на ЕЕСПП в Адвокатските съвети през периода 2020-2025 г.</w:t>
      </w:r>
    </w:p>
    <w:p w14:paraId="35D86A77" w14:textId="77777777" w:rsidR="007274D0" w:rsidRDefault="007274D0" w:rsidP="00EB4E0C">
      <w:pPr>
        <w:spacing w:after="120"/>
        <w:ind w:firstLine="709"/>
        <w:contextualSpacing/>
        <w:outlineLvl w:val="3"/>
        <w:rPr>
          <w:i/>
          <w:sz w:val="24"/>
          <w:szCs w:val="24"/>
        </w:rPr>
      </w:pPr>
    </w:p>
    <w:p w14:paraId="19148427" w14:textId="593A8A4C" w:rsidR="00BB45DA" w:rsidRDefault="00BB45DA" w:rsidP="00BB45DA">
      <w:pPr>
        <w:spacing w:after="120"/>
        <w:ind w:firstLine="708"/>
        <w:outlineLvl w:val="3"/>
        <w:rPr>
          <w:i/>
          <w:sz w:val="24"/>
          <w:szCs w:val="24"/>
        </w:rPr>
      </w:pPr>
      <w:r w:rsidRPr="00BB45DA">
        <w:rPr>
          <w:i/>
          <w:sz w:val="24"/>
          <w:szCs w:val="24"/>
        </w:rPr>
        <w:t>Резултати от предоставянето на продукта/услугата:</w:t>
      </w:r>
    </w:p>
    <w:p w14:paraId="431E8124" w14:textId="77777777" w:rsidR="00BB45DA" w:rsidRPr="00BB45DA" w:rsidRDefault="00BB45DA" w:rsidP="00BB45DA">
      <w:pPr>
        <w:ind w:firstLine="708"/>
        <w:jc w:val="both"/>
        <w:rPr>
          <w:sz w:val="24"/>
          <w:szCs w:val="24"/>
        </w:rPr>
      </w:pPr>
      <w:r w:rsidRPr="00BB45DA">
        <w:rPr>
          <w:sz w:val="24"/>
          <w:szCs w:val="24"/>
        </w:rPr>
        <w:t>Недопускане дублиране на адвокатски отчети;</w:t>
      </w:r>
    </w:p>
    <w:p w14:paraId="044D2C08" w14:textId="77777777" w:rsidR="00BB45DA" w:rsidRPr="00BB45DA" w:rsidRDefault="00BB45DA" w:rsidP="00BB45DA">
      <w:pPr>
        <w:ind w:firstLine="708"/>
        <w:jc w:val="both"/>
        <w:rPr>
          <w:sz w:val="24"/>
          <w:szCs w:val="24"/>
        </w:rPr>
      </w:pPr>
      <w:r w:rsidRPr="00BB45DA">
        <w:rPr>
          <w:sz w:val="24"/>
          <w:szCs w:val="24"/>
        </w:rPr>
        <w:t>Гарантиране прецизност при подготовката и окомплектоване на адвокатските отчети;</w:t>
      </w:r>
    </w:p>
    <w:p w14:paraId="1F9EDC3D" w14:textId="77777777" w:rsidR="00BB45DA" w:rsidRPr="00BB45DA" w:rsidRDefault="00BB45DA" w:rsidP="00BB45DA">
      <w:pPr>
        <w:ind w:firstLine="708"/>
        <w:jc w:val="both"/>
        <w:rPr>
          <w:sz w:val="24"/>
          <w:szCs w:val="24"/>
        </w:rPr>
      </w:pPr>
      <w:r w:rsidRPr="00BB45DA">
        <w:rPr>
          <w:sz w:val="24"/>
          <w:szCs w:val="24"/>
        </w:rPr>
        <w:t>Обработване на всички получени адвокатски отчети на месечна база;</w:t>
      </w:r>
    </w:p>
    <w:p w14:paraId="2C73E5E1" w14:textId="77777777" w:rsidR="00BB45DA" w:rsidRPr="00BB45DA" w:rsidRDefault="00BB45DA" w:rsidP="00BB45DA">
      <w:pPr>
        <w:ind w:firstLine="708"/>
        <w:jc w:val="both"/>
        <w:rPr>
          <w:sz w:val="24"/>
          <w:szCs w:val="24"/>
        </w:rPr>
      </w:pPr>
      <w:r w:rsidRPr="00BB45DA">
        <w:rPr>
          <w:sz w:val="24"/>
          <w:szCs w:val="24"/>
        </w:rPr>
        <w:t xml:space="preserve">Анализ на качеството на предоставената правна помощ; </w:t>
      </w:r>
    </w:p>
    <w:p w14:paraId="7546BAC8" w14:textId="77777777" w:rsidR="00BB45DA" w:rsidRPr="00BB45DA" w:rsidRDefault="00BB45DA" w:rsidP="00BB45DA">
      <w:pPr>
        <w:ind w:firstLine="708"/>
        <w:jc w:val="both"/>
        <w:rPr>
          <w:sz w:val="24"/>
          <w:szCs w:val="24"/>
        </w:rPr>
      </w:pPr>
      <w:r w:rsidRPr="00BB45DA">
        <w:rPr>
          <w:sz w:val="24"/>
          <w:szCs w:val="24"/>
        </w:rPr>
        <w:t>Подобряване на качеството на предоставената правна помощ;</w:t>
      </w:r>
    </w:p>
    <w:p w14:paraId="357886E3" w14:textId="77777777" w:rsidR="00BB45DA" w:rsidRPr="00BB45DA" w:rsidRDefault="00BB45DA" w:rsidP="00BB45DA">
      <w:pPr>
        <w:ind w:firstLine="708"/>
        <w:jc w:val="both"/>
        <w:rPr>
          <w:sz w:val="24"/>
          <w:szCs w:val="24"/>
        </w:rPr>
      </w:pPr>
      <w:r w:rsidRPr="00BB45DA">
        <w:rPr>
          <w:sz w:val="24"/>
          <w:szCs w:val="24"/>
        </w:rPr>
        <w:t>Повишаване на квалификацията и специализацията на адв</w:t>
      </w:r>
      <w:r>
        <w:rPr>
          <w:sz w:val="24"/>
          <w:szCs w:val="24"/>
        </w:rPr>
        <w:t>окатите</w:t>
      </w:r>
      <w:r w:rsidR="00065090">
        <w:rPr>
          <w:sz w:val="24"/>
          <w:szCs w:val="24"/>
        </w:rPr>
        <w:t xml:space="preserve"> </w:t>
      </w:r>
      <w:r>
        <w:rPr>
          <w:sz w:val="24"/>
          <w:szCs w:val="24"/>
        </w:rPr>
        <w:t>- провеждане на обучение</w:t>
      </w:r>
      <w:r w:rsidR="00065090">
        <w:rPr>
          <w:sz w:val="24"/>
          <w:szCs w:val="24"/>
        </w:rPr>
        <w:t>.</w:t>
      </w:r>
    </w:p>
    <w:p w14:paraId="6BDB9298" w14:textId="77777777" w:rsidR="00A03393" w:rsidRPr="00F04F5C" w:rsidRDefault="00A03393" w:rsidP="00BC786B">
      <w:pPr>
        <w:jc w:val="both"/>
        <w:rPr>
          <w:sz w:val="24"/>
          <w:szCs w:val="24"/>
        </w:rPr>
      </w:pPr>
    </w:p>
    <w:p w14:paraId="586DF9E5" w14:textId="0203D298" w:rsidR="00641771" w:rsidRDefault="00D52CCB" w:rsidP="00E856CB">
      <w:pPr>
        <w:tabs>
          <w:tab w:val="left" w:pos="0"/>
        </w:tabs>
        <w:spacing w:after="120"/>
        <w:jc w:val="both"/>
        <w:rPr>
          <w:lang w:val="en-US" w:eastAsia="en-US"/>
        </w:rPr>
      </w:pPr>
      <w:r>
        <w:rPr>
          <w:b/>
          <w:bCs/>
          <w:i/>
          <w:iCs/>
          <w:sz w:val="24"/>
          <w:szCs w:val="24"/>
        </w:rPr>
        <w:tab/>
      </w:r>
      <w:r w:rsidR="009C03B3" w:rsidRPr="003E5D00">
        <w:rPr>
          <w:b/>
          <w:bCs/>
          <w:i/>
          <w:iCs/>
          <w:sz w:val="24"/>
          <w:szCs w:val="24"/>
        </w:rPr>
        <w:t>Бюджетна прогноза по ведомствени и администрирани параграфи на програмата</w:t>
      </w:r>
      <w:r w:rsidR="00E856CB">
        <w:rPr>
          <w:b/>
          <w:bCs/>
          <w:i/>
          <w:iCs/>
          <w:sz w:val="24"/>
          <w:szCs w:val="24"/>
        </w:rPr>
        <w:t xml:space="preserve"> </w:t>
      </w:r>
      <w:r w:rsidR="00E856CB" w:rsidRPr="00C41730">
        <w:rPr>
          <w:b/>
          <w:bCs/>
          <w:i/>
          <w:iCs/>
          <w:sz w:val="24"/>
          <w:szCs w:val="24"/>
          <w:lang w:val="ru-RU"/>
        </w:rPr>
        <w:t>(</w:t>
      </w:r>
      <w:r w:rsidR="00E856CB">
        <w:rPr>
          <w:b/>
          <w:bCs/>
          <w:i/>
          <w:iCs/>
          <w:sz w:val="24"/>
          <w:szCs w:val="24"/>
        </w:rPr>
        <w:t>в хил. лв.</w:t>
      </w:r>
      <w:r w:rsidR="00E856CB" w:rsidRPr="00C41730">
        <w:rPr>
          <w:b/>
          <w:bCs/>
          <w:i/>
          <w:iCs/>
          <w:sz w:val="24"/>
          <w:szCs w:val="24"/>
          <w:lang w:val="ru-RU"/>
        </w:rPr>
        <w:t>)</w:t>
      </w:r>
      <w:r w:rsidR="00641771">
        <w:rPr>
          <w:lang w:val="en-US"/>
        </w:rPr>
        <w:fldChar w:fldCharType="begin"/>
      </w:r>
      <w:r w:rsidR="00641771">
        <w:rPr>
          <w:lang w:val="en-US"/>
        </w:rPr>
        <w:instrText xml:space="preserve"> LINK Excel.Sheet.12 "\\\\172.16.0.139\\CORPORATE\\fb\\budget\\Budget procedure 2022-2024\\I_etap\\Таблици връзки\\таблици приложение 3.xlsx" "пр4!R3C1:R44C8" \a \f 4 \h </w:instrText>
      </w:r>
      <w:r w:rsidR="00101D86">
        <w:rPr>
          <w:lang w:val="en-US"/>
        </w:rPr>
        <w:instrText xml:space="preserve"> \* MERGEFORMAT </w:instrText>
      </w:r>
      <w:r w:rsidR="00641771">
        <w:rPr>
          <w:lang w:val="en-US"/>
        </w:rPr>
        <w:fldChar w:fldCharType="separate"/>
      </w:r>
    </w:p>
    <w:tbl>
      <w:tblPr>
        <w:tblW w:w="10020" w:type="dxa"/>
        <w:tblCellMar>
          <w:left w:w="70" w:type="dxa"/>
          <w:right w:w="70" w:type="dxa"/>
        </w:tblCellMar>
        <w:tblLook w:val="04A0" w:firstRow="1" w:lastRow="0" w:firstColumn="1" w:lastColumn="0" w:noHBand="0" w:noVBand="1"/>
      </w:tblPr>
      <w:tblGrid>
        <w:gridCol w:w="368"/>
        <w:gridCol w:w="3340"/>
        <w:gridCol w:w="1044"/>
        <w:gridCol w:w="1044"/>
        <w:gridCol w:w="1044"/>
        <w:gridCol w:w="1060"/>
        <w:gridCol w:w="1060"/>
        <w:gridCol w:w="1060"/>
      </w:tblGrid>
      <w:tr w:rsidR="00714289" w:rsidRPr="00641771" w14:paraId="516CE7DD" w14:textId="77777777" w:rsidTr="00101D86">
        <w:trPr>
          <w:trHeight w:val="420"/>
        </w:trPr>
        <w:tc>
          <w:tcPr>
            <w:tcW w:w="368"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0E18BB4F" w14:textId="77777777" w:rsidR="00714289" w:rsidRPr="00641771" w:rsidRDefault="00714289" w:rsidP="00714289">
            <w:pPr>
              <w:rPr>
                <w:b/>
                <w:bCs/>
                <w:color w:val="000000"/>
                <w:sz w:val="16"/>
                <w:szCs w:val="16"/>
              </w:rPr>
            </w:pPr>
            <w:r w:rsidRPr="00641771">
              <w:rPr>
                <w:b/>
                <w:bCs/>
                <w:color w:val="000000"/>
                <w:sz w:val="16"/>
                <w:szCs w:val="16"/>
              </w:rPr>
              <w:t>№</w:t>
            </w:r>
          </w:p>
        </w:tc>
        <w:tc>
          <w:tcPr>
            <w:tcW w:w="3340" w:type="dxa"/>
            <w:tcBorders>
              <w:top w:val="single" w:sz="8" w:space="0" w:color="auto"/>
              <w:left w:val="nil"/>
              <w:bottom w:val="nil"/>
              <w:right w:val="single" w:sz="8" w:space="0" w:color="auto"/>
            </w:tcBorders>
            <w:shd w:val="clear" w:color="000000" w:fill="FFCC99"/>
            <w:vAlign w:val="center"/>
            <w:hideMark/>
          </w:tcPr>
          <w:p w14:paraId="65D67580" w14:textId="77777777" w:rsidR="00714289" w:rsidRPr="00641771" w:rsidRDefault="00714289" w:rsidP="00714289">
            <w:pPr>
              <w:rPr>
                <w:b/>
                <w:bCs/>
                <w:color w:val="000000"/>
                <w:sz w:val="16"/>
                <w:szCs w:val="16"/>
              </w:rPr>
            </w:pPr>
            <w:r w:rsidRPr="00641771">
              <w:rPr>
                <w:b/>
                <w:bCs/>
                <w:color w:val="000000"/>
                <w:sz w:val="16"/>
                <w:szCs w:val="16"/>
              </w:rPr>
              <w:t>1400.01.04 Бюджетна програма „Равен достъп до правосъдие“</w:t>
            </w:r>
          </w:p>
        </w:tc>
        <w:tc>
          <w:tcPr>
            <w:tcW w:w="1044"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F66AB5B" w14:textId="3D02EA68" w:rsidR="00714289" w:rsidRPr="00641771" w:rsidRDefault="00714289" w:rsidP="00714289">
            <w:pPr>
              <w:jc w:val="center"/>
              <w:rPr>
                <w:b/>
                <w:bCs/>
                <w:color w:val="000000"/>
                <w:sz w:val="16"/>
                <w:szCs w:val="16"/>
              </w:rPr>
            </w:pPr>
            <w:r>
              <w:rPr>
                <w:b/>
                <w:bCs/>
                <w:color w:val="000000"/>
                <w:sz w:val="16"/>
                <w:szCs w:val="16"/>
              </w:rPr>
              <w:t>Отчет 2020</w:t>
            </w:r>
          </w:p>
        </w:tc>
        <w:tc>
          <w:tcPr>
            <w:tcW w:w="1044"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50C8A590" w14:textId="50779883" w:rsidR="00714289" w:rsidRPr="00641771" w:rsidRDefault="00714289" w:rsidP="00714289">
            <w:pPr>
              <w:jc w:val="center"/>
              <w:rPr>
                <w:b/>
                <w:bCs/>
                <w:color w:val="000000"/>
                <w:sz w:val="16"/>
                <w:szCs w:val="16"/>
              </w:rPr>
            </w:pPr>
            <w:r>
              <w:rPr>
                <w:b/>
                <w:bCs/>
                <w:color w:val="000000"/>
                <w:sz w:val="16"/>
                <w:szCs w:val="16"/>
              </w:rPr>
              <w:t>Отчет 2021</w:t>
            </w:r>
          </w:p>
        </w:tc>
        <w:tc>
          <w:tcPr>
            <w:tcW w:w="1044"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3C84678B" w14:textId="2980F22D" w:rsidR="00714289" w:rsidRPr="00641771" w:rsidRDefault="00714289" w:rsidP="00714289">
            <w:pPr>
              <w:jc w:val="center"/>
              <w:rPr>
                <w:b/>
                <w:bCs/>
                <w:color w:val="000000"/>
                <w:sz w:val="16"/>
                <w:szCs w:val="16"/>
              </w:rPr>
            </w:pPr>
            <w:r>
              <w:rPr>
                <w:b/>
                <w:bCs/>
                <w:color w:val="000000"/>
                <w:sz w:val="16"/>
                <w:szCs w:val="16"/>
              </w:rPr>
              <w:t>Закон 2022</w:t>
            </w:r>
          </w:p>
        </w:tc>
        <w:tc>
          <w:tcPr>
            <w:tcW w:w="1060" w:type="dxa"/>
            <w:tcBorders>
              <w:top w:val="single" w:sz="8" w:space="0" w:color="auto"/>
              <w:left w:val="nil"/>
              <w:bottom w:val="nil"/>
              <w:right w:val="single" w:sz="8" w:space="0" w:color="auto"/>
            </w:tcBorders>
            <w:shd w:val="clear" w:color="000000" w:fill="FFCC99"/>
            <w:vAlign w:val="center"/>
            <w:hideMark/>
          </w:tcPr>
          <w:p w14:paraId="3E851E5B" w14:textId="305CA09A" w:rsidR="00714289" w:rsidRPr="00641771" w:rsidRDefault="00714289" w:rsidP="00714289">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13EA6141" w14:textId="069BD111" w:rsidR="00714289" w:rsidRPr="00641771" w:rsidRDefault="00714289" w:rsidP="00714289">
            <w:pPr>
              <w:jc w:val="center"/>
              <w:rPr>
                <w:b/>
                <w:bCs/>
                <w:color w:val="000000"/>
                <w:sz w:val="16"/>
                <w:szCs w:val="16"/>
              </w:rPr>
            </w:pPr>
            <w:r>
              <w:rPr>
                <w:b/>
                <w:bCs/>
                <w:color w:val="000000"/>
                <w:sz w:val="16"/>
                <w:szCs w:val="16"/>
              </w:rPr>
              <w:t>Прогноза</w:t>
            </w:r>
          </w:p>
        </w:tc>
        <w:tc>
          <w:tcPr>
            <w:tcW w:w="1060" w:type="dxa"/>
            <w:tcBorders>
              <w:top w:val="single" w:sz="8" w:space="0" w:color="auto"/>
              <w:left w:val="nil"/>
              <w:bottom w:val="nil"/>
              <w:right w:val="single" w:sz="8" w:space="0" w:color="auto"/>
            </w:tcBorders>
            <w:shd w:val="clear" w:color="000000" w:fill="FFCC99"/>
            <w:vAlign w:val="center"/>
            <w:hideMark/>
          </w:tcPr>
          <w:p w14:paraId="21A1A613" w14:textId="5C548CD6" w:rsidR="00714289" w:rsidRPr="00641771" w:rsidRDefault="00714289" w:rsidP="00714289">
            <w:pPr>
              <w:jc w:val="center"/>
              <w:rPr>
                <w:b/>
                <w:bCs/>
                <w:color w:val="000000"/>
                <w:sz w:val="16"/>
                <w:szCs w:val="16"/>
              </w:rPr>
            </w:pPr>
            <w:r>
              <w:rPr>
                <w:b/>
                <w:bCs/>
                <w:color w:val="000000"/>
                <w:sz w:val="16"/>
                <w:szCs w:val="16"/>
              </w:rPr>
              <w:t>Прогноза</w:t>
            </w:r>
          </w:p>
        </w:tc>
      </w:tr>
      <w:tr w:rsidR="00714289" w:rsidRPr="00641771" w14:paraId="0C65539E" w14:textId="77777777" w:rsidTr="00101D86">
        <w:trPr>
          <w:trHeight w:val="315"/>
        </w:trPr>
        <w:tc>
          <w:tcPr>
            <w:tcW w:w="368" w:type="dxa"/>
            <w:vMerge/>
            <w:tcBorders>
              <w:top w:val="single" w:sz="8" w:space="0" w:color="auto"/>
              <w:left w:val="single" w:sz="8" w:space="0" w:color="auto"/>
              <w:bottom w:val="single" w:sz="8" w:space="0" w:color="000000"/>
              <w:right w:val="single" w:sz="8" w:space="0" w:color="auto"/>
            </w:tcBorders>
            <w:vAlign w:val="center"/>
            <w:hideMark/>
          </w:tcPr>
          <w:p w14:paraId="5A07F5A1" w14:textId="77777777" w:rsidR="00714289" w:rsidRPr="00641771" w:rsidRDefault="00714289" w:rsidP="00714289">
            <w:pPr>
              <w:rPr>
                <w:b/>
                <w:bCs/>
                <w:color w:val="000000"/>
                <w:sz w:val="16"/>
                <w:szCs w:val="16"/>
              </w:rPr>
            </w:pPr>
          </w:p>
        </w:tc>
        <w:tc>
          <w:tcPr>
            <w:tcW w:w="3340" w:type="dxa"/>
            <w:tcBorders>
              <w:top w:val="nil"/>
              <w:left w:val="nil"/>
              <w:bottom w:val="single" w:sz="8" w:space="0" w:color="auto"/>
              <w:right w:val="single" w:sz="8" w:space="0" w:color="auto"/>
            </w:tcBorders>
            <w:shd w:val="clear" w:color="000000" w:fill="FFCC99"/>
            <w:vAlign w:val="center"/>
            <w:hideMark/>
          </w:tcPr>
          <w:p w14:paraId="7E67145A" w14:textId="77777777" w:rsidR="00714289" w:rsidRPr="00641771" w:rsidRDefault="00714289" w:rsidP="00714289">
            <w:pPr>
              <w:rPr>
                <w:b/>
                <w:bCs/>
                <w:color w:val="000000"/>
                <w:sz w:val="16"/>
                <w:szCs w:val="16"/>
              </w:rPr>
            </w:pPr>
            <w:r w:rsidRPr="00641771">
              <w:rPr>
                <w:b/>
                <w:bCs/>
                <w:color w:val="000000"/>
                <w:sz w:val="16"/>
                <w:szCs w:val="16"/>
              </w:rPr>
              <w:t> </w:t>
            </w:r>
          </w:p>
        </w:tc>
        <w:tc>
          <w:tcPr>
            <w:tcW w:w="1044" w:type="dxa"/>
            <w:vMerge/>
            <w:tcBorders>
              <w:top w:val="single" w:sz="8" w:space="0" w:color="auto"/>
              <w:left w:val="single" w:sz="8" w:space="0" w:color="auto"/>
              <w:bottom w:val="single" w:sz="8" w:space="0" w:color="000000"/>
              <w:right w:val="single" w:sz="8" w:space="0" w:color="auto"/>
            </w:tcBorders>
            <w:vAlign w:val="center"/>
            <w:hideMark/>
          </w:tcPr>
          <w:p w14:paraId="5384ABFE" w14:textId="77777777" w:rsidR="00714289" w:rsidRPr="00641771" w:rsidRDefault="00714289" w:rsidP="00714289">
            <w:pPr>
              <w:rPr>
                <w:b/>
                <w:bCs/>
                <w:color w:val="000000"/>
                <w:sz w:val="16"/>
                <w:szCs w:val="16"/>
              </w:rPr>
            </w:pPr>
          </w:p>
        </w:tc>
        <w:tc>
          <w:tcPr>
            <w:tcW w:w="1044" w:type="dxa"/>
            <w:vMerge/>
            <w:tcBorders>
              <w:top w:val="single" w:sz="8" w:space="0" w:color="auto"/>
              <w:left w:val="single" w:sz="8" w:space="0" w:color="auto"/>
              <w:bottom w:val="single" w:sz="8" w:space="0" w:color="000000"/>
              <w:right w:val="single" w:sz="8" w:space="0" w:color="auto"/>
            </w:tcBorders>
            <w:vAlign w:val="center"/>
            <w:hideMark/>
          </w:tcPr>
          <w:p w14:paraId="23C70D4F" w14:textId="77777777" w:rsidR="00714289" w:rsidRPr="00641771" w:rsidRDefault="00714289" w:rsidP="00714289">
            <w:pPr>
              <w:rPr>
                <w:b/>
                <w:bCs/>
                <w:color w:val="000000"/>
                <w:sz w:val="16"/>
                <w:szCs w:val="16"/>
              </w:rPr>
            </w:pPr>
          </w:p>
        </w:tc>
        <w:tc>
          <w:tcPr>
            <w:tcW w:w="1044" w:type="dxa"/>
            <w:vMerge/>
            <w:tcBorders>
              <w:top w:val="single" w:sz="8" w:space="0" w:color="auto"/>
              <w:left w:val="single" w:sz="8" w:space="0" w:color="auto"/>
              <w:bottom w:val="single" w:sz="8" w:space="0" w:color="000000"/>
              <w:right w:val="single" w:sz="8" w:space="0" w:color="auto"/>
            </w:tcBorders>
            <w:vAlign w:val="center"/>
            <w:hideMark/>
          </w:tcPr>
          <w:p w14:paraId="265667F7" w14:textId="77777777" w:rsidR="00714289" w:rsidRPr="00641771" w:rsidRDefault="00714289" w:rsidP="00714289">
            <w:pPr>
              <w:rPr>
                <w:b/>
                <w:bCs/>
                <w:color w:val="000000"/>
                <w:sz w:val="16"/>
                <w:szCs w:val="16"/>
              </w:rPr>
            </w:pPr>
          </w:p>
        </w:tc>
        <w:tc>
          <w:tcPr>
            <w:tcW w:w="1060" w:type="dxa"/>
            <w:tcBorders>
              <w:top w:val="nil"/>
              <w:left w:val="nil"/>
              <w:bottom w:val="single" w:sz="8" w:space="0" w:color="auto"/>
              <w:right w:val="single" w:sz="8" w:space="0" w:color="auto"/>
            </w:tcBorders>
            <w:shd w:val="clear" w:color="000000" w:fill="FFCC99"/>
            <w:vAlign w:val="center"/>
            <w:hideMark/>
          </w:tcPr>
          <w:p w14:paraId="5BDF4785" w14:textId="076FBEA0" w:rsidR="00714289" w:rsidRPr="00641771" w:rsidRDefault="00714289" w:rsidP="00714289">
            <w:pPr>
              <w:jc w:val="center"/>
              <w:rPr>
                <w:b/>
                <w:bCs/>
                <w:color w:val="000000"/>
                <w:sz w:val="16"/>
                <w:szCs w:val="16"/>
              </w:rPr>
            </w:pPr>
            <w:r>
              <w:rPr>
                <w:b/>
                <w:bCs/>
                <w:color w:val="000000"/>
                <w:sz w:val="16"/>
                <w:szCs w:val="16"/>
              </w:rPr>
              <w:t>2023 г.</w:t>
            </w:r>
          </w:p>
        </w:tc>
        <w:tc>
          <w:tcPr>
            <w:tcW w:w="1060" w:type="dxa"/>
            <w:tcBorders>
              <w:top w:val="nil"/>
              <w:left w:val="nil"/>
              <w:bottom w:val="single" w:sz="8" w:space="0" w:color="auto"/>
              <w:right w:val="single" w:sz="8" w:space="0" w:color="auto"/>
            </w:tcBorders>
            <w:shd w:val="clear" w:color="000000" w:fill="FFCC99"/>
            <w:vAlign w:val="center"/>
            <w:hideMark/>
          </w:tcPr>
          <w:p w14:paraId="1FC79C86" w14:textId="02ED1830" w:rsidR="00714289" w:rsidRPr="00641771" w:rsidRDefault="00714289" w:rsidP="00714289">
            <w:pPr>
              <w:jc w:val="center"/>
              <w:rPr>
                <w:b/>
                <w:bCs/>
                <w:color w:val="000000"/>
                <w:sz w:val="16"/>
                <w:szCs w:val="16"/>
              </w:rPr>
            </w:pPr>
            <w:r>
              <w:rPr>
                <w:b/>
                <w:bCs/>
                <w:color w:val="000000"/>
                <w:sz w:val="16"/>
                <w:szCs w:val="16"/>
              </w:rPr>
              <w:t>2024 г.</w:t>
            </w:r>
          </w:p>
        </w:tc>
        <w:tc>
          <w:tcPr>
            <w:tcW w:w="1060" w:type="dxa"/>
            <w:tcBorders>
              <w:top w:val="nil"/>
              <w:left w:val="nil"/>
              <w:bottom w:val="single" w:sz="8" w:space="0" w:color="auto"/>
              <w:right w:val="single" w:sz="8" w:space="0" w:color="auto"/>
            </w:tcBorders>
            <w:shd w:val="clear" w:color="000000" w:fill="FFCC99"/>
            <w:vAlign w:val="center"/>
            <w:hideMark/>
          </w:tcPr>
          <w:p w14:paraId="47CC870A" w14:textId="24388DA6" w:rsidR="00714289" w:rsidRPr="00641771" w:rsidRDefault="00714289" w:rsidP="00714289">
            <w:pPr>
              <w:jc w:val="center"/>
              <w:rPr>
                <w:b/>
                <w:bCs/>
                <w:color w:val="000000"/>
                <w:sz w:val="16"/>
                <w:szCs w:val="16"/>
              </w:rPr>
            </w:pPr>
            <w:r>
              <w:rPr>
                <w:b/>
                <w:bCs/>
                <w:color w:val="000000"/>
                <w:sz w:val="16"/>
                <w:szCs w:val="16"/>
              </w:rPr>
              <w:t>2025 г.</w:t>
            </w:r>
          </w:p>
        </w:tc>
      </w:tr>
      <w:tr w:rsidR="00714289" w:rsidRPr="00641771" w14:paraId="080C84CB" w14:textId="77777777" w:rsidTr="00101D8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264584BB" w14:textId="77777777" w:rsidR="00714289" w:rsidRPr="00641771" w:rsidRDefault="00714289" w:rsidP="00714289">
            <w:pPr>
              <w:jc w:val="both"/>
              <w:rPr>
                <w:b/>
                <w:bCs/>
                <w:i/>
                <w:iCs/>
                <w:color w:val="000000"/>
                <w:sz w:val="16"/>
                <w:szCs w:val="16"/>
              </w:rPr>
            </w:pPr>
            <w:r w:rsidRPr="00641771">
              <w:rPr>
                <w:b/>
                <w:bCs/>
                <w:i/>
                <w:i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5401B37A" w14:textId="77777777" w:rsidR="00714289" w:rsidRPr="00641771" w:rsidRDefault="00714289" w:rsidP="00714289">
            <w:pPr>
              <w:jc w:val="center"/>
              <w:rPr>
                <w:b/>
                <w:bCs/>
                <w:color w:val="000000"/>
                <w:sz w:val="16"/>
                <w:szCs w:val="16"/>
              </w:rPr>
            </w:pPr>
            <w:r w:rsidRPr="00641771">
              <w:rPr>
                <w:b/>
                <w:bCs/>
                <w:color w:val="000000"/>
                <w:sz w:val="16"/>
                <w:szCs w:val="16"/>
              </w:rPr>
              <w:t>1</w:t>
            </w:r>
          </w:p>
        </w:tc>
        <w:tc>
          <w:tcPr>
            <w:tcW w:w="1044" w:type="dxa"/>
            <w:tcBorders>
              <w:top w:val="nil"/>
              <w:left w:val="nil"/>
              <w:bottom w:val="single" w:sz="8" w:space="0" w:color="auto"/>
              <w:right w:val="single" w:sz="8" w:space="0" w:color="auto"/>
            </w:tcBorders>
            <w:shd w:val="clear" w:color="auto" w:fill="auto"/>
            <w:vAlign w:val="center"/>
            <w:hideMark/>
          </w:tcPr>
          <w:p w14:paraId="604F3C57" w14:textId="73531616" w:rsidR="00714289" w:rsidRPr="00641771" w:rsidRDefault="00714289" w:rsidP="00714289">
            <w:pPr>
              <w:jc w:val="center"/>
              <w:rPr>
                <w:b/>
                <w:bCs/>
                <w:color w:val="000000"/>
                <w:sz w:val="16"/>
                <w:szCs w:val="16"/>
              </w:rPr>
            </w:pPr>
            <w:r>
              <w:rPr>
                <w:b/>
                <w:bCs/>
                <w:color w:val="000000"/>
                <w:sz w:val="16"/>
                <w:szCs w:val="16"/>
              </w:rPr>
              <w:t>2</w:t>
            </w:r>
          </w:p>
        </w:tc>
        <w:tc>
          <w:tcPr>
            <w:tcW w:w="1044" w:type="dxa"/>
            <w:tcBorders>
              <w:top w:val="nil"/>
              <w:left w:val="nil"/>
              <w:bottom w:val="single" w:sz="8" w:space="0" w:color="auto"/>
              <w:right w:val="single" w:sz="8" w:space="0" w:color="auto"/>
            </w:tcBorders>
            <w:shd w:val="clear" w:color="auto" w:fill="auto"/>
            <w:vAlign w:val="center"/>
            <w:hideMark/>
          </w:tcPr>
          <w:p w14:paraId="5ACABA75" w14:textId="284C574A" w:rsidR="00714289" w:rsidRPr="00641771" w:rsidRDefault="00714289" w:rsidP="00714289">
            <w:pPr>
              <w:jc w:val="center"/>
              <w:rPr>
                <w:b/>
                <w:bCs/>
                <w:color w:val="000000"/>
                <w:sz w:val="16"/>
                <w:szCs w:val="16"/>
              </w:rPr>
            </w:pPr>
            <w:r>
              <w:rPr>
                <w:b/>
                <w:bCs/>
                <w:color w:val="000000"/>
                <w:sz w:val="16"/>
                <w:szCs w:val="16"/>
              </w:rPr>
              <w:t>3</w:t>
            </w:r>
          </w:p>
        </w:tc>
        <w:tc>
          <w:tcPr>
            <w:tcW w:w="1044" w:type="dxa"/>
            <w:tcBorders>
              <w:top w:val="nil"/>
              <w:left w:val="nil"/>
              <w:bottom w:val="single" w:sz="8" w:space="0" w:color="auto"/>
              <w:right w:val="single" w:sz="8" w:space="0" w:color="auto"/>
            </w:tcBorders>
            <w:shd w:val="clear" w:color="auto" w:fill="auto"/>
            <w:vAlign w:val="center"/>
            <w:hideMark/>
          </w:tcPr>
          <w:p w14:paraId="2E600714" w14:textId="683EBA0B" w:rsidR="00714289" w:rsidRPr="00641771" w:rsidRDefault="00714289" w:rsidP="00714289">
            <w:pPr>
              <w:jc w:val="center"/>
              <w:rPr>
                <w:b/>
                <w:bCs/>
                <w:color w:val="000000"/>
                <w:sz w:val="16"/>
                <w:szCs w:val="16"/>
              </w:rPr>
            </w:pPr>
            <w:r>
              <w:rPr>
                <w:b/>
                <w:bCs/>
                <w:color w:val="000000"/>
                <w:sz w:val="16"/>
                <w:szCs w:val="16"/>
              </w:rPr>
              <w:t>4</w:t>
            </w:r>
          </w:p>
        </w:tc>
        <w:tc>
          <w:tcPr>
            <w:tcW w:w="1060" w:type="dxa"/>
            <w:tcBorders>
              <w:top w:val="nil"/>
              <w:left w:val="nil"/>
              <w:bottom w:val="single" w:sz="8" w:space="0" w:color="auto"/>
              <w:right w:val="single" w:sz="8" w:space="0" w:color="auto"/>
            </w:tcBorders>
            <w:shd w:val="clear" w:color="auto" w:fill="auto"/>
            <w:vAlign w:val="center"/>
            <w:hideMark/>
          </w:tcPr>
          <w:p w14:paraId="34FC454F" w14:textId="074154DF" w:rsidR="00714289" w:rsidRPr="00641771" w:rsidRDefault="00714289" w:rsidP="00714289">
            <w:pPr>
              <w:jc w:val="center"/>
              <w:rPr>
                <w:b/>
                <w:bCs/>
                <w:color w:val="000000"/>
                <w:sz w:val="16"/>
                <w:szCs w:val="16"/>
              </w:rPr>
            </w:pPr>
            <w:r>
              <w:rPr>
                <w:b/>
                <w:bCs/>
                <w:color w:val="000000"/>
                <w:sz w:val="16"/>
                <w:szCs w:val="16"/>
              </w:rPr>
              <w:t>5</w:t>
            </w:r>
          </w:p>
        </w:tc>
        <w:tc>
          <w:tcPr>
            <w:tcW w:w="1060" w:type="dxa"/>
            <w:tcBorders>
              <w:top w:val="nil"/>
              <w:left w:val="nil"/>
              <w:bottom w:val="single" w:sz="8" w:space="0" w:color="auto"/>
              <w:right w:val="single" w:sz="8" w:space="0" w:color="auto"/>
            </w:tcBorders>
            <w:shd w:val="clear" w:color="auto" w:fill="auto"/>
            <w:vAlign w:val="center"/>
            <w:hideMark/>
          </w:tcPr>
          <w:p w14:paraId="4CFBC6A2" w14:textId="6D417FF7" w:rsidR="00714289" w:rsidRPr="00641771" w:rsidRDefault="00714289" w:rsidP="00714289">
            <w:pPr>
              <w:jc w:val="center"/>
              <w:rPr>
                <w:b/>
                <w:bCs/>
                <w:color w:val="000000"/>
                <w:sz w:val="16"/>
                <w:szCs w:val="16"/>
              </w:rPr>
            </w:pPr>
            <w:r>
              <w:rPr>
                <w:b/>
                <w:bCs/>
                <w:color w:val="000000"/>
                <w:sz w:val="16"/>
                <w:szCs w:val="16"/>
              </w:rPr>
              <w:t>6</w:t>
            </w:r>
          </w:p>
        </w:tc>
        <w:tc>
          <w:tcPr>
            <w:tcW w:w="1060" w:type="dxa"/>
            <w:tcBorders>
              <w:top w:val="nil"/>
              <w:left w:val="nil"/>
              <w:bottom w:val="single" w:sz="8" w:space="0" w:color="auto"/>
              <w:right w:val="single" w:sz="8" w:space="0" w:color="auto"/>
            </w:tcBorders>
            <w:shd w:val="clear" w:color="auto" w:fill="auto"/>
            <w:vAlign w:val="center"/>
            <w:hideMark/>
          </w:tcPr>
          <w:p w14:paraId="72001402" w14:textId="4D762B24" w:rsidR="00714289" w:rsidRPr="00641771" w:rsidRDefault="00714289" w:rsidP="00714289">
            <w:pPr>
              <w:jc w:val="center"/>
              <w:rPr>
                <w:b/>
                <w:bCs/>
                <w:color w:val="000000"/>
                <w:sz w:val="16"/>
                <w:szCs w:val="16"/>
              </w:rPr>
            </w:pPr>
            <w:r>
              <w:rPr>
                <w:b/>
                <w:bCs/>
                <w:color w:val="000000"/>
                <w:sz w:val="16"/>
                <w:szCs w:val="16"/>
              </w:rPr>
              <w:t>7</w:t>
            </w:r>
          </w:p>
        </w:tc>
      </w:tr>
      <w:tr w:rsidR="009120B2" w:rsidRPr="00641771" w14:paraId="33528CCC" w14:textId="77777777" w:rsidTr="00101D8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634F2128" w14:textId="77777777" w:rsidR="009120B2" w:rsidRPr="00641771" w:rsidRDefault="009120B2" w:rsidP="009120B2">
            <w:pPr>
              <w:jc w:val="both"/>
              <w:rPr>
                <w:b/>
                <w:bCs/>
                <w:color w:val="000000"/>
                <w:sz w:val="16"/>
                <w:szCs w:val="16"/>
              </w:rPr>
            </w:pPr>
            <w:r w:rsidRPr="00641771">
              <w:rPr>
                <w:b/>
                <w:bCs/>
                <w:color w:val="000000"/>
                <w:sz w:val="16"/>
                <w:szCs w:val="16"/>
              </w:rPr>
              <w:t>І.</w:t>
            </w:r>
          </w:p>
        </w:tc>
        <w:tc>
          <w:tcPr>
            <w:tcW w:w="3340" w:type="dxa"/>
            <w:tcBorders>
              <w:top w:val="nil"/>
              <w:left w:val="nil"/>
              <w:bottom w:val="single" w:sz="8" w:space="0" w:color="auto"/>
              <w:right w:val="single" w:sz="8" w:space="0" w:color="auto"/>
            </w:tcBorders>
            <w:shd w:val="clear" w:color="000000" w:fill="FFCC99"/>
            <w:noWrap/>
            <w:vAlign w:val="center"/>
            <w:hideMark/>
          </w:tcPr>
          <w:p w14:paraId="6DB7EB52" w14:textId="77777777" w:rsidR="009120B2" w:rsidRPr="00641771" w:rsidRDefault="009120B2" w:rsidP="009120B2">
            <w:pPr>
              <w:rPr>
                <w:b/>
                <w:bCs/>
                <w:color w:val="000000"/>
                <w:sz w:val="16"/>
                <w:szCs w:val="16"/>
              </w:rPr>
            </w:pPr>
            <w:r w:rsidRPr="00641771">
              <w:rPr>
                <w:b/>
                <w:bCs/>
                <w:color w:val="000000"/>
                <w:sz w:val="16"/>
                <w:szCs w:val="16"/>
              </w:rPr>
              <w:t>Общо ведомствени разходи:</w:t>
            </w:r>
          </w:p>
        </w:tc>
        <w:tc>
          <w:tcPr>
            <w:tcW w:w="1044" w:type="dxa"/>
            <w:tcBorders>
              <w:top w:val="nil"/>
              <w:left w:val="nil"/>
              <w:bottom w:val="single" w:sz="8" w:space="0" w:color="auto"/>
              <w:right w:val="single" w:sz="8" w:space="0" w:color="auto"/>
            </w:tcBorders>
            <w:shd w:val="clear" w:color="000000" w:fill="FFCC99"/>
            <w:vAlign w:val="center"/>
            <w:hideMark/>
          </w:tcPr>
          <w:p w14:paraId="43CBA94B" w14:textId="489448AD" w:rsidR="009120B2" w:rsidRPr="00641771" w:rsidRDefault="009120B2" w:rsidP="009120B2">
            <w:pPr>
              <w:jc w:val="right"/>
              <w:rPr>
                <w:b/>
                <w:bCs/>
                <w:color w:val="000000"/>
                <w:sz w:val="16"/>
                <w:szCs w:val="16"/>
              </w:rPr>
            </w:pPr>
            <w:r>
              <w:rPr>
                <w:b/>
                <w:bCs/>
                <w:color w:val="000000"/>
                <w:sz w:val="16"/>
                <w:szCs w:val="16"/>
              </w:rPr>
              <w:t>717,6</w:t>
            </w:r>
          </w:p>
        </w:tc>
        <w:tc>
          <w:tcPr>
            <w:tcW w:w="1044" w:type="dxa"/>
            <w:tcBorders>
              <w:top w:val="nil"/>
              <w:left w:val="nil"/>
              <w:bottom w:val="single" w:sz="8" w:space="0" w:color="auto"/>
              <w:right w:val="single" w:sz="8" w:space="0" w:color="auto"/>
            </w:tcBorders>
            <w:shd w:val="clear" w:color="000000" w:fill="FFCC99"/>
            <w:vAlign w:val="center"/>
            <w:hideMark/>
          </w:tcPr>
          <w:p w14:paraId="772A6980" w14:textId="65FC55B4" w:rsidR="009120B2" w:rsidRPr="00641771" w:rsidRDefault="009120B2" w:rsidP="009120B2">
            <w:pPr>
              <w:jc w:val="right"/>
              <w:rPr>
                <w:b/>
                <w:bCs/>
                <w:color w:val="000000"/>
                <w:sz w:val="16"/>
                <w:szCs w:val="16"/>
              </w:rPr>
            </w:pPr>
            <w:r>
              <w:rPr>
                <w:b/>
                <w:bCs/>
                <w:color w:val="000000"/>
                <w:sz w:val="16"/>
                <w:szCs w:val="16"/>
              </w:rPr>
              <w:t>827,8</w:t>
            </w:r>
          </w:p>
        </w:tc>
        <w:tc>
          <w:tcPr>
            <w:tcW w:w="1044" w:type="dxa"/>
            <w:tcBorders>
              <w:top w:val="nil"/>
              <w:left w:val="nil"/>
              <w:bottom w:val="single" w:sz="8" w:space="0" w:color="auto"/>
              <w:right w:val="single" w:sz="8" w:space="0" w:color="auto"/>
            </w:tcBorders>
            <w:shd w:val="clear" w:color="000000" w:fill="FFCC99"/>
            <w:vAlign w:val="center"/>
            <w:hideMark/>
          </w:tcPr>
          <w:p w14:paraId="311E49BD" w14:textId="2EC41ECF" w:rsidR="009120B2" w:rsidRPr="00641771" w:rsidRDefault="009120B2" w:rsidP="009120B2">
            <w:pPr>
              <w:jc w:val="right"/>
              <w:rPr>
                <w:b/>
                <w:bCs/>
                <w:color w:val="000000"/>
                <w:sz w:val="16"/>
                <w:szCs w:val="16"/>
              </w:rPr>
            </w:pPr>
            <w:r>
              <w:rPr>
                <w:b/>
                <w:bCs/>
                <w:color w:val="000000"/>
                <w:sz w:val="16"/>
                <w:szCs w:val="16"/>
              </w:rPr>
              <w:t>836,6</w:t>
            </w:r>
          </w:p>
        </w:tc>
        <w:tc>
          <w:tcPr>
            <w:tcW w:w="1060" w:type="dxa"/>
            <w:tcBorders>
              <w:top w:val="nil"/>
              <w:left w:val="nil"/>
              <w:bottom w:val="single" w:sz="8" w:space="0" w:color="auto"/>
              <w:right w:val="single" w:sz="8" w:space="0" w:color="auto"/>
            </w:tcBorders>
            <w:shd w:val="clear" w:color="000000" w:fill="FFCC99"/>
            <w:vAlign w:val="center"/>
            <w:hideMark/>
          </w:tcPr>
          <w:p w14:paraId="71FFA369" w14:textId="44342B1E" w:rsidR="009120B2" w:rsidRPr="00641771" w:rsidRDefault="009120B2" w:rsidP="009120B2">
            <w:pPr>
              <w:jc w:val="right"/>
              <w:rPr>
                <w:b/>
                <w:bCs/>
                <w:color w:val="000000"/>
                <w:sz w:val="16"/>
                <w:szCs w:val="16"/>
              </w:rPr>
            </w:pPr>
            <w:r>
              <w:rPr>
                <w:b/>
                <w:bCs/>
                <w:color w:val="000000"/>
                <w:sz w:val="16"/>
                <w:szCs w:val="16"/>
              </w:rPr>
              <w:t>852,6</w:t>
            </w:r>
          </w:p>
        </w:tc>
        <w:tc>
          <w:tcPr>
            <w:tcW w:w="1060" w:type="dxa"/>
            <w:tcBorders>
              <w:top w:val="nil"/>
              <w:left w:val="nil"/>
              <w:bottom w:val="single" w:sz="8" w:space="0" w:color="auto"/>
              <w:right w:val="single" w:sz="8" w:space="0" w:color="auto"/>
            </w:tcBorders>
            <w:shd w:val="clear" w:color="000000" w:fill="FFCC99"/>
            <w:vAlign w:val="center"/>
            <w:hideMark/>
          </w:tcPr>
          <w:p w14:paraId="772CE57B" w14:textId="2A51B2CA" w:rsidR="009120B2" w:rsidRPr="00641771" w:rsidRDefault="009120B2" w:rsidP="009120B2">
            <w:pPr>
              <w:jc w:val="right"/>
              <w:rPr>
                <w:b/>
                <w:bCs/>
                <w:color w:val="000000"/>
                <w:sz w:val="16"/>
                <w:szCs w:val="16"/>
              </w:rPr>
            </w:pPr>
            <w:r>
              <w:rPr>
                <w:b/>
                <w:bCs/>
                <w:color w:val="000000"/>
                <w:sz w:val="16"/>
                <w:szCs w:val="16"/>
              </w:rPr>
              <w:t>852,6</w:t>
            </w:r>
          </w:p>
        </w:tc>
        <w:tc>
          <w:tcPr>
            <w:tcW w:w="1060" w:type="dxa"/>
            <w:tcBorders>
              <w:top w:val="nil"/>
              <w:left w:val="nil"/>
              <w:bottom w:val="single" w:sz="8" w:space="0" w:color="auto"/>
              <w:right w:val="single" w:sz="8" w:space="0" w:color="auto"/>
            </w:tcBorders>
            <w:shd w:val="clear" w:color="000000" w:fill="FFCC99"/>
            <w:vAlign w:val="center"/>
            <w:hideMark/>
          </w:tcPr>
          <w:p w14:paraId="106CA715" w14:textId="366D1DF6" w:rsidR="009120B2" w:rsidRPr="00641771" w:rsidRDefault="009120B2" w:rsidP="009120B2">
            <w:pPr>
              <w:jc w:val="right"/>
              <w:rPr>
                <w:b/>
                <w:bCs/>
                <w:color w:val="000000"/>
                <w:sz w:val="16"/>
                <w:szCs w:val="16"/>
              </w:rPr>
            </w:pPr>
            <w:r>
              <w:rPr>
                <w:b/>
                <w:bCs/>
                <w:color w:val="000000"/>
                <w:sz w:val="16"/>
                <w:szCs w:val="16"/>
              </w:rPr>
              <w:t>852,6</w:t>
            </w:r>
          </w:p>
        </w:tc>
      </w:tr>
      <w:tr w:rsidR="009120B2" w:rsidRPr="00641771" w14:paraId="0FA9B9FC" w14:textId="77777777" w:rsidTr="00101D8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00F0427C" w14:textId="77777777" w:rsidR="009120B2" w:rsidRPr="00641771" w:rsidRDefault="009120B2" w:rsidP="009120B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1C333064" w14:textId="77777777" w:rsidR="009120B2" w:rsidRPr="00641771" w:rsidRDefault="009120B2" w:rsidP="009120B2">
            <w:pPr>
              <w:rPr>
                <w:b/>
                <w:bCs/>
                <w:color w:val="000000"/>
                <w:sz w:val="16"/>
                <w:szCs w:val="16"/>
              </w:rPr>
            </w:pPr>
            <w:r w:rsidRPr="00641771">
              <w:rPr>
                <w:b/>
                <w:bCs/>
                <w:color w:val="000000"/>
                <w:sz w:val="16"/>
                <w:szCs w:val="16"/>
              </w:rPr>
              <w:t xml:space="preserve">   Персонал</w:t>
            </w:r>
          </w:p>
        </w:tc>
        <w:tc>
          <w:tcPr>
            <w:tcW w:w="1044" w:type="dxa"/>
            <w:tcBorders>
              <w:top w:val="nil"/>
              <w:left w:val="nil"/>
              <w:bottom w:val="single" w:sz="8" w:space="0" w:color="auto"/>
              <w:right w:val="single" w:sz="8" w:space="0" w:color="auto"/>
            </w:tcBorders>
            <w:shd w:val="clear" w:color="000000" w:fill="FFCC99"/>
            <w:vAlign w:val="center"/>
            <w:hideMark/>
          </w:tcPr>
          <w:p w14:paraId="72D43FA6" w14:textId="2F524FC2" w:rsidR="009120B2" w:rsidRPr="00641771" w:rsidRDefault="009120B2" w:rsidP="009120B2">
            <w:pPr>
              <w:jc w:val="right"/>
              <w:rPr>
                <w:color w:val="000000"/>
                <w:sz w:val="16"/>
                <w:szCs w:val="16"/>
              </w:rPr>
            </w:pPr>
            <w:r>
              <w:rPr>
                <w:color w:val="000000"/>
                <w:sz w:val="16"/>
                <w:szCs w:val="16"/>
              </w:rPr>
              <w:t>577,8</w:t>
            </w:r>
          </w:p>
        </w:tc>
        <w:tc>
          <w:tcPr>
            <w:tcW w:w="1044" w:type="dxa"/>
            <w:tcBorders>
              <w:top w:val="nil"/>
              <w:left w:val="nil"/>
              <w:bottom w:val="single" w:sz="8" w:space="0" w:color="auto"/>
              <w:right w:val="single" w:sz="8" w:space="0" w:color="auto"/>
            </w:tcBorders>
            <w:shd w:val="clear" w:color="000000" w:fill="FFCC99"/>
            <w:vAlign w:val="center"/>
            <w:hideMark/>
          </w:tcPr>
          <w:p w14:paraId="539AA80B" w14:textId="0D07325B" w:rsidR="009120B2" w:rsidRPr="00641771" w:rsidRDefault="009120B2" w:rsidP="009120B2">
            <w:pPr>
              <w:jc w:val="right"/>
              <w:rPr>
                <w:color w:val="000000"/>
                <w:sz w:val="16"/>
                <w:szCs w:val="16"/>
              </w:rPr>
            </w:pPr>
            <w:r>
              <w:rPr>
                <w:color w:val="000000"/>
                <w:sz w:val="16"/>
                <w:szCs w:val="16"/>
              </w:rPr>
              <w:t>659,9</w:t>
            </w:r>
          </w:p>
        </w:tc>
        <w:tc>
          <w:tcPr>
            <w:tcW w:w="1044" w:type="dxa"/>
            <w:tcBorders>
              <w:top w:val="nil"/>
              <w:left w:val="nil"/>
              <w:bottom w:val="single" w:sz="8" w:space="0" w:color="auto"/>
              <w:right w:val="single" w:sz="8" w:space="0" w:color="auto"/>
            </w:tcBorders>
            <w:shd w:val="clear" w:color="000000" w:fill="FFCC99"/>
            <w:vAlign w:val="center"/>
            <w:hideMark/>
          </w:tcPr>
          <w:p w14:paraId="6F2DA368" w14:textId="33D90706" w:rsidR="009120B2" w:rsidRPr="00641771" w:rsidRDefault="009120B2" w:rsidP="009120B2">
            <w:pPr>
              <w:jc w:val="right"/>
              <w:rPr>
                <w:color w:val="000000"/>
                <w:sz w:val="16"/>
                <w:szCs w:val="16"/>
              </w:rPr>
            </w:pPr>
            <w:r>
              <w:rPr>
                <w:color w:val="000000"/>
                <w:sz w:val="16"/>
                <w:szCs w:val="16"/>
              </w:rPr>
              <w:t>673,5</w:t>
            </w:r>
          </w:p>
        </w:tc>
        <w:tc>
          <w:tcPr>
            <w:tcW w:w="1060" w:type="dxa"/>
            <w:tcBorders>
              <w:top w:val="nil"/>
              <w:left w:val="nil"/>
              <w:bottom w:val="single" w:sz="8" w:space="0" w:color="auto"/>
              <w:right w:val="single" w:sz="8" w:space="0" w:color="auto"/>
            </w:tcBorders>
            <w:shd w:val="clear" w:color="000000" w:fill="FFCC99"/>
            <w:vAlign w:val="center"/>
            <w:hideMark/>
          </w:tcPr>
          <w:p w14:paraId="44E2BED2" w14:textId="48D374E7" w:rsidR="009120B2" w:rsidRPr="00641771" w:rsidRDefault="009120B2" w:rsidP="009120B2">
            <w:pPr>
              <w:jc w:val="right"/>
              <w:rPr>
                <w:color w:val="000000"/>
                <w:sz w:val="16"/>
                <w:szCs w:val="16"/>
              </w:rPr>
            </w:pPr>
            <w:r>
              <w:rPr>
                <w:color w:val="000000"/>
                <w:sz w:val="16"/>
                <w:szCs w:val="16"/>
              </w:rPr>
              <w:t>689,5</w:t>
            </w:r>
          </w:p>
        </w:tc>
        <w:tc>
          <w:tcPr>
            <w:tcW w:w="1060" w:type="dxa"/>
            <w:tcBorders>
              <w:top w:val="nil"/>
              <w:left w:val="nil"/>
              <w:bottom w:val="single" w:sz="8" w:space="0" w:color="auto"/>
              <w:right w:val="single" w:sz="8" w:space="0" w:color="auto"/>
            </w:tcBorders>
            <w:shd w:val="clear" w:color="000000" w:fill="FFCC99"/>
            <w:vAlign w:val="center"/>
            <w:hideMark/>
          </w:tcPr>
          <w:p w14:paraId="49BF69D0" w14:textId="5D465873" w:rsidR="009120B2" w:rsidRPr="00641771" w:rsidRDefault="009120B2" w:rsidP="009120B2">
            <w:pPr>
              <w:jc w:val="right"/>
              <w:rPr>
                <w:color w:val="000000"/>
                <w:sz w:val="16"/>
                <w:szCs w:val="16"/>
              </w:rPr>
            </w:pPr>
            <w:r>
              <w:rPr>
                <w:color w:val="000000"/>
                <w:sz w:val="16"/>
                <w:szCs w:val="16"/>
              </w:rPr>
              <w:t>689,5</w:t>
            </w:r>
          </w:p>
        </w:tc>
        <w:tc>
          <w:tcPr>
            <w:tcW w:w="1060" w:type="dxa"/>
            <w:tcBorders>
              <w:top w:val="nil"/>
              <w:left w:val="nil"/>
              <w:bottom w:val="single" w:sz="8" w:space="0" w:color="auto"/>
              <w:right w:val="single" w:sz="8" w:space="0" w:color="auto"/>
            </w:tcBorders>
            <w:shd w:val="clear" w:color="000000" w:fill="FFCC99"/>
            <w:vAlign w:val="center"/>
            <w:hideMark/>
          </w:tcPr>
          <w:p w14:paraId="4F4B1D23" w14:textId="41A7DDF2" w:rsidR="009120B2" w:rsidRPr="00641771" w:rsidRDefault="009120B2" w:rsidP="009120B2">
            <w:pPr>
              <w:jc w:val="right"/>
              <w:rPr>
                <w:color w:val="000000"/>
                <w:sz w:val="16"/>
                <w:szCs w:val="16"/>
              </w:rPr>
            </w:pPr>
            <w:r>
              <w:rPr>
                <w:color w:val="000000"/>
                <w:sz w:val="16"/>
                <w:szCs w:val="16"/>
              </w:rPr>
              <w:t>689,5</w:t>
            </w:r>
          </w:p>
        </w:tc>
      </w:tr>
      <w:tr w:rsidR="009120B2" w:rsidRPr="00641771" w14:paraId="6A73AA26" w14:textId="77777777" w:rsidTr="00101D8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7D50AC18" w14:textId="77777777" w:rsidR="009120B2" w:rsidRPr="00641771" w:rsidRDefault="009120B2" w:rsidP="009120B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1AE713BA" w14:textId="77777777" w:rsidR="009120B2" w:rsidRPr="00641771" w:rsidRDefault="009120B2" w:rsidP="009120B2">
            <w:pPr>
              <w:rPr>
                <w:b/>
                <w:bCs/>
                <w:color w:val="000000"/>
                <w:sz w:val="16"/>
                <w:szCs w:val="16"/>
              </w:rPr>
            </w:pPr>
            <w:r w:rsidRPr="00641771">
              <w:rPr>
                <w:b/>
                <w:bCs/>
                <w:color w:val="000000"/>
                <w:sz w:val="16"/>
                <w:szCs w:val="16"/>
              </w:rPr>
              <w:t xml:space="preserve">   Издръжка</w:t>
            </w:r>
          </w:p>
        </w:tc>
        <w:tc>
          <w:tcPr>
            <w:tcW w:w="1044" w:type="dxa"/>
            <w:tcBorders>
              <w:top w:val="nil"/>
              <w:left w:val="nil"/>
              <w:bottom w:val="single" w:sz="8" w:space="0" w:color="auto"/>
              <w:right w:val="single" w:sz="8" w:space="0" w:color="auto"/>
            </w:tcBorders>
            <w:shd w:val="clear" w:color="000000" w:fill="FFCC99"/>
            <w:vAlign w:val="center"/>
            <w:hideMark/>
          </w:tcPr>
          <w:p w14:paraId="2DEC758D" w14:textId="544191A7" w:rsidR="009120B2" w:rsidRPr="00641771" w:rsidRDefault="009120B2" w:rsidP="009120B2">
            <w:pPr>
              <w:jc w:val="right"/>
              <w:rPr>
                <w:color w:val="000000"/>
                <w:sz w:val="16"/>
                <w:szCs w:val="16"/>
              </w:rPr>
            </w:pPr>
            <w:r>
              <w:rPr>
                <w:color w:val="000000"/>
                <w:sz w:val="16"/>
                <w:szCs w:val="16"/>
              </w:rPr>
              <w:t>136,9</w:t>
            </w:r>
          </w:p>
        </w:tc>
        <w:tc>
          <w:tcPr>
            <w:tcW w:w="1044" w:type="dxa"/>
            <w:tcBorders>
              <w:top w:val="nil"/>
              <w:left w:val="nil"/>
              <w:bottom w:val="single" w:sz="8" w:space="0" w:color="auto"/>
              <w:right w:val="single" w:sz="8" w:space="0" w:color="auto"/>
            </w:tcBorders>
            <w:shd w:val="clear" w:color="000000" w:fill="FFCC99"/>
            <w:vAlign w:val="center"/>
            <w:hideMark/>
          </w:tcPr>
          <w:p w14:paraId="636677CA" w14:textId="557F67D6" w:rsidR="009120B2" w:rsidRPr="00641771" w:rsidRDefault="009120B2" w:rsidP="009120B2">
            <w:pPr>
              <w:jc w:val="right"/>
              <w:rPr>
                <w:color w:val="000000"/>
                <w:sz w:val="16"/>
                <w:szCs w:val="16"/>
              </w:rPr>
            </w:pPr>
            <w:r>
              <w:rPr>
                <w:color w:val="000000"/>
                <w:sz w:val="16"/>
                <w:szCs w:val="16"/>
              </w:rPr>
              <w:t>154,5</w:t>
            </w:r>
          </w:p>
        </w:tc>
        <w:tc>
          <w:tcPr>
            <w:tcW w:w="1044" w:type="dxa"/>
            <w:tcBorders>
              <w:top w:val="nil"/>
              <w:left w:val="nil"/>
              <w:bottom w:val="single" w:sz="8" w:space="0" w:color="auto"/>
              <w:right w:val="single" w:sz="8" w:space="0" w:color="auto"/>
            </w:tcBorders>
            <w:shd w:val="clear" w:color="000000" w:fill="FFCC99"/>
            <w:vAlign w:val="center"/>
            <w:hideMark/>
          </w:tcPr>
          <w:p w14:paraId="6D0E6ADA" w14:textId="31DEBBF8" w:rsidR="009120B2" w:rsidRPr="00641771" w:rsidRDefault="009120B2" w:rsidP="009120B2">
            <w:pPr>
              <w:jc w:val="right"/>
              <w:rPr>
                <w:color w:val="000000"/>
                <w:sz w:val="16"/>
                <w:szCs w:val="16"/>
              </w:rPr>
            </w:pPr>
            <w:r>
              <w:rPr>
                <w:color w:val="000000"/>
                <w:sz w:val="16"/>
                <w:szCs w:val="16"/>
              </w:rPr>
              <w:t>158,1</w:t>
            </w:r>
          </w:p>
        </w:tc>
        <w:tc>
          <w:tcPr>
            <w:tcW w:w="1060" w:type="dxa"/>
            <w:tcBorders>
              <w:top w:val="nil"/>
              <w:left w:val="nil"/>
              <w:bottom w:val="single" w:sz="8" w:space="0" w:color="auto"/>
              <w:right w:val="single" w:sz="8" w:space="0" w:color="auto"/>
            </w:tcBorders>
            <w:shd w:val="clear" w:color="000000" w:fill="FFCC99"/>
            <w:vAlign w:val="center"/>
            <w:hideMark/>
          </w:tcPr>
          <w:p w14:paraId="5D2631AB" w14:textId="25EE38A6" w:rsidR="009120B2" w:rsidRPr="00641771" w:rsidRDefault="009120B2" w:rsidP="009120B2">
            <w:pPr>
              <w:jc w:val="right"/>
              <w:rPr>
                <w:color w:val="000000"/>
                <w:sz w:val="16"/>
                <w:szCs w:val="16"/>
              </w:rPr>
            </w:pPr>
            <w:r>
              <w:rPr>
                <w:color w:val="000000"/>
                <w:sz w:val="16"/>
                <w:szCs w:val="16"/>
              </w:rPr>
              <w:t>158,1</w:t>
            </w:r>
          </w:p>
        </w:tc>
        <w:tc>
          <w:tcPr>
            <w:tcW w:w="1060" w:type="dxa"/>
            <w:tcBorders>
              <w:top w:val="nil"/>
              <w:left w:val="nil"/>
              <w:bottom w:val="single" w:sz="8" w:space="0" w:color="auto"/>
              <w:right w:val="single" w:sz="8" w:space="0" w:color="auto"/>
            </w:tcBorders>
            <w:shd w:val="clear" w:color="000000" w:fill="FFCC99"/>
            <w:vAlign w:val="center"/>
            <w:hideMark/>
          </w:tcPr>
          <w:p w14:paraId="1D4C4C5B" w14:textId="7B896360" w:rsidR="009120B2" w:rsidRPr="00641771" w:rsidRDefault="009120B2" w:rsidP="009120B2">
            <w:pPr>
              <w:jc w:val="right"/>
              <w:rPr>
                <w:color w:val="000000"/>
                <w:sz w:val="16"/>
                <w:szCs w:val="16"/>
              </w:rPr>
            </w:pPr>
            <w:r>
              <w:rPr>
                <w:color w:val="000000"/>
                <w:sz w:val="16"/>
                <w:szCs w:val="16"/>
              </w:rPr>
              <w:t>158,1</w:t>
            </w:r>
          </w:p>
        </w:tc>
        <w:tc>
          <w:tcPr>
            <w:tcW w:w="1060" w:type="dxa"/>
            <w:tcBorders>
              <w:top w:val="nil"/>
              <w:left w:val="nil"/>
              <w:bottom w:val="single" w:sz="8" w:space="0" w:color="auto"/>
              <w:right w:val="single" w:sz="8" w:space="0" w:color="auto"/>
            </w:tcBorders>
            <w:shd w:val="clear" w:color="000000" w:fill="FFCC99"/>
            <w:vAlign w:val="center"/>
            <w:hideMark/>
          </w:tcPr>
          <w:p w14:paraId="131A13BB" w14:textId="4EEF7FE8" w:rsidR="009120B2" w:rsidRPr="00641771" w:rsidRDefault="009120B2" w:rsidP="009120B2">
            <w:pPr>
              <w:jc w:val="right"/>
              <w:rPr>
                <w:color w:val="000000"/>
                <w:sz w:val="16"/>
                <w:szCs w:val="16"/>
              </w:rPr>
            </w:pPr>
            <w:r>
              <w:rPr>
                <w:color w:val="000000"/>
                <w:sz w:val="16"/>
                <w:szCs w:val="16"/>
              </w:rPr>
              <w:t>138,1</w:t>
            </w:r>
          </w:p>
        </w:tc>
      </w:tr>
      <w:tr w:rsidR="009120B2" w:rsidRPr="00641771" w14:paraId="07A9DC30" w14:textId="77777777" w:rsidTr="00101D8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72535D00" w14:textId="77777777" w:rsidR="009120B2" w:rsidRPr="00641771" w:rsidRDefault="009120B2" w:rsidP="009120B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0323CA1B" w14:textId="77777777" w:rsidR="009120B2" w:rsidRPr="00641771" w:rsidRDefault="009120B2" w:rsidP="009120B2">
            <w:pPr>
              <w:rPr>
                <w:b/>
                <w:bCs/>
                <w:color w:val="000000"/>
                <w:sz w:val="16"/>
                <w:szCs w:val="16"/>
              </w:rPr>
            </w:pPr>
            <w:r w:rsidRPr="00641771">
              <w:rPr>
                <w:b/>
                <w:bCs/>
                <w:color w:val="000000"/>
                <w:sz w:val="16"/>
                <w:szCs w:val="16"/>
              </w:rPr>
              <w:t xml:space="preserve">   Капиталови разходи</w:t>
            </w:r>
          </w:p>
        </w:tc>
        <w:tc>
          <w:tcPr>
            <w:tcW w:w="1044" w:type="dxa"/>
            <w:tcBorders>
              <w:top w:val="nil"/>
              <w:left w:val="nil"/>
              <w:bottom w:val="single" w:sz="8" w:space="0" w:color="auto"/>
              <w:right w:val="single" w:sz="8" w:space="0" w:color="auto"/>
            </w:tcBorders>
            <w:shd w:val="clear" w:color="000000" w:fill="FFCC99"/>
            <w:vAlign w:val="center"/>
            <w:hideMark/>
          </w:tcPr>
          <w:p w14:paraId="0F0D2017" w14:textId="55D37FBF" w:rsidR="009120B2" w:rsidRPr="00641771" w:rsidRDefault="009120B2" w:rsidP="009120B2">
            <w:pPr>
              <w:jc w:val="right"/>
              <w:rPr>
                <w:color w:val="000000"/>
                <w:sz w:val="16"/>
                <w:szCs w:val="16"/>
              </w:rPr>
            </w:pPr>
            <w:r>
              <w:rPr>
                <w:color w:val="000000"/>
                <w:sz w:val="16"/>
                <w:szCs w:val="16"/>
              </w:rPr>
              <w:t>3,0</w:t>
            </w:r>
          </w:p>
        </w:tc>
        <w:tc>
          <w:tcPr>
            <w:tcW w:w="1044" w:type="dxa"/>
            <w:tcBorders>
              <w:top w:val="nil"/>
              <w:left w:val="nil"/>
              <w:bottom w:val="single" w:sz="8" w:space="0" w:color="auto"/>
              <w:right w:val="single" w:sz="8" w:space="0" w:color="auto"/>
            </w:tcBorders>
            <w:shd w:val="clear" w:color="000000" w:fill="FFCC99"/>
            <w:vAlign w:val="center"/>
            <w:hideMark/>
          </w:tcPr>
          <w:p w14:paraId="0594C144" w14:textId="6AF3C2F9" w:rsidR="009120B2" w:rsidRPr="00641771" w:rsidRDefault="009120B2" w:rsidP="009120B2">
            <w:pPr>
              <w:jc w:val="right"/>
              <w:rPr>
                <w:color w:val="000000"/>
                <w:sz w:val="16"/>
                <w:szCs w:val="16"/>
              </w:rPr>
            </w:pPr>
            <w:r>
              <w:rPr>
                <w:color w:val="000000"/>
                <w:sz w:val="16"/>
                <w:szCs w:val="16"/>
              </w:rPr>
              <w:t>13,5</w:t>
            </w:r>
          </w:p>
        </w:tc>
        <w:tc>
          <w:tcPr>
            <w:tcW w:w="1044" w:type="dxa"/>
            <w:tcBorders>
              <w:top w:val="nil"/>
              <w:left w:val="nil"/>
              <w:bottom w:val="single" w:sz="8" w:space="0" w:color="auto"/>
              <w:right w:val="single" w:sz="8" w:space="0" w:color="auto"/>
            </w:tcBorders>
            <w:shd w:val="clear" w:color="000000" w:fill="FFCC99"/>
            <w:vAlign w:val="center"/>
            <w:hideMark/>
          </w:tcPr>
          <w:p w14:paraId="36C70CF2" w14:textId="1D641B30" w:rsidR="009120B2" w:rsidRPr="00641771" w:rsidRDefault="009120B2" w:rsidP="009120B2">
            <w:pPr>
              <w:jc w:val="right"/>
              <w:rPr>
                <w:color w:val="000000"/>
                <w:sz w:val="16"/>
                <w:szCs w:val="16"/>
              </w:rPr>
            </w:pPr>
            <w:r>
              <w:rPr>
                <w:color w:val="000000"/>
                <w:sz w:val="16"/>
                <w:szCs w:val="16"/>
              </w:rPr>
              <w:t>5,0</w:t>
            </w:r>
          </w:p>
        </w:tc>
        <w:tc>
          <w:tcPr>
            <w:tcW w:w="1060" w:type="dxa"/>
            <w:tcBorders>
              <w:top w:val="nil"/>
              <w:left w:val="nil"/>
              <w:bottom w:val="single" w:sz="8" w:space="0" w:color="auto"/>
              <w:right w:val="single" w:sz="8" w:space="0" w:color="auto"/>
            </w:tcBorders>
            <w:shd w:val="clear" w:color="000000" w:fill="FFCC99"/>
            <w:vAlign w:val="center"/>
            <w:hideMark/>
          </w:tcPr>
          <w:p w14:paraId="0D485F15" w14:textId="1C068CC0" w:rsidR="009120B2" w:rsidRPr="00641771" w:rsidRDefault="009120B2" w:rsidP="009120B2">
            <w:pPr>
              <w:jc w:val="right"/>
              <w:rPr>
                <w:color w:val="000000"/>
                <w:sz w:val="16"/>
                <w:szCs w:val="16"/>
              </w:rPr>
            </w:pPr>
            <w:r>
              <w:rPr>
                <w:color w:val="000000"/>
                <w:sz w:val="16"/>
                <w:szCs w:val="16"/>
              </w:rPr>
              <w:t>5,0</w:t>
            </w:r>
          </w:p>
        </w:tc>
        <w:tc>
          <w:tcPr>
            <w:tcW w:w="1060" w:type="dxa"/>
            <w:tcBorders>
              <w:top w:val="nil"/>
              <w:left w:val="nil"/>
              <w:bottom w:val="single" w:sz="8" w:space="0" w:color="auto"/>
              <w:right w:val="single" w:sz="8" w:space="0" w:color="auto"/>
            </w:tcBorders>
            <w:shd w:val="clear" w:color="000000" w:fill="FFCC99"/>
            <w:vAlign w:val="center"/>
            <w:hideMark/>
          </w:tcPr>
          <w:p w14:paraId="2C7460D4" w14:textId="6E2326A4" w:rsidR="009120B2" w:rsidRPr="00641771" w:rsidRDefault="009120B2" w:rsidP="009120B2">
            <w:pPr>
              <w:jc w:val="right"/>
              <w:rPr>
                <w:color w:val="000000"/>
                <w:sz w:val="16"/>
                <w:szCs w:val="16"/>
              </w:rPr>
            </w:pPr>
            <w:r>
              <w:rPr>
                <w:color w:val="000000"/>
                <w:sz w:val="16"/>
                <w:szCs w:val="16"/>
              </w:rPr>
              <w:t>5,0</w:t>
            </w:r>
          </w:p>
        </w:tc>
        <w:tc>
          <w:tcPr>
            <w:tcW w:w="1060" w:type="dxa"/>
            <w:tcBorders>
              <w:top w:val="nil"/>
              <w:left w:val="nil"/>
              <w:bottom w:val="single" w:sz="8" w:space="0" w:color="auto"/>
              <w:right w:val="single" w:sz="8" w:space="0" w:color="auto"/>
            </w:tcBorders>
            <w:shd w:val="clear" w:color="000000" w:fill="FFCC99"/>
            <w:vAlign w:val="center"/>
            <w:hideMark/>
          </w:tcPr>
          <w:p w14:paraId="07B36156" w14:textId="513EB381" w:rsidR="009120B2" w:rsidRPr="00641771" w:rsidRDefault="009120B2" w:rsidP="009120B2">
            <w:pPr>
              <w:jc w:val="right"/>
              <w:rPr>
                <w:color w:val="000000"/>
                <w:sz w:val="16"/>
                <w:szCs w:val="16"/>
              </w:rPr>
            </w:pPr>
            <w:r>
              <w:rPr>
                <w:color w:val="000000"/>
                <w:sz w:val="16"/>
                <w:szCs w:val="16"/>
              </w:rPr>
              <w:t>25,0</w:t>
            </w:r>
          </w:p>
        </w:tc>
      </w:tr>
      <w:tr w:rsidR="009120B2" w:rsidRPr="00641771" w14:paraId="39137A26" w14:textId="77777777" w:rsidTr="00101D8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1A70DCE8" w14:textId="77777777" w:rsidR="009120B2" w:rsidRPr="00641771" w:rsidRDefault="009120B2" w:rsidP="009120B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76D75DFC" w14:textId="77777777" w:rsidR="009120B2" w:rsidRPr="00641771" w:rsidRDefault="009120B2" w:rsidP="009120B2">
            <w:pPr>
              <w:rPr>
                <w:b/>
                <w:bCs/>
                <w:color w:val="000000"/>
                <w:sz w:val="16"/>
                <w:szCs w:val="16"/>
              </w:rPr>
            </w:pPr>
            <w:r w:rsidRPr="00641771">
              <w:rPr>
                <w:b/>
                <w:bCs/>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3F3D851B" w14:textId="68B4BD9A" w:rsidR="009120B2" w:rsidRPr="00641771" w:rsidRDefault="009120B2" w:rsidP="009120B2">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362840B0" w14:textId="79C835C9" w:rsidR="009120B2" w:rsidRPr="00641771" w:rsidRDefault="009120B2" w:rsidP="009120B2">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41467EA6" w14:textId="5719CE8F" w:rsidR="009120B2" w:rsidRPr="00641771" w:rsidRDefault="009120B2" w:rsidP="009120B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4875708F" w14:textId="6005156E" w:rsidR="009120B2" w:rsidRPr="00641771" w:rsidRDefault="009120B2" w:rsidP="009120B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5C6BF803" w14:textId="20099B79" w:rsidR="009120B2" w:rsidRPr="00641771" w:rsidRDefault="009120B2" w:rsidP="009120B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351671AB" w14:textId="6F8EE979" w:rsidR="009120B2" w:rsidRPr="00641771" w:rsidRDefault="009120B2" w:rsidP="009120B2">
            <w:pPr>
              <w:jc w:val="right"/>
              <w:rPr>
                <w:color w:val="000000"/>
                <w:sz w:val="16"/>
                <w:szCs w:val="16"/>
              </w:rPr>
            </w:pPr>
            <w:r>
              <w:rPr>
                <w:color w:val="000000"/>
                <w:sz w:val="16"/>
                <w:szCs w:val="16"/>
              </w:rPr>
              <w:t> </w:t>
            </w:r>
          </w:p>
        </w:tc>
      </w:tr>
      <w:tr w:rsidR="009120B2" w:rsidRPr="00641771" w14:paraId="7C09B57F" w14:textId="77777777" w:rsidTr="00101D86">
        <w:trPr>
          <w:trHeight w:val="43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3B41D328" w14:textId="77777777" w:rsidR="009120B2" w:rsidRPr="00641771" w:rsidRDefault="009120B2" w:rsidP="009120B2">
            <w:pPr>
              <w:jc w:val="both"/>
              <w:rPr>
                <w:b/>
                <w:bCs/>
                <w:color w:val="000000"/>
                <w:sz w:val="16"/>
                <w:szCs w:val="16"/>
              </w:rPr>
            </w:pPr>
            <w:r w:rsidRPr="00641771">
              <w:rPr>
                <w:b/>
                <w:bCs/>
                <w:color w:val="000000"/>
                <w:sz w:val="16"/>
                <w:szCs w:val="16"/>
              </w:rPr>
              <w:t>1</w:t>
            </w:r>
          </w:p>
        </w:tc>
        <w:tc>
          <w:tcPr>
            <w:tcW w:w="3340" w:type="dxa"/>
            <w:tcBorders>
              <w:top w:val="nil"/>
              <w:left w:val="nil"/>
              <w:bottom w:val="single" w:sz="8" w:space="0" w:color="auto"/>
              <w:right w:val="single" w:sz="8" w:space="0" w:color="auto"/>
            </w:tcBorders>
            <w:shd w:val="clear" w:color="000000" w:fill="FFCC99"/>
            <w:vAlign w:val="center"/>
            <w:hideMark/>
          </w:tcPr>
          <w:p w14:paraId="674E66B7" w14:textId="77777777" w:rsidR="009120B2" w:rsidRPr="00641771" w:rsidRDefault="009120B2" w:rsidP="009120B2">
            <w:pPr>
              <w:ind w:firstLineChars="300" w:firstLine="480"/>
              <w:rPr>
                <w:b/>
                <w:bCs/>
                <w:color w:val="000000"/>
                <w:sz w:val="16"/>
                <w:szCs w:val="16"/>
              </w:rPr>
            </w:pPr>
            <w:r w:rsidRPr="00641771">
              <w:rPr>
                <w:b/>
                <w:bCs/>
                <w:color w:val="000000"/>
                <w:sz w:val="16"/>
                <w:szCs w:val="16"/>
              </w:rPr>
              <w:t>Ведомствени разходи по бюджета на ПРБ:</w:t>
            </w:r>
          </w:p>
        </w:tc>
        <w:tc>
          <w:tcPr>
            <w:tcW w:w="1044" w:type="dxa"/>
            <w:tcBorders>
              <w:top w:val="nil"/>
              <w:left w:val="nil"/>
              <w:bottom w:val="single" w:sz="8" w:space="0" w:color="auto"/>
              <w:right w:val="single" w:sz="8" w:space="0" w:color="auto"/>
            </w:tcBorders>
            <w:shd w:val="clear" w:color="000000" w:fill="FFCC99"/>
            <w:vAlign w:val="center"/>
            <w:hideMark/>
          </w:tcPr>
          <w:p w14:paraId="45C77BBB" w14:textId="717F3BBF" w:rsidR="009120B2" w:rsidRPr="00641771" w:rsidRDefault="009120B2" w:rsidP="009120B2">
            <w:pPr>
              <w:jc w:val="right"/>
              <w:rPr>
                <w:b/>
                <w:bCs/>
                <w:color w:val="000000"/>
                <w:sz w:val="16"/>
                <w:szCs w:val="16"/>
              </w:rPr>
            </w:pPr>
            <w:r>
              <w:rPr>
                <w:b/>
                <w:bCs/>
                <w:color w:val="000000"/>
                <w:sz w:val="16"/>
                <w:szCs w:val="16"/>
              </w:rPr>
              <w:t>717,6</w:t>
            </w:r>
          </w:p>
        </w:tc>
        <w:tc>
          <w:tcPr>
            <w:tcW w:w="1044" w:type="dxa"/>
            <w:tcBorders>
              <w:top w:val="nil"/>
              <w:left w:val="nil"/>
              <w:bottom w:val="single" w:sz="8" w:space="0" w:color="auto"/>
              <w:right w:val="single" w:sz="8" w:space="0" w:color="auto"/>
            </w:tcBorders>
            <w:shd w:val="clear" w:color="000000" w:fill="FFCC99"/>
            <w:vAlign w:val="center"/>
            <w:hideMark/>
          </w:tcPr>
          <w:p w14:paraId="10E29B70" w14:textId="34AA2720" w:rsidR="009120B2" w:rsidRPr="00641771" w:rsidRDefault="009120B2" w:rsidP="009120B2">
            <w:pPr>
              <w:jc w:val="right"/>
              <w:rPr>
                <w:b/>
                <w:bCs/>
                <w:color w:val="000000"/>
                <w:sz w:val="16"/>
                <w:szCs w:val="16"/>
              </w:rPr>
            </w:pPr>
            <w:r>
              <w:rPr>
                <w:b/>
                <w:bCs/>
                <w:color w:val="000000"/>
                <w:sz w:val="16"/>
                <w:szCs w:val="16"/>
              </w:rPr>
              <w:t>827,8</w:t>
            </w:r>
          </w:p>
        </w:tc>
        <w:tc>
          <w:tcPr>
            <w:tcW w:w="1044" w:type="dxa"/>
            <w:tcBorders>
              <w:top w:val="nil"/>
              <w:left w:val="nil"/>
              <w:bottom w:val="single" w:sz="8" w:space="0" w:color="auto"/>
              <w:right w:val="single" w:sz="8" w:space="0" w:color="auto"/>
            </w:tcBorders>
            <w:shd w:val="clear" w:color="000000" w:fill="FFCC99"/>
            <w:vAlign w:val="center"/>
            <w:hideMark/>
          </w:tcPr>
          <w:p w14:paraId="6071DDBE" w14:textId="1DA8F697" w:rsidR="009120B2" w:rsidRPr="00641771" w:rsidRDefault="009120B2" w:rsidP="009120B2">
            <w:pPr>
              <w:jc w:val="right"/>
              <w:rPr>
                <w:b/>
                <w:bCs/>
                <w:color w:val="000000"/>
                <w:sz w:val="16"/>
                <w:szCs w:val="16"/>
              </w:rPr>
            </w:pPr>
            <w:r>
              <w:rPr>
                <w:b/>
                <w:bCs/>
                <w:color w:val="000000"/>
                <w:sz w:val="16"/>
                <w:szCs w:val="16"/>
              </w:rPr>
              <w:t>836,6</w:t>
            </w:r>
          </w:p>
        </w:tc>
        <w:tc>
          <w:tcPr>
            <w:tcW w:w="1060" w:type="dxa"/>
            <w:tcBorders>
              <w:top w:val="nil"/>
              <w:left w:val="nil"/>
              <w:bottom w:val="single" w:sz="8" w:space="0" w:color="auto"/>
              <w:right w:val="single" w:sz="8" w:space="0" w:color="auto"/>
            </w:tcBorders>
            <w:shd w:val="clear" w:color="000000" w:fill="FFCC99"/>
            <w:vAlign w:val="center"/>
            <w:hideMark/>
          </w:tcPr>
          <w:p w14:paraId="0B54BBDC" w14:textId="029199B3" w:rsidR="009120B2" w:rsidRPr="00641771" w:rsidRDefault="009120B2" w:rsidP="009120B2">
            <w:pPr>
              <w:jc w:val="right"/>
              <w:rPr>
                <w:b/>
                <w:bCs/>
                <w:color w:val="000000"/>
                <w:sz w:val="16"/>
                <w:szCs w:val="16"/>
              </w:rPr>
            </w:pPr>
            <w:r>
              <w:rPr>
                <w:b/>
                <w:bCs/>
                <w:color w:val="000000"/>
                <w:sz w:val="16"/>
                <w:szCs w:val="16"/>
              </w:rPr>
              <w:t>852,6</w:t>
            </w:r>
          </w:p>
        </w:tc>
        <w:tc>
          <w:tcPr>
            <w:tcW w:w="1060" w:type="dxa"/>
            <w:tcBorders>
              <w:top w:val="nil"/>
              <w:left w:val="nil"/>
              <w:bottom w:val="single" w:sz="8" w:space="0" w:color="auto"/>
              <w:right w:val="single" w:sz="8" w:space="0" w:color="auto"/>
            </w:tcBorders>
            <w:shd w:val="clear" w:color="000000" w:fill="FFCC99"/>
            <w:vAlign w:val="center"/>
            <w:hideMark/>
          </w:tcPr>
          <w:p w14:paraId="4CB7A7BC" w14:textId="00834B95" w:rsidR="009120B2" w:rsidRPr="00641771" w:rsidRDefault="009120B2" w:rsidP="009120B2">
            <w:pPr>
              <w:jc w:val="right"/>
              <w:rPr>
                <w:b/>
                <w:bCs/>
                <w:color w:val="000000"/>
                <w:sz w:val="16"/>
                <w:szCs w:val="16"/>
              </w:rPr>
            </w:pPr>
            <w:r>
              <w:rPr>
                <w:b/>
                <w:bCs/>
                <w:color w:val="000000"/>
                <w:sz w:val="16"/>
                <w:szCs w:val="16"/>
              </w:rPr>
              <w:t>852,6</w:t>
            </w:r>
          </w:p>
        </w:tc>
        <w:tc>
          <w:tcPr>
            <w:tcW w:w="1060" w:type="dxa"/>
            <w:tcBorders>
              <w:top w:val="nil"/>
              <w:left w:val="nil"/>
              <w:bottom w:val="single" w:sz="8" w:space="0" w:color="auto"/>
              <w:right w:val="single" w:sz="8" w:space="0" w:color="auto"/>
            </w:tcBorders>
            <w:shd w:val="clear" w:color="000000" w:fill="FFCC99"/>
            <w:vAlign w:val="center"/>
            <w:hideMark/>
          </w:tcPr>
          <w:p w14:paraId="3CAAB5B5" w14:textId="762E2507" w:rsidR="009120B2" w:rsidRPr="00641771" w:rsidRDefault="009120B2" w:rsidP="009120B2">
            <w:pPr>
              <w:jc w:val="right"/>
              <w:rPr>
                <w:b/>
                <w:bCs/>
                <w:color w:val="000000"/>
                <w:sz w:val="16"/>
                <w:szCs w:val="16"/>
              </w:rPr>
            </w:pPr>
            <w:r>
              <w:rPr>
                <w:b/>
                <w:bCs/>
                <w:color w:val="000000"/>
                <w:sz w:val="16"/>
                <w:szCs w:val="16"/>
              </w:rPr>
              <w:t>852,6</w:t>
            </w:r>
          </w:p>
        </w:tc>
      </w:tr>
      <w:tr w:rsidR="009120B2" w:rsidRPr="00641771" w14:paraId="63EDBA69" w14:textId="77777777" w:rsidTr="00101D8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1B84B3B0" w14:textId="77777777" w:rsidR="009120B2" w:rsidRPr="00641771" w:rsidRDefault="009120B2" w:rsidP="009120B2">
            <w:pPr>
              <w:jc w:val="both"/>
              <w:rPr>
                <w:color w:val="000000"/>
                <w:sz w:val="16"/>
                <w:szCs w:val="16"/>
              </w:rPr>
            </w:pPr>
            <w:r w:rsidRPr="00641771">
              <w:rPr>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4CEE25CD" w14:textId="77777777" w:rsidR="009120B2" w:rsidRPr="00641771" w:rsidRDefault="009120B2" w:rsidP="009120B2">
            <w:pPr>
              <w:ind w:firstLineChars="300" w:firstLine="480"/>
              <w:rPr>
                <w:color w:val="000000"/>
                <w:sz w:val="16"/>
                <w:szCs w:val="16"/>
              </w:rPr>
            </w:pPr>
            <w:r w:rsidRPr="00641771">
              <w:rPr>
                <w:color w:val="000000"/>
                <w:sz w:val="16"/>
                <w:szCs w:val="16"/>
              </w:rPr>
              <w:t xml:space="preserve">   Персонал</w:t>
            </w:r>
          </w:p>
        </w:tc>
        <w:tc>
          <w:tcPr>
            <w:tcW w:w="1044" w:type="dxa"/>
            <w:tcBorders>
              <w:top w:val="nil"/>
              <w:left w:val="nil"/>
              <w:bottom w:val="single" w:sz="8" w:space="0" w:color="auto"/>
              <w:right w:val="single" w:sz="8" w:space="0" w:color="auto"/>
            </w:tcBorders>
            <w:shd w:val="clear" w:color="000000" w:fill="FFCC99"/>
            <w:vAlign w:val="center"/>
            <w:hideMark/>
          </w:tcPr>
          <w:p w14:paraId="672D1285" w14:textId="4122389F" w:rsidR="009120B2" w:rsidRPr="00641771" w:rsidRDefault="009120B2" w:rsidP="009120B2">
            <w:pPr>
              <w:jc w:val="right"/>
              <w:rPr>
                <w:color w:val="000000"/>
                <w:sz w:val="16"/>
                <w:szCs w:val="16"/>
              </w:rPr>
            </w:pPr>
            <w:r>
              <w:rPr>
                <w:color w:val="000000"/>
                <w:sz w:val="16"/>
                <w:szCs w:val="16"/>
              </w:rPr>
              <w:t>577,8</w:t>
            </w:r>
          </w:p>
        </w:tc>
        <w:tc>
          <w:tcPr>
            <w:tcW w:w="1044" w:type="dxa"/>
            <w:tcBorders>
              <w:top w:val="nil"/>
              <w:left w:val="nil"/>
              <w:bottom w:val="single" w:sz="8" w:space="0" w:color="auto"/>
              <w:right w:val="single" w:sz="8" w:space="0" w:color="auto"/>
            </w:tcBorders>
            <w:shd w:val="clear" w:color="000000" w:fill="FFCC99"/>
            <w:vAlign w:val="center"/>
            <w:hideMark/>
          </w:tcPr>
          <w:p w14:paraId="472C6B7B" w14:textId="15249B9B" w:rsidR="009120B2" w:rsidRPr="00641771" w:rsidRDefault="009120B2" w:rsidP="009120B2">
            <w:pPr>
              <w:jc w:val="right"/>
              <w:rPr>
                <w:color w:val="000000"/>
                <w:sz w:val="16"/>
                <w:szCs w:val="16"/>
              </w:rPr>
            </w:pPr>
            <w:r>
              <w:rPr>
                <w:color w:val="000000"/>
                <w:sz w:val="16"/>
                <w:szCs w:val="16"/>
              </w:rPr>
              <w:t>659,9</w:t>
            </w:r>
          </w:p>
        </w:tc>
        <w:tc>
          <w:tcPr>
            <w:tcW w:w="1044" w:type="dxa"/>
            <w:tcBorders>
              <w:top w:val="nil"/>
              <w:left w:val="nil"/>
              <w:bottom w:val="single" w:sz="8" w:space="0" w:color="auto"/>
              <w:right w:val="single" w:sz="8" w:space="0" w:color="auto"/>
            </w:tcBorders>
            <w:shd w:val="clear" w:color="000000" w:fill="FFCC99"/>
            <w:vAlign w:val="center"/>
            <w:hideMark/>
          </w:tcPr>
          <w:p w14:paraId="0E242E7F" w14:textId="15A90D9F" w:rsidR="009120B2" w:rsidRPr="00641771" w:rsidRDefault="009120B2" w:rsidP="009120B2">
            <w:pPr>
              <w:jc w:val="right"/>
              <w:rPr>
                <w:color w:val="000000"/>
                <w:sz w:val="16"/>
                <w:szCs w:val="16"/>
              </w:rPr>
            </w:pPr>
            <w:r>
              <w:rPr>
                <w:color w:val="000000"/>
                <w:sz w:val="16"/>
                <w:szCs w:val="16"/>
              </w:rPr>
              <w:t>673,5</w:t>
            </w:r>
          </w:p>
        </w:tc>
        <w:tc>
          <w:tcPr>
            <w:tcW w:w="1060" w:type="dxa"/>
            <w:tcBorders>
              <w:top w:val="nil"/>
              <w:left w:val="nil"/>
              <w:bottom w:val="single" w:sz="8" w:space="0" w:color="auto"/>
              <w:right w:val="single" w:sz="8" w:space="0" w:color="auto"/>
            </w:tcBorders>
            <w:shd w:val="clear" w:color="000000" w:fill="FFCC99"/>
            <w:vAlign w:val="center"/>
            <w:hideMark/>
          </w:tcPr>
          <w:p w14:paraId="1D186554" w14:textId="7AEE41AF" w:rsidR="009120B2" w:rsidRPr="00641771" w:rsidRDefault="009120B2" w:rsidP="009120B2">
            <w:pPr>
              <w:jc w:val="right"/>
              <w:rPr>
                <w:color w:val="000000"/>
                <w:sz w:val="16"/>
                <w:szCs w:val="16"/>
              </w:rPr>
            </w:pPr>
            <w:r>
              <w:rPr>
                <w:color w:val="000000"/>
                <w:sz w:val="16"/>
                <w:szCs w:val="16"/>
              </w:rPr>
              <w:t>689,5</w:t>
            </w:r>
          </w:p>
        </w:tc>
        <w:tc>
          <w:tcPr>
            <w:tcW w:w="1060" w:type="dxa"/>
            <w:tcBorders>
              <w:top w:val="nil"/>
              <w:left w:val="nil"/>
              <w:bottom w:val="single" w:sz="8" w:space="0" w:color="auto"/>
              <w:right w:val="single" w:sz="8" w:space="0" w:color="auto"/>
            </w:tcBorders>
            <w:shd w:val="clear" w:color="000000" w:fill="FFCC99"/>
            <w:vAlign w:val="center"/>
            <w:hideMark/>
          </w:tcPr>
          <w:p w14:paraId="4BF3FAEB" w14:textId="36CE6C85" w:rsidR="009120B2" w:rsidRPr="00641771" w:rsidRDefault="009120B2" w:rsidP="009120B2">
            <w:pPr>
              <w:jc w:val="right"/>
              <w:rPr>
                <w:color w:val="000000"/>
                <w:sz w:val="16"/>
                <w:szCs w:val="16"/>
              </w:rPr>
            </w:pPr>
            <w:r>
              <w:rPr>
                <w:color w:val="000000"/>
                <w:sz w:val="16"/>
                <w:szCs w:val="16"/>
              </w:rPr>
              <w:t>689,5</w:t>
            </w:r>
          </w:p>
        </w:tc>
        <w:tc>
          <w:tcPr>
            <w:tcW w:w="1060" w:type="dxa"/>
            <w:tcBorders>
              <w:top w:val="nil"/>
              <w:left w:val="nil"/>
              <w:bottom w:val="single" w:sz="8" w:space="0" w:color="auto"/>
              <w:right w:val="single" w:sz="8" w:space="0" w:color="auto"/>
            </w:tcBorders>
            <w:shd w:val="clear" w:color="000000" w:fill="FFCC99"/>
            <w:vAlign w:val="center"/>
            <w:hideMark/>
          </w:tcPr>
          <w:p w14:paraId="69EDD413" w14:textId="52190B21" w:rsidR="009120B2" w:rsidRPr="00641771" w:rsidRDefault="009120B2" w:rsidP="009120B2">
            <w:pPr>
              <w:jc w:val="right"/>
              <w:rPr>
                <w:color w:val="000000"/>
                <w:sz w:val="16"/>
                <w:szCs w:val="16"/>
              </w:rPr>
            </w:pPr>
            <w:r>
              <w:rPr>
                <w:color w:val="000000"/>
                <w:sz w:val="16"/>
                <w:szCs w:val="16"/>
              </w:rPr>
              <w:t>689,5</w:t>
            </w:r>
          </w:p>
        </w:tc>
      </w:tr>
      <w:tr w:rsidR="009120B2" w:rsidRPr="00641771" w14:paraId="79D3C5A6" w14:textId="77777777" w:rsidTr="00101D8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3215425C" w14:textId="77777777" w:rsidR="009120B2" w:rsidRPr="00641771" w:rsidRDefault="009120B2" w:rsidP="009120B2">
            <w:pPr>
              <w:jc w:val="both"/>
              <w:rPr>
                <w:color w:val="000000"/>
                <w:sz w:val="16"/>
                <w:szCs w:val="16"/>
              </w:rPr>
            </w:pPr>
            <w:r w:rsidRPr="00641771">
              <w:rPr>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749F92B1" w14:textId="77777777" w:rsidR="009120B2" w:rsidRPr="00641771" w:rsidRDefault="009120B2" w:rsidP="009120B2">
            <w:pPr>
              <w:ind w:firstLineChars="300" w:firstLine="480"/>
              <w:rPr>
                <w:color w:val="000000"/>
                <w:sz w:val="16"/>
                <w:szCs w:val="16"/>
              </w:rPr>
            </w:pPr>
            <w:r w:rsidRPr="00641771">
              <w:rPr>
                <w:color w:val="000000"/>
                <w:sz w:val="16"/>
                <w:szCs w:val="16"/>
              </w:rPr>
              <w:t xml:space="preserve">   Издръжка</w:t>
            </w:r>
          </w:p>
        </w:tc>
        <w:tc>
          <w:tcPr>
            <w:tcW w:w="1044" w:type="dxa"/>
            <w:tcBorders>
              <w:top w:val="nil"/>
              <w:left w:val="nil"/>
              <w:bottom w:val="single" w:sz="8" w:space="0" w:color="auto"/>
              <w:right w:val="single" w:sz="8" w:space="0" w:color="auto"/>
            </w:tcBorders>
            <w:shd w:val="clear" w:color="000000" w:fill="FFCC99"/>
            <w:vAlign w:val="center"/>
            <w:hideMark/>
          </w:tcPr>
          <w:p w14:paraId="28CB9740" w14:textId="097FB847" w:rsidR="009120B2" w:rsidRPr="00641771" w:rsidRDefault="009120B2" w:rsidP="009120B2">
            <w:pPr>
              <w:jc w:val="right"/>
              <w:rPr>
                <w:color w:val="000000"/>
                <w:sz w:val="16"/>
                <w:szCs w:val="16"/>
              </w:rPr>
            </w:pPr>
            <w:r>
              <w:rPr>
                <w:color w:val="000000"/>
                <w:sz w:val="16"/>
                <w:szCs w:val="16"/>
              </w:rPr>
              <w:t>136,9</w:t>
            </w:r>
          </w:p>
        </w:tc>
        <w:tc>
          <w:tcPr>
            <w:tcW w:w="1044" w:type="dxa"/>
            <w:tcBorders>
              <w:top w:val="nil"/>
              <w:left w:val="nil"/>
              <w:bottom w:val="single" w:sz="8" w:space="0" w:color="auto"/>
              <w:right w:val="single" w:sz="8" w:space="0" w:color="auto"/>
            </w:tcBorders>
            <w:shd w:val="clear" w:color="000000" w:fill="FFCC99"/>
            <w:vAlign w:val="center"/>
            <w:hideMark/>
          </w:tcPr>
          <w:p w14:paraId="25762AF9" w14:textId="744D1CB2" w:rsidR="009120B2" w:rsidRPr="00641771" w:rsidRDefault="009120B2" w:rsidP="009120B2">
            <w:pPr>
              <w:jc w:val="right"/>
              <w:rPr>
                <w:color w:val="000000"/>
                <w:sz w:val="16"/>
                <w:szCs w:val="16"/>
              </w:rPr>
            </w:pPr>
            <w:r>
              <w:rPr>
                <w:color w:val="000000"/>
                <w:sz w:val="16"/>
                <w:szCs w:val="16"/>
              </w:rPr>
              <w:t>154,5</w:t>
            </w:r>
          </w:p>
        </w:tc>
        <w:tc>
          <w:tcPr>
            <w:tcW w:w="1044" w:type="dxa"/>
            <w:tcBorders>
              <w:top w:val="nil"/>
              <w:left w:val="nil"/>
              <w:bottom w:val="single" w:sz="8" w:space="0" w:color="auto"/>
              <w:right w:val="single" w:sz="8" w:space="0" w:color="auto"/>
            </w:tcBorders>
            <w:shd w:val="clear" w:color="000000" w:fill="FFCC99"/>
            <w:vAlign w:val="center"/>
            <w:hideMark/>
          </w:tcPr>
          <w:p w14:paraId="415B5931" w14:textId="7F8740AF" w:rsidR="009120B2" w:rsidRPr="00641771" w:rsidRDefault="009120B2" w:rsidP="009120B2">
            <w:pPr>
              <w:jc w:val="right"/>
              <w:rPr>
                <w:color w:val="000000"/>
                <w:sz w:val="16"/>
                <w:szCs w:val="16"/>
              </w:rPr>
            </w:pPr>
            <w:r>
              <w:rPr>
                <w:color w:val="000000"/>
                <w:sz w:val="16"/>
                <w:szCs w:val="16"/>
              </w:rPr>
              <w:t>158,1</w:t>
            </w:r>
          </w:p>
        </w:tc>
        <w:tc>
          <w:tcPr>
            <w:tcW w:w="1060" w:type="dxa"/>
            <w:tcBorders>
              <w:top w:val="nil"/>
              <w:left w:val="nil"/>
              <w:bottom w:val="single" w:sz="8" w:space="0" w:color="auto"/>
              <w:right w:val="single" w:sz="8" w:space="0" w:color="auto"/>
            </w:tcBorders>
            <w:shd w:val="clear" w:color="000000" w:fill="FFCC99"/>
            <w:vAlign w:val="center"/>
            <w:hideMark/>
          </w:tcPr>
          <w:p w14:paraId="68797242" w14:textId="3E684359" w:rsidR="009120B2" w:rsidRPr="00641771" w:rsidRDefault="009120B2" w:rsidP="009120B2">
            <w:pPr>
              <w:jc w:val="right"/>
              <w:rPr>
                <w:color w:val="000000"/>
                <w:sz w:val="16"/>
                <w:szCs w:val="16"/>
              </w:rPr>
            </w:pPr>
            <w:r>
              <w:rPr>
                <w:color w:val="000000"/>
                <w:sz w:val="16"/>
                <w:szCs w:val="16"/>
              </w:rPr>
              <w:t>158,1</w:t>
            </w:r>
          </w:p>
        </w:tc>
        <w:tc>
          <w:tcPr>
            <w:tcW w:w="1060" w:type="dxa"/>
            <w:tcBorders>
              <w:top w:val="nil"/>
              <w:left w:val="nil"/>
              <w:bottom w:val="single" w:sz="8" w:space="0" w:color="auto"/>
              <w:right w:val="single" w:sz="8" w:space="0" w:color="auto"/>
            </w:tcBorders>
            <w:shd w:val="clear" w:color="000000" w:fill="FFCC99"/>
            <w:vAlign w:val="center"/>
            <w:hideMark/>
          </w:tcPr>
          <w:p w14:paraId="1621366E" w14:textId="4E8E8332" w:rsidR="009120B2" w:rsidRPr="00641771" w:rsidRDefault="009120B2" w:rsidP="009120B2">
            <w:pPr>
              <w:jc w:val="right"/>
              <w:rPr>
                <w:color w:val="000000"/>
                <w:sz w:val="16"/>
                <w:szCs w:val="16"/>
              </w:rPr>
            </w:pPr>
            <w:r>
              <w:rPr>
                <w:color w:val="000000"/>
                <w:sz w:val="16"/>
                <w:szCs w:val="16"/>
              </w:rPr>
              <w:t>158,1</w:t>
            </w:r>
          </w:p>
        </w:tc>
        <w:tc>
          <w:tcPr>
            <w:tcW w:w="1060" w:type="dxa"/>
            <w:tcBorders>
              <w:top w:val="nil"/>
              <w:left w:val="nil"/>
              <w:bottom w:val="single" w:sz="8" w:space="0" w:color="auto"/>
              <w:right w:val="single" w:sz="8" w:space="0" w:color="auto"/>
            </w:tcBorders>
            <w:shd w:val="clear" w:color="000000" w:fill="FFCC99"/>
            <w:vAlign w:val="center"/>
            <w:hideMark/>
          </w:tcPr>
          <w:p w14:paraId="1331D562" w14:textId="1AE88AD6" w:rsidR="009120B2" w:rsidRPr="00641771" w:rsidRDefault="009120B2" w:rsidP="009120B2">
            <w:pPr>
              <w:jc w:val="right"/>
              <w:rPr>
                <w:color w:val="000000"/>
                <w:sz w:val="16"/>
                <w:szCs w:val="16"/>
              </w:rPr>
            </w:pPr>
            <w:r>
              <w:rPr>
                <w:color w:val="000000"/>
                <w:sz w:val="16"/>
                <w:szCs w:val="16"/>
              </w:rPr>
              <w:t>138,1</w:t>
            </w:r>
          </w:p>
        </w:tc>
      </w:tr>
      <w:tr w:rsidR="009120B2" w:rsidRPr="00641771" w14:paraId="19853CB8" w14:textId="77777777" w:rsidTr="00101D8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4C526239" w14:textId="77777777" w:rsidR="009120B2" w:rsidRPr="00641771" w:rsidRDefault="009120B2" w:rsidP="009120B2">
            <w:pPr>
              <w:jc w:val="both"/>
              <w:rPr>
                <w:color w:val="000000"/>
                <w:sz w:val="16"/>
                <w:szCs w:val="16"/>
              </w:rPr>
            </w:pPr>
            <w:r w:rsidRPr="00641771">
              <w:rPr>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0F8EF45C" w14:textId="77777777" w:rsidR="009120B2" w:rsidRPr="00641771" w:rsidRDefault="009120B2" w:rsidP="009120B2">
            <w:pPr>
              <w:ind w:firstLineChars="300" w:firstLine="480"/>
              <w:rPr>
                <w:color w:val="000000"/>
                <w:sz w:val="16"/>
                <w:szCs w:val="16"/>
              </w:rPr>
            </w:pPr>
            <w:r w:rsidRPr="00641771">
              <w:rPr>
                <w:color w:val="000000"/>
                <w:sz w:val="16"/>
                <w:szCs w:val="16"/>
              </w:rPr>
              <w:t xml:space="preserve">   Капиталови разходи</w:t>
            </w:r>
          </w:p>
        </w:tc>
        <w:tc>
          <w:tcPr>
            <w:tcW w:w="1044" w:type="dxa"/>
            <w:tcBorders>
              <w:top w:val="nil"/>
              <w:left w:val="nil"/>
              <w:bottom w:val="single" w:sz="8" w:space="0" w:color="auto"/>
              <w:right w:val="single" w:sz="8" w:space="0" w:color="auto"/>
            </w:tcBorders>
            <w:shd w:val="clear" w:color="000000" w:fill="FFCC99"/>
            <w:vAlign w:val="center"/>
            <w:hideMark/>
          </w:tcPr>
          <w:p w14:paraId="7A41241E" w14:textId="5A38BEBC" w:rsidR="009120B2" w:rsidRPr="00641771" w:rsidRDefault="009120B2" w:rsidP="009120B2">
            <w:pPr>
              <w:jc w:val="right"/>
              <w:rPr>
                <w:color w:val="000000"/>
                <w:sz w:val="16"/>
                <w:szCs w:val="16"/>
              </w:rPr>
            </w:pPr>
            <w:r>
              <w:rPr>
                <w:color w:val="000000"/>
                <w:sz w:val="16"/>
                <w:szCs w:val="16"/>
              </w:rPr>
              <w:t>3,0</w:t>
            </w:r>
          </w:p>
        </w:tc>
        <w:tc>
          <w:tcPr>
            <w:tcW w:w="1044" w:type="dxa"/>
            <w:tcBorders>
              <w:top w:val="nil"/>
              <w:left w:val="nil"/>
              <w:bottom w:val="single" w:sz="8" w:space="0" w:color="auto"/>
              <w:right w:val="single" w:sz="8" w:space="0" w:color="auto"/>
            </w:tcBorders>
            <w:shd w:val="clear" w:color="000000" w:fill="FFCC99"/>
            <w:vAlign w:val="center"/>
            <w:hideMark/>
          </w:tcPr>
          <w:p w14:paraId="301383AB" w14:textId="100BE5B9" w:rsidR="009120B2" w:rsidRPr="00641771" w:rsidRDefault="009120B2" w:rsidP="009120B2">
            <w:pPr>
              <w:jc w:val="right"/>
              <w:rPr>
                <w:color w:val="000000"/>
                <w:sz w:val="16"/>
                <w:szCs w:val="16"/>
              </w:rPr>
            </w:pPr>
            <w:r>
              <w:rPr>
                <w:color w:val="000000"/>
                <w:sz w:val="16"/>
                <w:szCs w:val="16"/>
              </w:rPr>
              <w:t>13,5</w:t>
            </w:r>
          </w:p>
        </w:tc>
        <w:tc>
          <w:tcPr>
            <w:tcW w:w="1044" w:type="dxa"/>
            <w:tcBorders>
              <w:top w:val="nil"/>
              <w:left w:val="nil"/>
              <w:bottom w:val="single" w:sz="8" w:space="0" w:color="auto"/>
              <w:right w:val="single" w:sz="8" w:space="0" w:color="auto"/>
            </w:tcBorders>
            <w:shd w:val="clear" w:color="000000" w:fill="FFCC99"/>
            <w:vAlign w:val="center"/>
            <w:hideMark/>
          </w:tcPr>
          <w:p w14:paraId="77AEF8D5" w14:textId="34857CE9" w:rsidR="009120B2" w:rsidRPr="00641771" w:rsidRDefault="009120B2" w:rsidP="009120B2">
            <w:pPr>
              <w:jc w:val="right"/>
              <w:rPr>
                <w:color w:val="000000"/>
                <w:sz w:val="16"/>
                <w:szCs w:val="16"/>
              </w:rPr>
            </w:pPr>
            <w:r>
              <w:rPr>
                <w:color w:val="000000"/>
                <w:sz w:val="16"/>
                <w:szCs w:val="16"/>
              </w:rPr>
              <w:t>5,0</w:t>
            </w:r>
          </w:p>
        </w:tc>
        <w:tc>
          <w:tcPr>
            <w:tcW w:w="1060" w:type="dxa"/>
            <w:tcBorders>
              <w:top w:val="nil"/>
              <w:left w:val="nil"/>
              <w:bottom w:val="single" w:sz="8" w:space="0" w:color="auto"/>
              <w:right w:val="single" w:sz="8" w:space="0" w:color="auto"/>
            </w:tcBorders>
            <w:shd w:val="clear" w:color="000000" w:fill="FFCC99"/>
            <w:vAlign w:val="center"/>
            <w:hideMark/>
          </w:tcPr>
          <w:p w14:paraId="0E8CE8AF" w14:textId="656EB11B" w:rsidR="009120B2" w:rsidRPr="00641771" w:rsidRDefault="009120B2" w:rsidP="009120B2">
            <w:pPr>
              <w:jc w:val="right"/>
              <w:rPr>
                <w:color w:val="000000"/>
                <w:sz w:val="16"/>
                <w:szCs w:val="16"/>
              </w:rPr>
            </w:pPr>
            <w:r>
              <w:rPr>
                <w:color w:val="000000"/>
                <w:sz w:val="16"/>
                <w:szCs w:val="16"/>
              </w:rPr>
              <w:t>5,0</w:t>
            </w:r>
          </w:p>
        </w:tc>
        <w:tc>
          <w:tcPr>
            <w:tcW w:w="1060" w:type="dxa"/>
            <w:tcBorders>
              <w:top w:val="nil"/>
              <w:left w:val="nil"/>
              <w:bottom w:val="single" w:sz="8" w:space="0" w:color="auto"/>
              <w:right w:val="single" w:sz="8" w:space="0" w:color="auto"/>
            </w:tcBorders>
            <w:shd w:val="clear" w:color="000000" w:fill="FFCC99"/>
            <w:vAlign w:val="center"/>
            <w:hideMark/>
          </w:tcPr>
          <w:p w14:paraId="4EC74B3A" w14:textId="625208A2" w:rsidR="009120B2" w:rsidRPr="00641771" w:rsidRDefault="009120B2" w:rsidP="009120B2">
            <w:pPr>
              <w:jc w:val="right"/>
              <w:rPr>
                <w:color w:val="000000"/>
                <w:sz w:val="16"/>
                <w:szCs w:val="16"/>
              </w:rPr>
            </w:pPr>
            <w:r>
              <w:rPr>
                <w:color w:val="000000"/>
                <w:sz w:val="16"/>
                <w:szCs w:val="16"/>
              </w:rPr>
              <w:t>5,0</w:t>
            </w:r>
          </w:p>
        </w:tc>
        <w:tc>
          <w:tcPr>
            <w:tcW w:w="1060" w:type="dxa"/>
            <w:tcBorders>
              <w:top w:val="nil"/>
              <w:left w:val="nil"/>
              <w:bottom w:val="single" w:sz="8" w:space="0" w:color="auto"/>
              <w:right w:val="single" w:sz="8" w:space="0" w:color="auto"/>
            </w:tcBorders>
            <w:shd w:val="clear" w:color="000000" w:fill="FFCC99"/>
            <w:vAlign w:val="center"/>
            <w:hideMark/>
          </w:tcPr>
          <w:p w14:paraId="4E9DDF1D" w14:textId="36AB4957" w:rsidR="009120B2" w:rsidRPr="00641771" w:rsidRDefault="009120B2" w:rsidP="009120B2">
            <w:pPr>
              <w:jc w:val="right"/>
              <w:rPr>
                <w:color w:val="000000"/>
                <w:sz w:val="16"/>
                <w:szCs w:val="16"/>
              </w:rPr>
            </w:pPr>
            <w:r>
              <w:rPr>
                <w:color w:val="000000"/>
                <w:sz w:val="16"/>
                <w:szCs w:val="16"/>
              </w:rPr>
              <w:t>25,0</w:t>
            </w:r>
          </w:p>
        </w:tc>
      </w:tr>
      <w:tr w:rsidR="00714289" w:rsidRPr="00641771" w14:paraId="291EAB25" w14:textId="77777777" w:rsidTr="00101D8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277728E0" w14:textId="77777777" w:rsidR="00714289" w:rsidRPr="00641771" w:rsidRDefault="00714289" w:rsidP="00714289">
            <w:pPr>
              <w:jc w:val="both"/>
              <w:rPr>
                <w:color w:val="000000"/>
                <w:sz w:val="16"/>
                <w:szCs w:val="16"/>
              </w:rPr>
            </w:pPr>
            <w:r w:rsidRPr="00641771">
              <w:rPr>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2167DE89" w14:textId="77777777" w:rsidR="00714289" w:rsidRPr="00641771" w:rsidRDefault="00714289" w:rsidP="00714289">
            <w:pPr>
              <w:ind w:firstLineChars="300" w:firstLine="480"/>
              <w:rPr>
                <w:color w:val="000000"/>
                <w:sz w:val="16"/>
                <w:szCs w:val="16"/>
              </w:rPr>
            </w:pPr>
            <w:r w:rsidRPr="00641771">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28D0FA59" w14:textId="423AD494" w:rsidR="00714289" w:rsidRPr="00641771" w:rsidRDefault="00714289" w:rsidP="00714289">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7420F43B" w14:textId="46C11247" w:rsidR="00714289" w:rsidRPr="00641771" w:rsidRDefault="00714289" w:rsidP="00714289">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2F467BB6" w14:textId="77D1645A" w:rsidR="00714289" w:rsidRPr="00641771" w:rsidRDefault="00714289" w:rsidP="00714289">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3E04CDC2" w14:textId="29075294" w:rsidR="00714289" w:rsidRPr="00641771" w:rsidRDefault="00714289" w:rsidP="00714289">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595660BE" w14:textId="73CCB486" w:rsidR="00714289" w:rsidRPr="00641771" w:rsidRDefault="00714289" w:rsidP="00714289">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61CA4DFC" w14:textId="3707B070" w:rsidR="00714289" w:rsidRPr="00641771" w:rsidRDefault="00714289" w:rsidP="00714289">
            <w:pPr>
              <w:jc w:val="right"/>
              <w:rPr>
                <w:color w:val="000000"/>
                <w:sz w:val="16"/>
                <w:szCs w:val="16"/>
              </w:rPr>
            </w:pPr>
            <w:r>
              <w:rPr>
                <w:color w:val="000000"/>
                <w:sz w:val="16"/>
                <w:szCs w:val="16"/>
              </w:rPr>
              <w:t> </w:t>
            </w:r>
          </w:p>
        </w:tc>
      </w:tr>
      <w:tr w:rsidR="00714289" w:rsidRPr="00641771" w14:paraId="06FA1AFC" w14:textId="77777777" w:rsidTr="00101D86">
        <w:trPr>
          <w:trHeight w:val="480"/>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189861D1" w14:textId="77777777" w:rsidR="00714289" w:rsidRPr="00641771" w:rsidRDefault="00714289" w:rsidP="00714289">
            <w:pPr>
              <w:jc w:val="both"/>
              <w:rPr>
                <w:b/>
                <w:bCs/>
                <w:color w:val="000000"/>
                <w:sz w:val="16"/>
                <w:szCs w:val="16"/>
              </w:rPr>
            </w:pPr>
            <w:r w:rsidRPr="00641771">
              <w:rPr>
                <w:b/>
                <w:bCs/>
                <w:color w:val="000000"/>
                <w:sz w:val="16"/>
                <w:szCs w:val="16"/>
              </w:rPr>
              <w:t>2</w:t>
            </w:r>
          </w:p>
        </w:tc>
        <w:tc>
          <w:tcPr>
            <w:tcW w:w="3340" w:type="dxa"/>
            <w:tcBorders>
              <w:top w:val="nil"/>
              <w:left w:val="nil"/>
              <w:bottom w:val="single" w:sz="8" w:space="0" w:color="auto"/>
              <w:right w:val="single" w:sz="8" w:space="0" w:color="auto"/>
            </w:tcBorders>
            <w:shd w:val="clear" w:color="000000" w:fill="FFCC99"/>
            <w:vAlign w:val="center"/>
            <w:hideMark/>
          </w:tcPr>
          <w:p w14:paraId="28ED4B52" w14:textId="77777777" w:rsidR="00714289" w:rsidRPr="00641771" w:rsidRDefault="00714289" w:rsidP="00714289">
            <w:pPr>
              <w:ind w:firstLineChars="300" w:firstLine="480"/>
              <w:rPr>
                <w:b/>
                <w:bCs/>
                <w:color w:val="000000"/>
                <w:sz w:val="16"/>
                <w:szCs w:val="16"/>
              </w:rPr>
            </w:pPr>
            <w:r w:rsidRPr="00641771">
              <w:rPr>
                <w:b/>
                <w:bCs/>
                <w:color w:val="000000"/>
                <w:sz w:val="16"/>
                <w:szCs w:val="16"/>
              </w:rPr>
              <w:t>Ведомствени разходи по други бюджети и сметки за средства от ЕС</w:t>
            </w:r>
          </w:p>
        </w:tc>
        <w:tc>
          <w:tcPr>
            <w:tcW w:w="1044" w:type="dxa"/>
            <w:tcBorders>
              <w:top w:val="nil"/>
              <w:left w:val="nil"/>
              <w:bottom w:val="single" w:sz="8" w:space="0" w:color="auto"/>
              <w:right w:val="single" w:sz="8" w:space="0" w:color="auto"/>
            </w:tcBorders>
            <w:shd w:val="clear" w:color="000000" w:fill="FFCC99"/>
            <w:vAlign w:val="center"/>
            <w:hideMark/>
          </w:tcPr>
          <w:p w14:paraId="326F4BB4" w14:textId="0DFB2A6F" w:rsidR="00714289" w:rsidRPr="00641771" w:rsidRDefault="00714289" w:rsidP="00714289">
            <w:pPr>
              <w:jc w:val="right"/>
              <w:rPr>
                <w:b/>
                <w:bCs/>
                <w:color w:val="000000"/>
                <w:sz w:val="16"/>
                <w:szCs w:val="16"/>
              </w:rPr>
            </w:pPr>
            <w:r>
              <w:rPr>
                <w:b/>
                <w:bCs/>
                <w:color w:val="000000"/>
                <w:sz w:val="16"/>
                <w:szCs w:val="16"/>
              </w:rPr>
              <w:t> </w:t>
            </w:r>
          </w:p>
        </w:tc>
        <w:tc>
          <w:tcPr>
            <w:tcW w:w="1044" w:type="dxa"/>
            <w:tcBorders>
              <w:top w:val="nil"/>
              <w:left w:val="nil"/>
              <w:bottom w:val="single" w:sz="8" w:space="0" w:color="auto"/>
              <w:right w:val="single" w:sz="8" w:space="0" w:color="auto"/>
            </w:tcBorders>
            <w:shd w:val="clear" w:color="000000" w:fill="FFCC99"/>
            <w:vAlign w:val="center"/>
            <w:hideMark/>
          </w:tcPr>
          <w:p w14:paraId="72B7F3BB" w14:textId="0C685381" w:rsidR="00714289" w:rsidRPr="00641771" w:rsidRDefault="00714289" w:rsidP="00714289">
            <w:pPr>
              <w:jc w:val="right"/>
              <w:rPr>
                <w:b/>
                <w:bCs/>
                <w:color w:val="000000"/>
                <w:sz w:val="16"/>
                <w:szCs w:val="16"/>
              </w:rPr>
            </w:pPr>
            <w:r>
              <w:rPr>
                <w:b/>
                <w:bCs/>
                <w:color w:val="000000"/>
                <w:sz w:val="16"/>
                <w:szCs w:val="16"/>
              </w:rPr>
              <w:t> </w:t>
            </w:r>
          </w:p>
        </w:tc>
        <w:tc>
          <w:tcPr>
            <w:tcW w:w="1044" w:type="dxa"/>
            <w:tcBorders>
              <w:top w:val="nil"/>
              <w:left w:val="nil"/>
              <w:bottom w:val="single" w:sz="8" w:space="0" w:color="auto"/>
              <w:right w:val="single" w:sz="8" w:space="0" w:color="auto"/>
            </w:tcBorders>
            <w:shd w:val="clear" w:color="000000" w:fill="FFCC99"/>
            <w:vAlign w:val="center"/>
            <w:hideMark/>
          </w:tcPr>
          <w:p w14:paraId="160E47BE" w14:textId="669E73F7" w:rsidR="00714289" w:rsidRPr="00641771" w:rsidRDefault="00714289" w:rsidP="00714289">
            <w:pPr>
              <w:jc w:val="right"/>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000000" w:fill="FFCC99"/>
            <w:vAlign w:val="center"/>
            <w:hideMark/>
          </w:tcPr>
          <w:p w14:paraId="3CE312C6" w14:textId="41795761" w:rsidR="00714289" w:rsidRPr="00641771" w:rsidRDefault="00714289" w:rsidP="00714289">
            <w:pPr>
              <w:jc w:val="right"/>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000000" w:fill="FFCC99"/>
            <w:vAlign w:val="center"/>
            <w:hideMark/>
          </w:tcPr>
          <w:p w14:paraId="6E540C18" w14:textId="69522CA9" w:rsidR="00714289" w:rsidRPr="00641771" w:rsidRDefault="00714289" w:rsidP="00714289">
            <w:pPr>
              <w:jc w:val="right"/>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000000" w:fill="FFCC99"/>
            <w:vAlign w:val="center"/>
            <w:hideMark/>
          </w:tcPr>
          <w:p w14:paraId="2960F094" w14:textId="58962FED" w:rsidR="00714289" w:rsidRPr="00641771" w:rsidRDefault="00714289" w:rsidP="00714289">
            <w:pPr>
              <w:jc w:val="right"/>
              <w:rPr>
                <w:b/>
                <w:bCs/>
                <w:color w:val="000000"/>
                <w:sz w:val="16"/>
                <w:szCs w:val="16"/>
              </w:rPr>
            </w:pPr>
            <w:r>
              <w:rPr>
                <w:b/>
                <w:bCs/>
                <w:color w:val="000000"/>
                <w:sz w:val="16"/>
                <w:szCs w:val="16"/>
              </w:rPr>
              <w:t> </w:t>
            </w:r>
          </w:p>
        </w:tc>
      </w:tr>
      <w:tr w:rsidR="00714289" w:rsidRPr="00641771" w14:paraId="331FAC09" w14:textId="77777777" w:rsidTr="00101D8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43E9F862" w14:textId="77777777" w:rsidR="00714289" w:rsidRPr="00641771" w:rsidRDefault="00714289" w:rsidP="00714289">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01EAA258" w14:textId="77777777" w:rsidR="00714289" w:rsidRPr="00641771" w:rsidRDefault="00714289" w:rsidP="00714289">
            <w:pPr>
              <w:rPr>
                <w:color w:val="000000"/>
                <w:sz w:val="16"/>
                <w:szCs w:val="16"/>
              </w:rPr>
            </w:pPr>
            <w:r w:rsidRPr="00641771">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2162BC2C" w14:textId="297EF53D" w:rsidR="00714289" w:rsidRPr="00641771" w:rsidRDefault="00714289" w:rsidP="00714289">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63D9B249" w14:textId="5030B5F7" w:rsidR="00714289" w:rsidRPr="00641771" w:rsidRDefault="00714289" w:rsidP="00714289">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3199843F" w14:textId="5A491492" w:rsidR="00714289" w:rsidRPr="00641771" w:rsidRDefault="00714289" w:rsidP="00714289">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697323AD" w14:textId="64BD2AAE" w:rsidR="00714289" w:rsidRPr="00641771" w:rsidRDefault="00714289" w:rsidP="00714289">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012C85EF" w14:textId="58ABF794" w:rsidR="00714289" w:rsidRPr="00641771" w:rsidRDefault="00714289" w:rsidP="00714289">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241ACC63" w14:textId="0A8360BD" w:rsidR="00714289" w:rsidRPr="00641771" w:rsidRDefault="00714289" w:rsidP="00714289">
            <w:pPr>
              <w:jc w:val="right"/>
              <w:rPr>
                <w:color w:val="000000"/>
                <w:sz w:val="16"/>
                <w:szCs w:val="16"/>
              </w:rPr>
            </w:pPr>
            <w:r>
              <w:rPr>
                <w:color w:val="000000"/>
                <w:sz w:val="16"/>
                <w:szCs w:val="16"/>
              </w:rPr>
              <w:t> </w:t>
            </w:r>
          </w:p>
        </w:tc>
      </w:tr>
      <w:tr w:rsidR="00714289" w:rsidRPr="00641771" w14:paraId="7BD58019" w14:textId="77777777" w:rsidTr="00746065">
        <w:trPr>
          <w:trHeight w:val="435"/>
        </w:trPr>
        <w:tc>
          <w:tcPr>
            <w:tcW w:w="368" w:type="dxa"/>
            <w:tcBorders>
              <w:top w:val="nil"/>
              <w:left w:val="single" w:sz="8" w:space="0" w:color="auto"/>
              <w:bottom w:val="single" w:sz="4" w:space="0" w:color="auto"/>
              <w:right w:val="single" w:sz="8" w:space="0" w:color="auto"/>
            </w:tcBorders>
            <w:shd w:val="clear" w:color="000000" w:fill="FFCC99"/>
            <w:noWrap/>
            <w:vAlign w:val="center"/>
            <w:hideMark/>
          </w:tcPr>
          <w:p w14:paraId="6117B1D7" w14:textId="77777777" w:rsidR="00714289" w:rsidRPr="00641771" w:rsidRDefault="00714289" w:rsidP="00714289">
            <w:pPr>
              <w:jc w:val="both"/>
              <w:rPr>
                <w:b/>
                <w:bCs/>
                <w:color w:val="000000"/>
                <w:sz w:val="16"/>
                <w:szCs w:val="16"/>
              </w:rPr>
            </w:pPr>
            <w:r w:rsidRPr="00641771">
              <w:rPr>
                <w:b/>
                <w:bCs/>
                <w:color w:val="000000"/>
                <w:sz w:val="16"/>
                <w:szCs w:val="16"/>
              </w:rPr>
              <w:t>ІІ.</w:t>
            </w:r>
          </w:p>
        </w:tc>
        <w:tc>
          <w:tcPr>
            <w:tcW w:w="3340" w:type="dxa"/>
            <w:tcBorders>
              <w:top w:val="nil"/>
              <w:left w:val="nil"/>
              <w:bottom w:val="single" w:sz="4" w:space="0" w:color="auto"/>
              <w:right w:val="single" w:sz="8" w:space="0" w:color="auto"/>
            </w:tcBorders>
            <w:shd w:val="clear" w:color="000000" w:fill="FFCC99"/>
            <w:vAlign w:val="center"/>
            <w:hideMark/>
          </w:tcPr>
          <w:p w14:paraId="650E821F" w14:textId="77777777" w:rsidR="00714289" w:rsidRPr="00641771" w:rsidRDefault="00714289" w:rsidP="00714289">
            <w:pPr>
              <w:rPr>
                <w:b/>
                <w:bCs/>
                <w:color w:val="000000"/>
                <w:sz w:val="16"/>
                <w:szCs w:val="16"/>
              </w:rPr>
            </w:pPr>
            <w:r w:rsidRPr="00641771">
              <w:rPr>
                <w:b/>
                <w:bCs/>
                <w:color w:val="000000"/>
                <w:sz w:val="16"/>
                <w:szCs w:val="16"/>
              </w:rPr>
              <w:t>Администрирани разходни параграфи по бюджета на ПРБ</w:t>
            </w:r>
          </w:p>
        </w:tc>
        <w:tc>
          <w:tcPr>
            <w:tcW w:w="1044" w:type="dxa"/>
            <w:tcBorders>
              <w:top w:val="nil"/>
              <w:left w:val="nil"/>
              <w:bottom w:val="single" w:sz="4" w:space="0" w:color="auto"/>
              <w:right w:val="single" w:sz="8" w:space="0" w:color="auto"/>
            </w:tcBorders>
            <w:shd w:val="clear" w:color="000000" w:fill="FFCC99"/>
            <w:vAlign w:val="center"/>
            <w:hideMark/>
          </w:tcPr>
          <w:p w14:paraId="78A2CEE7" w14:textId="6F2E5B06" w:rsidR="00714289" w:rsidRPr="00641771" w:rsidRDefault="00714289" w:rsidP="00714289">
            <w:pPr>
              <w:jc w:val="right"/>
              <w:rPr>
                <w:b/>
                <w:bCs/>
                <w:color w:val="000000"/>
                <w:sz w:val="16"/>
                <w:szCs w:val="16"/>
              </w:rPr>
            </w:pPr>
            <w:r>
              <w:rPr>
                <w:b/>
                <w:bCs/>
                <w:color w:val="000000"/>
                <w:sz w:val="16"/>
                <w:szCs w:val="16"/>
              </w:rPr>
              <w:t>6 354,6</w:t>
            </w:r>
          </w:p>
        </w:tc>
        <w:tc>
          <w:tcPr>
            <w:tcW w:w="1044" w:type="dxa"/>
            <w:tcBorders>
              <w:top w:val="nil"/>
              <w:left w:val="nil"/>
              <w:bottom w:val="single" w:sz="4" w:space="0" w:color="auto"/>
              <w:right w:val="single" w:sz="8" w:space="0" w:color="auto"/>
            </w:tcBorders>
            <w:shd w:val="clear" w:color="000000" w:fill="FFCC99"/>
            <w:vAlign w:val="center"/>
            <w:hideMark/>
          </w:tcPr>
          <w:p w14:paraId="18E8667C" w14:textId="644037A1" w:rsidR="00714289" w:rsidRPr="00641771" w:rsidRDefault="00714289" w:rsidP="00714289">
            <w:pPr>
              <w:jc w:val="right"/>
              <w:rPr>
                <w:b/>
                <w:bCs/>
                <w:color w:val="000000"/>
                <w:sz w:val="16"/>
                <w:szCs w:val="16"/>
              </w:rPr>
            </w:pPr>
            <w:r>
              <w:rPr>
                <w:b/>
                <w:bCs/>
                <w:color w:val="000000"/>
                <w:sz w:val="16"/>
                <w:szCs w:val="16"/>
              </w:rPr>
              <w:t>7 694,2</w:t>
            </w:r>
          </w:p>
        </w:tc>
        <w:tc>
          <w:tcPr>
            <w:tcW w:w="1044" w:type="dxa"/>
            <w:tcBorders>
              <w:top w:val="nil"/>
              <w:left w:val="nil"/>
              <w:bottom w:val="single" w:sz="4" w:space="0" w:color="auto"/>
              <w:right w:val="single" w:sz="8" w:space="0" w:color="auto"/>
            </w:tcBorders>
            <w:shd w:val="clear" w:color="000000" w:fill="FFCC99"/>
            <w:vAlign w:val="center"/>
            <w:hideMark/>
          </w:tcPr>
          <w:p w14:paraId="26B0728C" w14:textId="1F1FECDE" w:rsidR="00714289" w:rsidRPr="00641771" w:rsidRDefault="00714289" w:rsidP="00714289">
            <w:pPr>
              <w:jc w:val="right"/>
              <w:rPr>
                <w:b/>
                <w:bCs/>
                <w:color w:val="000000"/>
                <w:sz w:val="16"/>
                <w:szCs w:val="16"/>
              </w:rPr>
            </w:pPr>
            <w:r>
              <w:rPr>
                <w:b/>
                <w:bCs/>
                <w:color w:val="000000"/>
                <w:sz w:val="16"/>
                <w:szCs w:val="16"/>
              </w:rPr>
              <w:t>9 357,0</w:t>
            </w:r>
          </w:p>
        </w:tc>
        <w:tc>
          <w:tcPr>
            <w:tcW w:w="1060" w:type="dxa"/>
            <w:tcBorders>
              <w:top w:val="nil"/>
              <w:left w:val="nil"/>
              <w:bottom w:val="single" w:sz="4" w:space="0" w:color="auto"/>
              <w:right w:val="single" w:sz="8" w:space="0" w:color="auto"/>
            </w:tcBorders>
            <w:shd w:val="clear" w:color="000000" w:fill="FFCC99"/>
            <w:vAlign w:val="center"/>
            <w:hideMark/>
          </w:tcPr>
          <w:p w14:paraId="5A2733FB" w14:textId="658A42A5" w:rsidR="00714289" w:rsidRPr="00641771" w:rsidRDefault="00714289" w:rsidP="00714289">
            <w:pPr>
              <w:jc w:val="right"/>
              <w:rPr>
                <w:b/>
                <w:bCs/>
                <w:color w:val="000000"/>
                <w:sz w:val="16"/>
                <w:szCs w:val="16"/>
              </w:rPr>
            </w:pPr>
            <w:r>
              <w:rPr>
                <w:b/>
                <w:bCs/>
                <w:color w:val="000000"/>
                <w:sz w:val="16"/>
                <w:szCs w:val="16"/>
              </w:rPr>
              <w:t>9 357,0</w:t>
            </w:r>
          </w:p>
        </w:tc>
        <w:tc>
          <w:tcPr>
            <w:tcW w:w="1060" w:type="dxa"/>
            <w:tcBorders>
              <w:top w:val="nil"/>
              <w:left w:val="nil"/>
              <w:bottom w:val="single" w:sz="4" w:space="0" w:color="auto"/>
              <w:right w:val="single" w:sz="8" w:space="0" w:color="auto"/>
            </w:tcBorders>
            <w:shd w:val="clear" w:color="000000" w:fill="FFCC99"/>
            <w:vAlign w:val="center"/>
            <w:hideMark/>
          </w:tcPr>
          <w:p w14:paraId="2D021D32" w14:textId="18F60049" w:rsidR="00714289" w:rsidRPr="00641771" w:rsidRDefault="00714289" w:rsidP="00714289">
            <w:pPr>
              <w:jc w:val="right"/>
              <w:rPr>
                <w:b/>
                <w:bCs/>
                <w:color w:val="000000"/>
                <w:sz w:val="16"/>
                <w:szCs w:val="16"/>
              </w:rPr>
            </w:pPr>
            <w:r>
              <w:rPr>
                <w:b/>
                <w:bCs/>
                <w:color w:val="000000"/>
                <w:sz w:val="16"/>
                <w:szCs w:val="16"/>
              </w:rPr>
              <w:t>9 357,0</w:t>
            </w:r>
          </w:p>
        </w:tc>
        <w:tc>
          <w:tcPr>
            <w:tcW w:w="1060" w:type="dxa"/>
            <w:tcBorders>
              <w:top w:val="nil"/>
              <w:left w:val="nil"/>
              <w:bottom w:val="single" w:sz="4" w:space="0" w:color="auto"/>
              <w:right w:val="single" w:sz="8" w:space="0" w:color="auto"/>
            </w:tcBorders>
            <w:shd w:val="clear" w:color="000000" w:fill="FFCC99"/>
            <w:vAlign w:val="center"/>
            <w:hideMark/>
          </w:tcPr>
          <w:p w14:paraId="4526C80D" w14:textId="2B6C2775" w:rsidR="00714289" w:rsidRPr="00641771" w:rsidRDefault="00714289" w:rsidP="00714289">
            <w:pPr>
              <w:jc w:val="right"/>
              <w:rPr>
                <w:b/>
                <w:bCs/>
                <w:color w:val="000000"/>
                <w:sz w:val="16"/>
                <w:szCs w:val="16"/>
              </w:rPr>
            </w:pPr>
            <w:r>
              <w:rPr>
                <w:b/>
                <w:bCs/>
                <w:color w:val="000000"/>
                <w:sz w:val="16"/>
                <w:szCs w:val="16"/>
              </w:rPr>
              <w:t>9 357,0</w:t>
            </w:r>
          </w:p>
        </w:tc>
      </w:tr>
      <w:tr w:rsidR="00714289" w:rsidRPr="00641771" w14:paraId="72F6C033" w14:textId="77777777" w:rsidTr="00746065">
        <w:trPr>
          <w:trHeight w:val="465"/>
        </w:trPr>
        <w:tc>
          <w:tcPr>
            <w:tcW w:w="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03611" w14:textId="77777777" w:rsidR="00714289" w:rsidRPr="00641771" w:rsidRDefault="00714289" w:rsidP="00714289">
            <w:pPr>
              <w:jc w:val="both"/>
              <w:rPr>
                <w:b/>
                <w:bCs/>
                <w:color w:val="000000"/>
                <w:sz w:val="16"/>
                <w:szCs w:val="16"/>
              </w:rPr>
            </w:pPr>
            <w:r w:rsidRPr="00641771">
              <w:rPr>
                <w:b/>
                <w:bCs/>
                <w:color w:val="000000"/>
                <w:sz w:val="16"/>
                <w:szCs w:val="16"/>
              </w:rPr>
              <w:lastRenderedPageBreak/>
              <w:t> </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71519" w14:textId="77777777" w:rsidR="00714289" w:rsidRPr="00641771" w:rsidRDefault="00714289" w:rsidP="00714289">
            <w:pPr>
              <w:ind w:firstLineChars="200" w:firstLine="320"/>
              <w:rPr>
                <w:color w:val="000000"/>
                <w:sz w:val="16"/>
                <w:szCs w:val="16"/>
              </w:rPr>
            </w:pPr>
            <w:r w:rsidRPr="00641771">
              <w:rPr>
                <w:color w:val="000000"/>
                <w:sz w:val="16"/>
                <w:szCs w:val="16"/>
              </w:rPr>
              <w:t>1. Други възнаграждения и плащания за персонал</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141A3" w14:textId="7FFDEACE" w:rsidR="00714289" w:rsidRPr="00641771" w:rsidRDefault="00714289" w:rsidP="00714289">
            <w:pPr>
              <w:jc w:val="right"/>
              <w:rPr>
                <w:color w:val="000000"/>
                <w:sz w:val="16"/>
                <w:szCs w:val="16"/>
              </w:rPr>
            </w:pPr>
            <w:r>
              <w:rPr>
                <w:color w:val="000000"/>
                <w:sz w:val="16"/>
                <w:szCs w:val="16"/>
              </w:rPr>
              <w:t>0,0</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3FF715" w14:textId="03DE74EC" w:rsidR="00714289" w:rsidRPr="00641771" w:rsidRDefault="00714289" w:rsidP="00714289">
            <w:pPr>
              <w:jc w:val="right"/>
              <w:rPr>
                <w:color w:val="000000"/>
                <w:sz w:val="16"/>
                <w:szCs w:val="16"/>
              </w:rPr>
            </w:pPr>
            <w:r>
              <w:rPr>
                <w:color w:val="000000"/>
                <w:sz w:val="16"/>
                <w:szCs w:val="16"/>
              </w:rPr>
              <w:t>0,0</w:t>
            </w:r>
          </w:p>
        </w:tc>
        <w:tc>
          <w:tcPr>
            <w:tcW w:w="1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6DDE9" w14:textId="70697E42" w:rsidR="00714289" w:rsidRPr="00641771" w:rsidRDefault="00714289" w:rsidP="00714289">
            <w:pPr>
              <w:jc w:val="right"/>
              <w:rPr>
                <w:color w:val="000000"/>
                <w:sz w:val="16"/>
                <w:szCs w:val="16"/>
              </w:rPr>
            </w:pPr>
            <w:r>
              <w:rPr>
                <w:color w:val="000000"/>
                <w:sz w:val="16"/>
                <w:szCs w:val="16"/>
              </w:rPr>
              <w:t>0,0</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C0219" w14:textId="7F1398A9" w:rsidR="00714289" w:rsidRPr="00641771" w:rsidRDefault="00714289" w:rsidP="00714289">
            <w:pPr>
              <w:jc w:val="right"/>
              <w:rPr>
                <w:color w:val="000000"/>
                <w:sz w:val="16"/>
                <w:szCs w:val="16"/>
              </w:rPr>
            </w:pPr>
            <w:r>
              <w:rPr>
                <w:color w:val="000000"/>
                <w:sz w:val="16"/>
                <w:szCs w:val="16"/>
              </w:rPr>
              <w:t>0,0</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93360" w14:textId="4AE0023A" w:rsidR="00714289" w:rsidRPr="00641771" w:rsidRDefault="00714289" w:rsidP="00714289">
            <w:pPr>
              <w:jc w:val="right"/>
              <w:rPr>
                <w:color w:val="000000"/>
                <w:sz w:val="16"/>
                <w:szCs w:val="16"/>
              </w:rPr>
            </w:pPr>
            <w:r>
              <w:rPr>
                <w:color w:val="000000"/>
                <w:sz w:val="16"/>
                <w:szCs w:val="16"/>
              </w:rPr>
              <w:t>0,0</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94CFDB" w14:textId="4E788934" w:rsidR="00714289" w:rsidRPr="00641771" w:rsidRDefault="00714289" w:rsidP="00714289">
            <w:pPr>
              <w:jc w:val="right"/>
              <w:rPr>
                <w:color w:val="000000"/>
                <w:sz w:val="16"/>
                <w:szCs w:val="16"/>
              </w:rPr>
            </w:pPr>
            <w:r>
              <w:rPr>
                <w:color w:val="000000"/>
                <w:sz w:val="16"/>
                <w:szCs w:val="16"/>
              </w:rPr>
              <w:t>0,0</w:t>
            </w:r>
          </w:p>
        </w:tc>
      </w:tr>
      <w:tr w:rsidR="00714289" w:rsidRPr="00641771" w14:paraId="48B905F8" w14:textId="77777777" w:rsidTr="00746065">
        <w:trPr>
          <w:trHeight w:val="315"/>
        </w:trPr>
        <w:tc>
          <w:tcPr>
            <w:tcW w:w="36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F3854D7" w14:textId="77777777" w:rsidR="00714289" w:rsidRPr="00641771" w:rsidRDefault="00714289" w:rsidP="00714289">
            <w:pPr>
              <w:jc w:val="both"/>
              <w:rPr>
                <w:b/>
                <w:bCs/>
                <w:color w:val="000000"/>
                <w:sz w:val="16"/>
                <w:szCs w:val="16"/>
              </w:rPr>
            </w:pPr>
            <w:r w:rsidRPr="00641771">
              <w:rPr>
                <w:b/>
                <w:bCs/>
                <w:color w:val="000000"/>
                <w:sz w:val="16"/>
                <w:szCs w:val="16"/>
              </w:rPr>
              <w:t> </w:t>
            </w:r>
          </w:p>
        </w:tc>
        <w:tc>
          <w:tcPr>
            <w:tcW w:w="3340" w:type="dxa"/>
            <w:tcBorders>
              <w:top w:val="single" w:sz="4" w:space="0" w:color="auto"/>
              <w:left w:val="nil"/>
              <w:bottom w:val="single" w:sz="8" w:space="0" w:color="auto"/>
              <w:right w:val="single" w:sz="8" w:space="0" w:color="auto"/>
            </w:tcBorders>
            <w:shd w:val="clear" w:color="auto" w:fill="auto"/>
            <w:noWrap/>
            <w:vAlign w:val="center"/>
            <w:hideMark/>
          </w:tcPr>
          <w:p w14:paraId="2F1BC719" w14:textId="77777777" w:rsidR="00714289" w:rsidRPr="00641771" w:rsidRDefault="00714289" w:rsidP="00714289">
            <w:pPr>
              <w:ind w:firstLineChars="200" w:firstLine="320"/>
              <w:rPr>
                <w:color w:val="000000"/>
                <w:sz w:val="16"/>
                <w:szCs w:val="16"/>
              </w:rPr>
            </w:pPr>
            <w:r w:rsidRPr="00641771">
              <w:rPr>
                <w:color w:val="000000"/>
                <w:sz w:val="16"/>
                <w:szCs w:val="16"/>
              </w:rPr>
              <w:t>2. Издръжка</w:t>
            </w:r>
          </w:p>
        </w:tc>
        <w:tc>
          <w:tcPr>
            <w:tcW w:w="1044" w:type="dxa"/>
            <w:tcBorders>
              <w:top w:val="single" w:sz="4" w:space="0" w:color="auto"/>
              <w:left w:val="nil"/>
              <w:bottom w:val="single" w:sz="8" w:space="0" w:color="auto"/>
              <w:right w:val="single" w:sz="8" w:space="0" w:color="auto"/>
            </w:tcBorders>
            <w:shd w:val="clear" w:color="000000" w:fill="FFFFFF"/>
            <w:vAlign w:val="center"/>
            <w:hideMark/>
          </w:tcPr>
          <w:p w14:paraId="57B1E1D2" w14:textId="533ED74D" w:rsidR="00714289" w:rsidRPr="00641771" w:rsidRDefault="00714289" w:rsidP="00714289">
            <w:pPr>
              <w:jc w:val="right"/>
              <w:rPr>
                <w:color w:val="000000"/>
                <w:sz w:val="16"/>
                <w:szCs w:val="16"/>
              </w:rPr>
            </w:pPr>
            <w:r>
              <w:rPr>
                <w:color w:val="000000"/>
                <w:sz w:val="16"/>
                <w:szCs w:val="16"/>
              </w:rPr>
              <w:t>6 354,6</w:t>
            </w:r>
          </w:p>
        </w:tc>
        <w:tc>
          <w:tcPr>
            <w:tcW w:w="1044" w:type="dxa"/>
            <w:tcBorders>
              <w:top w:val="single" w:sz="4" w:space="0" w:color="auto"/>
              <w:left w:val="nil"/>
              <w:bottom w:val="single" w:sz="8" w:space="0" w:color="auto"/>
              <w:right w:val="single" w:sz="8" w:space="0" w:color="auto"/>
            </w:tcBorders>
            <w:shd w:val="clear" w:color="000000" w:fill="FFFFFF"/>
            <w:vAlign w:val="center"/>
            <w:hideMark/>
          </w:tcPr>
          <w:p w14:paraId="5E312A07" w14:textId="3F274808" w:rsidR="00714289" w:rsidRPr="00641771" w:rsidRDefault="00714289" w:rsidP="00714289">
            <w:pPr>
              <w:jc w:val="right"/>
              <w:rPr>
                <w:color w:val="000000"/>
                <w:sz w:val="16"/>
                <w:szCs w:val="16"/>
              </w:rPr>
            </w:pPr>
            <w:r>
              <w:rPr>
                <w:color w:val="000000"/>
                <w:sz w:val="16"/>
                <w:szCs w:val="16"/>
              </w:rPr>
              <w:t>7 694,2</w:t>
            </w:r>
          </w:p>
        </w:tc>
        <w:tc>
          <w:tcPr>
            <w:tcW w:w="1044" w:type="dxa"/>
            <w:tcBorders>
              <w:top w:val="single" w:sz="4" w:space="0" w:color="auto"/>
              <w:left w:val="nil"/>
              <w:bottom w:val="single" w:sz="8" w:space="0" w:color="auto"/>
              <w:right w:val="single" w:sz="8" w:space="0" w:color="auto"/>
            </w:tcBorders>
            <w:shd w:val="clear" w:color="000000" w:fill="FFFFFF"/>
            <w:vAlign w:val="center"/>
            <w:hideMark/>
          </w:tcPr>
          <w:p w14:paraId="1F26283C" w14:textId="51172B8F" w:rsidR="00714289" w:rsidRPr="00641771" w:rsidRDefault="00714289" w:rsidP="00714289">
            <w:pPr>
              <w:jc w:val="right"/>
              <w:rPr>
                <w:color w:val="000000"/>
                <w:sz w:val="16"/>
                <w:szCs w:val="16"/>
              </w:rPr>
            </w:pPr>
            <w:r>
              <w:rPr>
                <w:color w:val="000000"/>
                <w:sz w:val="16"/>
                <w:szCs w:val="16"/>
              </w:rPr>
              <w:t>9 357,0</w:t>
            </w:r>
          </w:p>
        </w:tc>
        <w:tc>
          <w:tcPr>
            <w:tcW w:w="1060" w:type="dxa"/>
            <w:tcBorders>
              <w:top w:val="single" w:sz="4" w:space="0" w:color="auto"/>
              <w:left w:val="nil"/>
              <w:bottom w:val="single" w:sz="8" w:space="0" w:color="auto"/>
              <w:right w:val="single" w:sz="8" w:space="0" w:color="auto"/>
            </w:tcBorders>
            <w:shd w:val="clear" w:color="000000" w:fill="FFFFFF"/>
            <w:vAlign w:val="center"/>
            <w:hideMark/>
          </w:tcPr>
          <w:p w14:paraId="15E24989" w14:textId="6C00F80C" w:rsidR="00714289" w:rsidRPr="00641771" w:rsidRDefault="00714289" w:rsidP="00714289">
            <w:pPr>
              <w:jc w:val="right"/>
              <w:rPr>
                <w:color w:val="000000"/>
                <w:sz w:val="16"/>
                <w:szCs w:val="16"/>
              </w:rPr>
            </w:pPr>
            <w:r>
              <w:rPr>
                <w:color w:val="000000"/>
                <w:sz w:val="16"/>
                <w:szCs w:val="16"/>
              </w:rPr>
              <w:t>9 357,0</w:t>
            </w:r>
          </w:p>
        </w:tc>
        <w:tc>
          <w:tcPr>
            <w:tcW w:w="1060" w:type="dxa"/>
            <w:tcBorders>
              <w:top w:val="single" w:sz="4" w:space="0" w:color="auto"/>
              <w:left w:val="nil"/>
              <w:bottom w:val="single" w:sz="8" w:space="0" w:color="auto"/>
              <w:right w:val="single" w:sz="8" w:space="0" w:color="auto"/>
            </w:tcBorders>
            <w:shd w:val="clear" w:color="000000" w:fill="FFFFFF"/>
            <w:vAlign w:val="center"/>
            <w:hideMark/>
          </w:tcPr>
          <w:p w14:paraId="252BC80A" w14:textId="2B609FB9" w:rsidR="00714289" w:rsidRPr="00641771" w:rsidRDefault="00714289" w:rsidP="00714289">
            <w:pPr>
              <w:jc w:val="right"/>
              <w:rPr>
                <w:color w:val="000000"/>
                <w:sz w:val="16"/>
                <w:szCs w:val="16"/>
              </w:rPr>
            </w:pPr>
            <w:r>
              <w:rPr>
                <w:color w:val="000000"/>
                <w:sz w:val="16"/>
                <w:szCs w:val="16"/>
              </w:rPr>
              <w:t>9 357,0</w:t>
            </w:r>
          </w:p>
        </w:tc>
        <w:tc>
          <w:tcPr>
            <w:tcW w:w="1060" w:type="dxa"/>
            <w:tcBorders>
              <w:top w:val="single" w:sz="4" w:space="0" w:color="auto"/>
              <w:left w:val="nil"/>
              <w:bottom w:val="single" w:sz="8" w:space="0" w:color="auto"/>
              <w:right w:val="single" w:sz="8" w:space="0" w:color="auto"/>
            </w:tcBorders>
            <w:shd w:val="clear" w:color="000000" w:fill="FFFFFF"/>
            <w:vAlign w:val="center"/>
            <w:hideMark/>
          </w:tcPr>
          <w:p w14:paraId="1BA5F51C" w14:textId="02F7E662" w:rsidR="00714289" w:rsidRPr="00641771" w:rsidRDefault="00714289" w:rsidP="00714289">
            <w:pPr>
              <w:jc w:val="right"/>
              <w:rPr>
                <w:color w:val="000000"/>
                <w:sz w:val="16"/>
                <w:szCs w:val="16"/>
              </w:rPr>
            </w:pPr>
            <w:r>
              <w:rPr>
                <w:color w:val="000000"/>
                <w:sz w:val="16"/>
                <w:szCs w:val="16"/>
              </w:rPr>
              <w:t>9 357,0</w:t>
            </w:r>
          </w:p>
        </w:tc>
      </w:tr>
      <w:tr w:rsidR="00714289" w:rsidRPr="00641771" w14:paraId="6D82218B" w14:textId="77777777" w:rsidTr="00101D8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7D26C9EA" w14:textId="77777777" w:rsidR="00714289" w:rsidRPr="00641771" w:rsidRDefault="00714289" w:rsidP="00714289">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541D1982" w14:textId="77777777" w:rsidR="00714289" w:rsidRPr="00641771" w:rsidRDefault="00714289" w:rsidP="00714289">
            <w:pPr>
              <w:ind w:firstLineChars="200" w:firstLine="320"/>
              <w:rPr>
                <w:color w:val="000000"/>
                <w:sz w:val="16"/>
                <w:szCs w:val="16"/>
              </w:rPr>
            </w:pPr>
            <w:r w:rsidRPr="00641771">
              <w:rPr>
                <w:color w:val="000000"/>
                <w:sz w:val="16"/>
                <w:szCs w:val="16"/>
              </w:rPr>
              <w:t>Издръжка по Закона за правната помощ</w:t>
            </w:r>
          </w:p>
        </w:tc>
        <w:tc>
          <w:tcPr>
            <w:tcW w:w="1044" w:type="dxa"/>
            <w:tcBorders>
              <w:top w:val="nil"/>
              <w:left w:val="nil"/>
              <w:bottom w:val="single" w:sz="8" w:space="0" w:color="auto"/>
              <w:right w:val="single" w:sz="8" w:space="0" w:color="auto"/>
            </w:tcBorders>
            <w:shd w:val="clear" w:color="000000" w:fill="FFFFFF"/>
            <w:vAlign w:val="center"/>
            <w:hideMark/>
          </w:tcPr>
          <w:p w14:paraId="7B6861AC" w14:textId="75BF399D" w:rsidR="00714289" w:rsidRPr="00641771" w:rsidRDefault="00714289" w:rsidP="00714289">
            <w:pPr>
              <w:jc w:val="right"/>
              <w:rPr>
                <w:color w:val="000000"/>
                <w:sz w:val="16"/>
                <w:szCs w:val="16"/>
              </w:rPr>
            </w:pPr>
            <w:r>
              <w:rPr>
                <w:color w:val="000000"/>
                <w:sz w:val="16"/>
                <w:szCs w:val="16"/>
              </w:rPr>
              <w:t>6 354,6</w:t>
            </w:r>
          </w:p>
        </w:tc>
        <w:tc>
          <w:tcPr>
            <w:tcW w:w="1044" w:type="dxa"/>
            <w:tcBorders>
              <w:top w:val="nil"/>
              <w:left w:val="nil"/>
              <w:bottom w:val="single" w:sz="8" w:space="0" w:color="auto"/>
              <w:right w:val="single" w:sz="8" w:space="0" w:color="auto"/>
            </w:tcBorders>
            <w:shd w:val="clear" w:color="000000" w:fill="FFFFFF"/>
            <w:vAlign w:val="center"/>
            <w:hideMark/>
          </w:tcPr>
          <w:p w14:paraId="6E77EE54" w14:textId="0830DDD8" w:rsidR="00714289" w:rsidRPr="00641771" w:rsidRDefault="00714289" w:rsidP="00714289">
            <w:pPr>
              <w:jc w:val="right"/>
              <w:rPr>
                <w:color w:val="000000"/>
                <w:sz w:val="16"/>
                <w:szCs w:val="16"/>
              </w:rPr>
            </w:pPr>
            <w:r>
              <w:rPr>
                <w:color w:val="000000"/>
                <w:sz w:val="16"/>
                <w:szCs w:val="16"/>
              </w:rPr>
              <w:t>7 694,2</w:t>
            </w:r>
          </w:p>
        </w:tc>
        <w:tc>
          <w:tcPr>
            <w:tcW w:w="1044" w:type="dxa"/>
            <w:tcBorders>
              <w:top w:val="nil"/>
              <w:left w:val="nil"/>
              <w:bottom w:val="single" w:sz="8" w:space="0" w:color="auto"/>
              <w:right w:val="single" w:sz="8" w:space="0" w:color="auto"/>
            </w:tcBorders>
            <w:shd w:val="clear" w:color="000000" w:fill="FFFFFF"/>
            <w:vAlign w:val="center"/>
            <w:hideMark/>
          </w:tcPr>
          <w:p w14:paraId="09FF0D9F" w14:textId="11C1CEE3" w:rsidR="00714289" w:rsidRPr="00641771" w:rsidRDefault="00714289" w:rsidP="00714289">
            <w:pPr>
              <w:jc w:val="right"/>
              <w:rPr>
                <w:color w:val="000000"/>
                <w:sz w:val="16"/>
                <w:szCs w:val="16"/>
              </w:rPr>
            </w:pPr>
            <w:r>
              <w:rPr>
                <w:color w:val="000000"/>
                <w:sz w:val="16"/>
                <w:szCs w:val="16"/>
              </w:rPr>
              <w:t>9 357,0</w:t>
            </w:r>
          </w:p>
        </w:tc>
        <w:tc>
          <w:tcPr>
            <w:tcW w:w="1060" w:type="dxa"/>
            <w:tcBorders>
              <w:top w:val="nil"/>
              <w:left w:val="nil"/>
              <w:bottom w:val="single" w:sz="8" w:space="0" w:color="auto"/>
              <w:right w:val="single" w:sz="8" w:space="0" w:color="auto"/>
            </w:tcBorders>
            <w:shd w:val="clear" w:color="000000" w:fill="FFFFFF"/>
            <w:vAlign w:val="center"/>
            <w:hideMark/>
          </w:tcPr>
          <w:p w14:paraId="18BA3F0B" w14:textId="2548E90F" w:rsidR="00714289" w:rsidRPr="00641771" w:rsidRDefault="00714289" w:rsidP="00714289">
            <w:pPr>
              <w:jc w:val="right"/>
              <w:rPr>
                <w:color w:val="000000"/>
                <w:sz w:val="16"/>
                <w:szCs w:val="16"/>
              </w:rPr>
            </w:pPr>
            <w:r>
              <w:rPr>
                <w:color w:val="000000"/>
                <w:sz w:val="16"/>
                <w:szCs w:val="16"/>
              </w:rPr>
              <w:t>9 357,0</w:t>
            </w:r>
          </w:p>
        </w:tc>
        <w:tc>
          <w:tcPr>
            <w:tcW w:w="1060" w:type="dxa"/>
            <w:tcBorders>
              <w:top w:val="nil"/>
              <w:left w:val="nil"/>
              <w:bottom w:val="single" w:sz="8" w:space="0" w:color="auto"/>
              <w:right w:val="single" w:sz="8" w:space="0" w:color="auto"/>
            </w:tcBorders>
            <w:shd w:val="clear" w:color="000000" w:fill="FFFFFF"/>
            <w:vAlign w:val="center"/>
            <w:hideMark/>
          </w:tcPr>
          <w:p w14:paraId="3C1137E7" w14:textId="1960CA2D" w:rsidR="00714289" w:rsidRPr="00641771" w:rsidRDefault="00714289" w:rsidP="00714289">
            <w:pPr>
              <w:jc w:val="right"/>
              <w:rPr>
                <w:color w:val="000000"/>
                <w:sz w:val="16"/>
                <w:szCs w:val="16"/>
              </w:rPr>
            </w:pPr>
            <w:r>
              <w:rPr>
                <w:color w:val="000000"/>
                <w:sz w:val="16"/>
                <w:szCs w:val="16"/>
              </w:rPr>
              <w:t>9 357,0</w:t>
            </w:r>
          </w:p>
        </w:tc>
        <w:tc>
          <w:tcPr>
            <w:tcW w:w="1060" w:type="dxa"/>
            <w:tcBorders>
              <w:top w:val="nil"/>
              <w:left w:val="nil"/>
              <w:bottom w:val="single" w:sz="8" w:space="0" w:color="auto"/>
              <w:right w:val="single" w:sz="8" w:space="0" w:color="auto"/>
            </w:tcBorders>
            <w:shd w:val="clear" w:color="000000" w:fill="FFFFFF"/>
            <w:vAlign w:val="center"/>
            <w:hideMark/>
          </w:tcPr>
          <w:p w14:paraId="7B9A6784" w14:textId="6F143570" w:rsidR="00714289" w:rsidRPr="00641771" w:rsidRDefault="00714289" w:rsidP="00714289">
            <w:pPr>
              <w:jc w:val="right"/>
              <w:rPr>
                <w:color w:val="000000"/>
                <w:sz w:val="16"/>
                <w:szCs w:val="16"/>
              </w:rPr>
            </w:pPr>
            <w:r>
              <w:rPr>
                <w:color w:val="000000"/>
                <w:sz w:val="16"/>
                <w:szCs w:val="16"/>
              </w:rPr>
              <w:t>9 357,0</w:t>
            </w:r>
          </w:p>
        </w:tc>
      </w:tr>
      <w:tr w:rsidR="00714289" w:rsidRPr="00641771" w14:paraId="4E140868" w14:textId="77777777" w:rsidTr="00101D86">
        <w:trPr>
          <w:trHeight w:val="64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344DD599" w14:textId="77777777" w:rsidR="00714289" w:rsidRPr="00641771" w:rsidRDefault="00714289" w:rsidP="00714289">
            <w:pPr>
              <w:jc w:val="both"/>
              <w:rPr>
                <w:b/>
                <w:bCs/>
                <w:color w:val="000000"/>
                <w:sz w:val="16"/>
                <w:szCs w:val="16"/>
              </w:rPr>
            </w:pPr>
            <w:r w:rsidRPr="00641771">
              <w:rPr>
                <w:b/>
                <w:bCs/>
                <w:color w:val="000000"/>
                <w:sz w:val="16"/>
                <w:szCs w:val="16"/>
              </w:rPr>
              <w:t>ІІІ.</w:t>
            </w:r>
          </w:p>
        </w:tc>
        <w:tc>
          <w:tcPr>
            <w:tcW w:w="3340" w:type="dxa"/>
            <w:tcBorders>
              <w:top w:val="nil"/>
              <w:left w:val="nil"/>
              <w:bottom w:val="single" w:sz="8" w:space="0" w:color="auto"/>
              <w:right w:val="single" w:sz="8" w:space="0" w:color="auto"/>
            </w:tcBorders>
            <w:shd w:val="clear" w:color="000000" w:fill="FFCC99"/>
            <w:vAlign w:val="center"/>
            <w:hideMark/>
          </w:tcPr>
          <w:p w14:paraId="29080B0D" w14:textId="77777777" w:rsidR="00714289" w:rsidRPr="00641771" w:rsidRDefault="00714289" w:rsidP="00714289">
            <w:pPr>
              <w:rPr>
                <w:b/>
                <w:bCs/>
                <w:color w:val="000000"/>
                <w:sz w:val="16"/>
                <w:szCs w:val="16"/>
              </w:rPr>
            </w:pPr>
            <w:r w:rsidRPr="00641771">
              <w:rPr>
                <w:b/>
                <w:bCs/>
                <w:color w:val="000000"/>
                <w:sz w:val="16"/>
                <w:szCs w:val="16"/>
              </w:rPr>
              <w:t>Администрирани разходни параграфи по други бюджети и сметки за средства от ЕС</w:t>
            </w:r>
          </w:p>
        </w:tc>
        <w:tc>
          <w:tcPr>
            <w:tcW w:w="1044" w:type="dxa"/>
            <w:tcBorders>
              <w:top w:val="nil"/>
              <w:left w:val="nil"/>
              <w:bottom w:val="single" w:sz="8" w:space="0" w:color="auto"/>
              <w:right w:val="single" w:sz="8" w:space="0" w:color="auto"/>
            </w:tcBorders>
            <w:shd w:val="clear" w:color="000000" w:fill="FFCC99"/>
            <w:vAlign w:val="center"/>
            <w:hideMark/>
          </w:tcPr>
          <w:p w14:paraId="349CBB9A" w14:textId="0CC94BED" w:rsidR="00714289" w:rsidRPr="00641771" w:rsidRDefault="00714289" w:rsidP="00714289">
            <w:pPr>
              <w:jc w:val="right"/>
              <w:rPr>
                <w:b/>
                <w:bCs/>
                <w:color w:val="000000"/>
                <w:sz w:val="16"/>
                <w:szCs w:val="16"/>
              </w:rPr>
            </w:pPr>
            <w:r>
              <w:rPr>
                <w:b/>
                <w:bCs/>
                <w:color w:val="000000"/>
                <w:sz w:val="16"/>
                <w:szCs w:val="16"/>
              </w:rPr>
              <w:t>0,0</w:t>
            </w:r>
          </w:p>
        </w:tc>
        <w:tc>
          <w:tcPr>
            <w:tcW w:w="1044" w:type="dxa"/>
            <w:tcBorders>
              <w:top w:val="nil"/>
              <w:left w:val="nil"/>
              <w:bottom w:val="single" w:sz="8" w:space="0" w:color="auto"/>
              <w:right w:val="single" w:sz="8" w:space="0" w:color="auto"/>
            </w:tcBorders>
            <w:shd w:val="clear" w:color="000000" w:fill="FFCC99"/>
            <w:vAlign w:val="center"/>
            <w:hideMark/>
          </w:tcPr>
          <w:p w14:paraId="7BD5E087" w14:textId="3DE2C698" w:rsidR="00714289" w:rsidRPr="00641771" w:rsidRDefault="00714289" w:rsidP="00714289">
            <w:pPr>
              <w:jc w:val="right"/>
              <w:rPr>
                <w:b/>
                <w:bCs/>
                <w:color w:val="000000"/>
                <w:sz w:val="16"/>
                <w:szCs w:val="16"/>
              </w:rPr>
            </w:pPr>
            <w:r>
              <w:rPr>
                <w:b/>
                <w:bCs/>
                <w:color w:val="000000"/>
                <w:sz w:val="16"/>
                <w:szCs w:val="16"/>
              </w:rPr>
              <w:t>0,0</w:t>
            </w:r>
          </w:p>
        </w:tc>
        <w:tc>
          <w:tcPr>
            <w:tcW w:w="1044" w:type="dxa"/>
            <w:tcBorders>
              <w:top w:val="nil"/>
              <w:left w:val="nil"/>
              <w:bottom w:val="single" w:sz="8" w:space="0" w:color="auto"/>
              <w:right w:val="single" w:sz="8" w:space="0" w:color="auto"/>
            </w:tcBorders>
            <w:shd w:val="clear" w:color="000000" w:fill="FFCC99"/>
            <w:vAlign w:val="center"/>
            <w:hideMark/>
          </w:tcPr>
          <w:p w14:paraId="57139639" w14:textId="7D6FCC23" w:rsidR="00714289" w:rsidRPr="00641771" w:rsidRDefault="00714289" w:rsidP="00714289">
            <w:pPr>
              <w:jc w:val="right"/>
              <w:rPr>
                <w:b/>
                <w:bCs/>
                <w:color w:val="000000"/>
                <w:sz w:val="16"/>
                <w:szCs w:val="16"/>
              </w:rPr>
            </w:pPr>
            <w:r>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2576FA3A" w14:textId="5E625265" w:rsidR="00714289" w:rsidRPr="00641771" w:rsidRDefault="00714289" w:rsidP="00714289">
            <w:pPr>
              <w:jc w:val="right"/>
              <w:rPr>
                <w:b/>
                <w:bCs/>
                <w:color w:val="000000"/>
                <w:sz w:val="16"/>
                <w:szCs w:val="16"/>
              </w:rPr>
            </w:pPr>
            <w:r>
              <w:rPr>
                <w:b/>
                <w:bCs/>
                <w:color w:val="000000"/>
                <w:sz w:val="16"/>
                <w:szCs w:val="16"/>
              </w:rPr>
              <w:t>150,0</w:t>
            </w:r>
          </w:p>
        </w:tc>
        <w:tc>
          <w:tcPr>
            <w:tcW w:w="1060" w:type="dxa"/>
            <w:tcBorders>
              <w:top w:val="nil"/>
              <w:left w:val="nil"/>
              <w:bottom w:val="single" w:sz="8" w:space="0" w:color="auto"/>
              <w:right w:val="single" w:sz="8" w:space="0" w:color="auto"/>
            </w:tcBorders>
            <w:shd w:val="clear" w:color="000000" w:fill="FFCC99"/>
            <w:vAlign w:val="center"/>
            <w:hideMark/>
          </w:tcPr>
          <w:p w14:paraId="606A3DAA" w14:textId="7E589F94" w:rsidR="00714289" w:rsidRPr="00641771" w:rsidRDefault="00714289" w:rsidP="00714289">
            <w:pPr>
              <w:jc w:val="right"/>
              <w:rPr>
                <w:b/>
                <w:bCs/>
                <w:color w:val="000000"/>
                <w:sz w:val="16"/>
                <w:szCs w:val="16"/>
              </w:rPr>
            </w:pPr>
            <w:r>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66CC7E3E" w14:textId="729660B7" w:rsidR="00714289" w:rsidRPr="00641771" w:rsidRDefault="00714289" w:rsidP="00714289">
            <w:pPr>
              <w:jc w:val="right"/>
              <w:rPr>
                <w:b/>
                <w:bCs/>
                <w:color w:val="000000"/>
                <w:sz w:val="16"/>
                <w:szCs w:val="16"/>
              </w:rPr>
            </w:pPr>
            <w:r>
              <w:rPr>
                <w:b/>
                <w:bCs/>
                <w:color w:val="000000"/>
                <w:sz w:val="16"/>
                <w:szCs w:val="16"/>
              </w:rPr>
              <w:t>0,0</w:t>
            </w:r>
          </w:p>
        </w:tc>
      </w:tr>
      <w:tr w:rsidR="00714289" w:rsidRPr="00641771" w14:paraId="40C58121" w14:textId="77777777" w:rsidTr="00101D86">
        <w:trPr>
          <w:trHeight w:val="46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71936F98" w14:textId="77777777" w:rsidR="00714289" w:rsidRPr="00641771" w:rsidRDefault="00714289" w:rsidP="00714289">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auto" w:fill="auto"/>
            <w:vAlign w:val="center"/>
            <w:hideMark/>
          </w:tcPr>
          <w:p w14:paraId="402D170D" w14:textId="77777777" w:rsidR="00714289" w:rsidRPr="00641771" w:rsidRDefault="00714289" w:rsidP="00714289">
            <w:pPr>
              <w:rPr>
                <w:color w:val="000000"/>
                <w:sz w:val="16"/>
                <w:szCs w:val="16"/>
              </w:rPr>
            </w:pPr>
            <w:r w:rsidRPr="00641771">
              <w:rPr>
                <w:color w:val="000000"/>
                <w:sz w:val="16"/>
                <w:szCs w:val="16"/>
              </w:rPr>
              <w:t>Други международни програми - Норвежки финансов механизъм</w:t>
            </w:r>
          </w:p>
        </w:tc>
        <w:tc>
          <w:tcPr>
            <w:tcW w:w="1044" w:type="dxa"/>
            <w:tcBorders>
              <w:top w:val="nil"/>
              <w:left w:val="nil"/>
              <w:bottom w:val="single" w:sz="8" w:space="0" w:color="auto"/>
              <w:right w:val="single" w:sz="8" w:space="0" w:color="auto"/>
            </w:tcBorders>
            <w:shd w:val="clear" w:color="auto" w:fill="auto"/>
            <w:vAlign w:val="center"/>
            <w:hideMark/>
          </w:tcPr>
          <w:p w14:paraId="1CDA18E1" w14:textId="156B0BC6" w:rsidR="00714289" w:rsidRPr="00641771" w:rsidRDefault="00714289" w:rsidP="00714289">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75F92A54" w14:textId="55127BEC" w:rsidR="00714289" w:rsidRPr="00641771" w:rsidRDefault="00714289" w:rsidP="00714289">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72D9DA5D" w14:textId="583F514A" w:rsidR="00714289" w:rsidRPr="00641771" w:rsidRDefault="00714289" w:rsidP="00714289">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2A9B19BF" w14:textId="7AB8D473" w:rsidR="00714289" w:rsidRPr="00641771" w:rsidRDefault="00714289" w:rsidP="00714289">
            <w:pPr>
              <w:jc w:val="right"/>
              <w:rPr>
                <w:color w:val="000000"/>
                <w:sz w:val="16"/>
                <w:szCs w:val="16"/>
              </w:rPr>
            </w:pPr>
            <w:r>
              <w:rPr>
                <w:color w:val="000000"/>
                <w:sz w:val="16"/>
                <w:szCs w:val="16"/>
              </w:rPr>
              <w:t>150,00</w:t>
            </w:r>
          </w:p>
        </w:tc>
        <w:tc>
          <w:tcPr>
            <w:tcW w:w="1060" w:type="dxa"/>
            <w:tcBorders>
              <w:top w:val="nil"/>
              <w:left w:val="nil"/>
              <w:bottom w:val="single" w:sz="8" w:space="0" w:color="auto"/>
              <w:right w:val="single" w:sz="8" w:space="0" w:color="auto"/>
            </w:tcBorders>
            <w:shd w:val="clear" w:color="auto" w:fill="auto"/>
            <w:noWrap/>
            <w:vAlign w:val="center"/>
            <w:hideMark/>
          </w:tcPr>
          <w:p w14:paraId="1B3786E3" w14:textId="6CE8B97C" w:rsidR="00714289" w:rsidRPr="00641771" w:rsidRDefault="00714289" w:rsidP="00714289">
            <w:pPr>
              <w:jc w:val="right"/>
              <w:rPr>
                <w:color w:val="000000"/>
                <w:sz w:val="16"/>
                <w:szCs w:val="16"/>
              </w:rPr>
            </w:pPr>
            <w:r>
              <w:rPr>
                <w:color w:val="000000"/>
                <w:sz w:val="16"/>
                <w:szCs w:val="16"/>
              </w:rPr>
              <w:t>0,00</w:t>
            </w:r>
          </w:p>
        </w:tc>
        <w:tc>
          <w:tcPr>
            <w:tcW w:w="1060" w:type="dxa"/>
            <w:tcBorders>
              <w:top w:val="nil"/>
              <w:left w:val="nil"/>
              <w:bottom w:val="single" w:sz="8" w:space="0" w:color="auto"/>
              <w:right w:val="single" w:sz="8" w:space="0" w:color="auto"/>
            </w:tcBorders>
            <w:shd w:val="clear" w:color="auto" w:fill="auto"/>
            <w:noWrap/>
            <w:vAlign w:val="center"/>
            <w:hideMark/>
          </w:tcPr>
          <w:p w14:paraId="3C3E656B" w14:textId="7C1C17B0" w:rsidR="00714289" w:rsidRPr="00641771" w:rsidRDefault="00714289" w:rsidP="00714289">
            <w:pPr>
              <w:jc w:val="right"/>
              <w:rPr>
                <w:color w:val="000000"/>
                <w:sz w:val="16"/>
                <w:szCs w:val="16"/>
              </w:rPr>
            </w:pPr>
            <w:r>
              <w:rPr>
                <w:color w:val="000000"/>
                <w:sz w:val="16"/>
                <w:szCs w:val="16"/>
              </w:rPr>
              <w:t> </w:t>
            </w:r>
          </w:p>
        </w:tc>
      </w:tr>
      <w:tr w:rsidR="00101D86" w:rsidRPr="00641771" w14:paraId="4C2A88B4" w14:textId="77777777" w:rsidTr="00101D8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73F79EDC" w14:textId="77777777" w:rsidR="00101D86" w:rsidRPr="00641771" w:rsidRDefault="00101D86" w:rsidP="00101D86">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7D964FE2" w14:textId="77777777" w:rsidR="00101D86" w:rsidRPr="00641771" w:rsidRDefault="00101D86" w:rsidP="00101D86">
            <w:pPr>
              <w:rPr>
                <w:color w:val="000000"/>
                <w:sz w:val="16"/>
                <w:szCs w:val="16"/>
              </w:rPr>
            </w:pPr>
            <w:r w:rsidRPr="00641771">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0A839BF3" w14:textId="77777777" w:rsidR="00101D86" w:rsidRPr="00641771" w:rsidRDefault="00101D86" w:rsidP="00101D86">
            <w:pPr>
              <w:jc w:val="right"/>
              <w:rPr>
                <w:color w:val="000000"/>
                <w:sz w:val="16"/>
                <w:szCs w:val="16"/>
              </w:rPr>
            </w:pPr>
            <w:r w:rsidRPr="00641771">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76025CB7" w14:textId="77777777" w:rsidR="00101D86" w:rsidRPr="00641771" w:rsidRDefault="00101D86" w:rsidP="00101D86">
            <w:pPr>
              <w:jc w:val="right"/>
              <w:rPr>
                <w:color w:val="000000"/>
                <w:sz w:val="16"/>
                <w:szCs w:val="16"/>
              </w:rPr>
            </w:pPr>
            <w:r w:rsidRPr="00641771">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53ABD576" w14:textId="77777777" w:rsidR="00101D86" w:rsidRPr="00641771" w:rsidRDefault="00101D86" w:rsidP="00101D86">
            <w:pPr>
              <w:jc w:val="right"/>
              <w:rPr>
                <w:color w:val="000000"/>
                <w:sz w:val="16"/>
                <w:szCs w:val="16"/>
              </w:rPr>
            </w:pPr>
            <w:r w:rsidRPr="00641771">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0228E8D0" w14:textId="44904D82" w:rsidR="00101D86" w:rsidRPr="00641771" w:rsidRDefault="00101D86" w:rsidP="00101D86">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767817FA" w14:textId="1415EDE7" w:rsidR="00101D86" w:rsidRPr="00641771" w:rsidRDefault="00101D86" w:rsidP="00101D86">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783CB64C" w14:textId="49C77342" w:rsidR="00101D86" w:rsidRPr="00641771" w:rsidRDefault="00101D86" w:rsidP="00101D86">
            <w:pPr>
              <w:jc w:val="right"/>
              <w:rPr>
                <w:color w:val="000000"/>
                <w:sz w:val="16"/>
                <w:szCs w:val="16"/>
              </w:rPr>
            </w:pPr>
            <w:r>
              <w:rPr>
                <w:color w:val="000000"/>
                <w:sz w:val="16"/>
                <w:szCs w:val="16"/>
              </w:rPr>
              <w:t> </w:t>
            </w:r>
          </w:p>
        </w:tc>
      </w:tr>
      <w:tr w:rsidR="006E3D6B" w:rsidRPr="00641771" w14:paraId="5A89E8FA" w14:textId="77777777" w:rsidTr="00101D8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16CB4E6A" w14:textId="77777777" w:rsidR="006E3D6B" w:rsidRPr="00641771" w:rsidRDefault="006E3D6B" w:rsidP="006E3D6B">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108BF700" w14:textId="77777777" w:rsidR="006E3D6B" w:rsidRPr="00641771" w:rsidRDefault="006E3D6B" w:rsidP="006E3D6B">
            <w:pPr>
              <w:rPr>
                <w:b/>
                <w:bCs/>
                <w:color w:val="000000"/>
                <w:sz w:val="16"/>
                <w:szCs w:val="16"/>
              </w:rPr>
            </w:pPr>
            <w:r w:rsidRPr="00641771">
              <w:rPr>
                <w:b/>
                <w:bCs/>
                <w:color w:val="000000"/>
                <w:sz w:val="16"/>
                <w:szCs w:val="16"/>
              </w:rPr>
              <w:t>Общо администрирани разходи (ІІ.+ІІІ.):</w:t>
            </w:r>
          </w:p>
        </w:tc>
        <w:tc>
          <w:tcPr>
            <w:tcW w:w="1044" w:type="dxa"/>
            <w:tcBorders>
              <w:top w:val="nil"/>
              <w:left w:val="nil"/>
              <w:bottom w:val="single" w:sz="8" w:space="0" w:color="auto"/>
              <w:right w:val="single" w:sz="8" w:space="0" w:color="auto"/>
            </w:tcBorders>
            <w:shd w:val="clear" w:color="000000" w:fill="FFCC99"/>
            <w:vAlign w:val="center"/>
            <w:hideMark/>
          </w:tcPr>
          <w:p w14:paraId="648F8135" w14:textId="3A93CB60" w:rsidR="006E3D6B" w:rsidRPr="00641771" w:rsidRDefault="006E3D6B" w:rsidP="006E3D6B">
            <w:pPr>
              <w:jc w:val="right"/>
              <w:rPr>
                <w:b/>
                <w:bCs/>
                <w:color w:val="000000"/>
                <w:sz w:val="16"/>
                <w:szCs w:val="16"/>
              </w:rPr>
            </w:pPr>
            <w:r>
              <w:rPr>
                <w:b/>
                <w:bCs/>
                <w:color w:val="000000"/>
                <w:sz w:val="16"/>
                <w:szCs w:val="16"/>
              </w:rPr>
              <w:t>6 354,6</w:t>
            </w:r>
          </w:p>
        </w:tc>
        <w:tc>
          <w:tcPr>
            <w:tcW w:w="1044" w:type="dxa"/>
            <w:tcBorders>
              <w:top w:val="nil"/>
              <w:left w:val="nil"/>
              <w:bottom w:val="single" w:sz="8" w:space="0" w:color="auto"/>
              <w:right w:val="single" w:sz="8" w:space="0" w:color="auto"/>
            </w:tcBorders>
            <w:shd w:val="clear" w:color="000000" w:fill="FFCC99"/>
            <w:vAlign w:val="center"/>
            <w:hideMark/>
          </w:tcPr>
          <w:p w14:paraId="705CAFA8" w14:textId="100C3F94" w:rsidR="006E3D6B" w:rsidRPr="00641771" w:rsidRDefault="006E3D6B" w:rsidP="006E3D6B">
            <w:pPr>
              <w:jc w:val="right"/>
              <w:rPr>
                <w:b/>
                <w:bCs/>
                <w:color w:val="000000"/>
                <w:sz w:val="16"/>
                <w:szCs w:val="16"/>
              </w:rPr>
            </w:pPr>
            <w:r>
              <w:rPr>
                <w:b/>
                <w:bCs/>
                <w:color w:val="000000"/>
                <w:sz w:val="16"/>
                <w:szCs w:val="16"/>
              </w:rPr>
              <w:t>7 694,2</w:t>
            </w:r>
          </w:p>
        </w:tc>
        <w:tc>
          <w:tcPr>
            <w:tcW w:w="1044" w:type="dxa"/>
            <w:tcBorders>
              <w:top w:val="nil"/>
              <w:left w:val="nil"/>
              <w:bottom w:val="single" w:sz="8" w:space="0" w:color="auto"/>
              <w:right w:val="single" w:sz="8" w:space="0" w:color="auto"/>
            </w:tcBorders>
            <w:shd w:val="clear" w:color="000000" w:fill="FFCC99"/>
            <w:vAlign w:val="center"/>
            <w:hideMark/>
          </w:tcPr>
          <w:p w14:paraId="2ECBC554" w14:textId="479C0377" w:rsidR="006E3D6B" w:rsidRPr="00641771" w:rsidRDefault="006E3D6B" w:rsidP="006E3D6B">
            <w:pPr>
              <w:jc w:val="right"/>
              <w:rPr>
                <w:b/>
                <w:bCs/>
                <w:color w:val="000000"/>
                <w:sz w:val="16"/>
                <w:szCs w:val="16"/>
              </w:rPr>
            </w:pPr>
            <w:r>
              <w:rPr>
                <w:b/>
                <w:bCs/>
                <w:color w:val="000000"/>
                <w:sz w:val="16"/>
                <w:szCs w:val="16"/>
              </w:rPr>
              <w:t>9 357,0</w:t>
            </w:r>
          </w:p>
        </w:tc>
        <w:tc>
          <w:tcPr>
            <w:tcW w:w="1060" w:type="dxa"/>
            <w:tcBorders>
              <w:top w:val="nil"/>
              <w:left w:val="nil"/>
              <w:bottom w:val="single" w:sz="8" w:space="0" w:color="auto"/>
              <w:right w:val="single" w:sz="8" w:space="0" w:color="auto"/>
            </w:tcBorders>
            <w:shd w:val="clear" w:color="000000" w:fill="FFCC99"/>
            <w:vAlign w:val="center"/>
            <w:hideMark/>
          </w:tcPr>
          <w:p w14:paraId="5A5E06C0" w14:textId="27DBD29A" w:rsidR="006E3D6B" w:rsidRPr="00641771" w:rsidRDefault="006E3D6B" w:rsidP="006E3D6B">
            <w:pPr>
              <w:jc w:val="right"/>
              <w:rPr>
                <w:b/>
                <w:bCs/>
                <w:color w:val="000000"/>
                <w:sz w:val="16"/>
                <w:szCs w:val="16"/>
              </w:rPr>
            </w:pPr>
            <w:r>
              <w:rPr>
                <w:b/>
                <w:bCs/>
                <w:color w:val="000000"/>
                <w:sz w:val="16"/>
                <w:szCs w:val="16"/>
              </w:rPr>
              <w:t>9 507,0</w:t>
            </w:r>
          </w:p>
        </w:tc>
        <w:tc>
          <w:tcPr>
            <w:tcW w:w="1060" w:type="dxa"/>
            <w:tcBorders>
              <w:top w:val="nil"/>
              <w:left w:val="nil"/>
              <w:bottom w:val="single" w:sz="8" w:space="0" w:color="auto"/>
              <w:right w:val="single" w:sz="8" w:space="0" w:color="auto"/>
            </w:tcBorders>
            <w:shd w:val="clear" w:color="000000" w:fill="FFCC99"/>
            <w:vAlign w:val="center"/>
            <w:hideMark/>
          </w:tcPr>
          <w:p w14:paraId="6435C86B" w14:textId="0C113959" w:rsidR="006E3D6B" w:rsidRPr="00641771" w:rsidRDefault="006E3D6B" w:rsidP="006E3D6B">
            <w:pPr>
              <w:jc w:val="right"/>
              <w:rPr>
                <w:b/>
                <w:bCs/>
                <w:color w:val="000000"/>
                <w:sz w:val="16"/>
                <w:szCs w:val="16"/>
              </w:rPr>
            </w:pPr>
            <w:r>
              <w:rPr>
                <w:b/>
                <w:bCs/>
                <w:color w:val="000000"/>
                <w:sz w:val="16"/>
                <w:szCs w:val="16"/>
              </w:rPr>
              <w:t>9 357,0</w:t>
            </w:r>
          </w:p>
        </w:tc>
        <w:tc>
          <w:tcPr>
            <w:tcW w:w="1060" w:type="dxa"/>
            <w:tcBorders>
              <w:top w:val="nil"/>
              <w:left w:val="nil"/>
              <w:bottom w:val="single" w:sz="8" w:space="0" w:color="auto"/>
              <w:right w:val="single" w:sz="8" w:space="0" w:color="auto"/>
            </w:tcBorders>
            <w:shd w:val="clear" w:color="000000" w:fill="FFCC99"/>
            <w:vAlign w:val="center"/>
            <w:hideMark/>
          </w:tcPr>
          <w:p w14:paraId="7E569473" w14:textId="080AC2F4" w:rsidR="006E3D6B" w:rsidRPr="00641771" w:rsidRDefault="006E3D6B" w:rsidP="006E3D6B">
            <w:pPr>
              <w:jc w:val="right"/>
              <w:rPr>
                <w:b/>
                <w:bCs/>
                <w:color w:val="000000"/>
                <w:sz w:val="16"/>
                <w:szCs w:val="16"/>
              </w:rPr>
            </w:pPr>
            <w:r>
              <w:rPr>
                <w:b/>
                <w:bCs/>
                <w:color w:val="000000"/>
                <w:sz w:val="16"/>
                <w:szCs w:val="16"/>
              </w:rPr>
              <w:t>9 357,0</w:t>
            </w:r>
          </w:p>
        </w:tc>
      </w:tr>
      <w:tr w:rsidR="006E3D6B" w:rsidRPr="00641771" w14:paraId="707FE77F" w14:textId="77777777" w:rsidTr="00101D8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77BB998E" w14:textId="77777777" w:rsidR="006E3D6B" w:rsidRPr="00641771" w:rsidRDefault="006E3D6B" w:rsidP="006E3D6B">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72FEDB83" w14:textId="77777777" w:rsidR="006E3D6B" w:rsidRPr="00641771" w:rsidRDefault="006E3D6B" w:rsidP="006E3D6B">
            <w:pPr>
              <w:rPr>
                <w:b/>
                <w:bCs/>
                <w:color w:val="000000"/>
                <w:sz w:val="16"/>
                <w:szCs w:val="16"/>
              </w:rPr>
            </w:pPr>
            <w:r w:rsidRPr="00641771">
              <w:rPr>
                <w:b/>
                <w:bCs/>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36382567" w14:textId="4BF1F41D" w:rsidR="006E3D6B" w:rsidRPr="00641771" w:rsidRDefault="006E3D6B" w:rsidP="006E3D6B">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22FFC127" w14:textId="4B95560A" w:rsidR="006E3D6B" w:rsidRPr="00641771" w:rsidRDefault="006E3D6B" w:rsidP="006E3D6B">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48A1BBC0" w14:textId="52A5F600" w:rsidR="006E3D6B" w:rsidRPr="00641771" w:rsidRDefault="006E3D6B" w:rsidP="006E3D6B">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7FAC92A2" w14:textId="4C9DDD68" w:rsidR="006E3D6B" w:rsidRPr="00641771" w:rsidRDefault="006E3D6B" w:rsidP="006E3D6B">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1A82418C" w14:textId="4348265B" w:rsidR="006E3D6B" w:rsidRPr="00641771" w:rsidRDefault="006E3D6B" w:rsidP="006E3D6B">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12195288" w14:textId="563770B7" w:rsidR="006E3D6B" w:rsidRPr="00641771" w:rsidRDefault="006E3D6B" w:rsidP="006E3D6B">
            <w:pPr>
              <w:jc w:val="right"/>
              <w:rPr>
                <w:color w:val="000000"/>
                <w:sz w:val="16"/>
                <w:szCs w:val="16"/>
              </w:rPr>
            </w:pPr>
            <w:r>
              <w:rPr>
                <w:color w:val="000000"/>
                <w:sz w:val="16"/>
                <w:szCs w:val="16"/>
              </w:rPr>
              <w:t> </w:t>
            </w:r>
          </w:p>
        </w:tc>
      </w:tr>
      <w:tr w:rsidR="009120B2" w:rsidRPr="00641771" w14:paraId="79FBA0C6" w14:textId="77777777" w:rsidTr="00101D8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75E0E6E6" w14:textId="77777777" w:rsidR="009120B2" w:rsidRPr="00641771" w:rsidRDefault="009120B2" w:rsidP="009120B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5006F7D2" w14:textId="77777777" w:rsidR="009120B2" w:rsidRPr="00641771" w:rsidRDefault="009120B2" w:rsidP="009120B2">
            <w:pPr>
              <w:rPr>
                <w:b/>
                <w:bCs/>
                <w:color w:val="000000"/>
                <w:sz w:val="16"/>
                <w:szCs w:val="16"/>
              </w:rPr>
            </w:pPr>
            <w:r w:rsidRPr="00641771">
              <w:rPr>
                <w:b/>
                <w:bCs/>
                <w:color w:val="000000"/>
                <w:sz w:val="16"/>
                <w:szCs w:val="16"/>
              </w:rPr>
              <w:t>Общо разходи по бюджета (І.1+ІІ.):</w:t>
            </w:r>
          </w:p>
        </w:tc>
        <w:tc>
          <w:tcPr>
            <w:tcW w:w="1044" w:type="dxa"/>
            <w:tcBorders>
              <w:top w:val="nil"/>
              <w:left w:val="nil"/>
              <w:bottom w:val="single" w:sz="8" w:space="0" w:color="auto"/>
              <w:right w:val="single" w:sz="8" w:space="0" w:color="auto"/>
            </w:tcBorders>
            <w:shd w:val="clear" w:color="000000" w:fill="FFCC99"/>
            <w:vAlign w:val="center"/>
            <w:hideMark/>
          </w:tcPr>
          <w:p w14:paraId="365E0D47" w14:textId="22249BA9" w:rsidR="009120B2" w:rsidRPr="00641771" w:rsidRDefault="009120B2" w:rsidP="009120B2">
            <w:pPr>
              <w:jc w:val="right"/>
              <w:rPr>
                <w:b/>
                <w:bCs/>
                <w:color w:val="000000"/>
                <w:sz w:val="16"/>
                <w:szCs w:val="16"/>
              </w:rPr>
            </w:pPr>
            <w:r>
              <w:rPr>
                <w:b/>
                <w:bCs/>
                <w:color w:val="000000"/>
                <w:sz w:val="16"/>
                <w:szCs w:val="16"/>
              </w:rPr>
              <w:t>7 072,2</w:t>
            </w:r>
          </w:p>
        </w:tc>
        <w:tc>
          <w:tcPr>
            <w:tcW w:w="1044" w:type="dxa"/>
            <w:tcBorders>
              <w:top w:val="nil"/>
              <w:left w:val="nil"/>
              <w:bottom w:val="single" w:sz="8" w:space="0" w:color="auto"/>
              <w:right w:val="single" w:sz="8" w:space="0" w:color="auto"/>
            </w:tcBorders>
            <w:shd w:val="clear" w:color="000000" w:fill="FFCC99"/>
            <w:vAlign w:val="center"/>
            <w:hideMark/>
          </w:tcPr>
          <w:p w14:paraId="51303C67" w14:textId="1BBDC7C2" w:rsidR="009120B2" w:rsidRPr="00641771" w:rsidRDefault="009120B2" w:rsidP="009120B2">
            <w:pPr>
              <w:jc w:val="right"/>
              <w:rPr>
                <w:b/>
                <w:bCs/>
                <w:color w:val="000000"/>
                <w:sz w:val="16"/>
                <w:szCs w:val="16"/>
              </w:rPr>
            </w:pPr>
            <w:r>
              <w:rPr>
                <w:b/>
                <w:bCs/>
                <w:color w:val="000000"/>
                <w:sz w:val="16"/>
                <w:szCs w:val="16"/>
              </w:rPr>
              <w:t>8 522,0</w:t>
            </w:r>
          </w:p>
        </w:tc>
        <w:tc>
          <w:tcPr>
            <w:tcW w:w="1044" w:type="dxa"/>
            <w:tcBorders>
              <w:top w:val="nil"/>
              <w:left w:val="nil"/>
              <w:bottom w:val="single" w:sz="8" w:space="0" w:color="auto"/>
              <w:right w:val="single" w:sz="8" w:space="0" w:color="auto"/>
            </w:tcBorders>
            <w:shd w:val="clear" w:color="000000" w:fill="FFCC99"/>
            <w:vAlign w:val="center"/>
            <w:hideMark/>
          </w:tcPr>
          <w:p w14:paraId="428A0C91" w14:textId="0AA7A562" w:rsidR="009120B2" w:rsidRPr="00641771" w:rsidRDefault="009120B2" w:rsidP="009120B2">
            <w:pPr>
              <w:jc w:val="right"/>
              <w:rPr>
                <w:b/>
                <w:bCs/>
                <w:color w:val="000000"/>
                <w:sz w:val="16"/>
                <w:szCs w:val="16"/>
              </w:rPr>
            </w:pPr>
            <w:r>
              <w:rPr>
                <w:b/>
                <w:bCs/>
                <w:color w:val="000000"/>
                <w:sz w:val="16"/>
                <w:szCs w:val="16"/>
              </w:rPr>
              <w:t>10 193,6</w:t>
            </w:r>
          </w:p>
        </w:tc>
        <w:tc>
          <w:tcPr>
            <w:tcW w:w="1060" w:type="dxa"/>
            <w:tcBorders>
              <w:top w:val="nil"/>
              <w:left w:val="nil"/>
              <w:bottom w:val="single" w:sz="8" w:space="0" w:color="auto"/>
              <w:right w:val="single" w:sz="8" w:space="0" w:color="auto"/>
            </w:tcBorders>
            <w:shd w:val="clear" w:color="000000" w:fill="FFCC99"/>
            <w:vAlign w:val="center"/>
            <w:hideMark/>
          </w:tcPr>
          <w:p w14:paraId="4510E5A6" w14:textId="34BEE37C" w:rsidR="009120B2" w:rsidRPr="00641771" w:rsidRDefault="009120B2" w:rsidP="009120B2">
            <w:pPr>
              <w:jc w:val="right"/>
              <w:rPr>
                <w:b/>
                <w:bCs/>
                <w:color w:val="000000"/>
                <w:sz w:val="16"/>
                <w:szCs w:val="16"/>
              </w:rPr>
            </w:pPr>
            <w:r>
              <w:rPr>
                <w:b/>
                <w:bCs/>
                <w:color w:val="000000"/>
                <w:sz w:val="16"/>
                <w:szCs w:val="16"/>
              </w:rPr>
              <w:t>10 209,6</w:t>
            </w:r>
          </w:p>
        </w:tc>
        <w:tc>
          <w:tcPr>
            <w:tcW w:w="1060" w:type="dxa"/>
            <w:tcBorders>
              <w:top w:val="nil"/>
              <w:left w:val="nil"/>
              <w:bottom w:val="single" w:sz="8" w:space="0" w:color="auto"/>
              <w:right w:val="single" w:sz="8" w:space="0" w:color="auto"/>
            </w:tcBorders>
            <w:shd w:val="clear" w:color="000000" w:fill="FFCC99"/>
            <w:vAlign w:val="center"/>
            <w:hideMark/>
          </w:tcPr>
          <w:p w14:paraId="3446FC61" w14:textId="533454D8" w:rsidR="009120B2" w:rsidRPr="00641771" w:rsidRDefault="009120B2" w:rsidP="009120B2">
            <w:pPr>
              <w:jc w:val="right"/>
              <w:rPr>
                <w:b/>
                <w:bCs/>
                <w:color w:val="000000"/>
                <w:sz w:val="16"/>
                <w:szCs w:val="16"/>
              </w:rPr>
            </w:pPr>
            <w:r>
              <w:rPr>
                <w:b/>
                <w:bCs/>
                <w:color w:val="000000"/>
                <w:sz w:val="16"/>
                <w:szCs w:val="16"/>
              </w:rPr>
              <w:t>10 209,6</w:t>
            </w:r>
          </w:p>
        </w:tc>
        <w:tc>
          <w:tcPr>
            <w:tcW w:w="1060" w:type="dxa"/>
            <w:tcBorders>
              <w:top w:val="nil"/>
              <w:left w:val="nil"/>
              <w:bottom w:val="single" w:sz="8" w:space="0" w:color="auto"/>
              <w:right w:val="single" w:sz="8" w:space="0" w:color="auto"/>
            </w:tcBorders>
            <w:shd w:val="clear" w:color="000000" w:fill="FFCC99"/>
            <w:vAlign w:val="center"/>
            <w:hideMark/>
          </w:tcPr>
          <w:p w14:paraId="224CDE5F" w14:textId="5517DB8A" w:rsidR="009120B2" w:rsidRPr="00641771" w:rsidRDefault="009120B2" w:rsidP="009120B2">
            <w:pPr>
              <w:jc w:val="right"/>
              <w:rPr>
                <w:b/>
                <w:bCs/>
                <w:color w:val="000000"/>
                <w:sz w:val="16"/>
                <w:szCs w:val="16"/>
              </w:rPr>
            </w:pPr>
            <w:r>
              <w:rPr>
                <w:b/>
                <w:bCs/>
                <w:color w:val="000000"/>
                <w:sz w:val="16"/>
                <w:szCs w:val="16"/>
              </w:rPr>
              <w:t>10 209,6</w:t>
            </w:r>
          </w:p>
        </w:tc>
      </w:tr>
      <w:tr w:rsidR="009120B2" w:rsidRPr="00641771" w14:paraId="13AC9169" w14:textId="77777777" w:rsidTr="00101D8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4553C9F6" w14:textId="77777777" w:rsidR="009120B2" w:rsidRPr="00641771" w:rsidRDefault="009120B2" w:rsidP="009120B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3A77A9ED" w14:textId="77777777" w:rsidR="009120B2" w:rsidRPr="00641771" w:rsidRDefault="009120B2" w:rsidP="009120B2">
            <w:pPr>
              <w:rPr>
                <w:b/>
                <w:bCs/>
                <w:color w:val="000000"/>
                <w:sz w:val="16"/>
                <w:szCs w:val="16"/>
              </w:rPr>
            </w:pPr>
            <w:r w:rsidRPr="00641771">
              <w:rPr>
                <w:b/>
                <w:bCs/>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1BBEAE7C" w14:textId="3A205B5C" w:rsidR="009120B2" w:rsidRPr="00641771" w:rsidRDefault="009120B2" w:rsidP="009120B2">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7D388629" w14:textId="50BDE658" w:rsidR="009120B2" w:rsidRPr="00641771" w:rsidRDefault="009120B2" w:rsidP="009120B2">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7C7FDF28" w14:textId="01F8BC39" w:rsidR="009120B2" w:rsidRPr="00641771" w:rsidRDefault="009120B2" w:rsidP="009120B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50A102EF" w14:textId="43EAC813" w:rsidR="009120B2" w:rsidRPr="00641771" w:rsidRDefault="009120B2" w:rsidP="009120B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4BFA58F9" w14:textId="25537C2E" w:rsidR="009120B2" w:rsidRPr="00641771" w:rsidRDefault="009120B2" w:rsidP="009120B2">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5E34339A" w14:textId="5210B21F" w:rsidR="009120B2" w:rsidRPr="00641771" w:rsidRDefault="009120B2" w:rsidP="009120B2">
            <w:pPr>
              <w:jc w:val="right"/>
              <w:rPr>
                <w:color w:val="000000"/>
                <w:sz w:val="16"/>
                <w:szCs w:val="16"/>
              </w:rPr>
            </w:pPr>
            <w:r>
              <w:rPr>
                <w:color w:val="000000"/>
                <w:sz w:val="16"/>
                <w:szCs w:val="16"/>
              </w:rPr>
              <w:t> </w:t>
            </w:r>
          </w:p>
        </w:tc>
      </w:tr>
      <w:tr w:rsidR="009120B2" w:rsidRPr="00641771" w14:paraId="0D08D06E" w14:textId="77777777" w:rsidTr="00101D8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5E53234A" w14:textId="77777777" w:rsidR="009120B2" w:rsidRPr="00641771" w:rsidRDefault="009120B2" w:rsidP="009120B2">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367DA5ED" w14:textId="77777777" w:rsidR="009120B2" w:rsidRPr="00641771" w:rsidRDefault="009120B2" w:rsidP="009120B2">
            <w:pPr>
              <w:rPr>
                <w:b/>
                <w:bCs/>
                <w:color w:val="000000"/>
                <w:sz w:val="16"/>
                <w:szCs w:val="16"/>
              </w:rPr>
            </w:pPr>
            <w:r w:rsidRPr="00641771">
              <w:rPr>
                <w:b/>
                <w:bCs/>
                <w:color w:val="000000"/>
                <w:sz w:val="16"/>
                <w:szCs w:val="16"/>
              </w:rPr>
              <w:t>Общо разходи (І.+ІІ.+ІІІ.):</w:t>
            </w:r>
          </w:p>
        </w:tc>
        <w:tc>
          <w:tcPr>
            <w:tcW w:w="1044" w:type="dxa"/>
            <w:tcBorders>
              <w:top w:val="nil"/>
              <w:left w:val="nil"/>
              <w:bottom w:val="single" w:sz="8" w:space="0" w:color="auto"/>
              <w:right w:val="single" w:sz="8" w:space="0" w:color="auto"/>
            </w:tcBorders>
            <w:shd w:val="clear" w:color="000000" w:fill="FFCC99"/>
            <w:vAlign w:val="center"/>
            <w:hideMark/>
          </w:tcPr>
          <w:p w14:paraId="0D5338FC" w14:textId="4AF4B2FF" w:rsidR="009120B2" w:rsidRPr="00641771" w:rsidRDefault="009120B2" w:rsidP="009120B2">
            <w:pPr>
              <w:jc w:val="right"/>
              <w:rPr>
                <w:b/>
                <w:bCs/>
                <w:color w:val="000000"/>
                <w:sz w:val="16"/>
                <w:szCs w:val="16"/>
              </w:rPr>
            </w:pPr>
            <w:r>
              <w:rPr>
                <w:b/>
                <w:bCs/>
                <w:color w:val="000000"/>
                <w:sz w:val="16"/>
                <w:szCs w:val="16"/>
              </w:rPr>
              <w:t>7 072,2</w:t>
            </w:r>
          </w:p>
        </w:tc>
        <w:tc>
          <w:tcPr>
            <w:tcW w:w="1044" w:type="dxa"/>
            <w:tcBorders>
              <w:top w:val="nil"/>
              <w:left w:val="nil"/>
              <w:bottom w:val="single" w:sz="8" w:space="0" w:color="auto"/>
              <w:right w:val="single" w:sz="8" w:space="0" w:color="auto"/>
            </w:tcBorders>
            <w:shd w:val="clear" w:color="000000" w:fill="FFCC99"/>
            <w:vAlign w:val="center"/>
            <w:hideMark/>
          </w:tcPr>
          <w:p w14:paraId="4CBDE4C0" w14:textId="5E372747" w:rsidR="009120B2" w:rsidRPr="00641771" w:rsidRDefault="009120B2" w:rsidP="009120B2">
            <w:pPr>
              <w:jc w:val="right"/>
              <w:rPr>
                <w:b/>
                <w:bCs/>
                <w:color w:val="000000"/>
                <w:sz w:val="16"/>
                <w:szCs w:val="16"/>
              </w:rPr>
            </w:pPr>
            <w:r>
              <w:rPr>
                <w:b/>
                <w:bCs/>
                <w:color w:val="000000"/>
                <w:sz w:val="16"/>
                <w:szCs w:val="16"/>
              </w:rPr>
              <w:t>8 522,0</w:t>
            </w:r>
          </w:p>
        </w:tc>
        <w:tc>
          <w:tcPr>
            <w:tcW w:w="1044" w:type="dxa"/>
            <w:tcBorders>
              <w:top w:val="nil"/>
              <w:left w:val="nil"/>
              <w:bottom w:val="single" w:sz="8" w:space="0" w:color="auto"/>
              <w:right w:val="single" w:sz="8" w:space="0" w:color="auto"/>
            </w:tcBorders>
            <w:shd w:val="clear" w:color="000000" w:fill="FFCC99"/>
            <w:vAlign w:val="center"/>
            <w:hideMark/>
          </w:tcPr>
          <w:p w14:paraId="2BFD8559" w14:textId="3D171533" w:rsidR="009120B2" w:rsidRPr="00641771" w:rsidRDefault="009120B2" w:rsidP="009120B2">
            <w:pPr>
              <w:jc w:val="right"/>
              <w:rPr>
                <w:b/>
                <w:bCs/>
                <w:color w:val="000000"/>
                <w:sz w:val="16"/>
                <w:szCs w:val="16"/>
              </w:rPr>
            </w:pPr>
            <w:r>
              <w:rPr>
                <w:b/>
                <w:bCs/>
                <w:color w:val="000000"/>
                <w:sz w:val="16"/>
                <w:szCs w:val="16"/>
              </w:rPr>
              <w:t>10 193,6</w:t>
            </w:r>
          </w:p>
        </w:tc>
        <w:tc>
          <w:tcPr>
            <w:tcW w:w="1060" w:type="dxa"/>
            <w:tcBorders>
              <w:top w:val="nil"/>
              <w:left w:val="nil"/>
              <w:bottom w:val="single" w:sz="8" w:space="0" w:color="auto"/>
              <w:right w:val="single" w:sz="8" w:space="0" w:color="auto"/>
            </w:tcBorders>
            <w:shd w:val="clear" w:color="000000" w:fill="FFCC99"/>
            <w:vAlign w:val="center"/>
            <w:hideMark/>
          </w:tcPr>
          <w:p w14:paraId="37F17AE1" w14:textId="1B528A88" w:rsidR="009120B2" w:rsidRPr="00641771" w:rsidRDefault="009120B2" w:rsidP="009120B2">
            <w:pPr>
              <w:jc w:val="right"/>
              <w:rPr>
                <w:b/>
                <w:bCs/>
                <w:color w:val="000000"/>
                <w:sz w:val="16"/>
                <w:szCs w:val="16"/>
              </w:rPr>
            </w:pPr>
            <w:r>
              <w:rPr>
                <w:b/>
                <w:bCs/>
                <w:color w:val="000000"/>
                <w:sz w:val="16"/>
                <w:szCs w:val="16"/>
              </w:rPr>
              <w:t>10 359,6</w:t>
            </w:r>
          </w:p>
        </w:tc>
        <w:tc>
          <w:tcPr>
            <w:tcW w:w="1060" w:type="dxa"/>
            <w:tcBorders>
              <w:top w:val="nil"/>
              <w:left w:val="nil"/>
              <w:bottom w:val="single" w:sz="8" w:space="0" w:color="auto"/>
              <w:right w:val="single" w:sz="8" w:space="0" w:color="auto"/>
            </w:tcBorders>
            <w:shd w:val="clear" w:color="000000" w:fill="FFCC99"/>
            <w:vAlign w:val="center"/>
            <w:hideMark/>
          </w:tcPr>
          <w:p w14:paraId="4603D185" w14:textId="3B08F4AF" w:rsidR="009120B2" w:rsidRPr="00641771" w:rsidRDefault="009120B2" w:rsidP="009120B2">
            <w:pPr>
              <w:jc w:val="right"/>
              <w:rPr>
                <w:b/>
                <w:bCs/>
                <w:color w:val="000000"/>
                <w:sz w:val="16"/>
                <w:szCs w:val="16"/>
              </w:rPr>
            </w:pPr>
            <w:r>
              <w:rPr>
                <w:b/>
                <w:bCs/>
                <w:color w:val="000000"/>
                <w:sz w:val="16"/>
                <w:szCs w:val="16"/>
              </w:rPr>
              <w:t>10 209,6</w:t>
            </w:r>
          </w:p>
        </w:tc>
        <w:tc>
          <w:tcPr>
            <w:tcW w:w="1060" w:type="dxa"/>
            <w:tcBorders>
              <w:top w:val="nil"/>
              <w:left w:val="nil"/>
              <w:bottom w:val="single" w:sz="8" w:space="0" w:color="auto"/>
              <w:right w:val="single" w:sz="8" w:space="0" w:color="auto"/>
            </w:tcBorders>
            <w:shd w:val="clear" w:color="000000" w:fill="FFCC99"/>
            <w:vAlign w:val="center"/>
            <w:hideMark/>
          </w:tcPr>
          <w:p w14:paraId="1B89B59C" w14:textId="4826A55A" w:rsidR="009120B2" w:rsidRPr="00641771" w:rsidRDefault="009120B2" w:rsidP="009120B2">
            <w:pPr>
              <w:jc w:val="right"/>
              <w:rPr>
                <w:b/>
                <w:bCs/>
                <w:color w:val="000000"/>
                <w:sz w:val="16"/>
                <w:szCs w:val="16"/>
              </w:rPr>
            </w:pPr>
            <w:r>
              <w:rPr>
                <w:b/>
                <w:bCs/>
                <w:color w:val="000000"/>
                <w:sz w:val="16"/>
                <w:szCs w:val="16"/>
              </w:rPr>
              <w:t>10 209,6</w:t>
            </w:r>
          </w:p>
        </w:tc>
      </w:tr>
      <w:tr w:rsidR="006E3D6B" w:rsidRPr="00641771" w14:paraId="7553F67B" w14:textId="77777777" w:rsidTr="00101D8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2630CCA0" w14:textId="77777777" w:rsidR="006E3D6B" w:rsidRPr="00641771" w:rsidRDefault="006E3D6B" w:rsidP="006E3D6B">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3926E699" w14:textId="77777777" w:rsidR="006E3D6B" w:rsidRPr="00641771" w:rsidRDefault="006E3D6B" w:rsidP="006E3D6B">
            <w:pPr>
              <w:rPr>
                <w:color w:val="000000"/>
                <w:sz w:val="16"/>
                <w:szCs w:val="16"/>
              </w:rPr>
            </w:pPr>
            <w:r w:rsidRPr="00641771">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24695892" w14:textId="1FE96F0B" w:rsidR="006E3D6B" w:rsidRPr="00641771" w:rsidRDefault="006E3D6B" w:rsidP="006E3D6B">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78779C79" w14:textId="47F4420D" w:rsidR="006E3D6B" w:rsidRPr="00641771" w:rsidRDefault="006E3D6B" w:rsidP="006E3D6B">
            <w:pPr>
              <w:jc w:val="right"/>
              <w:rPr>
                <w:color w:val="000000"/>
                <w:sz w:val="16"/>
                <w:szCs w:val="16"/>
              </w:rPr>
            </w:pPr>
            <w:r>
              <w:rPr>
                <w:color w:val="000000"/>
                <w:sz w:val="16"/>
                <w:szCs w:val="16"/>
              </w:rPr>
              <w:t> </w:t>
            </w:r>
          </w:p>
        </w:tc>
        <w:tc>
          <w:tcPr>
            <w:tcW w:w="1044" w:type="dxa"/>
            <w:tcBorders>
              <w:top w:val="nil"/>
              <w:left w:val="nil"/>
              <w:bottom w:val="single" w:sz="8" w:space="0" w:color="auto"/>
              <w:right w:val="single" w:sz="8" w:space="0" w:color="auto"/>
            </w:tcBorders>
            <w:shd w:val="clear" w:color="auto" w:fill="auto"/>
            <w:vAlign w:val="center"/>
            <w:hideMark/>
          </w:tcPr>
          <w:p w14:paraId="1FBABA15" w14:textId="31A00741" w:rsidR="006E3D6B" w:rsidRPr="00641771" w:rsidRDefault="006E3D6B" w:rsidP="006E3D6B">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59816F4D" w14:textId="2184F9B4" w:rsidR="006E3D6B" w:rsidRPr="00641771" w:rsidRDefault="006E3D6B" w:rsidP="006E3D6B">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5597B53D" w14:textId="24588569" w:rsidR="006E3D6B" w:rsidRPr="00641771" w:rsidRDefault="006E3D6B" w:rsidP="006E3D6B">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3810BDF3" w14:textId="508C8CEB" w:rsidR="006E3D6B" w:rsidRPr="00641771" w:rsidRDefault="006E3D6B" w:rsidP="006E3D6B">
            <w:pPr>
              <w:jc w:val="right"/>
              <w:rPr>
                <w:color w:val="000000"/>
                <w:sz w:val="16"/>
                <w:szCs w:val="16"/>
              </w:rPr>
            </w:pPr>
            <w:r>
              <w:rPr>
                <w:color w:val="000000"/>
                <w:sz w:val="16"/>
                <w:szCs w:val="16"/>
              </w:rPr>
              <w:t> </w:t>
            </w:r>
          </w:p>
        </w:tc>
      </w:tr>
      <w:tr w:rsidR="006E3D6B" w:rsidRPr="00641771" w14:paraId="4F0F70AC" w14:textId="77777777" w:rsidTr="00101D8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3123B968" w14:textId="77777777" w:rsidR="006E3D6B" w:rsidRPr="00641771" w:rsidRDefault="006E3D6B" w:rsidP="006E3D6B">
            <w:pPr>
              <w:jc w:val="both"/>
              <w:rPr>
                <w:b/>
                <w:bCs/>
                <w:color w:val="000000"/>
                <w:sz w:val="16"/>
                <w:szCs w:val="16"/>
              </w:rPr>
            </w:pPr>
            <w:r w:rsidRPr="00641771">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428C93D6" w14:textId="77777777" w:rsidR="006E3D6B" w:rsidRPr="00641771" w:rsidRDefault="006E3D6B" w:rsidP="006E3D6B">
            <w:pPr>
              <w:rPr>
                <w:color w:val="000000"/>
                <w:sz w:val="16"/>
                <w:szCs w:val="16"/>
              </w:rPr>
            </w:pPr>
            <w:r w:rsidRPr="00641771">
              <w:rPr>
                <w:color w:val="000000"/>
                <w:sz w:val="16"/>
                <w:szCs w:val="16"/>
              </w:rPr>
              <w:t>Численост на щатния персонал</w:t>
            </w:r>
          </w:p>
        </w:tc>
        <w:tc>
          <w:tcPr>
            <w:tcW w:w="1044" w:type="dxa"/>
            <w:tcBorders>
              <w:top w:val="nil"/>
              <w:left w:val="nil"/>
              <w:bottom w:val="single" w:sz="8" w:space="0" w:color="auto"/>
              <w:right w:val="single" w:sz="8" w:space="0" w:color="auto"/>
            </w:tcBorders>
            <w:shd w:val="clear" w:color="auto" w:fill="auto"/>
            <w:vAlign w:val="center"/>
            <w:hideMark/>
          </w:tcPr>
          <w:p w14:paraId="26105668" w14:textId="140BFF30" w:rsidR="006E3D6B" w:rsidRPr="00641771" w:rsidRDefault="006E3D6B" w:rsidP="006E3D6B">
            <w:pPr>
              <w:jc w:val="right"/>
              <w:rPr>
                <w:color w:val="000000"/>
                <w:sz w:val="16"/>
                <w:szCs w:val="16"/>
              </w:rPr>
            </w:pPr>
            <w:r>
              <w:rPr>
                <w:color w:val="000000"/>
                <w:sz w:val="16"/>
                <w:szCs w:val="16"/>
              </w:rPr>
              <w:t>23</w:t>
            </w:r>
          </w:p>
        </w:tc>
        <w:tc>
          <w:tcPr>
            <w:tcW w:w="1044" w:type="dxa"/>
            <w:tcBorders>
              <w:top w:val="nil"/>
              <w:left w:val="nil"/>
              <w:bottom w:val="single" w:sz="8" w:space="0" w:color="auto"/>
              <w:right w:val="single" w:sz="8" w:space="0" w:color="auto"/>
            </w:tcBorders>
            <w:shd w:val="clear" w:color="auto" w:fill="auto"/>
            <w:vAlign w:val="center"/>
            <w:hideMark/>
          </w:tcPr>
          <w:p w14:paraId="5BCF8934" w14:textId="414B9285" w:rsidR="006E3D6B" w:rsidRPr="00641771" w:rsidRDefault="006E3D6B" w:rsidP="006E3D6B">
            <w:pPr>
              <w:jc w:val="right"/>
              <w:rPr>
                <w:color w:val="000000"/>
                <w:sz w:val="16"/>
                <w:szCs w:val="16"/>
              </w:rPr>
            </w:pPr>
            <w:r>
              <w:rPr>
                <w:color w:val="000000"/>
                <w:sz w:val="16"/>
                <w:szCs w:val="16"/>
              </w:rPr>
              <w:t>23</w:t>
            </w:r>
          </w:p>
        </w:tc>
        <w:tc>
          <w:tcPr>
            <w:tcW w:w="1044" w:type="dxa"/>
            <w:tcBorders>
              <w:top w:val="nil"/>
              <w:left w:val="nil"/>
              <w:bottom w:val="single" w:sz="8" w:space="0" w:color="auto"/>
              <w:right w:val="single" w:sz="8" w:space="0" w:color="auto"/>
            </w:tcBorders>
            <w:shd w:val="clear" w:color="auto" w:fill="auto"/>
            <w:vAlign w:val="center"/>
            <w:hideMark/>
          </w:tcPr>
          <w:p w14:paraId="43CF7D49" w14:textId="53437DC0" w:rsidR="006E3D6B" w:rsidRPr="00641771" w:rsidRDefault="006E3D6B" w:rsidP="006E3D6B">
            <w:pPr>
              <w:jc w:val="right"/>
              <w:rPr>
                <w:color w:val="000000"/>
                <w:sz w:val="16"/>
                <w:szCs w:val="16"/>
              </w:rPr>
            </w:pPr>
            <w:r>
              <w:rPr>
                <w:color w:val="000000"/>
                <w:sz w:val="16"/>
                <w:szCs w:val="16"/>
              </w:rPr>
              <w:t>23</w:t>
            </w:r>
          </w:p>
        </w:tc>
        <w:tc>
          <w:tcPr>
            <w:tcW w:w="1060" w:type="dxa"/>
            <w:tcBorders>
              <w:top w:val="nil"/>
              <w:left w:val="nil"/>
              <w:bottom w:val="single" w:sz="8" w:space="0" w:color="auto"/>
              <w:right w:val="single" w:sz="8" w:space="0" w:color="auto"/>
            </w:tcBorders>
            <w:shd w:val="clear" w:color="auto" w:fill="auto"/>
            <w:vAlign w:val="center"/>
            <w:hideMark/>
          </w:tcPr>
          <w:p w14:paraId="0A063ADB" w14:textId="1F2D82FE" w:rsidR="006E3D6B" w:rsidRPr="00641771" w:rsidRDefault="006E3D6B" w:rsidP="006E3D6B">
            <w:pPr>
              <w:jc w:val="right"/>
              <w:rPr>
                <w:color w:val="000000"/>
                <w:sz w:val="16"/>
                <w:szCs w:val="16"/>
              </w:rPr>
            </w:pPr>
            <w:r>
              <w:rPr>
                <w:color w:val="000000"/>
                <w:sz w:val="16"/>
                <w:szCs w:val="16"/>
              </w:rPr>
              <w:t>23</w:t>
            </w:r>
          </w:p>
        </w:tc>
        <w:tc>
          <w:tcPr>
            <w:tcW w:w="1060" w:type="dxa"/>
            <w:tcBorders>
              <w:top w:val="nil"/>
              <w:left w:val="nil"/>
              <w:bottom w:val="single" w:sz="8" w:space="0" w:color="auto"/>
              <w:right w:val="single" w:sz="8" w:space="0" w:color="auto"/>
            </w:tcBorders>
            <w:shd w:val="clear" w:color="auto" w:fill="auto"/>
            <w:vAlign w:val="center"/>
            <w:hideMark/>
          </w:tcPr>
          <w:p w14:paraId="2C0C952A" w14:textId="19C56375" w:rsidR="006E3D6B" w:rsidRPr="00641771" w:rsidRDefault="006E3D6B" w:rsidP="006E3D6B">
            <w:pPr>
              <w:jc w:val="right"/>
              <w:rPr>
                <w:color w:val="000000"/>
                <w:sz w:val="16"/>
                <w:szCs w:val="16"/>
              </w:rPr>
            </w:pPr>
            <w:r>
              <w:rPr>
                <w:color w:val="000000"/>
                <w:sz w:val="16"/>
                <w:szCs w:val="16"/>
              </w:rPr>
              <w:t>23</w:t>
            </w:r>
          </w:p>
        </w:tc>
        <w:tc>
          <w:tcPr>
            <w:tcW w:w="1060" w:type="dxa"/>
            <w:tcBorders>
              <w:top w:val="nil"/>
              <w:left w:val="nil"/>
              <w:bottom w:val="single" w:sz="8" w:space="0" w:color="auto"/>
              <w:right w:val="single" w:sz="8" w:space="0" w:color="auto"/>
            </w:tcBorders>
            <w:shd w:val="clear" w:color="auto" w:fill="auto"/>
            <w:vAlign w:val="center"/>
            <w:hideMark/>
          </w:tcPr>
          <w:p w14:paraId="79C3292C" w14:textId="44945DC5" w:rsidR="006E3D6B" w:rsidRPr="00641771" w:rsidRDefault="006E3D6B" w:rsidP="006E3D6B">
            <w:pPr>
              <w:jc w:val="right"/>
              <w:rPr>
                <w:color w:val="000000"/>
                <w:sz w:val="16"/>
                <w:szCs w:val="16"/>
              </w:rPr>
            </w:pPr>
            <w:r>
              <w:rPr>
                <w:color w:val="000000"/>
                <w:sz w:val="16"/>
                <w:szCs w:val="16"/>
              </w:rPr>
              <w:t>23</w:t>
            </w:r>
          </w:p>
        </w:tc>
      </w:tr>
    </w:tbl>
    <w:p w14:paraId="1E6261B6" w14:textId="77777777" w:rsidR="00DF4E9F" w:rsidRPr="00DF4E9F" w:rsidRDefault="00641771" w:rsidP="00E856CB">
      <w:pPr>
        <w:tabs>
          <w:tab w:val="left" w:pos="0"/>
        </w:tabs>
        <w:spacing w:after="120"/>
        <w:jc w:val="both"/>
        <w:rPr>
          <w:b/>
          <w:bCs/>
          <w:i/>
          <w:iCs/>
          <w:sz w:val="24"/>
          <w:szCs w:val="24"/>
          <w:lang w:val="en-US"/>
        </w:rPr>
      </w:pPr>
      <w:r>
        <w:rPr>
          <w:b/>
          <w:bCs/>
          <w:i/>
          <w:iCs/>
          <w:sz w:val="24"/>
          <w:szCs w:val="24"/>
          <w:lang w:val="en-US"/>
        </w:rPr>
        <w:fldChar w:fldCharType="end"/>
      </w:r>
    </w:p>
    <w:p w14:paraId="3F4B33D2" w14:textId="4C86417F" w:rsidR="00BB45DA" w:rsidRPr="00BB45DA" w:rsidRDefault="00BB45DA" w:rsidP="00BB45DA">
      <w:pPr>
        <w:ind w:firstLine="708"/>
        <w:jc w:val="both"/>
        <w:rPr>
          <w:sz w:val="24"/>
          <w:szCs w:val="24"/>
        </w:rPr>
      </w:pPr>
      <w:r w:rsidRPr="00BB45DA">
        <w:rPr>
          <w:sz w:val="24"/>
          <w:szCs w:val="24"/>
        </w:rPr>
        <w:t>Очаква се увеличение броя на гражданите</w:t>
      </w:r>
      <w:r w:rsidR="0050028D">
        <w:rPr>
          <w:sz w:val="24"/>
          <w:szCs w:val="24"/>
        </w:rPr>
        <w:t>,</w:t>
      </w:r>
      <w:r w:rsidRPr="00BB45DA">
        <w:rPr>
          <w:sz w:val="24"/>
          <w:szCs w:val="24"/>
        </w:rPr>
        <w:t xml:space="preserve"> получили първична правна помощ, чрез  въведените ефективни модели за правни съвети и консултации на социално слаби граждани – национален телефон за първична правна помощ и регионални центрове за консултиране. Очаква се откриване на нови центрове за правна помощ към  адвокатските съвети,  което ще улесни  достъпа на гражданите до  правна помощ и нарастване на техния брой.</w:t>
      </w:r>
    </w:p>
    <w:p w14:paraId="090C2F1A" w14:textId="77777777" w:rsidR="00FB6273" w:rsidRDefault="00BB45DA" w:rsidP="00BB45DA">
      <w:pPr>
        <w:ind w:firstLine="708"/>
        <w:jc w:val="both"/>
        <w:rPr>
          <w:sz w:val="24"/>
          <w:szCs w:val="24"/>
        </w:rPr>
      </w:pPr>
      <w:r w:rsidRPr="00BB45DA">
        <w:rPr>
          <w:sz w:val="24"/>
          <w:szCs w:val="24"/>
        </w:rPr>
        <w:t>От предходни периоди се забелязва намаляване на правната помощ за процесуалното представителство, което се дължи на повишения контрол</w:t>
      </w:r>
      <w:r w:rsidR="00DA63AD">
        <w:rPr>
          <w:sz w:val="24"/>
          <w:szCs w:val="24"/>
        </w:rPr>
        <w:t>,</w:t>
      </w:r>
      <w:r w:rsidRPr="00BB45DA">
        <w:rPr>
          <w:sz w:val="24"/>
          <w:szCs w:val="24"/>
        </w:rPr>
        <w:t xml:space="preserve"> осъществяван от Бюрото и органите по предоставянето на правна помощ, както и на недопустими и  неоснователно заведените искове от граждани. От друга страна след въвеждането на консултации по „горещата телефонна линия“ и регионалните центрове към адвокатските съвети, гражданите получават квалифицирана консултация, голяма част от тях прераства в правна помощ за подготовка на искови молби и процесуално представителство по образуваните дела. Броят на тези лица се очаква значително да нараства във връзка с откриването на нови регионални центрове и завеждането на основателни искове.</w:t>
      </w:r>
    </w:p>
    <w:p w14:paraId="21A37225" w14:textId="77777777" w:rsidR="00FB6273" w:rsidRPr="00FB6273" w:rsidRDefault="00BB45DA" w:rsidP="00FB6273">
      <w:pPr>
        <w:ind w:firstLine="708"/>
        <w:jc w:val="both"/>
        <w:rPr>
          <w:sz w:val="24"/>
          <w:szCs w:val="24"/>
        </w:rPr>
      </w:pPr>
      <w:r w:rsidRPr="00BB45DA">
        <w:rPr>
          <w:sz w:val="24"/>
          <w:szCs w:val="24"/>
        </w:rPr>
        <w:t xml:space="preserve"> </w:t>
      </w:r>
      <w:r w:rsidR="00FB6273" w:rsidRPr="00FB6273">
        <w:rPr>
          <w:sz w:val="24"/>
          <w:szCs w:val="24"/>
        </w:rPr>
        <w:t xml:space="preserve">С направените промени в Закона за правна помощ се осигурява представителство на непридружени малолетни и непълнолетни деца чужденци при осигуряване на принципа за най-добрия интерес на детето. </w:t>
      </w:r>
    </w:p>
    <w:p w14:paraId="165EAEB1" w14:textId="77777777" w:rsidR="00FB6273" w:rsidRPr="00FB6273" w:rsidRDefault="00FB6273" w:rsidP="00FB6273">
      <w:pPr>
        <w:ind w:firstLine="708"/>
        <w:jc w:val="both"/>
        <w:rPr>
          <w:sz w:val="24"/>
          <w:szCs w:val="24"/>
        </w:rPr>
      </w:pPr>
      <w:r w:rsidRPr="00FB6273">
        <w:rPr>
          <w:sz w:val="24"/>
          <w:szCs w:val="24"/>
        </w:rPr>
        <w:t xml:space="preserve">Упражняването на функцията на представител на непридружен малолетен или непълнолетен кандидат за международна закрила ще се възлага на адвокат, регистриран в Националното бюро за правна помощ, и ще се осъществява до настаняването на лицето при негов родител, настойник или попечител.  </w:t>
      </w:r>
    </w:p>
    <w:p w14:paraId="49606716" w14:textId="560944D5" w:rsidR="00FB6273" w:rsidRPr="00FB6273" w:rsidRDefault="00FB6273" w:rsidP="00FB6273">
      <w:pPr>
        <w:ind w:firstLine="708"/>
        <w:jc w:val="both"/>
        <w:rPr>
          <w:sz w:val="24"/>
          <w:szCs w:val="24"/>
        </w:rPr>
      </w:pPr>
      <w:r w:rsidRPr="00FB6273">
        <w:rPr>
          <w:sz w:val="24"/>
          <w:szCs w:val="24"/>
        </w:rPr>
        <w:t>В</w:t>
      </w:r>
      <w:r w:rsidR="00802A56">
        <w:rPr>
          <w:sz w:val="24"/>
          <w:szCs w:val="24"/>
        </w:rPr>
        <w:t xml:space="preserve"> началото на 2022 г. се извърши</w:t>
      </w:r>
      <w:r w:rsidRPr="00FB6273">
        <w:rPr>
          <w:sz w:val="24"/>
          <w:szCs w:val="24"/>
        </w:rPr>
        <w:t xml:space="preserve"> допълване в категориите лица по чл.</w:t>
      </w:r>
      <w:r w:rsidR="00802A56">
        <w:rPr>
          <w:sz w:val="24"/>
          <w:szCs w:val="24"/>
        </w:rPr>
        <w:t xml:space="preserve"> 22 от ЗПП.</w:t>
      </w:r>
      <w:r w:rsidRPr="00FB6273">
        <w:rPr>
          <w:sz w:val="24"/>
          <w:szCs w:val="24"/>
        </w:rPr>
        <w:t xml:space="preserve"> </w:t>
      </w:r>
      <w:r w:rsidR="00802A56">
        <w:rPr>
          <w:sz w:val="24"/>
          <w:szCs w:val="24"/>
        </w:rPr>
        <w:t>Т</w:t>
      </w:r>
      <w:r w:rsidRPr="00FB6273">
        <w:rPr>
          <w:sz w:val="24"/>
          <w:szCs w:val="24"/>
        </w:rPr>
        <w:t>ака правна помощ ще бъде предлагана и на лица</w:t>
      </w:r>
      <w:r w:rsidR="00802A56">
        <w:rPr>
          <w:sz w:val="24"/>
          <w:szCs w:val="24"/>
        </w:rPr>
        <w:t>,</w:t>
      </w:r>
      <w:r w:rsidRPr="00FB6273">
        <w:rPr>
          <w:sz w:val="24"/>
          <w:szCs w:val="24"/>
        </w:rPr>
        <w:t xml:space="preserve"> получили международна закрила и лицата под временна закрила, каквито понастоящем са бежанците и разселените лица от Украйна.</w:t>
      </w:r>
    </w:p>
    <w:p w14:paraId="526B5443" w14:textId="45A5ABF3" w:rsidR="00BB45DA" w:rsidRDefault="00EB4E0C" w:rsidP="00BB45DA">
      <w:pPr>
        <w:ind w:firstLine="708"/>
        <w:jc w:val="both"/>
        <w:rPr>
          <w:sz w:val="24"/>
          <w:szCs w:val="24"/>
        </w:rPr>
      </w:pPr>
      <w:r>
        <w:rPr>
          <w:sz w:val="24"/>
          <w:szCs w:val="24"/>
        </w:rPr>
        <w:t>Планира се популяризиране на</w:t>
      </w:r>
      <w:r w:rsidR="00BB45DA" w:rsidRPr="00BB45DA">
        <w:rPr>
          <w:sz w:val="24"/>
          <w:szCs w:val="24"/>
        </w:rPr>
        <w:t xml:space="preserve"> системата за правна помощ чрез прове</w:t>
      </w:r>
      <w:r w:rsidR="00400517">
        <w:rPr>
          <w:sz w:val="24"/>
          <w:szCs w:val="24"/>
        </w:rPr>
        <w:t>ждане на информационни кампании</w:t>
      </w:r>
      <w:r w:rsidR="00BB45DA" w:rsidRPr="00BB45DA">
        <w:rPr>
          <w:sz w:val="24"/>
          <w:szCs w:val="24"/>
        </w:rPr>
        <w:t xml:space="preserve"> с цел повече лица да получат достъп до системата за правна помощ.  </w:t>
      </w:r>
      <w:r w:rsidR="00FB0650">
        <w:rPr>
          <w:sz w:val="24"/>
          <w:szCs w:val="24"/>
        </w:rPr>
        <w:t>П</w:t>
      </w:r>
      <w:r w:rsidR="00BB45DA" w:rsidRPr="00BB45DA">
        <w:rPr>
          <w:sz w:val="24"/>
          <w:szCs w:val="24"/>
        </w:rPr>
        <w:t>ланира</w:t>
      </w:r>
      <w:r w:rsidR="00FB0650">
        <w:rPr>
          <w:sz w:val="24"/>
          <w:szCs w:val="24"/>
        </w:rPr>
        <w:t xml:space="preserve"> се продължаване наизползването на различни форми</w:t>
      </w:r>
      <w:r w:rsidR="00BB45DA" w:rsidRPr="00BB45DA">
        <w:rPr>
          <w:sz w:val="24"/>
          <w:szCs w:val="24"/>
        </w:rPr>
        <w:t xml:space="preserve"> за популяризиране на правната помощ – отворени врати в адвокатските съвети и/или регионалните центрове за консултиране. Подобряване на информираността на лицата нуждаещи се от  правна помощ. </w:t>
      </w:r>
    </w:p>
    <w:p w14:paraId="7A8C7510" w14:textId="0639A992" w:rsidR="00BB45DA" w:rsidRPr="00BB45DA" w:rsidRDefault="007803B0" w:rsidP="00BB45DA">
      <w:pPr>
        <w:ind w:firstLine="708"/>
        <w:jc w:val="both"/>
        <w:rPr>
          <w:sz w:val="24"/>
          <w:szCs w:val="24"/>
        </w:rPr>
      </w:pPr>
      <w:r>
        <w:rPr>
          <w:sz w:val="24"/>
          <w:szCs w:val="24"/>
        </w:rPr>
        <w:t>В резултат на въведените</w:t>
      </w:r>
      <w:r w:rsidR="00BB45DA" w:rsidRPr="00BB45DA">
        <w:rPr>
          <w:sz w:val="24"/>
          <w:szCs w:val="24"/>
        </w:rPr>
        <w:t xml:space="preserve"> разли</w:t>
      </w:r>
      <w:r>
        <w:rPr>
          <w:sz w:val="24"/>
          <w:szCs w:val="24"/>
        </w:rPr>
        <w:t xml:space="preserve">чните модели на правна помощ и </w:t>
      </w:r>
      <w:r w:rsidR="00BB45DA" w:rsidRPr="00BB45DA">
        <w:rPr>
          <w:sz w:val="24"/>
          <w:szCs w:val="24"/>
        </w:rPr>
        <w:t>тяхното популяризиране се очаква нарастване търсенето на първична правната помощ. Целта е правната помощ да стане по-лесно достъпна за хората от уязвими социални групи и да се преодолее формализма в системата.</w:t>
      </w:r>
    </w:p>
    <w:p w14:paraId="65D8192A" w14:textId="77777777" w:rsidR="00B8056B" w:rsidRDefault="0098768B" w:rsidP="00BC6A23">
      <w:pPr>
        <w:pStyle w:val="Heading1"/>
        <w:pBdr>
          <w:top w:val="single" w:sz="4" w:space="0" w:color="auto"/>
          <w:left w:val="single" w:sz="4" w:space="5" w:color="auto"/>
          <w:bottom w:val="single" w:sz="4" w:space="1" w:color="auto"/>
          <w:right w:val="single" w:sz="4" w:space="4" w:color="auto"/>
        </w:pBdr>
        <w:shd w:val="clear" w:color="auto" w:fill="00FF00"/>
        <w:spacing w:after="120"/>
        <w:ind w:firstLine="0"/>
        <w:jc w:val="center"/>
      </w:pPr>
      <w:r w:rsidRPr="00C100B7">
        <w:rPr>
          <w:highlight w:val="green"/>
        </w:rPr>
        <w:lastRenderedPageBreak/>
        <w:t>ІІ.</w:t>
      </w:r>
      <w:r w:rsidR="00BC6A23">
        <w:rPr>
          <w:highlight w:val="green"/>
        </w:rPr>
        <w:t xml:space="preserve"> </w:t>
      </w:r>
      <w:r w:rsidRPr="00C100B7">
        <w:rPr>
          <w:szCs w:val="24"/>
        </w:rPr>
        <w:t>Политика</w:t>
      </w:r>
      <w:r w:rsidR="0001673E" w:rsidRPr="00C100B7">
        <w:rPr>
          <w:highlight w:val="green"/>
        </w:rPr>
        <w:t xml:space="preserve"> В ОБЛАСТТА НА</w:t>
      </w:r>
      <w:r w:rsidRPr="00C100B7">
        <w:rPr>
          <w:highlight w:val="green"/>
        </w:rPr>
        <w:t xml:space="preserve"> изпълнение на наказанията</w:t>
      </w:r>
    </w:p>
    <w:p w14:paraId="2E4A41D1" w14:textId="77777777" w:rsidR="003E5D00" w:rsidRPr="00C81C5F" w:rsidRDefault="00C81C5F" w:rsidP="00C81C5F">
      <w:pPr>
        <w:ind w:firstLine="708"/>
        <w:jc w:val="both"/>
        <w:rPr>
          <w:sz w:val="24"/>
          <w:szCs w:val="24"/>
        </w:rPr>
      </w:pPr>
      <w:r w:rsidRPr="00C81C5F">
        <w:rPr>
          <w:sz w:val="24"/>
          <w:szCs w:val="24"/>
        </w:rPr>
        <w:t>Политиката в областта на изпълнението на наказанията се осъществява посредством две програми – „Затвори – изолация за правонарушителите“ и „Следствени арести и пробация“.</w:t>
      </w:r>
      <w:r>
        <w:rPr>
          <w:sz w:val="24"/>
          <w:szCs w:val="24"/>
        </w:rPr>
        <w:t xml:space="preserve"> </w:t>
      </w:r>
    </w:p>
    <w:p w14:paraId="71CBB56E" w14:textId="77777777" w:rsidR="00200465" w:rsidRDefault="00200465" w:rsidP="00BA39FD">
      <w:pPr>
        <w:rPr>
          <w:sz w:val="24"/>
          <w:szCs w:val="24"/>
        </w:rPr>
      </w:pPr>
    </w:p>
    <w:p w14:paraId="2EFC3A3E" w14:textId="77777777" w:rsidR="00AB32C7" w:rsidRDefault="00042547" w:rsidP="00BC6A23">
      <w:pPr>
        <w:pStyle w:val="Heading1"/>
        <w:spacing w:after="120"/>
        <w:ind w:firstLine="709"/>
        <w:rPr>
          <w:i/>
          <w:szCs w:val="24"/>
          <w:u w:val="single"/>
        </w:rPr>
      </w:pPr>
      <w:r w:rsidRPr="00A91F46">
        <w:rPr>
          <w:i/>
          <w:szCs w:val="24"/>
          <w:u w:val="single"/>
        </w:rPr>
        <w:t>Програма</w:t>
      </w:r>
      <w:r w:rsidR="00AB32C7" w:rsidRPr="00A91F46">
        <w:rPr>
          <w:i/>
          <w:szCs w:val="24"/>
          <w:u w:val="single"/>
        </w:rPr>
        <w:t xml:space="preserve"> </w:t>
      </w:r>
      <w:r w:rsidR="00615BB6">
        <w:rPr>
          <w:i/>
          <w:szCs w:val="24"/>
          <w:u w:val="single"/>
        </w:rPr>
        <w:t>5</w:t>
      </w:r>
      <w:r w:rsidR="004C1731">
        <w:rPr>
          <w:i/>
          <w:szCs w:val="24"/>
          <w:u w:val="single"/>
        </w:rPr>
        <w:t xml:space="preserve"> </w:t>
      </w:r>
    </w:p>
    <w:p w14:paraId="1D532AFA" w14:textId="77777777" w:rsidR="00B8056B" w:rsidRPr="00B8056B" w:rsidRDefault="00582247" w:rsidP="00BC6A23">
      <w:pPr>
        <w:pStyle w:val="Heading1"/>
        <w:spacing w:after="120"/>
        <w:ind w:firstLine="709"/>
        <w:rPr>
          <w:bCs/>
          <w:szCs w:val="24"/>
        </w:rPr>
      </w:pPr>
      <w:r w:rsidRPr="00A91F46">
        <w:t>затвори -</w:t>
      </w:r>
      <w:r w:rsidR="007D5F4F">
        <w:t xml:space="preserve"> </w:t>
      </w:r>
      <w:r w:rsidRPr="00A91F46">
        <w:t>изолация на правонарушители</w:t>
      </w:r>
    </w:p>
    <w:p w14:paraId="1AA4731E" w14:textId="77777777" w:rsidR="00572038" w:rsidRPr="002E5C50" w:rsidRDefault="00572038" w:rsidP="00BC6A23">
      <w:pPr>
        <w:spacing w:before="120" w:after="120"/>
        <w:ind w:firstLine="709"/>
        <w:jc w:val="both"/>
        <w:rPr>
          <w:b/>
          <w:i/>
          <w:sz w:val="24"/>
          <w:szCs w:val="24"/>
          <w:u w:val="single"/>
        </w:rPr>
      </w:pPr>
      <w:r w:rsidRPr="002E5C50">
        <w:rPr>
          <w:b/>
          <w:i/>
          <w:sz w:val="24"/>
          <w:szCs w:val="24"/>
          <w:u w:val="single"/>
        </w:rPr>
        <w:t>Цели на програмата</w:t>
      </w:r>
    </w:p>
    <w:p w14:paraId="31E10584" w14:textId="77777777" w:rsidR="0073080D" w:rsidRDefault="0073080D" w:rsidP="006F6A9C">
      <w:pPr>
        <w:numPr>
          <w:ilvl w:val="0"/>
          <w:numId w:val="23"/>
        </w:numPr>
        <w:tabs>
          <w:tab w:val="left" w:pos="993"/>
        </w:tabs>
        <w:ind w:left="709" w:firstLine="0"/>
        <w:jc w:val="both"/>
        <w:rPr>
          <w:sz w:val="24"/>
          <w:szCs w:val="24"/>
        </w:rPr>
      </w:pPr>
      <w:r w:rsidRPr="007D27F5">
        <w:rPr>
          <w:sz w:val="24"/>
          <w:szCs w:val="24"/>
        </w:rPr>
        <w:t xml:space="preserve">Подобряване на битовите условия в затворите. </w:t>
      </w:r>
    </w:p>
    <w:p w14:paraId="209D5499" w14:textId="77777777" w:rsidR="008B66CA" w:rsidRPr="008B66CA" w:rsidRDefault="008B66CA" w:rsidP="008B66CA">
      <w:pPr>
        <w:spacing w:before="120" w:after="120"/>
        <w:ind w:firstLine="709"/>
        <w:jc w:val="both"/>
        <w:rPr>
          <w:sz w:val="24"/>
          <w:szCs w:val="24"/>
        </w:rPr>
      </w:pPr>
      <w:r w:rsidRPr="008B66CA">
        <w:rPr>
          <w:sz w:val="24"/>
          <w:szCs w:val="24"/>
        </w:rPr>
        <w:t>Разработване и пристъпване към реализация на крупни инфраструктурни обекти</w:t>
      </w:r>
      <w:r w:rsidR="00BE198A">
        <w:rPr>
          <w:sz w:val="24"/>
          <w:szCs w:val="24"/>
        </w:rPr>
        <w:t>,</w:t>
      </w:r>
      <w:r w:rsidRPr="008B66CA">
        <w:rPr>
          <w:sz w:val="24"/>
          <w:szCs w:val="24"/>
        </w:rPr>
        <w:t xml:space="preserve"> съобразени с европейските изисквания и стандарти за третиране. Осигуряване на подходящ терен и изготвяне на идеен проект за изграждане на нов затвор и арест в София или околностите.</w:t>
      </w:r>
    </w:p>
    <w:p w14:paraId="4EC33B89" w14:textId="77777777" w:rsidR="008B66CA" w:rsidRPr="008B66CA" w:rsidRDefault="008B66CA" w:rsidP="008B66CA">
      <w:pPr>
        <w:spacing w:before="120" w:after="120"/>
        <w:ind w:firstLine="709"/>
        <w:jc w:val="both"/>
        <w:rPr>
          <w:sz w:val="24"/>
          <w:szCs w:val="24"/>
        </w:rPr>
      </w:pPr>
      <w:r w:rsidRPr="008B66CA">
        <w:rPr>
          <w:sz w:val="24"/>
          <w:szCs w:val="24"/>
        </w:rPr>
        <w:t>Осигуряван</w:t>
      </w:r>
      <w:r>
        <w:rPr>
          <w:sz w:val="24"/>
          <w:szCs w:val="24"/>
        </w:rPr>
        <w:t>е на подходящ терен и изготвяне</w:t>
      </w:r>
      <w:r w:rsidRPr="008B66CA">
        <w:rPr>
          <w:sz w:val="24"/>
          <w:szCs w:val="24"/>
        </w:rPr>
        <w:t xml:space="preserve"> техническо задание и проектиране на нов затвор и арест </w:t>
      </w:r>
      <w:r w:rsidR="00E034B5">
        <w:rPr>
          <w:sz w:val="24"/>
          <w:szCs w:val="24"/>
        </w:rPr>
        <w:t>през 2021</w:t>
      </w:r>
      <w:r w:rsidR="00BE198A">
        <w:rPr>
          <w:sz w:val="24"/>
          <w:szCs w:val="24"/>
        </w:rPr>
        <w:t>-2022</w:t>
      </w:r>
      <w:r w:rsidR="00E034B5">
        <w:rPr>
          <w:sz w:val="24"/>
          <w:szCs w:val="24"/>
        </w:rPr>
        <w:t xml:space="preserve"> </w:t>
      </w:r>
      <w:r>
        <w:rPr>
          <w:sz w:val="24"/>
          <w:szCs w:val="24"/>
        </w:rPr>
        <w:t>г. с</w:t>
      </w:r>
      <w:r w:rsidRPr="008B66CA">
        <w:rPr>
          <w:sz w:val="24"/>
          <w:szCs w:val="24"/>
        </w:rPr>
        <w:t xml:space="preserve">  прогнозната стойност </w:t>
      </w:r>
      <w:r>
        <w:rPr>
          <w:sz w:val="24"/>
          <w:szCs w:val="24"/>
        </w:rPr>
        <w:t xml:space="preserve"> на средствата за</w:t>
      </w:r>
      <w:r w:rsidR="008E3C30">
        <w:rPr>
          <w:sz w:val="24"/>
          <w:szCs w:val="24"/>
        </w:rPr>
        <w:t xml:space="preserve"> </w:t>
      </w:r>
      <w:r w:rsidRPr="008B66CA">
        <w:rPr>
          <w:sz w:val="24"/>
          <w:szCs w:val="24"/>
        </w:rPr>
        <w:t>изготвянето в размер на 750</w:t>
      </w:r>
      <w:r>
        <w:rPr>
          <w:sz w:val="24"/>
          <w:szCs w:val="24"/>
        </w:rPr>
        <w:t> </w:t>
      </w:r>
      <w:r w:rsidRPr="008B66CA">
        <w:rPr>
          <w:sz w:val="24"/>
          <w:szCs w:val="24"/>
        </w:rPr>
        <w:t xml:space="preserve">000лв. </w:t>
      </w:r>
    </w:p>
    <w:p w14:paraId="32CFDB53" w14:textId="77777777" w:rsidR="008B66CA" w:rsidRDefault="008B66CA" w:rsidP="008B66CA">
      <w:pPr>
        <w:spacing w:before="120" w:after="120"/>
        <w:ind w:firstLine="709"/>
        <w:jc w:val="both"/>
        <w:rPr>
          <w:sz w:val="24"/>
          <w:szCs w:val="24"/>
        </w:rPr>
      </w:pPr>
      <w:r>
        <w:rPr>
          <w:sz w:val="24"/>
          <w:szCs w:val="24"/>
        </w:rPr>
        <w:t>През 2023</w:t>
      </w:r>
      <w:r w:rsidRPr="008B66CA">
        <w:rPr>
          <w:sz w:val="24"/>
          <w:szCs w:val="24"/>
        </w:rPr>
        <w:t>-2025</w:t>
      </w:r>
      <w:r>
        <w:rPr>
          <w:sz w:val="24"/>
          <w:szCs w:val="24"/>
        </w:rPr>
        <w:t xml:space="preserve"> </w:t>
      </w:r>
      <w:r w:rsidRPr="008B66CA">
        <w:rPr>
          <w:sz w:val="24"/>
          <w:szCs w:val="24"/>
        </w:rPr>
        <w:t>г.</w:t>
      </w:r>
      <w:r>
        <w:rPr>
          <w:sz w:val="24"/>
          <w:szCs w:val="24"/>
        </w:rPr>
        <w:t xml:space="preserve"> </w:t>
      </w:r>
      <w:r w:rsidRPr="008B66CA">
        <w:rPr>
          <w:sz w:val="24"/>
          <w:szCs w:val="24"/>
        </w:rPr>
        <w:t>се предвижда изграждането /СМР/ на нов затвор и арест</w:t>
      </w:r>
      <w:r>
        <w:rPr>
          <w:sz w:val="24"/>
          <w:szCs w:val="24"/>
        </w:rPr>
        <w:t>,</w:t>
      </w:r>
      <w:r w:rsidRPr="008B66CA">
        <w:rPr>
          <w:sz w:val="24"/>
          <w:szCs w:val="24"/>
        </w:rPr>
        <w:t xml:space="preserve"> като прогнозната стойност е в размер на 55 000</w:t>
      </w:r>
      <w:r>
        <w:rPr>
          <w:sz w:val="24"/>
          <w:szCs w:val="24"/>
        </w:rPr>
        <w:t> </w:t>
      </w:r>
      <w:r w:rsidRPr="008B66CA">
        <w:rPr>
          <w:sz w:val="24"/>
          <w:szCs w:val="24"/>
        </w:rPr>
        <w:t>000</w:t>
      </w:r>
      <w:r>
        <w:rPr>
          <w:sz w:val="24"/>
          <w:szCs w:val="24"/>
        </w:rPr>
        <w:t xml:space="preserve"> </w:t>
      </w:r>
      <w:r w:rsidRPr="008B66CA">
        <w:rPr>
          <w:sz w:val="24"/>
          <w:szCs w:val="24"/>
        </w:rPr>
        <w:t>лв.</w:t>
      </w:r>
    </w:p>
    <w:p w14:paraId="6B1DCFD9" w14:textId="77777777" w:rsidR="00E54C91" w:rsidRPr="00E54C91" w:rsidRDefault="0073080D" w:rsidP="006F6A9C">
      <w:pPr>
        <w:numPr>
          <w:ilvl w:val="0"/>
          <w:numId w:val="23"/>
        </w:numPr>
        <w:tabs>
          <w:tab w:val="clear" w:pos="720"/>
          <w:tab w:val="num" w:pos="0"/>
          <w:tab w:val="left" w:pos="993"/>
        </w:tabs>
        <w:ind w:left="0" w:firstLine="709"/>
        <w:jc w:val="both"/>
        <w:rPr>
          <w:sz w:val="24"/>
          <w:szCs w:val="24"/>
        </w:rPr>
      </w:pPr>
      <w:r w:rsidRPr="00E54C91">
        <w:rPr>
          <w:sz w:val="24"/>
          <w:szCs w:val="24"/>
        </w:rPr>
        <w:t>Повишаване на сигурността за затворите чрез внедряването на съвременни технически средства за</w:t>
      </w:r>
      <w:r w:rsidR="00F0675D">
        <w:rPr>
          <w:sz w:val="24"/>
          <w:szCs w:val="24"/>
        </w:rPr>
        <w:t xml:space="preserve"> контрол, охрана и управление.</w:t>
      </w:r>
    </w:p>
    <w:p w14:paraId="71BBA9B8" w14:textId="77777777" w:rsidR="006425D4" w:rsidRPr="00E54C91" w:rsidRDefault="0073080D" w:rsidP="00BF7DF8">
      <w:pPr>
        <w:tabs>
          <w:tab w:val="left" w:pos="993"/>
        </w:tabs>
        <w:ind w:firstLine="708"/>
        <w:jc w:val="both"/>
        <w:rPr>
          <w:sz w:val="24"/>
          <w:szCs w:val="24"/>
        </w:rPr>
      </w:pPr>
      <w:r w:rsidRPr="00E54C91">
        <w:rPr>
          <w:sz w:val="24"/>
          <w:szCs w:val="24"/>
        </w:rPr>
        <w:t xml:space="preserve">Продължава техническото осигуряване и поддържане на местата за лишаване от свобода с  металдетектори, радиостанции, апарати за измерване концентрацията на алкохол в кръвта, бронежилетки, каски и щитове и др. </w:t>
      </w:r>
    </w:p>
    <w:p w14:paraId="476AFBA4" w14:textId="77777777" w:rsidR="0073080D" w:rsidRDefault="0073080D" w:rsidP="006F6A9C">
      <w:pPr>
        <w:numPr>
          <w:ilvl w:val="0"/>
          <w:numId w:val="23"/>
        </w:numPr>
        <w:tabs>
          <w:tab w:val="left" w:pos="993"/>
        </w:tabs>
        <w:ind w:left="709" w:firstLine="0"/>
        <w:jc w:val="both"/>
        <w:rPr>
          <w:sz w:val="24"/>
          <w:szCs w:val="24"/>
        </w:rPr>
      </w:pPr>
      <w:r w:rsidRPr="007D27F5">
        <w:rPr>
          <w:sz w:val="24"/>
          <w:szCs w:val="24"/>
        </w:rPr>
        <w:t>Увеличаване на жилищната площ на всеки лишен от свобода до 4 кв</w:t>
      </w:r>
      <w:r w:rsidR="00E54C91" w:rsidRPr="00617DD1">
        <w:rPr>
          <w:sz w:val="24"/>
          <w:szCs w:val="24"/>
          <w:lang w:val="ru-RU"/>
        </w:rPr>
        <w:t>.</w:t>
      </w:r>
      <w:r w:rsidRPr="007D27F5">
        <w:rPr>
          <w:sz w:val="24"/>
          <w:szCs w:val="24"/>
        </w:rPr>
        <w:t>м.</w:t>
      </w:r>
    </w:p>
    <w:p w14:paraId="6E44AFE5" w14:textId="77777777" w:rsidR="0073080D" w:rsidRDefault="0073080D" w:rsidP="006F6A9C">
      <w:pPr>
        <w:numPr>
          <w:ilvl w:val="0"/>
          <w:numId w:val="23"/>
        </w:numPr>
        <w:tabs>
          <w:tab w:val="left" w:pos="993"/>
        </w:tabs>
        <w:ind w:left="709" w:firstLine="0"/>
        <w:jc w:val="both"/>
        <w:rPr>
          <w:sz w:val="24"/>
          <w:szCs w:val="24"/>
        </w:rPr>
      </w:pPr>
      <w:r w:rsidRPr="007D27F5">
        <w:rPr>
          <w:sz w:val="24"/>
          <w:szCs w:val="24"/>
        </w:rPr>
        <w:t>Повишаване на издръжката на лишените от свобода</w:t>
      </w:r>
      <w:r w:rsidR="006425D4">
        <w:rPr>
          <w:sz w:val="24"/>
          <w:szCs w:val="24"/>
        </w:rPr>
        <w:t>.</w:t>
      </w:r>
    </w:p>
    <w:p w14:paraId="5C1CE4EB" w14:textId="77777777" w:rsidR="006425D4" w:rsidRDefault="0073080D" w:rsidP="006F6A9C">
      <w:pPr>
        <w:numPr>
          <w:ilvl w:val="0"/>
          <w:numId w:val="23"/>
        </w:numPr>
        <w:tabs>
          <w:tab w:val="clear" w:pos="720"/>
          <w:tab w:val="num" w:pos="0"/>
          <w:tab w:val="left" w:pos="993"/>
        </w:tabs>
        <w:ind w:left="0" w:firstLine="709"/>
        <w:jc w:val="both"/>
        <w:rPr>
          <w:sz w:val="24"/>
          <w:szCs w:val="24"/>
        </w:rPr>
      </w:pPr>
      <w:r w:rsidRPr="007D27F5">
        <w:rPr>
          <w:sz w:val="24"/>
          <w:szCs w:val="24"/>
        </w:rPr>
        <w:t>Промени в законодателната уредба на изпълнението на наказанията, с оглед     създаване условия за хуманно третиране на правонарушителите.</w:t>
      </w:r>
    </w:p>
    <w:p w14:paraId="5B86E79B" w14:textId="77777777" w:rsidR="0073080D" w:rsidRPr="006425D4" w:rsidRDefault="0073080D" w:rsidP="006F6A9C">
      <w:pPr>
        <w:numPr>
          <w:ilvl w:val="0"/>
          <w:numId w:val="23"/>
        </w:numPr>
        <w:tabs>
          <w:tab w:val="clear" w:pos="720"/>
          <w:tab w:val="num" w:pos="0"/>
          <w:tab w:val="left" w:pos="993"/>
        </w:tabs>
        <w:ind w:left="0" w:firstLine="709"/>
        <w:jc w:val="both"/>
        <w:rPr>
          <w:sz w:val="24"/>
          <w:szCs w:val="24"/>
        </w:rPr>
      </w:pPr>
      <w:r w:rsidRPr="006425D4">
        <w:rPr>
          <w:sz w:val="24"/>
          <w:szCs w:val="24"/>
        </w:rPr>
        <w:t>В пенитенциарната система са внедрени две програми за работа с наркотично зависими лишени от свобода, като едната от тях може да бъде прилагана и при алкохолно зависими осъдени. И двете програми са разработени на основата на когнитивно-поведенческия подход. Съобразно тяхната продължителност те са:</w:t>
      </w:r>
    </w:p>
    <w:p w14:paraId="61701626" w14:textId="77777777" w:rsidR="0073080D" w:rsidRPr="0073080D" w:rsidRDefault="0073080D" w:rsidP="006F6A9C">
      <w:pPr>
        <w:pStyle w:val="ListParagraph2"/>
        <w:numPr>
          <w:ilvl w:val="0"/>
          <w:numId w:val="24"/>
        </w:numPr>
        <w:tabs>
          <w:tab w:val="left" w:pos="709"/>
          <w:tab w:val="left" w:pos="993"/>
        </w:tabs>
        <w:ind w:left="709" w:firstLine="0"/>
        <w:jc w:val="both"/>
        <w:rPr>
          <w:rFonts w:eastAsia="Times New Roman"/>
          <w:lang w:eastAsia="bg-BG"/>
        </w:rPr>
      </w:pPr>
      <w:r w:rsidRPr="000F1890">
        <w:rPr>
          <w:b/>
          <w:sz w:val="22"/>
          <w:szCs w:val="22"/>
        </w:rPr>
        <w:t>„</w:t>
      </w:r>
      <w:r w:rsidRPr="0073080D">
        <w:rPr>
          <w:rFonts w:eastAsia="Times New Roman"/>
          <w:lang w:eastAsia="bg-BG"/>
        </w:rPr>
        <w:t>Краткосрочна програма за минимизиране на вредите от употребата на наркотични вещества”;</w:t>
      </w:r>
    </w:p>
    <w:p w14:paraId="240E9EC7" w14:textId="77777777" w:rsidR="0073080D" w:rsidRPr="009F612F" w:rsidRDefault="0073080D" w:rsidP="006F6A9C">
      <w:pPr>
        <w:pStyle w:val="ListParagraph2"/>
        <w:numPr>
          <w:ilvl w:val="0"/>
          <w:numId w:val="24"/>
        </w:numPr>
        <w:tabs>
          <w:tab w:val="left" w:pos="709"/>
          <w:tab w:val="left" w:pos="993"/>
        </w:tabs>
        <w:ind w:left="709" w:firstLine="0"/>
        <w:jc w:val="both"/>
        <w:rPr>
          <w:rFonts w:eastAsia="Times New Roman"/>
          <w:lang w:eastAsia="bg-BG"/>
        </w:rPr>
      </w:pPr>
      <w:r w:rsidRPr="009F612F">
        <w:rPr>
          <w:rFonts w:eastAsia="Times New Roman"/>
          <w:lang w:eastAsia="bg-BG"/>
        </w:rPr>
        <w:t>Средносрочна програма за „Третиране на зависимости в системата на българските затвори”</w:t>
      </w:r>
      <w:r w:rsidR="003939E3">
        <w:rPr>
          <w:rFonts w:eastAsia="Times New Roman"/>
          <w:lang w:eastAsia="bg-BG"/>
        </w:rPr>
        <w:t>.</w:t>
      </w:r>
    </w:p>
    <w:p w14:paraId="5FEDEC24" w14:textId="77777777" w:rsidR="0073080D" w:rsidRDefault="0073080D" w:rsidP="006F6A9C">
      <w:pPr>
        <w:numPr>
          <w:ilvl w:val="0"/>
          <w:numId w:val="23"/>
        </w:numPr>
        <w:tabs>
          <w:tab w:val="clear" w:pos="720"/>
          <w:tab w:val="num" w:pos="0"/>
          <w:tab w:val="left" w:pos="993"/>
        </w:tabs>
        <w:ind w:left="0" w:firstLine="709"/>
        <w:jc w:val="both"/>
        <w:rPr>
          <w:sz w:val="24"/>
          <w:szCs w:val="24"/>
        </w:rPr>
      </w:pPr>
      <w:r w:rsidRPr="007D27F5">
        <w:rPr>
          <w:sz w:val="24"/>
          <w:szCs w:val="24"/>
        </w:rPr>
        <w:t>Възстановяване на художествената самодейност, клубовете по интереси и  масовизирането на спортни и културни прояви в затворите.</w:t>
      </w:r>
    </w:p>
    <w:p w14:paraId="45891597" w14:textId="77777777" w:rsidR="005A0564" w:rsidRDefault="005A0564" w:rsidP="00BC6A23">
      <w:pPr>
        <w:spacing w:before="120" w:after="120"/>
        <w:ind w:firstLine="708"/>
        <w:jc w:val="both"/>
        <w:rPr>
          <w:b/>
          <w:i/>
          <w:sz w:val="24"/>
          <w:szCs w:val="24"/>
          <w:u w:val="single"/>
        </w:rPr>
      </w:pPr>
      <w:r w:rsidRPr="002E5C50">
        <w:rPr>
          <w:b/>
          <w:i/>
          <w:sz w:val="24"/>
          <w:szCs w:val="24"/>
          <w:u w:val="single"/>
        </w:rPr>
        <w:t>Организационни структури, участващи в програмата</w:t>
      </w:r>
    </w:p>
    <w:p w14:paraId="370E2D01" w14:textId="77777777" w:rsidR="005644B7" w:rsidRDefault="00722B95" w:rsidP="00151A5B">
      <w:pPr>
        <w:ind w:firstLine="708"/>
        <w:jc w:val="both"/>
        <w:rPr>
          <w:sz w:val="24"/>
          <w:szCs w:val="24"/>
        </w:rPr>
      </w:pPr>
      <w:r>
        <w:rPr>
          <w:sz w:val="24"/>
          <w:szCs w:val="24"/>
        </w:rPr>
        <w:t>Главна дирекция „Изпълнение на наказанията“.</w:t>
      </w:r>
    </w:p>
    <w:p w14:paraId="1FB24261" w14:textId="1E570708" w:rsidR="005A0564" w:rsidRPr="002E5C50" w:rsidRDefault="005A0564" w:rsidP="00BC6A23">
      <w:pPr>
        <w:spacing w:before="120" w:after="120"/>
        <w:ind w:firstLine="708"/>
        <w:jc w:val="both"/>
        <w:rPr>
          <w:b/>
          <w:i/>
          <w:sz w:val="24"/>
          <w:szCs w:val="24"/>
          <w:u w:val="single"/>
        </w:rPr>
      </w:pPr>
      <w:r w:rsidRPr="002E5C50">
        <w:rPr>
          <w:b/>
          <w:i/>
          <w:sz w:val="24"/>
          <w:szCs w:val="24"/>
          <w:u w:val="single"/>
        </w:rPr>
        <w:t>Отговорност за изпълнението на програмата</w:t>
      </w:r>
    </w:p>
    <w:p w14:paraId="14A934EB" w14:textId="77777777" w:rsidR="004128C0" w:rsidRDefault="004128C0" w:rsidP="004128C0">
      <w:pPr>
        <w:spacing w:before="120" w:after="120"/>
        <w:ind w:firstLine="708"/>
        <w:jc w:val="both"/>
        <w:rPr>
          <w:sz w:val="24"/>
          <w:szCs w:val="24"/>
        </w:rPr>
      </w:pPr>
      <w:r w:rsidRPr="004128C0">
        <w:rPr>
          <w:sz w:val="24"/>
          <w:szCs w:val="24"/>
        </w:rPr>
        <w:t>За изпълнението на програмата отговар</w:t>
      </w:r>
      <w:r w:rsidR="00F368F7">
        <w:rPr>
          <w:sz w:val="24"/>
          <w:szCs w:val="24"/>
        </w:rPr>
        <w:t>ят ресорният заместник-министър и</w:t>
      </w:r>
      <w:r w:rsidRPr="004128C0">
        <w:rPr>
          <w:sz w:val="24"/>
          <w:szCs w:val="24"/>
        </w:rPr>
        <w:t xml:space="preserve"> </w:t>
      </w:r>
      <w:r w:rsidR="006D2A47">
        <w:rPr>
          <w:sz w:val="24"/>
          <w:szCs w:val="24"/>
        </w:rPr>
        <w:t>Главна дирекция „Изпълнение на наказанията“</w:t>
      </w:r>
      <w:r w:rsidRPr="004128C0">
        <w:rPr>
          <w:sz w:val="24"/>
          <w:szCs w:val="24"/>
        </w:rPr>
        <w:t>.</w:t>
      </w:r>
    </w:p>
    <w:p w14:paraId="3A5FDF42" w14:textId="77777777" w:rsidR="005644B7" w:rsidRPr="00C332F2" w:rsidRDefault="005644B7" w:rsidP="00BC6A23">
      <w:pPr>
        <w:spacing w:before="120" w:after="120"/>
        <w:ind w:firstLine="708"/>
        <w:jc w:val="both"/>
        <w:rPr>
          <w:sz w:val="24"/>
          <w:szCs w:val="24"/>
          <w:u w:val="single"/>
        </w:rPr>
      </w:pPr>
      <w:r w:rsidRPr="00C332F2">
        <w:rPr>
          <w:b/>
          <w:i/>
          <w:sz w:val="24"/>
          <w:szCs w:val="24"/>
          <w:u w:val="single"/>
        </w:rPr>
        <w:t xml:space="preserve">Предоставяни по програмата продукти/услуги </w:t>
      </w:r>
    </w:p>
    <w:p w14:paraId="0B04B02F" w14:textId="77777777" w:rsidR="005644B7" w:rsidRPr="00D803AF" w:rsidRDefault="005644B7" w:rsidP="00C332F2">
      <w:pPr>
        <w:ind w:firstLine="708"/>
        <w:jc w:val="both"/>
        <w:rPr>
          <w:sz w:val="24"/>
          <w:szCs w:val="24"/>
        </w:rPr>
      </w:pPr>
      <w:r w:rsidRPr="00D803AF">
        <w:rPr>
          <w:sz w:val="24"/>
          <w:szCs w:val="24"/>
        </w:rPr>
        <w:t>Програмата се осъществява чрез предоставянето на следните продукти/услуги:</w:t>
      </w:r>
    </w:p>
    <w:p w14:paraId="4DE7C04F" w14:textId="77777777" w:rsidR="005644B7" w:rsidRPr="00D803AF" w:rsidRDefault="005644B7" w:rsidP="006F6A9C">
      <w:pPr>
        <w:numPr>
          <w:ilvl w:val="1"/>
          <w:numId w:val="20"/>
        </w:numPr>
        <w:ind w:left="1134" w:hanging="425"/>
        <w:jc w:val="both"/>
        <w:rPr>
          <w:sz w:val="24"/>
          <w:szCs w:val="24"/>
        </w:rPr>
      </w:pPr>
      <w:r w:rsidRPr="00D803AF">
        <w:rPr>
          <w:sz w:val="24"/>
          <w:szCs w:val="24"/>
        </w:rPr>
        <w:t>Разработване на политика по изпълнение на наказанието „лишаване от свобода”.</w:t>
      </w:r>
    </w:p>
    <w:p w14:paraId="4EC96A3E" w14:textId="77777777" w:rsidR="005644B7" w:rsidRPr="00D803AF" w:rsidRDefault="005644B7" w:rsidP="006F6A9C">
      <w:pPr>
        <w:numPr>
          <w:ilvl w:val="1"/>
          <w:numId w:val="20"/>
        </w:numPr>
        <w:tabs>
          <w:tab w:val="left" w:pos="709"/>
          <w:tab w:val="left" w:pos="851"/>
          <w:tab w:val="left" w:pos="1134"/>
        </w:tabs>
        <w:ind w:left="0" w:firstLine="709"/>
        <w:jc w:val="both"/>
        <w:rPr>
          <w:sz w:val="24"/>
          <w:szCs w:val="24"/>
        </w:rPr>
      </w:pPr>
      <w:r w:rsidRPr="00D803AF">
        <w:rPr>
          <w:sz w:val="24"/>
          <w:szCs w:val="24"/>
        </w:rPr>
        <w:t>Режим и охрана – ведомствени разходи, издръжка на лишени от свобода – администр</w:t>
      </w:r>
      <w:r w:rsidR="00706004">
        <w:rPr>
          <w:sz w:val="24"/>
          <w:szCs w:val="24"/>
        </w:rPr>
        <w:t>ирани</w:t>
      </w:r>
      <w:r w:rsidRPr="00D803AF">
        <w:rPr>
          <w:sz w:val="24"/>
          <w:szCs w:val="24"/>
        </w:rPr>
        <w:t xml:space="preserve"> разходи.</w:t>
      </w:r>
    </w:p>
    <w:p w14:paraId="1FFDBAAC" w14:textId="77777777" w:rsidR="00520FD7" w:rsidRDefault="005644B7" w:rsidP="006F6A9C">
      <w:pPr>
        <w:numPr>
          <w:ilvl w:val="1"/>
          <w:numId w:val="20"/>
        </w:numPr>
        <w:tabs>
          <w:tab w:val="left" w:pos="709"/>
          <w:tab w:val="left" w:pos="851"/>
          <w:tab w:val="left" w:pos="1134"/>
        </w:tabs>
        <w:ind w:left="0" w:firstLine="709"/>
        <w:jc w:val="both"/>
        <w:rPr>
          <w:sz w:val="24"/>
          <w:szCs w:val="24"/>
        </w:rPr>
      </w:pPr>
      <w:r w:rsidRPr="00D803AF">
        <w:rPr>
          <w:sz w:val="24"/>
          <w:szCs w:val="24"/>
        </w:rPr>
        <w:t>Режим и охрана, социални и възпитателни дейности, здравни услуги, образование и религиозни потребности за лишените от свобода.</w:t>
      </w:r>
    </w:p>
    <w:p w14:paraId="63EF0C68" w14:textId="4D49512A" w:rsidR="006D72C1" w:rsidRDefault="005644B7" w:rsidP="00BC6A23">
      <w:pPr>
        <w:spacing w:before="120" w:after="120"/>
        <w:ind w:firstLine="708"/>
        <w:jc w:val="both"/>
        <w:rPr>
          <w:b/>
          <w:i/>
          <w:sz w:val="24"/>
          <w:szCs w:val="24"/>
          <w:u w:val="single"/>
        </w:rPr>
      </w:pPr>
      <w:r w:rsidRPr="002E5C50">
        <w:rPr>
          <w:b/>
          <w:i/>
          <w:sz w:val="24"/>
          <w:szCs w:val="24"/>
          <w:u w:val="single"/>
        </w:rPr>
        <w:lastRenderedPageBreak/>
        <w:t>Целеви стойности по показателите за изпълнение</w:t>
      </w:r>
    </w:p>
    <w:tbl>
      <w:tblPr>
        <w:tblW w:w="9462" w:type="dxa"/>
        <w:jc w:val="center"/>
        <w:tblLook w:val="04A0" w:firstRow="1" w:lastRow="0" w:firstColumn="1" w:lastColumn="0" w:noHBand="0" w:noVBand="1"/>
      </w:tblPr>
      <w:tblGrid>
        <w:gridCol w:w="4222"/>
        <w:gridCol w:w="1320"/>
        <w:gridCol w:w="1394"/>
        <w:gridCol w:w="1366"/>
        <w:gridCol w:w="1160"/>
      </w:tblGrid>
      <w:tr w:rsidR="005B1DDF" w:rsidRPr="008D116A" w14:paraId="15D218C0" w14:textId="77777777" w:rsidTr="008D116A">
        <w:trPr>
          <w:trHeight w:val="174"/>
          <w:jc w:val="center"/>
        </w:trPr>
        <w:tc>
          <w:tcPr>
            <w:tcW w:w="4222" w:type="dxa"/>
            <w:vMerge w:val="restart"/>
            <w:tcBorders>
              <w:top w:val="single" w:sz="8" w:space="0" w:color="auto"/>
              <w:left w:val="single" w:sz="8" w:space="0" w:color="auto"/>
              <w:bottom w:val="single" w:sz="8" w:space="0" w:color="000000"/>
              <w:right w:val="single" w:sz="8" w:space="0" w:color="000000"/>
            </w:tcBorders>
            <w:shd w:val="clear" w:color="000000" w:fill="C0C0C0"/>
            <w:vAlign w:val="bottom"/>
            <w:hideMark/>
          </w:tcPr>
          <w:p w14:paraId="64BBED43" w14:textId="77777777" w:rsidR="005B1DDF" w:rsidRPr="00617DD1" w:rsidRDefault="005B1DDF" w:rsidP="005B1DDF">
            <w:pPr>
              <w:jc w:val="center"/>
              <w:rPr>
                <w:b/>
                <w:bCs/>
                <w:lang w:val="ru-RU" w:eastAsia="en-US"/>
              </w:rPr>
            </w:pPr>
            <w:r w:rsidRPr="00617DD1">
              <w:rPr>
                <w:b/>
                <w:bCs/>
                <w:lang w:val="ru-RU" w:eastAsia="en-US"/>
              </w:rPr>
              <w:t>Показатели за изпълнение на бюджетна програма-1400.02.01 "Затвори и изолация на правонарушители"</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C0C0C0"/>
            <w:vAlign w:val="bottom"/>
            <w:hideMark/>
          </w:tcPr>
          <w:p w14:paraId="188A0A5E" w14:textId="77777777" w:rsidR="005B1DDF" w:rsidRPr="008D116A" w:rsidRDefault="005B1DDF" w:rsidP="005B1DDF">
            <w:pPr>
              <w:jc w:val="center"/>
              <w:rPr>
                <w:b/>
                <w:bCs/>
                <w:lang w:val="en-US" w:eastAsia="en-US"/>
              </w:rPr>
            </w:pPr>
            <w:r w:rsidRPr="008D116A">
              <w:rPr>
                <w:b/>
                <w:bCs/>
                <w:lang w:val="en-US" w:eastAsia="en-US"/>
              </w:rPr>
              <w:t>Мерна единица</w:t>
            </w:r>
          </w:p>
        </w:tc>
        <w:tc>
          <w:tcPr>
            <w:tcW w:w="3920" w:type="dxa"/>
            <w:gridSpan w:val="3"/>
            <w:tcBorders>
              <w:top w:val="single" w:sz="8" w:space="0" w:color="auto"/>
              <w:left w:val="nil"/>
              <w:bottom w:val="single" w:sz="8" w:space="0" w:color="auto"/>
              <w:right w:val="single" w:sz="8" w:space="0" w:color="000000"/>
            </w:tcBorders>
            <w:shd w:val="clear" w:color="000000" w:fill="C0C0C0"/>
            <w:noWrap/>
            <w:vAlign w:val="bottom"/>
            <w:hideMark/>
          </w:tcPr>
          <w:p w14:paraId="02BC88A0" w14:textId="77777777" w:rsidR="005B1DDF" w:rsidRPr="008D116A" w:rsidRDefault="005B1DDF" w:rsidP="005B1DDF">
            <w:pPr>
              <w:jc w:val="center"/>
              <w:rPr>
                <w:b/>
                <w:bCs/>
                <w:lang w:val="en-US" w:eastAsia="en-US"/>
              </w:rPr>
            </w:pPr>
            <w:r w:rsidRPr="008D116A">
              <w:rPr>
                <w:b/>
                <w:bCs/>
                <w:lang w:val="en-US" w:eastAsia="en-US"/>
              </w:rPr>
              <w:t>Целева стойност</w:t>
            </w:r>
          </w:p>
        </w:tc>
      </w:tr>
      <w:tr w:rsidR="00703C54" w:rsidRPr="008D116A" w14:paraId="1430110E" w14:textId="77777777" w:rsidTr="00746065">
        <w:trPr>
          <w:trHeight w:val="391"/>
          <w:jc w:val="center"/>
        </w:trPr>
        <w:tc>
          <w:tcPr>
            <w:tcW w:w="4222" w:type="dxa"/>
            <w:vMerge/>
            <w:tcBorders>
              <w:top w:val="single" w:sz="8" w:space="0" w:color="auto"/>
              <w:left w:val="single" w:sz="8" w:space="0" w:color="auto"/>
              <w:bottom w:val="single" w:sz="4" w:space="0" w:color="auto"/>
              <w:right w:val="single" w:sz="8" w:space="0" w:color="000000"/>
            </w:tcBorders>
            <w:vAlign w:val="center"/>
            <w:hideMark/>
          </w:tcPr>
          <w:p w14:paraId="380C4130" w14:textId="77777777" w:rsidR="00703C54" w:rsidRPr="008D116A" w:rsidRDefault="00703C54" w:rsidP="00703C54">
            <w:pPr>
              <w:rPr>
                <w:b/>
                <w:bCs/>
                <w:lang w:val="en-US" w:eastAsia="en-US"/>
              </w:rPr>
            </w:pPr>
          </w:p>
        </w:tc>
        <w:tc>
          <w:tcPr>
            <w:tcW w:w="1320" w:type="dxa"/>
            <w:vMerge/>
            <w:tcBorders>
              <w:top w:val="single" w:sz="8" w:space="0" w:color="auto"/>
              <w:left w:val="single" w:sz="8" w:space="0" w:color="auto"/>
              <w:bottom w:val="single" w:sz="4" w:space="0" w:color="auto"/>
              <w:right w:val="single" w:sz="8" w:space="0" w:color="auto"/>
            </w:tcBorders>
            <w:vAlign w:val="center"/>
            <w:hideMark/>
          </w:tcPr>
          <w:p w14:paraId="492DAB33" w14:textId="77777777" w:rsidR="00703C54" w:rsidRPr="008D116A" w:rsidRDefault="00703C54" w:rsidP="00703C54">
            <w:pPr>
              <w:rPr>
                <w:b/>
                <w:bCs/>
                <w:lang w:val="en-US" w:eastAsia="en-US"/>
              </w:rPr>
            </w:pPr>
          </w:p>
        </w:tc>
        <w:tc>
          <w:tcPr>
            <w:tcW w:w="1394" w:type="dxa"/>
            <w:tcBorders>
              <w:top w:val="nil"/>
              <w:left w:val="single" w:sz="8" w:space="0" w:color="auto"/>
              <w:bottom w:val="single" w:sz="4" w:space="0" w:color="auto"/>
              <w:right w:val="single" w:sz="8" w:space="0" w:color="auto"/>
            </w:tcBorders>
            <w:shd w:val="clear" w:color="000000" w:fill="C0C0C0"/>
            <w:vAlign w:val="bottom"/>
            <w:hideMark/>
          </w:tcPr>
          <w:p w14:paraId="780D986B" w14:textId="62889E59" w:rsidR="00703C54" w:rsidRPr="008D116A" w:rsidRDefault="00703C54" w:rsidP="00703C54">
            <w:pPr>
              <w:jc w:val="center"/>
              <w:rPr>
                <w:b/>
                <w:bCs/>
                <w:lang w:val="en-US" w:eastAsia="en-US"/>
              </w:rPr>
            </w:pPr>
            <w:r w:rsidRPr="008D116A">
              <w:rPr>
                <w:b/>
                <w:bCs/>
                <w:lang w:val="en-US" w:eastAsia="en-US"/>
              </w:rPr>
              <w:t>Прогноза 20</w:t>
            </w:r>
            <w:r>
              <w:rPr>
                <w:b/>
                <w:bCs/>
                <w:lang w:eastAsia="en-US"/>
              </w:rPr>
              <w:t>23</w:t>
            </w:r>
            <w:r w:rsidRPr="008D116A">
              <w:rPr>
                <w:b/>
                <w:bCs/>
                <w:lang w:val="en-US" w:eastAsia="en-US"/>
              </w:rPr>
              <w:t xml:space="preserve"> г.</w:t>
            </w:r>
          </w:p>
        </w:tc>
        <w:tc>
          <w:tcPr>
            <w:tcW w:w="1366" w:type="dxa"/>
            <w:tcBorders>
              <w:top w:val="nil"/>
              <w:left w:val="single" w:sz="8" w:space="0" w:color="auto"/>
              <w:bottom w:val="single" w:sz="4" w:space="0" w:color="auto"/>
              <w:right w:val="single" w:sz="8" w:space="0" w:color="auto"/>
            </w:tcBorders>
            <w:shd w:val="clear" w:color="000000" w:fill="C0C0C0"/>
            <w:vAlign w:val="bottom"/>
            <w:hideMark/>
          </w:tcPr>
          <w:p w14:paraId="3C9D395B" w14:textId="774CB1DB" w:rsidR="00703C54" w:rsidRPr="008D116A" w:rsidRDefault="00703C54" w:rsidP="00703C54">
            <w:pPr>
              <w:jc w:val="center"/>
              <w:rPr>
                <w:b/>
                <w:bCs/>
                <w:lang w:val="en-US" w:eastAsia="en-US"/>
              </w:rPr>
            </w:pPr>
            <w:r w:rsidRPr="008D116A">
              <w:rPr>
                <w:b/>
                <w:bCs/>
                <w:lang w:val="en-US" w:eastAsia="en-US"/>
              </w:rPr>
              <w:t>Прогноза 20</w:t>
            </w:r>
            <w:r>
              <w:rPr>
                <w:b/>
                <w:bCs/>
                <w:lang w:eastAsia="en-US"/>
              </w:rPr>
              <w:t>24</w:t>
            </w:r>
            <w:r w:rsidRPr="008D116A">
              <w:rPr>
                <w:b/>
                <w:bCs/>
                <w:lang w:val="en-US" w:eastAsia="en-US"/>
              </w:rPr>
              <w:t xml:space="preserve"> г.</w:t>
            </w:r>
          </w:p>
        </w:tc>
        <w:tc>
          <w:tcPr>
            <w:tcW w:w="1160" w:type="dxa"/>
            <w:tcBorders>
              <w:top w:val="nil"/>
              <w:left w:val="single" w:sz="8" w:space="0" w:color="auto"/>
              <w:bottom w:val="single" w:sz="4" w:space="0" w:color="auto"/>
              <w:right w:val="single" w:sz="8" w:space="0" w:color="auto"/>
            </w:tcBorders>
            <w:shd w:val="clear" w:color="000000" w:fill="C0C0C0"/>
            <w:vAlign w:val="bottom"/>
            <w:hideMark/>
          </w:tcPr>
          <w:p w14:paraId="76AE34E4" w14:textId="6DCAF4E4" w:rsidR="00703C54" w:rsidRPr="008D116A" w:rsidRDefault="00703C54" w:rsidP="00703C54">
            <w:pPr>
              <w:jc w:val="center"/>
              <w:rPr>
                <w:b/>
                <w:bCs/>
                <w:lang w:val="en-US" w:eastAsia="en-US"/>
              </w:rPr>
            </w:pPr>
            <w:r w:rsidRPr="008D116A">
              <w:rPr>
                <w:b/>
                <w:bCs/>
                <w:lang w:val="en-US" w:eastAsia="en-US"/>
              </w:rPr>
              <w:t>Прогноза 20</w:t>
            </w:r>
            <w:r>
              <w:rPr>
                <w:b/>
                <w:bCs/>
                <w:lang w:eastAsia="en-US"/>
              </w:rPr>
              <w:t>25</w:t>
            </w:r>
            <w:r w:rsidRPr="008D116A">
              <w:rPr>
                <w:b/>
                <w:bCs/>
                <w:lang w:val="en-US" w:eastAsia="en-US"/>
              </w:rPr>
              <w:t xml:space="preserve"> г.</w:t>
            </w:r>
          </w:p>
        </w:tc>
      </w:tr>
      <w:tr w:rsidR="005B1DDF" w:rsidRPr="005B1DDF" w14:paraId="6BDFCA02" w14:textId="77777777" w:rsidTr="0079636F">
        <w:trPr>
          <w:trHeight w:val="347"/>
          <w:jc w:val="center"/>
        </w:trPr>
        <w:tc>
          <w:tcPr>
            <w:tcW w:w="42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0B143D" w14:textId="77777777" w:rsidR="005B1DDF" w:rsidRPr="00617DD1" w:rsidRDefault="005B1DDF" w:rsidP="005B1DDF">
            <w:pPr>
              <w:rPr>
                <w:lang w:val="ru-RU" w:eastAsia="en-US"/>
              </w:rPr>
            </w:pPr>
            <w:r w:rsidRPr="00617DD1">
              <w:rPr>
                <w:lang w:val="ru-RU" w:eastAsia="en-US"/>
              </w:rPr>
              <w:t>1. Брой на лишените от свобода</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42CF2" w14:textId="77777777" w:rsidR="005B1DDF" w:rsidRPr="005B1DDF" w:rsidRDefault="005B1DDF" w:rsidP="005B1DDF">
            <w:pPr>
              <w:jc w:val="right"/>
              <w:rPr>
                <w:lang w:val="en-US" w:eastAsia="en-US"/>
              </w:rPr>
            </w:pPr>
            <w:r w:rsidRPr="005B1DDF">
              <w:rPr>
                <w:lang w:val="en-US" w:eastAsia="en-US"/>
              </w:rPr>
              <w:t>Брой</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0D1003" w14:textId="7E36E159" w:rsidR="005B1DDF" w:rsidRPr="001505A9" w:rsidRDefault="00122353" w:rsidP="005827DC">
            <w:pPr>
              <w:jc w:val="right"/>
              <w:rPr>
                <w:lang w:val="en-US" w:eastAsia="en-US"/>
              </w:rPr>
            </w:pPr>
            <w:r>
              <w:rPr>
                <w:lang w:eastAsia="en-US"/>
              </w:rPr>
              <w:t>6</w:t>
            </w:r>
            <w:r w:rsidR="00EA2870">
              <w:rPr>
                <w:lang w:eastAsia="en-US"/>
              </w:rPr>
              <w:t xml:space="preserve"> 5</w:t>
            </w:r>
            <w:r w:rsidR="005B1DDF" w:rsidRPr="001505A9">
              <w:rPr>
                <w:lang w:val="en-US" w:eastAsia="en-US"/>
              </w:rPr>
              <w:t>00</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2C2399" w14:textId="5058506E" w:rsidR="005B1DDF" w:rsidRPr="001505A9" w:rsidRDefault="00122353" w:rsidP="005B1DDF">
            <w:pPr>
              <w:jc w:val="right"/>
              <w:rPr>
                <w:lang w:val="en-US" w:eastAsia="en-US"/>
              </w:rPr>
            </w:pPr>
            <w:r>
              <w:rPr>
                <w:lang w:eastAsia="en-US"/>
              </w:rPr>
              <w:t>6</w:t>
            </w:r>
            <w:r w:rsidR="00EA2870">
              <w:rPr>
                <w:lang w:eastAsia="en-US"/>
              </w:rPr>
              <w:t xml:space="preserve"> 5</w:t>
            </w:r>
            <w:r w:rsidR="005B1DDF" w:rsidRPr="001505A9">
              <w:rPr>
                <w:lang w:val="en-US" w:eastAsia="en-US"/>
              </w:rPr>
              <w:t>00</w:t>
            </w:r>
          </w:p>
        </w:tc>
        <w:tc>
          <w:tcPr>
            <w:tcW w:w="11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5E7C9F" w14:textId="60D7F829" w:rsidR="005B1DDF" w:rsidRPr="001505A9" w:rsidRDefault="00122353" w:rsidP="005827DC">
            <w:pPr>
              <w:jc w:val="right"/>
              <w:rPr>
                <w:lang w:val="en-US" w:eastAsia="en-US"/>
              </w:rPr>
            </w:pPr>
            <w:r>
              <w:rPr>
                <w:lang w:eastAsia="en-US"/>
              </w:rPr>
              <w:t>6</w:t>
            </w:r>
            <w:r w:rsidR="00EA2870">
              <w:rPr>
                <w:lang w:eastAsia="en-US"/>
              </w:rPr>
              <w:t xml:space="preserve"> 5</w:t>
            </w:r>
            <w:r w:rsidR="005B1DDF" w:rsidRPr="001505A9">
              <w:rPr>
                <w:lang w:val="en-US" w:eastAsia="en-US"/>
              </w:rPr>
              <w:t>00</w:t>
            </w:r>
          </w:p>
        </w:tc>
      </w:tr>
      <w:tr w:rsidR="005B1DDF" w:rsidRPr="005B1DDF" w14:paraId="71DC817A" w14:textId="77777777" w:rsidTr="0079636F">
        <w:trPr>
          <w:trHeight w:val="405"/>
          <w:jc w:val="center"/>
        </w:trPr>
        <w:tc>
          <w:tcPr>
            <w:tcW w:w="4222" w:type="dxa"/>
            <w:tcBorders>
              <w:top w:val="single" w:sz="4" w:space="0" w:color="auto"/>
              <w:left w:val="single" w:sz="8" w:space="0" w:color="auto"/>
              <w:bottom w:val="single" w:sz="4" w:space="0" w:color="auto"/>
              <w:right w:val="single" w:sz="4" w:space="0" w:color="000000"/>
            </w:tcBorders>
            <w:shd w:val="clear" w:color="auto" w:fill="auto"/>
            <w:vAlign w:val="bottom"/>
            <w:hideMark/>
          </w:tcPr>
          <w:p w14:paraId="03559E4C" w14:textId="77777777" w:rsidR="005B1DDF" w:rsidRPr="00617DD1" w:rsidRDefault="005B1DDF" w:rsidP="005B1DDF">
            <w:pPr>
              <w:rPr>
                <w:lang w:val="ru-RU" w:eastAsia="en-US"/>
              </w:rPr>
            </w:pPr>
            <w:r w:rsidRPr="00617DD1">
              <w:rPr>
                <w:lang w:val="ru-RU" w:eastAsia="en-US"/>
              </w:rPr>
              <w:t>2.Съотношение между броя на рецидивите спрямо общия брой на лишените от свобода</w:t>
            </w:r>
          </w:p>
        </w:tc>
        <w:tc>
          <w:tcPr>
            <w:tcW w:w="1320" w:type="dxa"/>
            <w:tcBorders>
              <w:top w:val="nil"/>
              <w:left w:val="nil"/>
              <w:bottom w:val="single" w:sz="4" w:space="0" w:color="auto"/>
              <w:right w:val="single" w:sz="4" w:space="0" w:color="auto"/>
            </w:tcBorders>
            <w:shd w:val="clear" w:color="auto" w:fill="auto"/>
            <w:noWrap/>
            <w:vAlign w:val="bottom"/>
            <w:hideMark/>
          </w:tcPr>
          <w:p w14:paraId="06A68EEC" w14:textId="77777777" w:rsidR="005B1DDF" w:rsidRPr="005B1DDF" w:rsidRDefault="005B1DDF" w:rsidP="005B1DDF">
            <w:pPr>
              <w:jc w:val="right"/>
              <w:rPr>
                <w:lang w:val="en-US" w:eastAsia="en-US"/>
              </w:rPr>
            </w:pPr>
            <w:r w:rsidRPr="005B1DDF">
              <w:rPr>
                <w:lang w:val="en-US" w:eastAsia="en-US"/>
              </w:rPr>
              <w:t>%</w:t>
            </w:r>
          </w:p>
        </w:tc>
        <w:tc>
          <w:tcPr>
            <w:tcW w:w="1394" w:type="dxa"/>
            <w:tcBorders>
              <w:top w:val="nil"/>
              <w:left w:val="nil"/>
              <w:bottom w:val="single" w:sz="4" w:space="0" w:color="auto"/>
              <w:right w:val="single" w:sz="4" w:space="0" w:color="auto"/>
            </w:tcBorders>
            <w:shd w:val="clear" w:color="000000" w:fill="FFFFFF"/>
            <w:noWrap/>
            <w:vAlign w:val="bottom"/>
            <w:hideMark/>
          </w:tcPr>
          <w:p w14:paraId="3EC5A7E3" w14:textId="77777777" w:rsidR="005B1DDF" w:rsidRPr="00AD7277" w:rsidRDefault="005B1DDF" w:rsidP="00B910DC">
            <w:pPr>
              <w:jc w:val="right"/>
              <w:rPr>
                <w:lang w:eastAsia="en-US"/>
              </w:rPr>
            </w:pPr>
            <w:r w:rsidRPr="005B1DDF">
              <w:rPr>
                <w:lang w:val="en-US" w:eastAsia="en-US"/>
              </w:rPr>
              <w:t>4</w:t>
            </w:r>
            <w:r w:rsidR="00AD7277">
              <w:rPr>
                <w:lang w:eastAsia="en-US"/>
              </w:rPr>
              <w:t>0</w:t>
            </w:r>
          </w:p>
        </w:tc>
        <w:tc>
          <w:tcPr>
            <w:tcW w:w="1366" w:type="dxa"/>
            <w:tcBorders>
              <w:top w:val="nil"/>
              <w:left w:val="nil"/>
              <w:bottom w:val="single" w:sz="4" w:space="0" w:color="auto"/>
              <w:right w:val="nil"/>
            </w:tcBorders>
            <w:shd w:val="clear" w:color="000000" w:fill="FFFFFF"/>
            <w:noWrap/>
            <w:vAlign w:val="bottom"/>
            <w:hideMark/>
          </w:tcPr>
          <w:p w14:paraId="3FC67320" w14:textId="77777777" w:rsidR="005B1DDF" w:rsidRPr="00AD7277" w:rsidRDefault="005B1DDF" w:rsidP="00B910DC">
            <w:pPr>
              <w:jc w:val="right"/>
              <w:rPr>
                <w:lang w:eastAsia="en-US"/>
              </w:rPr>
            </w:pPr>
            <w:r w:rsidRPr="005B1DDF">
              <w:rPr>
                <w:lang w:val="en-US" w:eastAsia="en-US"/>
              </w:rPr>
              <w:t>4</w:t>
            </w:r>
            <w:r w:rsidR="00AD7277">
              <w:rPr>
                <w:lang w:eastAsia="en-US"/>
              </w:rPr>
              <w:t>0</w:t>
            </w:r>
          </w:p>
        </w:tc>
        <w:tc>
          <w:tcPr>
            <w:tcW w:w="1160" w:type="dxa"/>
            <w:tcBorders>
              <w:top w:val="nil"/>
              <w:left w:val="single" w:sz="4" w:space="0" w:color="auto"/>
              <w:bottom w:val="single" w:sz="4" w:space="0" w:color="auto"/>
              <w:right w:val="single" w:sz="8" w:space="0" w:color="auto"/>
            </w:tcBorders>
            <w:shd w:val="clear" w:color="000000" w:fill="FFFFFF"/>
            <w:noWrap/>
            <w:vAlign w:val="bottom"/>
            <w:hideMark/>
          </w:tcPr>
          <w:p w14:paraId="3B3B6D4A" w14:textId="77777777" w:rsidR="005B1DDF" w:rsidRPr="005B1DDF" w:rsidRDefault="005B1DDF" w:rsidP="00B910DC">
            <w:pPr>
              <w:jc w:val="right"/>
              <w:rPr>
                <w:lang w:val="en-US" w:eastAsia="en-US"/>
              </w:rPr>
            </w:pPr>
            <w:r w:rsidRPr="005B1DDF">
              <w:rPr>
                <w:lang w:val="en-US" w:eastAsia="en-US"/>
              </w:rPr>
              <w:t>4</w:t>
            </w:r>
            <w:r w:rsidR="00AD7277">
              <w:rPr>
                <w:lang w:eastAsia="en-US"/>
              </w:rPr>
              <w:t>0</w:t>
            </w:r>
          </w:p>
        </w:tc>
      </w:tr>
      <w:tr w:rsidR="005B1DDF" w:rsidRPr="005B1DDF" w14:paraId="10753A53" w14:textId="77777777" w:rsidTr="0079636F">
        <w:trPr>
          <w:trHeight w:val="271"/>
          <w:jc w:val="center"/>
        </w:trPr>
        <w:tc>
          <w:tcPr>
            <w:tcW w:w="4222" w:type="dxa"/>
            <w:tcBorders>
              <w:top w:val="single" w:sz="4" w:space="0" w:color="auto"/>
              <w:left w:val="single" w:sz="8" w:space="0" w:color="auto"/>
              <w:bottom w:val="single" w:sz="8" w:space="0" w:color="auto"/>
              <w:right w:val="single" w:sz="4" w:space="0" w:color="000000"/>
            </w:tcBorders>
            <w:shd w:val="clear" w:color="auto" w:fill="auto"/>
            <w:vAlign w:val="bottom"/>
            <w:hideMark/>
          </w:tcPr>
          <w:p w14:paraId="33601E1B" w14:textId="77777777" w:rsidR="005B1DDF" w:rsidRPr="00617DD1" w:rsidRDefault="005B1DDF" w:rsidP="005B1DDF">
            <w:pPr>
              <w:rPr>
                <w:lang w:val="ru-RU" w:eastAsia="en-US"/>
              </w:rPr>
            </w:pPr>
            <w:r w:rsidRPr="00617DD1">
              <w:rPr>
                <w:lang w:val="ru-RU" w:eastAsia="en-US"/>
              </w:rPr>
              <w:t>3. Жилищна площ на един лишен от свобода</w:t>
            </w:r>
          </w:p>
        </w:tc>
        <w:tc>
          <w:tcPr>
            <w:tcW w:w="1320" w:type="dxa"/>
            <w:tcBorders>
              <w:top w:val="single" w:sz="4" w:space="0" w:color="auto"/>
              <w:left w:val="nil"/>
              <w:bottom w:val="single" w:sz="8" w:space="0" w:color="auto"/>
              <w:right w:val="single" w:sz="4" w:space="0" w:color="auto"/>
            </w:tcBorders>
            <w:shd w:val="clear" w:color="auto" w:fill="auto"/>
            <w:noWrap/>
            <w:vAlign w:val="bottom"/>
            <w:hideMark/>
          </w:tcPr>
          <w:p w14:paraId="096FC429" w14:textId="77777777" w:rsidR="005B1DDF" w:rsidRPr="005B1DDF" w:rsidRDefault="005B1DDF" w:rsidP="005B1DDF">
            <w:pPr>
              <w:jc w:val="right"/>
              <w:rPr>
                <w:lang w:val="en-US" w:eastAsia="en-US"/>
              </w:rPr>
            </w:pPr>
            <w:r w:rsidRPr="005B1DDF">
              <w:rPr>
                <w:lang w:val="en-US" w:eastAsia="en-US"/>
              </w:rPr>
              <w:t>м</w:t>
            </w:r>
            <w:r w:rsidRPr="005B1DDF">
              <w:rPr>
                <w:b/>
                <w:bCs/>
                <w:sz w:val="16"/>
                <w:szCs w:val="16"/>
                <w:vertAlign w:val="superscript"/>
                <w:lang w:val="en-US" w:eastAsia="en-US"/>
              </w:rPr>
              <w:t>2</w:t>
            </w:r>
          </w:p>
        </w:tc>
        <w:tc>
          <w:tcPr>
            <w:tcW w:w="1394" w:type="dxa"/>
            <w:tcBorders>
              <w:top w:val="single" w:sz="4" w:space="0" w:color="auto"/>
              <w:left w:val="nil"/>
              <w:bottom w:val="single" w:sz="8" w:space="0" w:color="auto"/>
              <w:right w:val="single" w:sz="4" w:space="0" w:color="auto"/>
            </w:tcBorders>
            <w:shd w:val="clear" w:color="auto" w:fill="auto"/>
            <w:noWrap/>
            <w:vAlign w:val="bottom"/>
            <w:hideMark/>
          </w:tcPr>
          <w:p w14:paraId="1FC4FDE9" w14:textId="77777777" w:rsidR="005B1DDF" w:rsidRPr="001505A9" w:rsidRDefault="001505A9" w:rsidP="00B910DC">
            <w:pPr>
              <w:jc w:val="right"/>
              <w:rPr>
                <w:lang w:val="en-US" w:eastAsia="en-US"/>
              </w:rPr>
            </w:pPr>
            <w:r w:rsidRPr="001505A9">
              <w:rPr>
                <w:lang w:val="en-US" w:eastAsia="en-US"/>
              </w:rPr>
              <w:t>4</w:t>
            </w:r>
          </w:p>
        </w:tc>
        <w:tc>
          <w:tcPr>
            <w:tcW w:w="1366" w:type="dxa"/>
            <w:tcBorders>
              <w:top w:val="single" w:sz="4" w:space="0" w:color="auto"/>
              <w:left w:val="nil"/>
              <w:bottom w:val="single" w:sz="8" w:space="0" w:color="auto"/>
              <w:right w:val="nil"/>
            </w:tcBorders>
            <w:shd w:val="clear" w:color="auto" w:fill="auto"/>
            <w:noWrap/>
            <w:vAlign w:val="bottom"/>
            <w:hideMark/>
          </w:tcPr>
          <w:p w14:paraId="634DA324" w14:textId="77777777" w:rsidR="005B1DDF" w:rsidRPr="001505A9" w:rsidRDefault="001505A9" w:rsidP="00B910DC">
            <w:pPr>
              <w:jc w:val="right"/>
              <w:rPr>
                <w:lang w:val="en-US" w:eastAsia="en-US"/>
              </w:rPr>
            </w:pPr>
            <w:r w:rsidRPr="001505A9">
              <w:rPr>
                <w:lang w:val="en-US" w:eastAsia="en-US"/>
              </w:rPr>
              <w:t>4</w:t>
            </w:r>
          </w:p>
        </w:tc>
        <w:tc>
          <w:tcPr>
            <w:tcW w:w="116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34789191" w14:textId="77777777" w:rsidR="005B1DDF" w:rsidRPr="001505A9" w:rsidRDefault="001505A9" w:rsidP="00B910DC">
            <w:pPr>
              <w:jc w:val="right"/>
              <w:rPr>
                <w:lang w:val="en-US" w:eastAsia="en-US"/>
              </w:rPr>
            </w:pPr>
            <w:r w:rsidRPr="001505A9">
              <w:rPr>
                <w:lang w:val="en-US" w:eastAsia="en-US"/>
              </w:rPr>
              <w:t>4</w:t>
            </w:r>
          </w:p>
        </w:tc>
      </w:tr>
    </w:tbl>
    <w:p w14:paraId="7C4B4309" w14:textId="77777777" w:rsidR="00065C07" w:rsidRDefault="00065C07" w:rsidP="00065C07">
      <w:pPr>
        <w:ind w:firstLine="709"/>
        <w:jc w:val="both"/>
        <w:rPr>
          <w:sz w:val="24"/>
          <w:szCs w:val="24"/>
        </w:rPr>
      </w:pPr>
    </w:p>
    <w:p w14:paraId="6E57BC02" w14:textId="77777777" w:rsidR="005A0564" w:rsidRPr="002E5C50" w:rsidRDefault="005A0564" w:rsidP="00BC6A23">
      <w:pPr>
        <w:spacing w:before="120" w:after="120"/>
        <w:ind w:firstLine="708"/>
        <w:jc w:val="both"/>
        <w:rPr>
          <w:b/>
          <w:i/>
          <w:sz w:val="24"/>
          <w:szCs w:val="24"/>
          <w:u w:val="single"/>
        </w:rPr>
      </w:pPr>
      <w:r w:rsidRPr="002E5C50">
        <w:rPr>
          <w:b/>
          <w:i/>
          <w:sz w:val="24"/>
          <w:szCs w:val="24"/>
          <w:u w:val="single"/>
        </w:rPr>
        <w:t>Външни фактори, които могат да окажат въздействие върху постигането на целите на програмата</w:t>
      </w:r>
    </w:p>
    <w:p w14:paraId="36D48FCA" w14:textId="77777777" w:rsidR="007F688F" w:rsidRPr="007F688F" w:rsidRDefault="007F688F" w:rsidP="0030300A">
      <w:pPr>
        <w:tabs>
          <w:tab w:val="left" w:pos="858"/>
        </w:tabs>
        <w:ind w:firstLine="708"/>
        <w:jc w:val="both"/>
        <w:rPr>
          <w:sz w:val="24"/>
          <w:szCs w:val="24"/>
        </w:rPr>
      </w:pPr>
      <w:r>
        <w:rPr>
          <w:sz w:val="24"/>
          <w:szCs w:val="24"/>
        </w:rPr>
        <w:t xml:space="preserve">- </w:t>
      </w:r>
      <w:r w:rsidR="007A2978">
        <w:rPr>
          <w:sz w:val="24"/>
          <w:szCs w:val="24"/>
        </w:rPr>
        <w:t xml:space="preserve"> </w:t>
      </w:r>
      <w:r>
        <w:rPr>
          <w:sz w:val="24"/>
          <w:szCs w:val="24"/>
        </w:rPr>
        <w:t>у</w:t>
      </w:r>
      <w:r w:rsidRPr="007F688F">
        <w:rPr>
          <w:sz w:val="24"/>
          <w:szCs w:val="24"/>
        </w:rPr>
        <w:t xml:space="preserve">величаване ръста на престъпността и завишен </w:t>
      </w:r>
      <w:r w:rsidR="004E672B">
        <w:rPr>
          <w:sz w:val="24"/>
          <w:szCs w:val="24"/>
        </w:rPr>
        <w:t>брой на тежките правонарушения;</w:t>
      </w:r>
    </w:p>
    <w:p w14:paraId="139D03FD" w14:textId="77777777" w:rsidR="007F688F" w:rsidRPr="007F688F" w:rsidRDefault="007F688F" w:rsidP="007F688F">
      <w:pPr>
        <w:ind w:firstLine="708"/>
        <w:jc w:val="both"/>
        <w:rPr>
          <w:sz w:val="24"/>
          <w:szCs w:val="24"/>
        </w:rPr>
      </w:pPr>
      <w:r>
        <w:rPr>
          <w:sz w:val="24"/>
          <w:szCs w:val="24"/>
        </w:rPr>
        <w:t>- с</w:t>
      </w:r>
      <w:r w:rsidRPr="007F688F">
        <w:rPr>
          <w:sz w:val="24"/>
          <w:szCs w:val="24"/>
        </w:rPr>
        <w:t>ъществено и рязко увеличаване броя на лишените от свобода</w:t>
      </w:r>
      <w:r w:rsidR="004E672B">
        <w:rPr>
          <w:sz w:val="24"/>
          <w:szCs w:val="24"/>
        </w:rPr>
        <w:t>;</w:t>
      </w:r>
    </w:p>
    <w:p w14:paraId="09AEBEF4" w14:textId="77777777" w:rsidR="007F688F" w:rsidRPr="007F688F" w:rsidRDefault="007F688F" w:rsidP="007A2978">
      <w:pPr>
        <w:tabs>
          <w:tab w:val="left" w:pos="426"/>
          <w:tab w:val="left" w:pos="709"/>
          <w:tab w:val="left" w:pos="851"/>
          <w:tab w:val="left" w:pos="993"/>
        </w:tabs>
        <w:jc w:val="both"/>
        <w:rPr>
          <w:sz w:val="24"/>
          <w:szCs w:val="24"/>
        </w:rPr>
      </w:pPr>
      <w:r w:rsidRPr="007F688F">
        <w:rPr>
          <w:sz w:val="24"/>
          <w:szCs w:val="24"/>
        </w:rPr>
        <w:tab/>
      </w:r>
      <w:r w:rsidR="007A2978">
        <w:rPr>
          <w:sz w:val="24"/>
          <w:szCs w:val="24"/>
        </w:rPr>
        <w:tab/>
      </w:r>
      <w:r>
        <w:rPr>
          <w:sz w:val="24"/>
          <w:szCs w:val="24"/>
        </w:rPr>
        <w:t>-</w:t>
      </w:r>
      <w:r w:rsidR="007A2978">
        <w:rPr>
          <w:sz w:val="24"/>
          <w:szCs w:val="24"/>
        </w:rPr>
        <w:t xml:space="preserve"> </w:t>
      </w:r>
      <w:r>
        <w:rPr>
          <w:sz w:val="24"/>
          <w:szCs w:val="24"/>
        </w:rPr>
        <w:t>м</w:t>
      </w:r>
      <w:r w:rsidRPr="007F688F">
        <w:rPr>
          <w:sz w:val="24"/>
          <w:szCs w:val="24"/>
        </w:rPr>
        <w:t xml:space="preserve">асово напускане и недостиг на служители от пенитенциарната система, в резултат на което силно се затруднява изпълнението на служебните задължения. </w:t>
      </w:r>
    </w:p>
    <w:p w14:paraId="0FE05968" w14:textId="77777777" w:rsidR="005A0564" w:rsidRPr="002E5C50" w:rsidRDefault="005A0564" w:rsidP="00BC6A23">
      <w:pPr>
        <w:spacing w:before="120" w:after="120"/>
        <w:ind w:firstLine="708"/>
        <w:jc w:val="both"/>
        <w:rPr>
          <w:b/>
          <w:i/>
          <w:sz w:val="24"/>
          <w:szCs w:val="24"/>
          <w:u w:val="single"/>
        </w:rPr>
      </w:pPr>
      <w:r w:rsidRPr="002E5C50">
        <w:rPr>
          <w:b/>
          <w:i/>
          <w:sz w:val="24"/>
          <w:szCs w:val="24"/>
          <w:u w:val="single"/>
        </w:rPr>
        <w:t>Информация за наличността и качеството на данните</w:t>
      </w:r>
    </w:p>
    <w:p w14:paraId="2CD29830" w14:textId="77777777" w:rsidR="005644B7" w:rsidRPr="006E1ECF" w:rsidRDefault="005644B7" w:rsidP="00AD11D1">
      <w:pPr>
        <w:spacing w:before="120" w:after="120"/>
        <w:ind w:firstLine="708"/>
        <w:jc w:val="both"/>
        <w:rPr>
          <w:sz w:val="24"/>
          <w:szCs w:val="24"/>
          <w:lang w:val="ru-RU"/>
        </w:rPr>
      </w:pPr>
      <w:r>
        <w:rPr>
          <w:sz w:val="24"/>
          <w:szCs w:val="24"/>
        </w:rPr>
        <w:t>Информацията за наличността и качеството на данните е предоставена от ГД „Изпълнение на наказанията”.</w:t>
      </w:r>
    </w:p>
    <w:p w14:paraId="3F2E8277" w14:textId="058FD45E" w:rsidR="00641771" w:rsidRDefault="009C03B3" w:rsidP="00D52CCB">
      <w:pPr>
        <w:spacing w:before="120" w:after="120"/>
        <w:ind w:firstLine="708"/>
        <w:jc w:val="both"/>
        <w:rPr>
          <w:lang w:val="en-US" w:eastAsia="en-US"/>
        </w:rPr>
      </w:pPr>
      <w:r w:rsidRPr="00731A8B">
        <w:rPr>
          <w:b/>
          <w:i/>
          <w:sz w:val="24"/>
          <w:szCs w:val="24"/>
        </w:rPr>
        <w:t>Бюджетна прогноза по ведомствени и администрирани параграфи на програмата</w:t>
      </w:r>
      <w:r w:rsidR="008A02B0">
        <w:rPr>
          <w:b/>
          <w:bCs/>
          <w:i/>
          <w:iCs/>
          <w:sz w:val="24"/>
          <w:szCs w:val="24"/>
        </w:rPr>
        <w:t xml:space="preserve"> </w:t>
      </w:r>
      <w:r w:rsidR="008A02B0" w:rsidRPr="00C41730">
        <w:rPr>
          <w:b/>
          <w:bCs/>
          <w:i/>
          <w:iCs/>
          <w:sz w:val="24"/>
          <w:szCs w:val="24"/>
          <w:lang w:val="ru-RU"/>
        </w:rPr>
        <w:t>(</w:t>
      </w:r>
      <w:r w:rsidR="008A02B0">
        <w:rPr>
          <w:b/>
          <w:bCs/>
          <w:i/>
          <w:iCs/>
          <w:sz w:val="24"/>
          <w:szCs w:val="24"/>
        </w:rPr>
        <w:t>в хил. лв.</w:t>
      </w:r>
      <w:r w:rsidR="008A02B0" w:rsidRPr="00C41730">
        <w:rPr>
          <w:b/>
          <w:bCs/>
          <w:i/>
          <w:iCs/>
          <w:sz w:val="24"/>
          <w:szCs w:val="24"/>
          <w:lang w:val="ru-RU"/>
        </w:rPr>
        <w:t>)</w:t>
      </w:r>
      <w:r w:rsidR="00641771">
        <w:rPr>
          <w:lang w:val="en-US"/>
        </w:rPr>
        <w:fldChar w:fldCharType="begin"/>
      </w:r>
      <w:r w:rsidR="00641771">
        <w:rPr>
          <w:lang w:val="en-US"/>
        </w:rPr>
        <w:instrText xml:space="preserve"> LINK Excel.Sheet.12 "\\\\172.16.0.139\\CORPORATE\\fb\\budget\\Budget procedure 2022-2024\\I_etap\\Таблици връзки\\таблици приложение 3.xlsx" "пр5!R3C1:R44C8" \a \f 4 \h </w:instrText>
      </w:r>
      <w:r w:rsidR="005150A6">
        <w:rPr>
          <w:lang w:val="en-US"/>
        </w:rPr>
        <w:instrText xml:space="preserve"> \* MERGEFORMAT </w:instrText>
      </w:r>
      <w:r w:rsidR="00641771">
        <w:rPr>
          <w:lang w:val="en-US"/>
        </w:rPr>
        <w:fldChar w:fldCharType="separate"/>
      </w:r>
    </w:p>
    <w:tbl>
      <w:tblPr>
        <w:tblW w:w="10560" w:type="dxa"/>
        <w:tblCellMar>
          <w:left w:w="70" w:type="dxa"/>
          <w:right w:w="70" w:type="dxa"/>
        </w:tblCellMar>
        <w:tblLook w:val="04A0" w:firstRow="1" w:lastRow="0" w:firstColumn="1" w:lastColumn="0" w:noHBand="0" w:noVBand="1"/>
      </w:tblPr>
      <w:tblGrid>
        <w:gridCol w:w="367"/>
        <w:gridCol w:w="4008"/>
        <w:gridCol w:w="928"/>
        <w:gridCol w:w="928"/>
        <w:gridCol w:w="924"/>
        <w:gridCol w:w="915"/>
        <w:gridCol w:w="1355"/>
        <w:gridCol w:w="1135"/>
      </w:tblGrid>
      <w:tr w:rsidR="00A95C74" w:rsidRPr="00641771" w14:paraId="2DC2C441" w14:textId="77777777" w:rsidTr="005150A6">
        <w:trPr>
          <w:trHeight w:val="630"/>
        </w:trPr>
        <w:tc>
          <w:tcPr>
            <w:tcW w:w="367"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764FEBC4" w14:textId="77777777" w:rsidR="00A95C74" w:rsidRPr="00641771" w:rsidRDefault="00A95C74" w:rsidP="00A95C74">
            <w:pPr>
              <w:rPr>
                <w:b/>
                <w:bCs/>
                <w:color w:val="000000"/>
                <w:sz w:val="16"/>
                <w:szCs w:val="16"/>
              </w:rPr>
            </w:pPr>
            <w:r w:rsidRPr="00641771">
              <w:rPr>
                <w:b/>
                <w:bCs/>
                <w:color w:val="000000"/>
                <w:sz w:val="16"/>
                <w:szCs w:val="16"/>
              </w:rPr>
              <w:t>№</w:t>
            </w:r>
          </w:p>
        </w:tc>
        <w:tc>
          <w:tcPr>
            <w:tcW w:w="4008" w:type="dxa"/>
            <w:tcBorders>
              <w:top w:val="single" w:sz="8" w:space="0" w:color="auto"/>
              <w:left w:val="nil"/>
              <w:bottom w:val="nil"/>
              <w:right w:val="single" w:sz="8" w:space="0" w:color="auto"/>
            </w:tcBorders>
            <w:shd w:val="clear" w:color="000000" w:fill="FFCC99"/>
            <w:vAlign w:val="center"/>
            <w:hideMark/>
          </w:tcPr>
          <w:p w14:paraId="7314A48D" w14:textId="77777777" w:rsidR="00A95C74" w:rsidRPr="00641771" w:rsidRDefault="00A95C74" w:rsidP="00A95C74">
            <w:pPr>
              <w:rPr>
                <w:b/>
                <w:bCs/>
                <w:color w:val="000000"/>
                <w:sz w:val="16"/>
                <w:szCs w:val="16"/>
              </w:rPr>
            </w:pPr>
            <w:r w:rsidRPr="00641771">
              <w:rPr>
                <w:b/>
                <w:bCs/>
                <w:color w:val="000000"/>
                <w:sz w:val="16"/>
                <w:szCs w:val="16"/>
              </w:rPr>
              <w:t>1400.02.01 Бюджетна програма „Затвори - изолация на правонарушителите“</w:t>
            </w:r>
          </w:p>
        </w:tc>
        <w:tc>
          <w:tcPr>
            <w:tcW w:w="928"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9F9BA38" w14:textId="1BF45E87" w:rsidR="00A95C74" w:rsidRPr="00641771" w:rsidRDefault="00A95C74" w:rsidP="00A95C74">
            <w:pPr>
              <w:jc w:val="center"/>
              <w:rPr>
                <w:b/>
                <w:bCs/>
                <w:color w:val="000000"/>
                <w:sz w:val="16"/>
                <w:szCs w:val="16"/>
              </w:rPr>
            </w:pPr>
            <w:r>
              <w:rPr>
                <w:b/>
                <w:bCs/>
                <w:color w:val="000000"/>
                <w:sz w:val="16"/>
                <w:szCs w:val="16"/>
              </w:rPr>
              <w:t>Отчет 2020</w:t>
            </w:r>
          </w:p>
        </w:tc>
        <w:tc>
          <w:tcPr>
            <w:tcW w:w="928"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C69E010" w14:textId="5B103D0F" w:rsidR="00A95C74" w:rsidRPr="00641771" w:rsidRDefault="00A95C74" w:rsidP="00A95C74">
            <w:pPr>
              <w:jc w:val="center"/>
              <w:rPr>
                <w:b/>
                <w:bCs/>
                <w:color w:val="000000"/>
                <w:sz w:val="16"/>
                <w:szCs w:val="16"/>
              </w:rPr>
            </w:pPr>
            <w:r>
              <w:rPr>
                <w:b/>
                <w:bCs/>
                <w:color w:val="000000"/>
                <w:sz w:val="16"/>
                <w:szCs w:val="16"/>
              </w:rPr>
              <w:t>Отчет 2021</w:t>
            </w:r>
          </w:p>
        </w:tc>
        <w:tc>
          <w:tcPr>
            <w:tcW w:w="924"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04C5D168" w14:textId="30D5D73B" w:rsidR="00A95C74" w:rsidRPr="00641771" w:rsidRDefault="00A95C74" w:rsidP="00A95C74">
            <w:pPr>
              <w:jc w:val="center"/>
              <w:rPr>
                <w:b/>
                <w:bCs/>
                <w:color w:val="000000"/>
                <w:sz w:val="16"/>
                <w:szCs w:val="16"/>
              </w:rPr>
            </w:pPr>
            <w:r>
              <w:rPr>
                <w:b/>
                <w:bCs/>
                <w:color w:val="000000"/>
                <w:sz w:val="16"/>
                <w:szCs w:val="16"/>
              </w:rPr>
              <w:t>Закон 2022</w:t>
            </w:r>
          </w:p>
        </w:tc>
        <w:tc>
          <w:tcPr>
            <w:tcW w:w="915" w:type="dxa"/>
            <w:tcBorders>
              <w:top w:val="single" w:sz="8" w:space="0" w:color="auto"/>
              <w:left w:val="nil"/>
              <w:bottom w:val="nil"/>
              <w:right w:val="single" w:sz="8" w:space="0" w:color="auto"/>
            </w:tcBorders>
            <w:shd w:val="clear" w:color="000000" w:fill="FFCC99"/>
            <w:vAlign w:val="center"/>
            <w:hideMark/>
          </w:tcPr>
          <w:p w14:paraId="33FF458B" w14:textId="4AE24AF9" w:rsidR="00A95C74" w:rsidRPr="00641771" w:rsidRDefault="00A95C74" w:rsidP="00A95C74">
            <w:pPr>
              <w:jc w:val="center"/>
              <w:rPr>
                <w:b/>
                <w:bCs/>
                <w:color w:val="000000"/>
                <w:sz w:val="16"/>
                <w:szCs w:val="16"/>
              </w:rPr>
            </w:pPr>
            <w:r>
              <w:rPr>
                <w:b/>
                <w:bCs/>
                <w:color w:val="000000"/>
                <w:sz w:val="16"/>
                <w:szCs w:val="16"/>
              </w:rPr>
              <w:t>Прогноза</w:t>
            </w:r>
          </w:p>
        </w:tc>
        <w:tc>
          <w:tcPr>
            <w:tcW w:w="1355" w:type="dxa"/>
            <w:tcBorders>
              <w:top w:val="single" w:sz="8" w:space="0" w:color="auto"/>
              <w:left w:val="nil"/>
              <w:bottom w:val="nil"/>
              <w:right w:val="single" w:sz="8" w:space="0" w:color="auto"/>
            </w:tcBorders>
            <w:shd w:val="clear" w:color="000000" w:fill="FFCC99"/>
            <w:vAlign w:val="center"/>
            <w:hideMark/>
          </w:tcPr>
          <w:p w14:paraId="631BB944" w14:textId="002C392D" w:rsidR="00A95C74" w:rsidRPr="00641771" w:rsidRDefault="00A95C74" w:rsidP="00A95C74">
            <w:pPr>
              <w:jc w:val="center"/>
              <w:rPr>
                <w:b/>
                <w:bCs/>
                <w:color w:val="000000"/>
                <w:sz w:val="16"/>
                <w:szCs w:val="16"/>
              </w:rPr>
            </w:pPr>
            <w:r>
              <w:rPr>
                <w:b/>
                <w:bCs/>
                <w:color w:val="000000"/>
                <w:sz w:val="16"/>
                <w:szCs w:val="16"/>
              </w:rPr>
              <w:t>Прогноза</w:t>
            </w:r>
          </w:p>
        </w:tc>
        <w:tc>
          <w:tcPr>
            <w:tcW w:w="1135" w:type="dxa"/>
            <w:tcBorders>
              <w:top w:val="single" w:sz="8" w:space="0" w:color="auto"/>
              <w:left w:val="nil"/>
              <w:bottom w:val="nil"/>
              <w:right w:val="single" w:sz="8" w:space="0" w:color="auto"/>
            </w:tcBorders>
            <w:shd w:val="clear" w:color="000000" w:fill="FFCC99"/>
            <w:vAlign w:val="center"/>
            <w:hideMark/>
          </w:tcPr>
          <w:p w14:paraId="399F4264" w14:textId="212CBCB8" w:rsidR="00A95C74" w:rsidRPr="00641771" w:rsidRDefault="00A95C74" w:rsidP="00A95C74">
            <w:pPr>
              <w:jc w:val="center"/>
              <w:rPr>
                <w:b/>
                <w:bCs/>
                <w:color w:val="000000"/>
                <w:sz w:val="16"/>
                <w:szCs w:val="16"/>
              </w:rPr>
            </w:pPr>
            <w:r>
              <w:rPr>
                <w:b/>
                <w:bCs/>
                <w:color w:val="000000"/>
                <w:sz w:val="16"/>
                <w:szCs w:val="16"/>
              </w:rPr>
              <w:t>Прогноза</w:t>
            </w:r>
          </w:p>
        </w:tc>
      </w:tr>
      <w:tr w:rsidR="00A95C74" w:rsidRPr="00641771" w14:paraId="116C8216" w14:textId="77777777" w:rsidTr="005150A6">
        <w:trPr>
          <w:trHeight w:val="315"/>
        </w:trPr>
        <w:tc>
          <w:tcPr>
            <w:tcW w:w="367" w:type="dxa"/>
            <w:vMerge/>
            <w:tcBorders>
              <w:top w:val="single" w:sz="8" w:space="0" w:color="auto"/>
              <w:left w:val="single" w:sz="8" w:space="0" w:color="auto"/>
              <w:bottom w:val="single" w:sz="8" w:space="0" w:color="000000"/>
              <w:right w:val="single" w:sz="8" w:space="0" w:color="auto"/>
            </w:tcBorders>
            <w:vAlign w:val="center"/>
            <w:hideMark/>
          </w:tcPr>
          <w:p w14:paraId="23EFC7DC" w14:textId="77777777" w:rsidR="00A95C74" w:rsidRPr="00641771" w:rsidRDefault="00A95C74" w:rsidP="00A95C74">
            <w:pPr>
              <w:rPr>
                <w:b/>
                <w:bCs/>
                <w:color w:val="000000"/>
                <w:sz w:val="16"/>
                <w:szCs w:val="16"/>
              </w:rPr>
            </w:pPr>
          </w:p>
        </w:tc>
        <w:tc>
          <w:tcPr>
            <w:tcW w:w="4008" w:type="dxa"/>
            <w:tcBorders>
              <w:top w:val="nil"/>
              <w:left w:val="nil"/>
              <w:bottom w:val="single" w:sz="8" w:space="0" w:color="auto"/>
              <w:right w:val="single" w:sz="8" w:space="0" w:color="auto"/>
            </w:tcBorders>
            <w:shd w:val="clear" w:color="000000" w:fill="FFCC99"/>
            <w:vAlign w:val="center"/>
            <w:hideMark/>
          </w:tcPr>
          <w:p w14:paraId="40D2F905" w14:textId="77777777" w:rsidR="00A95C74" w:rsidRPr="00641771" w:rsidRDefault="00A95C74" w:rsidP="00A95C74">
            <w:pPr>
              <w:rPr>
                <w:b/>
                <w:bCs/>
                <w:color w:val="000000"/>
                <w:sz w:val="16"/>
                <w:szCs w:val="16"/>
              </w:rPr>
            </w:pPr>
            <w:r w:rsidRPr="00641771">
              <w:rPr>
                <w:b/>
                <w:bCs/>
                <w:color w:val="000000"/>
                <w:sz w:val="16"/>
                <w:szCs w:val="16"/>
              </w:rPr>
              <w:t> </w:t>
            </w:r>
          </w:p>
        </w:tc>
        <w:tc>
          <w:tcPr>
            <w:tcW w:w="928" w:type="dxa"/>
            <w:vMerge/>
            <w:tcBorders>
              <w:top w:val="single" w:sz="8" w:space="0" w:color="auto"/>
              <w:left w:val="single" w:sz="8" w:space="0" w:color="auto"/>
              <w:bottom w:val="single" w:sz="8" w:space="0" w:color="000000"/>
              <w:right w:val="single" w:sz="8" w:space="0" w:color="auto"/>
            </w:tcBorders>
            <w:vAlign w:val="center"/>
            <w:hideMark/>
          </w:tcPr>
          <w:p w14:paraId="78A81432" w14:textId="77777777" w:rsidR="00A95C74" w:rsidRPr="00641771" w:rsidRDefault="00A95C74" w:rsidP="00A95C74">
            <w:pPr>
              <w:rPr>
                <w:b/>
                <w:bCs/>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14:paraId="631BCB22" w14:textId="77777777" w:rsidR="00A95C74" w:rsidRPr="00641771" w:rsidRDefault="00A95C74" w:rsidP="00A95C74">
            <w:pPr>
              <w:rPr>
                <w:b/>
                <w:bCs/>
                <w:color w:val="000000"/>
                <w:sz w:val="16"/>
                <w:szCs w:val="16"/>
              </w:rPr>
            </w:pPr>
          </w:p>
        </w:tc>
        <w:tc>
          <w:tcPr>
            <w:tcW w:w="924" w:type="dxa"/>
            <w:vMerge/>
            <w:tcBorders>
              <w:top w:val="single" w:sz="8" w:space="0" w:color="auto"/>
              <w:left w:val="single" w:sz="8" w:space="0" w:color="auto"/>
              <w:bottom w:val="single" w:sz="8" w:space="0" w:color="000000"/>
              <w:right w:val="single" w:sz="8" w:space="0" w:color="auto"/>
            </w:tcBorders>
            <w:vAlign w:val="center"/>
            <w:hideMark/>
          </w:tcPr>
          <w:p w14:paraId="3C4CB2B1" w14:textId="77777777" w:rsidR="00A95C74" w:rsidRPr="00641771" w:rsidRDefault="00A95C74" w:rsidP="00A95C74">
            <w:pPr>
              <w:rPr>
                <w:b/>
                <w:bCs/>
                <w:color w:val="000000"/>
                <w:sz w:val="16"/>
                <w:szCs w:val="16"/>
              </w:rPr>
            </w:pPr>
          </w:p>
        </w:tc>
        <w:tc>
          <w:tcPr>
            <w:tcW w:w="915" w:type="dxa"/>
            <w:tcBorders>
              <w:top w:val="nil"/>
              <w:left w:val="nil"/>
              <w:bottom w:val="single" w:sz="8" w:space="0" w:color="auto"/>
              <w:right w:val="single" w:sz="8" w:space="0" w:color="auto"/>
            </w:tcBorders>
            <w:shd w:val="clear" w:color="000000" w:fill="FFCC99"/>
            <w:vAlign w:val="center"/>
            <w:hideMark/>
          </w:tcPr>
          <w:p w14:paraId="656FF3E2" w14:textId="4D881D3D" w:rsidR="00A95C74" w:rsidRPr="00641771" w:rsidRDefault="00A95C74" w:rsidP="00A95C74">
            <w:pPr>
              <w:jc w:val="center"/>
              <w:rPr>
                <w:b/>
                <w:bCs/>
                <w:color w:val="000000"/>
                <w:sz w:val="16"/>
                <w:szCs w:val="16"/>
              </w:rPr>
            </w:pPr>
            <w:r>
              <w:rPr>
                <w:b/>
                <w:bCs/>
                <w:color w:val="000000"/>
                <w:sz w:val="16"/>
                <w:szCs w:val="16"/>
              </w:rPr>
              <w:t>2023 г.</w:t>
            </w:r>
          </w:p>
        </w:tc>
        <w:tc>
          <w:tcPr>
            <w:tcW w:w="1355" w:type="dxa"/>
            <w:tcBorders>
              <w:top w:val="nil"/>
              <w:left w:val="nil"/>
              <w:bottom w:val="single" w:sz="8" w:space="0" w:color="auto"/>
              <w:right w:val="single" w:sz="8" w:space="0" w:color="auto"/>
            </w:tcBorders>
            <w:shd w:val="clear" w:color="000000" w:fill="FFCC99"/>
            <w:vAlign w:val="center"/>
            <w:hideMark/>
          </w:tcPr>
          <w:p w14:paraId="12EC1F2A" w14:textId="395B9643" w:rsidR="00A95C74" w:rsidRPr="00641771" w:rsidRDefault="00A95C74" w:rsidP="00A95C74">
            <w:pPr>
              <w:jc w:val="center"/>
              <w:rPr>
                <w:b/>
                <w:bCs/>
                <w:color w:val="000000"/>
                <w:sz w:val="16"/>
                <w:szCs w:val="16"/>
              </w:rPr>
            </w:pPr>
            <w:r>
              <w:rPr>
                <w:b/>
                <w:bCs/>
                <w:color w:val="000000"/>
                <w:sz w:val="16"/>
                <w:szCs w:val="16"/>
              </w:rPr>
              <w:t>2024 г.</w:t>
            </w:r>
          </w:p>
        </w:tc>
        <w:tc>
          <w:tcPr>
            <w:tcW w:w="1135" w:type="dxa"/>
            <w:tcBorders>
              <w:top w:val="nil"/>
              <w:left w:val="nil"/>
              <w:bottom w:val="single" w:sz="8" w:space="0" w:color="auto"/>
              <w:right w:val="single" w:sz="8" w:space="0" w:color="auto"/>
            </w:tcBorders>
            <w:shd w:val="clear" w:color="000000" w:fill="FFCC99"/>
            <w:vAlign w:val="center"/>
            <w:hideMark/>
          </w:tcPr>
          <w:p w14:paraId="07743D9E" w14:textId="6961CAB1" w:rsidR="00A95C74" w:rsidRPr="00641771" w:rsidRDefault="00A95C74" w:rsidP="00A95C74">
            <w:pPr>
              <w:jc w:val="center"/>
              <w:rPr>
                <w:b/>
                <w:bCs/>
                <w:color w:val="000000"/>
                <w:sz w:val="16"/>
                <w:szCs w:val="16"/>
              </w:rPr>
            </w:pPr>
            <w:r>
              <w:rPr>
                <w:b/>
                <w:bCs/>
                <w:color w:val="000000"/>
                <w:sz w:val="16"/>
                <w:szCs w:val="16"/>
              </w:rPr>
              <w:t>2025 г.</w:t>
            </w:r>
          </w:p>
        </w:tc>
      </w:tr>
      <w:tr w:rsidR="00A95C74" w:rsidRPr="00641771" w14:paraId="2B5EDDB6" w14:textId="77777777" w:rsidTr="005150A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0AC73580" w14:textId="77777777" w:rsidR="00A95C74" w:rsidRPr="00641771" w:rsidRDefault="00A95C74" w:rsidP="00A95C74">
            <w:pPr>
              <w:jc w:val="both"/>
              <w:rPr>
                <w:b/>
                <w:bCs/>
                <w:i/>
                <w:iCs/>
                <w:color w:val="000000"/>
                <w:sz w:val="16"/>
                <w:szCs w:val="16"/>
              </w:rPr>
            </w:pPr>
            <w:r w:rsidRPr="00641771">
              <w:rPr>
                <w:b/>
                <w:bCs/>
                <w:i/>
                <w:i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175C291F" w14:textId="77777777" w:rsidR="00A95C74" w:rsidRPr="00641771" w:rsidRDefault="00A95C74" w:rsidP="00A95C74">
            <w:pPr>
              <w:jc w:val="center"/>
              <w:rPr>
                <w:b/>
                <w:bCs/>
                <w:color w:val="000000"/>
                <w:sz w:val="16"/>
                <w:szCs w:val="16"/>
              </w:rPr>
            </w:pPr>
            <w:r w:rsidRPr="00641771">
              <w:rPr>
                <w:b/>
                <w:bCs/>
                <w:color w:val="000000"/>
                <w:sz w:val="16"/>
                <w:szCs w:val="16"/>
              </w:rPr>
              <w:t>1</w:t>
            </w:r>
          </w:p>
        </w:tc>
        <w:tc>
          <w:tcPr>
            <w:tcW w:w="928" w:type="dxa"/>
            <w:tcBorders>
              <w:top w:val="nil"/>
              <w:left w:val="nil"/>
              <w:bottom w:val="single" w:sz="8" w:space="0" w:color="auto"/>
              <w:right w:val="single" w:sz="8" w:space="0" w:color="auto"/>
            </w:tcBorders>
            <w:shd w:val="clear" w:color="auto" w:fill="auto"/>
            <w:vAlign w:val="center"/>
            <w:hideMark/>
          </w:tcPr>
          <w:p w14:paraId="45A257E3" w14:textId="780ADF6B" w:rsidR="00A95C74" w:rsidRPr="00641771" w:rsidRDefault="00A95C74" w:rsidP="00A95C74">
            <w:pPr>
              <w:jc w:val="center"/>
              <w:rPr>
                <w:b/>
                <w:bCs/>
                <w:color w:val="000000"/>
                <w:sz w:val="16"/>
                <w:szCs w:val="16"/>
              </w:rPr>
            </w:pPr>
            <w:r>
              <w:rPr>
                <w:b/>
                <w:bCs/>
                <w:color w:val="000000"/>
                <w:sz w:val="16"/>
                <w:szCs w:val="16"/>
              </w:rPr>
              <w:t>2</w:t>
            </w:r>
          </w:p>
        </w:tc>
        <w:tc>
          <w:tcPr>
            <w:tcW w:w="928" w:type="dxa"/>
            <w:tcBorders>
              <w:top w:val="nil"/>
              <w:left w:val="nil"/>
              <w:bottom w:val="single" w:sz="8" w:space="0" w:color="auto"/>
              <w:right w:val="single" w:sz="8" w:space="0" w:color="auto"/>
            </w:tcBorders>
            <w:shd w:val="clear" w:color="auto" w:fill="auto"/>
            <w:vAlign w:val="center"/>
            <w:hideMark/>
          </w:tcPr>
          <w:p w14:paraId="00128034" w14:textId="69C8218C" w:rsidR="00A95C74" w:rsidRPr="00641771" w:rsidRDefault="00A95C74" w:rsidP="00A95C74">
            <w:pPr>
              <w:jc w:val="center"/>
              <w:rPr>
                <w:b/>
                <w:bCs/>
                <w:color w:val="000000"/>
                <w:sz w:val="16"/>
                <w:szCs w:val="16"/>
              </w:rPr>
            </w:pPr>
            <w:r>
              <w:rPr>
                <w:b/>
                <w:bCs/>
                <w:color w:val="000000"/>
                <w:sz w:val="16"/>
                <w:szCs w:val="16"/>
              </w:rPr>
              <w:t>3</w:t>
            </w:r>
          </w:p>
        </w:tc>
        <w:tc>
          <w:tcPr>
            <w:tcW w:w="924" w:type="dxa"/>
            <w:tcBorders>
              <w:top w:val="nil"/>
              <w:left w:val="nil"/>
              <w:bottom w:val="single" w:sz="8" w:space="0" w:color="auto"/>
              <w:right w:val="single" w:sz="8" w:space="0" w:color="auto"/>
            </w:tcBorders>
            <w:shd w:val="clear" w:color="auto" w:fill="auto"/>
            <w:vAlign w:val="center"/>
            <w:hideMark/>
          </w:tcPr>
          <w:p w14:paraId="60CCEB1C" w14:textId="6C5C8FAF" w:rsidR="00A95C74" w:rsidRPr="00641771" w:rsidRDefault="00A95C74" w:rsidP="00A95C74">
            <w:pPr>
              <w:jc w:val="center"/>
              <w:rPr>
                <w:b/>
                <w:bCs/>
                <w:color w:val="000000"/>
                <w:sz w:val="16"/>
                <w:szCs w:val="16"/>
              </w:rPr>
            </w:pPr>
            <w:r>
              <w:rPr>
                <w:b/>
                <w:bCs/>
                <w:color w:val="000000"/>
                <w:sz w:val="16"/>
                <w:szCs w:val="16"/>
              </w:rPr>
              <w:t>4</w:t>
            </w:r>
          </w:p>
        </w:tc>
        <w:tc>
          <w:tcPr>
            <w:tcW w:w="915" w:type="dxa"/>
            <w:tcBorders>
              <w:top w:val="nil"/>
              <w:left w:val="nil"/>
              <w:bottom w:val="single" w:sz="8" w:space="0" w:color="auto"/>
              <w:right w:val="single" w:sz="8" w:space="0" w:color="auto"/>
            </w:tcBorders>
            <w:shd w:val="clear" w:color="auto" w:fill="auto"/>
            <w:vAlign w:val="center"/>
            <w:hideMark/>
          </w:tcPr>
          <w:p w14:paraId="30646F0F" w14:textId="649B916C" w:rsidR="00A95C74" w:rsidRPr="00641771" w:rsidRDefault="00A95C74" w:rsidP="00A95C74">
            <w:pPr>
              <w:jc w:val="center"/>
              <w:rPr>
                <w:b/>
                <w:bCs/>
                <w:color w:val="000000"/>
                <w:sz w:val="16"/>
                <w:szCs w:val="16"/>
              </w:rPr>
            </w:pPr>
            <w:r>
              <w:rPr>
                <w:b/>
                <w:bCs/>
                <w:color w:val="000000"/>
                <w:sz w:val="16"/>
                <w:szCs w:val="16"/>
              </w:rPr>
              <w:t>5</w:t>
            </w:r>
          </w:p>
        </w:tc>
        <w:tc>
          <w:tcPr>
            <w:tcW w:w="1355" w:type="dxa"/>
            <w:tcBorders>
              <w:top w:val="nil"/>
              <w:left w:val="nil"/>
              <w:bottom w:val="single" w:sz="8" w:space="0" w:color="auto"/>
              <w:right w:val="single" w:sz="8" w:space="0" w:color="auto"/>
            </w:tcBorders>
            <w:shd w:val="clear" w:color="auto" w:fill="auto"/>
            <w:vAlign w:val="center"/>
            <w:hideMark/>
          </w:tcPr>
          <w:p w14:paraId="18056A6B" w14:textId="4DF5481D" w:rsidR="00A95C74" w:rsidRPr="00641771" w:rsidRDefault="00A95C74" w:rsidP="00A95C74">
            <w:pPr>
              <w:jc w:val="center"/>
              <w:rPr>
                <w:b/>
                <w:bCs/>
                <w:color w:val="000000"/>
                <w:sz w:val="16"/>
                <w:szCs w:val="16"/>
              </w:rPr>
            </w:pPr>
            <w:r>
              <w:rPr>
                <w:b/>
                <w:bCs/>
                <w:color w:val="000000"/>
                <w:sz w:val="16"/>
                <w:szCs w:val="16"/>
              </w:rPr>
              <w:t>6</w:t>
            </w:r>
          </w:p>
        </w:tc>
        <w:tc>
          <w:tcPr>
            <w:tcW w:w="1135" w:type="dxa"/>
            <w:tcBorders>
              <w:top w:val="nil"/>
              <w:left w:val="nil"/>
              <w:bottom w:val="single" w:sz="8" w:space="0" w:color="auto"/>
              <w:right w:val="single" w:sz="8" w:space="0" w:color="auto"/>
            </w:tcBorders>
            <w:shd w:val="clear" w:color="auto" w:fill="auto"/>
            <w:vAlign w:val="center"/>
            <w:hideMark/>
          </w:tcPr>
          <w:p w14:paraId="22D047CA" w14:textId="01A944DF" w:rsidR="00A95C74" w:rsidRPr="00641771" w:rsidRDefault="00A95C74" w:rsidP="00A95C74">
            <w:pPr>
              <w:jc w:val="center"/>
              <w:rPr>
                <w:b/>
                <w:bCs/>
                <w:color w:val="000000"/>
                <w:sz w:val="16"/>
                <w:szCs w:val="16"/>
              </w:rPr>
            </w:pPr>
            <w:r>
              <w:rPr>
                <w:b/>
                <w:bCs/>
                <w:color w:val="000000"/>
                <w:sz w:val="16"/>
                <w:szCs w:val="16"/>
              </w:rPr>
              <w:t>7</w:t>
            </w:r>
          </w:p>
        </w:tc>
      </w:tr>
      <w:tr w:rsidR="00A95C74" w:rsidRPr="00641771" w14:paraId="3482A76D" w14:textId="77777777" w:rsidTr="005150A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716C53F9" w14:textId="77777777" w:rsidR="00A95C74" w:rsidRPr="00641771" w:rsidRDefault="00A95C74" w:rsidP="00A95C74">
            <w:pPr>
              <w:jc w:val="both"/>
              <w:rPr>
                <w:b/>
                <w:bCs/>
                <w:color w:val="000000"/>
                <w:sz w:val="16"/>
                <w:szCs w:val="16"/>
              </w:rPr>
            </w:pPr>
            <w:r w:rsidRPr="00641771">
              <w:rPr>
                <w:b/>
                <w:bCs/>
                <w:color w:val="000000"/>
                <w:sz w:val="16"/>
                <w:szCs w:val="16"/>
              </w:rPr>
              <w:t>І.</w:t>
            </w:r>
          </w:p>
        </w:tc>
        <w:tc>
          <w:tcPr>
            <w:tcW w:w="4008" w:type="dxa"/>
            <w:tcBorders>
              <w:top w:val="nil"/>
              <w:left w:val="nil"/>
              <w:bottom w:val="single" w:sz="8" w:space="0" w:color="auto"/>
              <w:right w:val="single" w:sz="8" w:space="0" w:color="auto"/>
            </w:tcBorders>
            <w:shd w:val="clear" w:color="000000" w:fill="FFCC99"/>
            <w:noWrap/>
            <w:vAlign w:val="center"/>
            <w:hideMark/>
          </w:tcPr>
          <w:p w14:paraId="63DE74E3" w14:textId="77777777" w:rsidR="00A95C74" w:rsidRPr="00641771" w:rsidRDefault="00A95C74" w:rsidP="00A95C74">
            <w:pPr>
              <w:rPr>
                <w:b/>
                <w:bCs/>
                <w:color w:val="000000"/>
                <w:sz w:val="16"/>
                <w:szCs w:val="16"/>
              </w:rPr>
            </w:pPr>
            <w:r w:rsidRPr="00641771">
              <w:rPr>
                <w:b/>
                <w:bCs/>
                <w:color w:val="000000"/>
                <w:sz w:val="16"/>
                <w:szCs w:val="16"/>
              </w:rPr>
              <w:t>Общо ведомствени разходи:</w:t>
            </w:r>
          </w:p>
        </w:tc>
        <w:tc>
          <w:tcPr>
            <w:tcW w:w="928" w:type="dxa"/>
            <w:tcBorders>
              <w:top w:val="nil"/>
              <w:left w:val="nil"/>
              <w:bottom w:val="single" w:sz="8" w:space="0" w:color="auto"/>
              <w:right w:val="single" w:sz="8" w:space="0" w:color="auto"/>
            </w:tcBorders>
            <w:shd w:val="clear" w:color="000000" w:fill="FFCC99"/>
            <w:vAlign w:val="center"/>
            <w:hideMark/>
          </w:tcPr>
          <w:p w14:paraId="68370500" w14:textId="5216121D" w:rsidR="00A95C74" w:rsidRPr="00641771" w:rsidRDefault="00A95C74" w:rsidP="00A95C74">
            <w:pPr>
              <w:jc w:val="right"/>
              <w:rPr>
                <w:b/>
                <w:bCs/>
                <w:color w:val="000000"/>
                <w:sz w:val="16"/>
                <w:szCs w:val="16"/>
              </w:rPr>
            </w:pPr>
            <w:r>
              <w:rPr>
                <w:b/>
                <w:bCs/>
                <w:color w:val="000000"/>
                <w:sz w:val="16"/>
                <w:szCs w:val="16"/>
              </w:rPr>
              <w:t>122 857,7</w:t>
            </w:r>
          </w:p>
        </w:tc>
        <w:tc>
          <w:tcPr>
            <w:tcW w:w="928" w:type="dxa"/>
            <w:tcBorders>
              <w:top w:val="nil"/>
              <w:left w:val="nil"/>
              <w:bottom w:val="single" w:sz="8" w:space="0" w:color="auto"/>
              <w:right w:val="single" w:sz="8" w:space="0" w:color="auto"/>
            </w:tcBorders>
            <w:shd w:val="clear" w:color="000000" w:fill="FFCC99"/>
            <w:vAlign w:val="center"/>
            <w:hideMark/>
          </w:tcPr>
          <w:p w14:paraId="21C7B75B" w14:textId="28E351E1" w:rsidR="00A95C74" w:rsidRPr="00641771" w:rsidRDefault="00A95C74" w:rsidP="00A95C74">
            <w:pPr>
              <w:jc w:val="right"/>
              <w:rPr>
                <w:b/>
                <w:bCs/>
                <w:color w:val="000000"/>
                <w:sz w:val="16"/>
                <w:szCs w:val="16"/>
              </w:rPr>
            </w:pPr>
            <w:r>
              <w:rPr>
                <w:b/>
                <w:bCs/>
                <w:color w:val="000000"/>
                <w:sz w:val="16"/>
                <w:szCs w:val="16"/>
              </w:rPr>
              <w:t>140 455,0</w:t>
            </w:r>
          </w:p>
        </w:tc>
        <w:tc>
          <w:tcPr>
            <w:tcW w:w="924" w:type="dxa"/>
            <w:tcBorders>
              <w:top w:val="nil"/>
              <w:left w:val="nil"/>
              <w:bottom w:val="single" w:sz="8" w:space="0" w:color="auto"/>
              <w:right w:val="single" w:sz="8" w:space="0" w:color="auto"/>
            </w:tcBorders>
            <w:shd w:val="clear" w:color="000000" w:fill="FFCC99"/>
            <w:vAlign w:val="center"/>
            <w:hideMark/>
          </w:tcPr>
          <w:p w14:paraId="05D1D62F" w14:textId="3D4EEE4E" w:rsidR="00A95C74" w:rsidRPr="00641771" w:rsidRDefault="00A95C74" w:rsidP="00A95C74">
            <w:pPr>
              <w:jc w:val="right"/>
              <w:rPr>
                <w:b/>
                <w:bCs/>
                <w:color w:val="000000"/>
                <w:sz w:val="16"/>
                <w:szCs w:val="16"/>
              </w:rPr>
            </w:pPr>
            <w:r>
              <w:rPr>
                <w:b/>
                <w:bCs/>
                <w:color w:val="000000"/>
                <w:sz w:val="16"/>
                <w:szCs w:val="16"/>
              </w:rPr>
              <w:t>141 487,4</w:t>
            </w:r>
          </w:p>
        </w:tc>
        <w:tc>
          <w:tcPr>
            <w:tcW w:w="915" w:type="dxa"/>
            <w:tcBorders>
              <w:top w:val="nil"/>
              <w:left w:val="nil"/>
              <w:bottom w:val="single" w:sz="8" w:space="0" w:color="auto"/>
              <w:right w:val="single" w:sz="8" w:space="0" w:color="auto"/>
            </w:tcBorders>
            <w:shd w:val="clear" w:color="000000" w:fill="FFCC99"/>
            <w:vAlign w:val="center"/>
            <w:hideMark/>
          </w:tcPr>
          <w:p w14:paraId="5E127E6C" w14:textId="11C6D46B" w:rsidR="00A95C74" w:rsidRPr="00641771" w:rsidRDefault="00A95C74" w:rsidP="00A95C74">
            <w:pPr>
              <w:jc w:val="right"/>
              <w:rPr>
                <w:b/>
                <w:bCs/>
                <w:color w:val="000000"/>
                <w:sz w:val="16"/>
                <w:szCs w:val="16"/>
              </w:rPr>
            </w:pPr>
            <w:r>
              <w:rPr>
                <w:b/>
                <w:bCs/>
                <w:color w:val="000000"/>
                <w:sz w:val="16"/>
                <w:szCs w:val="16"/>
              </w:rPr>
              <w:t>139 854,4</w:t>
            </w:r>
          </w:p>
        </w:tc>
        <w:tc>
          <w:tcPr>
            <w:tcW w:w="1355" w:type="dxa"/>
            <w:tcBorders>
              <w:top w:val="nil"/>
              <w:left w:val="nil"/>
              <w:bottom w:val="single" w:sz="8" w:space="0" w:color="auto"/>
              <w:right w:val="single" w:sz="8" w:space="0" w:color="auto"/>
            </w:tcBorders>
            <w:shd w:val="clear" w:color="000000" w:fill="FFCC99"/>
            <w:vAlign w:val="center"/>
            <w:hideMark/>
          </w:tcPr>
          <w:p w14:paraId="0688DBAA" w14:textId="27C1BD96" w:rsidR="00A95C74" w:rsidRPr="00641771" w:rsidRDefault="00A95C74" w:rsidP="00A95C74">
            <w:pPr>
              <w:jc w:val="right"/>
              <w:rPr>
                <w:b/>
                <w:bCs/>
                <w:color w:val="000000"/>
                <w:sz w:val="16"/>
                <w:szCs w:val="16"/>
              </w:rPr>
            </w:pPr>
            <w:r>
              <w:rPr>
                <w:b/>
                <w:bCs/>
                <w:color w:val="000000"/>
                <w:sz w:val="16"/>
                <w:szCs w:val="16"/>
              </w:rPr>
              <w:t>141 515,4</w:t>
            </w:r>
          </w:p>
        </w:tc>
        <w:tc>
          <w:tcPr>
            <w:tcW w:w="1135" w:type="dxa"/>
            <w:tcBorders>
              <w:top w:val="nil"/>
              <w:left w:val="nil"/>
              <w:bottom w:val="single" w:sz="8" w:space="0" w:color="auto"/>
              <w:right w:val="single" w:sz="8" w:space="0" w:color="auto"/>
            </w:tcBorders>
            <w:shd w:val="clear" w:color="000000" w:fill="FFCC99"/>
            <w:vAlign w:val="center"/>
            <w:hideMark/>
          </w:tcPr>
          <w:p w14:paraId="4B5FC7D9" w14:textId="76A347D8" w:rsidR="00A95C74" w:rsidRPr="00641771" w:rsidRDefault="00A95C74" w:rsidP="00A95C74">
            <w:pPr>
              <w:jc w:val="right"/>
              <w:rPr>
                <w:b/>
                <w:bCs/>
                <w:color w:val="000000"/>
                <w:sz w:val="16"/>
                <w:szCs w:val="16"/>
              </w:rPr>
            </w:pPr>
            <w:r>
              <w:rPr>
                <w:b/>
                <w:bCs/>
                <w:color w:val="000000"/>
                <w:sz w:val="16"/>
                <w:szCs w:val="16"/>
              </w:rPr>
              <w:t>141 515,4</w:t>
            </w:r>
          </w:p>
        </w:tc>
      </w:tr>
      <w:tr w:rsidR="00A95C74" w:rsidRPr="00641771" w14:paraId="027EE8DD" w14:textId="77777777" w:rsidTr="005150A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35DC10A"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0EC35834" w14:textId="77777777" w:rsidR="00A95C74" w:rsidRPr="00641771" w:rsidRDefault="00A95C74" w:rsidP="00A95C74">
            <w:pPr>
              <w:rPr>
                <w:b/>
                <w:bCs/>
                <w:color w:val="000000"/>
                <w:sz w:val="16"/>
                <w:szCs w:val="16"/>
              </w:rPr>
            </w:pPr>
            <w:r w:rsidRPr="00641771">
              <w:rPr>
                <w:b/>
                <w:bCs/>
                <w:color w:val="000000"/>
                <w:sz w:val="16"/>
                <w:szCs w:val="16"/>
              </w:rPr>
              <w:t xml:space="preserve">   Персонал</w:t>
            </w:r>
          </w:p>
        </w:tc>
        <w:tc>
          <w:tcPr>
            <w:tcW w:w="928" w:type="dxa"/>
            <w:tcBorders>
              <w:top w:val="nil"/>
              <w:left w:val="nil"/>
              <w:bottom w:val="single" w:sz="8" w:space="0" w:color="auto"/>
              <w:right w:val="single" w:sz="8" w:space="0" w:color="auto"/>
            </w:tcBorders>
            <w:shd w:val="clear" w:color="000000" w:fill="FFCC99"/>
            <w:vAlign w:val="center"/>
            <w:hideMark/>
          </w:tcPr>
          <w:p w14:paraId="771B85E0" w14:textId="5E761CC9" w:rsidR="00A95C74" w:rsidRPr="00641771" w:rsidRDefault="00A95C74" w:rsidP="00A95C74">
            <w:pPr>
              <w:jc w:val="right"/>
              <w:rPr>
                <w:color w:val="000000"/>
                <w:sz w:val="16"/>
                <w:szCs w:val="16"/>
              </w:rPr>
            </w:pPr>
            <w:r>
              <w:rPr>
                <w:color w:val="000000"/>
                <w:sz w:val="16"/>
                <w:szCs w:val="16"/>
              </w:rPr>
              <w:t>111 450,3</w:t>
            </w:r>
          </w:p>
        </w:tc>
        <w:tc>
          <w:tcPr>
            <w:tcW w:w="928" w:type="dxa"/>
            <w:tcBorders>
              <w:top w:val="nil"/>
              <w:left w:val="nil"/>
              <w:bottom w:val="single" w:sz="8" w:space="0" w:color="auto"/>
              <w:right w:val="single" w:sz="8" w:space="0" w:color="auto"/>
            </w:tcBorders>
            <w:shd w:val="clear" w:color="000000" w:fill="FFCC99"/>
            <w:vAlign w:val="center"/>
            <w:hideMark/>
          </w:tcPr>
          <w:p w14:paraId="75EBCB0C" w14:textId="1E354440" w:rsidR="00A95C74" w:rsidRPr="00641771" w:rsidRDefault="00A95C74" w:rsidP="00A95C74">
            <w:pPr>
              <w:jc w:val="right"/>
              <w:rPr>
                <w:color w:val="000000"/>
                <w:sz w:val="16"/>
                <w:szCs w:val="16"/>
              </w:rPr>
            </w:pPr>
            <w:r>
              <w:rPr>
                <w:color w:val="000000"/>
                <w:sz w:val="16"/>
                <w:szCs w:val="16"/>
              </w:rPr>
              <w:t>128 854,2</w:t>
            </w:r>
          </w:p>
        </w:tc>
        <w:tc>
          <w:tcPr>
            <w:tcW w:w="924" w:type="dxa"/>
            <w:tcBorders>
              <w:top w:val="nil"/>
              <w:left w:val="nil"/>
              <w:bottom w:val="single" w:sz="8" w:space="0" w:color="auto"/>
              <w:right w:val="single" w:sz="8" w:space="0" w:color="auto"/>
            </w:tcBorders>
            <w:shd w:val="clear" w:color="000000" w:fill="FFCC99"/>
            <w:vAlign w:val="center"/>
            <w:hideMark/>
          </w:tcPr>
          <w:p w14:paraId="71D9821E" w14:textId="07E7FB62" w:rsidR="00A95C74" w:rsidRPr="00641771" w:rsidRDefault="00A95C74" w:rsidP="00A95C74">
            <w:pPr>
              <w:jc w:val="right"/>
              <w:rPr>
                <w:color w:val="000000"/>
                <w:sz w:val="16"/>
                <w:szCs w:val="16"/>
              </w:rPr>
            </w:pPr>
            <w:r>
              <w:rPr>
                <w:color w:val="000000"/>
                <w:sz w:val="16"/>
                <w:szCs w:val="16"/>
              </w:rPr>
              <w:t>119 289,7</w:t>
            </w:r>
          </w:p>
        </w:tc>
        <w:tc>
          <w:tcPr>
            <w:tcW w:w="915" w:type="dxa"/>
            <w:tcBorders>
              <w:top w:val="nil"/>
              <w:left w:val="nil"/>
              <w:bottom w:val="single" w:sz="8" w:space="0" w:color="auto"/>
              <w:right w:val="single" w:sz="8" w:space="0" w:color="auto"/>
            </w:tcBorders>
            <w:shd w:val="clear" w:color="000000" w:fill="FFCC99"/>
            <w:vAlign w:val="center"/>
            <w:hideMark/>
          </w:tcPr>
          <w:p w14:paraId="4061B55B" w14:textId="45A03E7C" w:rsidR="00A95C74" w:rsidRPr="00641771" w:rsidRDefault="00A95C74" w:rsidP="00A95C74">
            <w:pPr>
              <w:jc w:val="right"/>
              <w:rPr>
                <w:color w:val="000000"/>
                <w:sz w:val="16"/>
                <w:szCs w:val="16"/>
              </w:rPr>
            </w:pPr>
            <w:r>
              <w:rPr>
                <w:color w:val="000000"/>
                <w:sz w:val="16"/>
                <w:szCs w:val="16"/>
              </w:rPr>
              <w:t>119 317,7</w:t>
            </w:r>
          </w:p>
        </w:tc>
        <w:tc>
          <w:tcPr>
            <w:tcW w:w="1355" w:type="dxa"/>
            <w:tcBorders>
              <w:top w:val="nil"/>
              <w:left w:val="nil"/>
              <w:bottom w:val="single" w:sz="8" w:space="0" w:color="auto"/>
              <w:right w:val="single" w:sz="8" w:space="0" w:color="auto"/>
            </w:tcBorders>
            <w:shd w:val="clear" w:color="000000" w:fill="FFCC99"/>
            <w:vAlign w:val="center"/>
            <w:hideMark/>
          </w:tcPr>
          <w:p w14:paraId="7F7732A8" w14:textId="5C8FA299" w:rsidR="00A95C74" w:rsidRPr="00641771" w:rsidRDefault="00A95C74" w:rsidP="00A95C74">
            <w:pPr>
              <w:jc w:val="right"/>
              <w:rPr>
                <w:color w:val="000000"/>
                <w:sz w:val="16"/>
                <w:szCs w:val="16"/>
              </w:rPr>
            </w:pPr>
            <w:r>
              <w:rPr>
                <w:color w:val="000000"/>
                <w:sz w:val="16"/>
                <w:szCs w:val="16"/>
              </w:rPr>
              <w:t>119 317,7</w:t>
            </w:r>
          </w:p>
        </w:tc>
        <w:tc>
          <w:tcPr>
            <w:tcW w:w="1135" w:type="dxa"/>
            <w:tcBorders>
              <w:top w:val="nil"/>
              <w:left w:val="nil"/>
              <w:bottom w:val="single" w:sz="8" w:space="0" w:color="auto"/>
              <w:right w:val="single" w:sz="8" w:space="0" w:color="auto"/>
            </w:tcBorders>
            <w:shd w:val="clear" w:color="000000" w:fill="FFCC99"/>
            <w:vAlign w:val="center"/>
            <w:hideMark/>
          </w:tcPr>
          <w:p w14:paraId="1ADF45A1" w14:textId="5E8A60F0" w:rsidR="00A95C74" w:rsidRPr="00641771" w:rsidRDefault="00A95C74" w:rsidP="00A95C74">
            <w:pPr>
              <w:jc w:val="right"/>
              <w:rPr>
                <w:color w:val="000000"/>
                <w:sz w:val="16"/>
                <w:szCs w:val="16"/>
              </w:rPr>
            </w:pPr>
            <w:r>
              <w:rPr>
                <w:color w:val="000000"/>
                <w:sz w:val="16"/>
                <w:szCs w:val="16"/>
              </w:rPr>
              <w:t>119 317,7</w:t>
            </w:r>
          </w:p>
        </w:tc>
      </w:tr>
      <w:tr w:rsidR="00A95C74" w:rsidRPr="00641771" w14:paraId="3CAD7029" w14:textId="77777777" w:rsidTr="005150A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9B822AD"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08173021" w14:textId="77777777" w:rsidR="00A95C74" w:rsidRPr="00641771" w:rsidRDefault="00A95C74" w:rsidP="00A95C74">
            <w:pPr>
              <w:rPr>
                <w:b/>
                <w:bCs/>
                <w:color w:val="000000"/>
                <w:sz w:val="16"/>
                <w:szCs w:val="16"/>
              </w:rPr>
            </w:pPr>
            <w:r w:rsidRPr="00641771">
              <w:rPr>
                <w:b/>
                <w:bCs/>
                <w:color w:val="000000"/>
                <w:sz w:val="16"/>
                <w:szCs w:val="16"/>
              </w:rPr>
              <w:t xml:space="preserve">   Издръжка</w:t>
            </w:r>
          </w:p>
        </w:tc>
        <w:tc>
          <w:tcPr>
            <w:tcW w:w="928" w:type="dxa"/>
            <w:tcBorders>
              <w:top w:val="nil"/>
              <w:left w:val="nil"/>
              <w:bottom w:val="single" w:sz="8" w:space="0" w:color="auto"/>
              <w:right w:val="single" w:sz="8" w:space="0" w:color="auto"/>
            </w:tcBorders>
            <w:shd w:val="clear" w:color="000000" w:fill="FFCC99"/>
            <w:vAlign w:val="center"/>
            <w:hideMark/>
          </w:tcPr>
          <w:p w14:paraId="7C9E0DF8" w14:textId="3DE7F021" w:rsidR="00A95C74" w:rsidRPr="00641771" w:rsidRDefault="00A95C74" w:rsidP="00A95C74">
            <w:pPr>
              <w:jc w:val="right"/>
              <w:rPr>
                <w:color w:val="000000"/>
                <w:sz w:val="16"/>
                <w:szCs w:val="16"/>
              </w:rPr>
            </w:pPr>
            <w:r>
              <w:rPr>
                <w:color w:val="000000"/>
                <w:sz w:val="16"/>
                <w:szCs w:val="16"/>
              </w:rPr>
              <w:t>10 003,0</w:t>
            </w:r>
          </w:p>
        </w:tc>
        <w:tc>
          <w:tcPr>
            <w:tcW w:w="928" w:type="dxa"/>
            <w:tcBorders>
              <w:top w:val="nil"/>
              <w:left w:val="nil"/>
              <w:bottom w:val="single" w:sz="8" w:space="0" w:color="auto"/>
              <w:right w:val="single" w:sz="8" w:space="0" w:color="auto"/>
            </w:tcBorders>
            <w:shd w:val="clear" w:color="000000" w:fill="FFCC99"/>
            <w:vAlign w:val="center"/>
            <w:hideMark/>
          </w:tcPr>
          <w:p w14:paraId="568AD4D5" w14:textId="7C784107" w:rsidR="00A95C74" w:rsidRPr="00641771" w:rsidRDefault="00A95C74" w:rsidP="00A95C74">
            <w:pPr>
              <w:jc w:val="right"/>
              <w:rPr>
                <w:color w:val="000000"/>
                <w:sz w:val="16"/>
                <w:szCs w:val="16"/>
              </w:rPr>
            </w:pPr>
            <w:r>
              <w:rPr>
                <w:color w:val="000000"/>
                <w:sz w:val="16"/>
                <w:szCs w:val="16"/>
              </w:rPr>
              <w:t>11 188,3</w:t>
            </w:r>
          </w:p>
        </w:tc>
        <w:tc>
          <w:tcPr>
            <w:tcW w:w="924" w:type="dxa"/>
            <w:tcBorders>
              <w:top w:val="nil"/>
              <w:left w:val="nil"/>
              <w:bottom w:val="single" w:sz="8" w:space="0" w:color="auto"/>
              <w:right w:val="single" w:sz="8" w:space="0" w:color="auto"/>
            </w:tcBorders>
            <w:shd w:val="clear" w:color="000000" w:fill="FFCC99"/>
            <w:vAlign w:val="center"/>
            <w:hideMark/>
          </w:tcPr>
          <w:p w14:paraId="2713E565" w14:textId="07260E1E" w:rsidR="00A95C74" w:rsidRPr="00641771" w:rsidRDefault="00A95C74" w:rsidP="00A95C74">
            <w:pPr>
              <w:jc w:val="right"/>
              <w:rPr>
                <w:color w:val="000000"/>
                <w:sz w:val="16"/>
                <w:szCs w:val="16"/>
              </w:rPr>
            </w:pPr>
            <w:r>
              <w:rPr>
                <w:color w:val="000000"/>
                <w:sz w:val="16"/>
                <w:szCs w:val="16"/>
              </w:rPr>
              <w:t>18 676,2</w:t>
            </w:r>
          </w:p>
        </w:tc>
        <w:tc>
          <w:tcPr>
            <w:tcW w:w="915" w:type="dxa"/>
            <w:tcBorders>
              <w:top w:val="nil"/>
              <w:left w:val="nil"/>
              <w:bottom w:val="single" w:sz="8" w:space="0" w:color="auto"/>
              <w:right w:val="single" w:sz="8" w:space="0" w:color="auto"/>
            </w:tcBorders>
            <w:shd w:val="clear" w:color="000000" w:fill="FFCC99"/>
            <w:vAlign w:val="center"/>
            <w:hideMark/>
          </w:tcPr>
          <w:p w14:paraId="41540A64" w14:textId="27EB9ACB" w:rsidR="00A95C74" w:rsidRPr="00641771" w:rsidRDefault="00A95C74" w:rsidP="00A95C74">
            <w:pPr>
              <w:jc w:val="right"/>
              <w:rPr>
                <w:color w:val="000000"/>
                <w:sz w:val="16"/>
                <w:szCs w:val="16"/>
              </w:rPr>
            </w:pPr>
            <w:r>
              <w:rPr>
                <w:color w:val="000000"/>
                <w:sz w:val="16"/>
                <w:szCs w:val="16"/>
              </w:rPr>
              <w:t>18 676,2</w:t>
            </w:r>
          </w:p>
        </w:tc>
        <w:tc>
          <w:tcPr>
            <w:tcW w:w="1355" w:type="dxa"/>
            <w:tcBorders>
              <w:top w:val="nil"/>
              <w:left w:val="nil"/>
              <w:bottom w:val="single" w:sz="8" w:space="0" w:color="auto"/>
              <w:right w:val="single" w:sz="8" w:space="0" w:color="auto"/>
            </w:tcBorders>
            <w:shd w:val="clear" w:color="000000" w:fill="FFCC99"/>
            <w:vAlign w:val="center"/>
            <w:hideMark/>
          </w:tcPr>
          <w:p w14:paraId="501F68BB" w14:textId="147F6A66" w:rsidR="00A95C74" w:rsidRPr="00641771" w:rsidRDefault="00A95C74" w:rsidP="00A95C74">
            <w:pPr>
              <w:jc w:val="right"/>
              <w:rPr>
                <w:color w:val="000000"/>
                <w:sz w:val="16"/>
                <w:szCs w:val="16"/>
              </w:rPr>
            </w:pPr>
            <w:r>
              <w:rPr>
                <w:color w:val="000000"/>
                <w:sz w:val="16"/>
                <w:szCs w:val="16"/>
              </w:rPr>
              <w:t>18 676,2</w:t>
            </w:r>
          </w:p>
        </w:tc>
        <w:tc>
          <w:tcPr>
            <w:tcW w:w="1135" w:type="dxa"/>
            <w:tcBorders>
              <w:top w:val="nil"/>
              <w:left w:val="nil"/>
              <w:bottom w:val="single" w:sz="8" w:space="0" w:color="auto"/>
              <w:right w:val="single" w:sz="8" w:space="0" w:color="auto"/>
            </w:tcBorders>
            <w:shd w:val="clear" w:color="000000" w:fill="FFCC99"/>
            <w:vAlign w:val="center"/>
            <w:hideMark/>
          </w:tcPr>
          <w:p w14:paraId="6001B5EF" w14:textId="5EDFAC76" w:rsidR="00A95C74" w:rsidRPr="00641771" w:rsidRDefault="00A95C74" w:rsidP="00A95C74">
            <w:pPr>
              <w:jc w:val="right"/>
              <w:rPr>
                <w:color w:val="000000"/>
                <w:sz w:val="16"/>
                <w:szCs w:val="16"/>
              </w:rPr>
            </w:pPr>
            <w:r>
              <w:rPr>
                <w:color w:val="000000"/>
                <w:sz w:val="16"/>
                <w:szCs w:val="16"/>
              </w:rPr>
              <w:t>18 676,2</w:t>
            </w:r>
          </w:p>
        </w:tc>
      </w:tr>
      <w:tr w:rsidR="00A95C74" w:rsidRPr="00641771" w14:paraId="6B6D2966" w14:textId="77777777" w:rsidTr="005150A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4B4A2AB"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00D168CB" w14:textId="77777777" w:rsidR="00A95C74" w:rsidRPr="00641771" w:rsidRDefault="00A95C74" w:rsidP="00A95C74">
            <w:pPr>
              <w:rPr>
                <w:b/>
                <w:bCs/>
                <w:color w:val="000000"/>
                <w:sz w:val="16"/>
                <w:szCs w:val="16"/>
              </w:rPr>
            </w:pPr>
            <w:r w:rsidRPr="00641771">
              <w:rPr>
                <w:b/>
                <w:bCs/>
                <w:color w:val="000000"/>
                <w:sz w:val="16"/>
                <w:szCs w:val="16"/>
              </w:rPr>
              <w:t xml:space="preserve">   Капиталови разходи</w:t>
            </w:r>
          </w:p>
        </w:tc>
        <w:tc>
          <w:tcPr>
            <w:tcW w:w="928" w:type="dxa"/>
            <w:tcBorders>
              <w:top w:val="nil"/>
              <w:left w:val="nil"/>
              <w:bottom w:val="single" w:sz="8" w:space="0" w:color="auto"/>
              <w:right w:val="single" w:sz="8" w:space="0" w:color="auto"/>
            </w:tcBorders>
            <w:shd w:val="clear" w:color="000000" w:fill="FFCC99"/>
            <w:vAlign w:val="center"/>
            <w:hideMark/>
          </w:tcPr>
          <w:p w14:paraId="7CADF215" w14:textId="70A1EA14" w:rsidR="00A95C74" w:rsidRPr="00641771" w:rsidRDefault="00A95C74" w:rsidP="00A95C74">
            <w:pPr>
              <w:jc w:val="right"/>
              <w:rPr>
                <w:color w:val="000000"/>
                <w:sz w:val="16"/>
                <w:szCs w:val="16"/>
              </w:rPr>
            </w:pPr>
            <w:r>
              <w:rPr>
                <w:color w:val="000000"/>
                <w:sz w:val="16"/>
                <w:szCs w:val="16"/>
              </w:rPr>
              <w:t>1 404,5</w:t>
            </w:r>
          </w:p>
        </w:tc>
        <w:tc>
          <w:tcPr>
            <w:tcW w:w="928" w:type="dxa"/>
            <w:tcBorders>
              <w:top w:val="nil"/>
              <w:left w:val="nil"/>
              <w:bottom w:val="single" w:sz="8" w:space="0" w:color="auto"/>
              <w:right w:val="single" w:sz="8" w:space="0" w:color="auto"/>
            </w:tcBorders>
            <w:shd w:val="clear" w:color="000000" w:fill="FFCC99"/>
            <w:vAlign w:val="center"/>
            <w:hideMark/>
          </w:tcPr>
          <w:p w14:paraId="382D14A1" w14:textId="5DD673E9" w:rsidR="00A95C74" w:rsidRPr="00641771" w:rsidRDefault="00A95C74" w:rsidP="00A95C74">
            <w:pPr>
              <w:jc w:val="right"/>
              <w:rPr>
                <w:color w:val="000000"/>
                <w:sz w:val="16"/>
                <w:szCs w:val="16"/>
              </w:rPr>
            </w:pPr>
            <w:r>
              <w:rPr>
                <w:color w:val="000000"/>
                <w:sz w:val="16"/>
                <w:szCs w:val="16"/>
              </w:rPr>
              <w:t>412,6</w:t>
            </w:r>
          </w:p>
        </w:tc>
        <w:tc>
          <w:tcPr>
            <w:tcW w:w="924" w:type="dxa"/>
            <w:tcBorders>
              <w:top w:val="nil"/>
              <w:left w:val="nil"/>
              <w:bottom w:val="single" w:sz="8" w:space="0" w:color="auto"/>
              <w:right w:val="single" w:sz="8" w:space="0" w:color="auto"/>
            </w:tcBorders>
            <w:shd w:val="clear" w:color="000000" w:fill="FFCC99"/>
            <w:vAlign w:val="center"/>
            <w:hideMark/>
          </w:tcPr>
          <w:p w14:paraId="347D3364" w14:textId="60883DD4" w:rsidR="00A95C74" w:rsidRPr="00641771" w:rsidRDefault="00A95C74" w:rsidP="00A95C74">
            <w:pPr>
              <w:jc w:val="right"/>
              <w:rPr>
                <w:color w:val="000000"/>
                <w:sz w:val="16"/>
                <w:szCs w:val="16"/>
              </w:rPr>
            </w:pPr>
            <w:r>
              <w:rPr>
                <w:color w:val="000000"/>
                <w:sz w:val="16"/>
                <w:szCs w:val="16"/>
              </w:rPr>
              <w:t>3 521,5</w:t>
            </w:r>
          </w:p>
        </w:tc>
        <w:tc>
          <w:tcPr>
            <w:tcW w:w="915" w:type="dxa"/>
            <w:tcBorders>
              <w:top w:val="nil"/>
              <w:left w:val="nil"/>
              <w:bottom w:val="single" w:sz="8" w:space="0" w:color="auto"/>
              <w:right w:val="single" w:sz="8" w:space="0" w:color="auto"/>
            </w:tcBorders>
            <w:shd w:val="clear" w:color="000000" w:fill="FFCC99"/>
            <w:vAlign w:val="center"/>
            <w:hideMark/>
          </w:tcPr>
          <w:p w14:paraId="42294112" w14:textId="7F58F163" w:rsidR="00A95C74" w:rsidRPr="00641771" w:rsidRDefault="00A95C74" w:rsidP="00A95C74">
            <w:pPr>
              <w:jc w:val="right"/>
              <w:rPr>
                <w:color w:val="000000"/>
                <w:sz w:val="16"/>
                <w:szCs w:val="16"/>
              </w:rPr>
            </w:pPr>
            <w:r>
              <w:rPr>
                <w:color w:val="000000"/>
                <w:sz w:val="16"/>
                <w:szCs w:val="16"/>
              </w:rPr>
              <w:t>1 860,5</w:t>
            </w:r>
          </w:p>
        </w:tc>
        <w:tc>
          <w:tcPr>
            <w:tcW w:w="1355" w:type="dxa"/>
            <w:tcBorders>
              <w:top w:val="nil"/>
              <w:left w:val="nil"/>
              <w:bottom w:val="single" w:sz="8" w:space="0" w:color="auto"/>
              <w:right w:val="single" w:sz="8" w:space="0" w:color="auto"/>
            </w:tcBorders>
            <w:shd w:val="clear" w:color="000000" w:fill="FFCC99"/>
            <w:vAlign w:val="center"/>
            <w:hideMark/>
          </w:tcPr>
          <w:p w14:paraId="43B21CCA" w14:textId="0BE71819" w:rsidR="00A95C74" w:rsidRPr="00641771" w:rsidRDefault="00A95C74" w:rsidP="00A95C74">
            <w:pPr>
              <w:jc w:val="right"/>
              <w:rPr>
                <w:color w:val="000000"/>
                <w:sz w:val="16"/>
                <w:szCs w:val="16"/>
              </w:rPr>
            </w:pPr>
            <w:r>
              <w:rPr>
                <w:color w:val="000000"/>
                <w:sz w:val="16"/>
                <w:szCs w:val="16"/>
              </w:rPr>
              <w:t>3 521,5</w:t>
            </w:r>
          </w:p>
        </w:tc>
        <w:tc>
          <w:tcPr>
            <w:tcW w:w="1135" w:type="dxa"/>
            <w:tcBorders>
              <w:top w:val="nil"/>
              <w:left w:val="nil"/>
              <w:bottom w:val="single" w:sz="8" w:space="0" w:color="auto"/>
              <w:right w:val="single" w:sz="8" w:space="0" w:color="auto"/>
            </w:tcBorders>
            <w:shd w:val="clear" w:color="000000" w:fill="FFCC99"/>
            <w:vAlign w:val="center"/>
            <w:hideMark/>
          </w:tcPr>
          <w:p w14:paraId="230755A4" w14:textId="3F2016E3" w:rsidR="00A95C74" w:rsidRPr="00641771" w:rsidRDefault="00A95C74" w:rsidP="00A95C74">
            <w:pPr>
              <w:jc w:val="right"/>
              <w:rPr>
                <w:color w:val="000000"/>
                <w:sz w:val="16"/>
                <w:szCs w:val="16"/>
              </w:rPr>
            </w:pPr>
            <w:r>
              <w:rPr>
                <w:color w:val="000000"/>
                <w:sz w:val="16"/>
                <w:szCs w:val="16"/>
              </w:rPr>
              <w:t>3 521,5</w:t>
            </w:r>
          </w:p>
        </w:tc>
      </w:tr>
      <w:tr w:rsidR="00A95C74" w:rsidRPr="00641771" w14:paraId="58C753CF" w14:textId="77777777" w:rsidTr="005150A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5DA306E"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2E80C7E6" w14:textId="77777777" w:rsidR="00A95C74" w:rsidRPr="00641771" w:rsidRDefault="00A95C74" w:rsidP="00A95C74">
            <w:pPr>
              <w:rPr>
                <w:b/>
                <w:bCs/>
                <w:color w:val="000000"/>
                <w:sz w:val="16"/>
                <w:szCs w:val="16"/>
              </w:rPr>
            </w:pPr>
            <w:r w:rsidRPr="00641771">
              <w:rPr>
                <w:b/>
                <w:bCs/>
                <w:color w:val="000000"/>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14:paraId="1D819787" w14:textId="1AECC93A" w:rsidR="00A95C74" w:rsidRPr="00641771" w:rsidRDefault="00A95C74" w:rsidP="00A95C74">
            <w:pPr>
              <w:jc w:val="right"/>
              <w:rPr>
                <w:color w:val="000000"/>
                <w:sz w:val="16"/>
                <w:szCs w:val="16"/>
              </w:rPr>
            </w:pPr>
            <w:r>
              <w:rPr>
                <w:color w:val="000000"/>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14:paraId="0F9EC8C6" w14:textId="0A2210A1" w:rsidR="00A95C74" w:rsidRPr="00641771" w:rsidRDefault="00A95C74" w:rsidP="00A95C74">
            <w:pPr>
              <w:jc w:val="right"/>
              <w:rPr>
                <w:color w:val="000000"/>
                <w:sz w:val="16"/>
                <w:szCs w:val="16"/>
              </w:rPr>
            </w:pPr>
            <w:r>
              <w:rPr>
                <w:color w:val="000000"/>
                <w:sz w:val="16"/>
                <w:szCs w:val="16"/>
              </w:rPr>
              <w:t> </w:t>
            </w:r>
          </w:p>
        </w:tc>
        <w:tc>
          <w:tcPr>
            <w:tcW w:w="924" w:type="dxa"/>
            <w:tcBorders>
              <w:top w:val="nil"/>
              <w:left w:val="nil"/>
              <w:bottom w:val="single" w:sz="8" w:space="0" w:color="auto"/>
              <w:right w:val="single" w:sz="8" w:space="0" w:color="auto"/>
            </w:tcBorders>
            <w:shd w:val="clear" w:color="auto" w:fill="auto"/>
            <w:vAlign w:val="center"/>
            <w:hideMark/>
          </w:tcPr>
          <w:p w14:paraId="59890648" w14:textId="7ACEDCC0" w:rsidR="00A95C74" w:rsidRPr="00641771" w:rsidRDefault="00A95C74" w:rsidP="00A95C74">
            <w:pPr>
              <w:jc w:val="right"/>
              <w:rPr>
                <w:color w:val="000000"/>
                <w:sz w:val="16"/>
                <w:szCs w:val="16"/>
              </w:rPr>
            </w:pPr>
            <w:r>
              <w:rPr>
                <w:color w:val="000000"/>
                <w:sz w:val="16"/>
                <w:szCs w:val="16"/>
              </w:rPr>
              <w:t> </w:t>
            </w:r>
          </w:p>
        </w:tc>
        <w:tc>
          <w:tcPr>
            <w:tcW w:w="915" w:type="dxa"/>
            <w:tcBorders>
              <w:top w:val="nil"/>
              <w:left w:val="nil"/>
              <w:bottom w:val="single" w:sz="8" w:space="0" w:color="auto"/>
              <w:right w:val="single" w:sz="8" w:space="0" w:color="auto"/>
            </w:tcBorders>
            <w:shd w:val="clear" w:color="auto" w:fill="auto"/>
            <w:noWrap/>
            <w:vAlign w:val="center"/>
            <w:hideMark/>
          </w:tcPr>
          <w:p w14:paraId="78C2D464" w14:textId="7564501B" w:rsidR="00A95C74" w:rsidRPr="00641771" w:rsidRDefault="00A95C74" w:rsidP="00A95C74">
            <w:pPr>
              <w:jc w:val="right"/>
              <w:rPr>
                <w:color w:val="000000"/>
                <w:sz w:val="16"/>
                <w:szCs w:val="16"/>
              </w:rPr>
            </w:pPr>
            <w:r>
              <w:rPr>
                <w:color w:val="000000"/>
                <w:sz w:val="16"/>
                <w:szCs w:val="16"/>
              </w:rPr>
              <w:t> </w:t>
            </w:r>
          </w:p>
        </w:tc>
        <w:tc>
          <w:tcPr>
            <w:tcW w:w="1355" w:type="dxa"/>
            <w:tcBorders>
              <w:top w:val="nil"/>
              <w:left w:val="nil"/>
              <w:bottom w:val="single" w:sz="8" w:space="0" w:color="auto"/>
              <w:right w:val="single" w:sz="8" w:space="0" w:color="auto"/>
            </w:tcBorders>
            <w:shd w:val="clear" w:color="auto" w:fill="auto"/>
            <w:noWrap/>
            <w:vAlign w:val="center"/>
            <w:hideMark/>
          </w:tcPr>
          <w:p w14:paraId="655AF12B" w14:textId="62387814" w:rsidR="00A95C74" w:rsidRPr="00641771" w:rsidRDefault="00A95C74" w:rsidP="00A95C74">
            <w:pPr>
              <w:jc w:val="right"/>
              <w:rPr>
                <w:color w:val="000000"/>
                <w:sz w:val="16"/>
                <w:szCs w:val="16"/>
              </w:rPr>
            </w:pPr>
            <w:r>
              <w:rPr>
                <w:color w:val="000000"/>
                <w:sz w:val="16"/>
                <w:szCs w:val="16"/>
              </w:rPr>
              <w:t> </w:t>
            </w:r>
          </w:p>
        </w:tc>
        <w:tc>
          <w:tcPr>
            <w:tcW w:w="1135" w:type="dxa"/>
            <w:tcBorders>
              <w:top w:val="nil"/>
              <w:left w:val="nil"/>
              <w:bottom w:val="single" w:sz="8" w:space="0" w:color="auto"/>
              <w:right w:val="single" w:sz="8" w:space="0" w:color="auto"/>
            </w:tcBorders>
            <w:shd w:val="clear" w:color="auto" w:fill="auto"/>
            <w:noWrap/>
            <w:vAlign w:val="center"/>
            <w:hideMark/>
          </w:tcPr>
          <w:p w14:paraId="6CE2EDBD" w14:textId="2207FE32" w:rsidR="00A95C74" w:rsidRPr="00641771" w:rsidRDefault="00A95C74" w:rsidP="00A95C74">
            <w:pPr>
              <w:jc w:val="right"/>
              <w:rPr>
                <w:color w:val="000000"/>
                <w:sz w:val="16"/>
                <w:szCs w:val="16"/>
              </w:rPr>
            </w:pPr>
            <w:r>
              <w:rPr>
                <w:color w:val="000000"/>
                <w:sz w:val="16"/>
                <w:szCs w:val="16"/>
              </w:rPr>
              <w:t> </w:t>
            </w:r>
          </w:p>
        </w:tc>
      </w:tr>
      <w:tr w:rsidR="00A95C74" w:rsidRPr="00641771" w14:paraId="5D101EE2" w14:textId="77777777" w:rsidTr="005150A6">
        <w:trPr>
          <w:trHeight w:val="43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71E7189E" w14:textId="77777777" w:rsidR="00A95C74" w:rsidRPr="00641771" w:rsidRDefault="00A95C74" w:rsidP="00A95C74">
            <w:pPr>
              <w:jc w:val="both"/>
              <w:rPr>
                <w:b/>
                <w:bCs/>
                <w:color w:val="000000"/>
                <w:sz w:val="16"/>
                <w:szCs w:val="16"/>
              </w:rPr>
            </w:pPr>
            <w:r w:rsidRPr="00641771">
              <w:rPr>
                <w:b/>
                <w:bCs/>
                <w:color w:val="000000"/>
                <w:sz w:val="16"/>
                <w:szCs w:val="16"/>
              </w:rPr>
              <w:t>1</w:t>
            </w:r>
          </w:p>
        </w:tc>
        <w:tc>
          <w:tcPr>
            <w:tcW w:w="4008" w:type="dxa"/>
            <w:tcBorders>
              <w:top w:val="nil"/>
              <w:left w:val="nil"/>
              <w:bottom w:val="single" w:sz="8" w:space="0" w:color="auto"/>
              <w:right w:val="single" w:sz="8" w:space="0" w:color="auto"/>
            </w:tcBorders>
            <w:shd w:val="clear" w:color="000000" w:fill="FFCC99"/>
            <w:vAlign w:val="center"/>
            <w:hideMark/>
          </w:tcPr>
          <w:p w14:paraId="49A85F3B" w14:textId="77777777" w:rsidR="00A95C74" w:rsidRPr="00641771" w:rsidRDefault="00A95C74" w:rsidP="00A95C74">
            <w:pPr>
              <w:ind w:firstLineChars="300" w:firstLine="480"/>
              <w:rPr>
                <w:b/>
                <w:bCs/>
                <w:color w:val="000000"/>
                <w:sz w:val="16"/>
                <w:szCs w:val="16"/>
              </w:rPr>
            </w:pPr>
            <w:r w:rsidRPr="00641771">
              <w:rPr>
                <w:b/>
                <w:bCs/>
                <w:color w:val="000000"/>
                <w:sz w:val="16"/>
                <w:szCs w:val="16"/>
              </w:rPr>
              <w:t>Ведомствени разходи по бюджета на ПРБ:</w:t>
            </w:r>
          </w:p>
        </w:tc>
        <w:tc>
          <w:tcPr>
            <w:tcW w:w="928" w:type="dxa"/>
            <w:tcBorders>
              <w:top w:val="nil"/>
              <w:left w:val="nil"/>
              <w:bottom w:val="single" w:sz="8" w:space="0" w:color="auto"/>
              <w:right w:val="single" w:sz="8" w:space="0" w:color="auto"/>
            </w:tcBorders>
            <w:shd w:val="clear" w:color="000000" w:fill="FFCC99"/>
            <w:vAlign w:val="center"/>
            <w:hideMark/>
          </w:tcPr>
          <w:p w14:paraId="5B5A41C2" w14:textId="160E4C65" w:rsidR="00A95C74" w:rsidRPr="00641771" w:rsidRDefault="00A95C74" w:rsidP="00A95C74">
            <w:pPr>
              <w:jc w:val="right"/>
              <w:rPr>
                <w:b/>
                <w:bCs/>
                <w:color w:val="000000"/>
                <w:sz w:val="16"/>
                <w:szCs w:val="16"/>
              </w:rPr>
            </w:pPr>
            <w:r>
              <w:rPr>
                <w:b/>
                <w:bCs/>
                <w:color w:val="000000"/>
                <w:sz w:val="16"/>
                <w:szCs w:val="16"/>
              </w:rPr>
              <w:t>122 857,7</w:t>
            </w:r>
          </w:p>
        </w:tc>
        <w:tc>
          <w:tcPr>
            <w:tcW w:w="928" w:type="dxa"/>
            <w:tcBorders>
              <w:top w:val="nil"/>
              <w:left w:val="nil"/>
              <w:bottom w:val="single" w:sz="8" w:space="0" w:color="auto"/>
              <w:right w:val="single" w:sz="8" w:space="0" w:color="auto"/>
            </w:tcBorders>
            <w:shd w:val="clear" w:color="000000" w:fill="FFCC99"/>
            <w:vAlign w:val="center"/>
            <w:hideMark/>
          </w:tcPr>
          <w:p w14:paraId="30999BD3" w14:textId="28C8531D" w:rsidR="00A95C74" w:rsidRPr="00641771" w:rsidRDefault="00A95C74" w:rsidP="00A95C74">
            <w:pPr>
              <w:jc w:val="right"/>
              <w:rPr>
                <w:b/>
                <w:bCs/>
                <w:color w:val="000000"/>
                <w:sz w:val="16"/>
                <w:szCs w:val="16"/>
              </w:rPr>
            </w:pPr>
            <w:r>
              <w:rPr>
                <w:b/>
                <w:bCs/>
                <w:color w:val="000000"/>
                <w:sz w:val="16"/>
                <w:szCs w:val="16"/>
              </w:rPr>
              <w:t>140 455,0</w:t>
            </w:r>
          </w:p>
        </w:tc>
        <w:tc>
          <w:tcPr>
            <w:tcW w:w="924" w:type="dxa"/>
            <w:tcBorders>
              <w:top w:val="nil"/>
              <w:left w:val="nil"/>
              <w:bottom w:val="single" w:sz="8" w:space="0" w:color="auto"/>
              <w:right w:val="single" w:sz="8" w:space="0" w:color="auto"/>
            </w:tcBorders>
            <w:shd w:val="clear" w:color="000000" w:fill="FFCC99"/>
            <w:vAlign w:val="center"/>
            <w:hideMark/>
          </w:tcPr>
          <w:p w14:paraId="0FFBBA28" w14:textId="5450F551" w:rsidR="00A95C74" w:rsidRPr="00641771" w:rsidRDefault="00A95C74" w:rsidP="00A95C74">
            <w:pPr>
              <w:jc w:val="right"/>
              <w:rPr>
                <w:b/>
                <w:bCs/>
                <w:color w:val="000000"/>
                <w:sz w:val="16"/>
                <w:szCs w:val="16"/>
              </w:rPr>
            </w:pPr>
            <w:r>
              <w:rPr>
                <w:b/>
                <w:bCs/>
                <w:color w:val="000000"/>
                <w:sz w:val="16"/>
                <w:szCs w:val="16"/>
              </w:rPr>
              <w:t>141 487,4</w:t>
            </w:r>
          </w:p>
        </w:tc>
        <w:tc>
          <w:tcPr>
            <w:tcW w:w="915" w:type="dxa"/>
            <w:tcBorders>
              <w:top w:val="nil"/>
              <w:left w:val="nil"/>
              <w:bottom w:val="single" w:sz="8" w:space="0" w:color="auto"/>
              <w:right w:val="single" w:sz="8" w:space="0" w:color="auto"/>
            </w:tcBorders>
            <w:shd w:val="clear" w:color="000000" w:fill="FFCC99"/>
            <w:vAlign w:val="center"/>
            <w:hideMark/>
          </w:tcPr>
          <w:p w14:paraId="47215577" w14:textId="6ACE7805" w:rsidR="00A95C74" w:rsidRPr="00641771" w:rsidRDefault="00A95C74" w:rsidP="00A95C74">
            <w:pPr>
              <w:jc w:val="right"/>
              <w:rPr>
                <w:b/>
                <w:bCs/>
                <w:color w:val="000000"/>
                <w:sz w:val="16"/>
                <w:szCs w:val="16"/>
              </w:rPr>
            </w:pPr>
            <w:r>
              <w:rPr>
                <w:b/>
                <w:bCs/>
                <w:color w:val="000000"/>
                <w:sz w:val="16"/>
                <w:szCs w:val="16"/>
              </w:rPr>
              <w:t>139 854,4</w:t>
            </w:r>
          </w:p>
        </w:tc>
        <w:tc>
          <w:tcPr>
            <w:tcW w:w="1355" w:type="dxa"/>
            <w:tcBorders>
              <w:top w:val="nil"/>
              <w:left w:val="nil"/>
              <w:bottom w:val="single" w:sz="8" w:space="0" w:color="auto"/>
              <w:right w:val="single" w:sz="8" w:space="0" w:color="auto"/>
            </w:tcBorders>
            <w:shd w:val="clear" w:color="000000" w:fill="FFCC99"/>
            <w:vAlign w:val="center"/>
            <w:hideMark/>
          </w:tcPr>
          <w:p w14:paraId="64D89443" w14:textId="4C2C6A65" w:rsidR="00A95C74" w:rsidRPr="00641771" w:rsidRDefault="00A95C74" w:rsidP="00A95C74">
            <w:pPr>
              <w:jc w:val="right"/>
              <w:rPr>
                <w:b/>
                <w:bCs/>
                <w:color w:val="000000"/>
                <w:sz w:val="16"/>
                <w:szCs w:val="16"/>
              </w:rPr>
            </w:pPr>
            <w:r>
              <w:rPr>
                <w:b/>
                <w:bCs/>
                <w:color w:val="000000"/>
                <w:sz w:val="16"/>
                <w:szCs w:val="16"/>
              </w:rPr>
              <w:t>141 515,4</w:t>
            </w:r>
          </w:p>
        </w:tc>
        <w:tc>
          <w:tcPr>
            <w:tcW w:w="1135" w:type="dxa"/>
            <w:tcBorders>
              <w:top w:val="nil"/>
              <w:left w:val="nil"/>
              <w:bottom w:val="single" w:sz="8" w:space="0" w:color="auto"/>
              <w:right w:val="single" w:sz="8" w:space="0" w:color="auto"/>
            </w:tcBorders>
            <w:shd w:val="clear" w:color="000000" w:fill="FFCC99"/>
            <w:vAlign w:val="center"/>
            <w:hideMark/>
          </w:tcPr>
          <w:p w14:paraId="63BCCCF8" w14:textId="4956AA47" w:rsidR="00A95C74" w:rsidRPr="00641771" w:rsidRDefault="00A95C74" w:rsidP="00A95C74">
            <w:pPr>
              <w:jc w:val="right"/>
              <w:rPr>
                <w:b/>
                <w:bCs/>
                <w:color w:val="000000"/>
                <w:sz w:val="16"/>
                <w:szCs w:val="16"/>
              </w:rPr>
            </w:pPr>
            <w:r>
              <w:rPr>
                <w:b/>
                <w:bCs/>
                <w:color w:val="000000"/>
                <w:sz w:val="16"/>
                <w:szCs w:val="16"/>
              </w:rPr>
              <w:t>141 515,4</w:t>
            </w:r>
          </w:p>
        </w:tc>
      </w:tr>
      <w:tr w:rsidR="00A95C74" w:rsidRPr="00641771" w14:paraId="4573A5B8" w14:textId="77777777" w:rsidTr="005150A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4E7DA74E" w14:textId="77777777" w:rsidR="00A95C74" w:rsidRPr="00641771" w:rsidRDefault="00A95C74" w:rsidP="00A95C74">
            <w:pPr>
              <w:jc w:val="both"/>
              <w:rPr>
                <w:color w:val="000000"/>
                <w:sz w:val="16"/>
                <w:szCs w:val="16"/>
              </w:rPr>
            </w:pPr>
            <w:r w:rsidRPr="00641771">
              <w:rPr>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4588480F" w14:textId="77777777" w:rsidR="00A95C74" w:rsidRPr="00641771" w:rsidRDefault="00A95C74" w:rsidP="00A95C74">
            <w:pPr>
              <w:ind w:firstLineChars="300" w:firstLine="480"/>
              <w:rPr>
                <w:color w:val="000000"/>
                <w:sz w:val="16"/>
                <w:szCs w:val="16"/>
              </w:rPr>
            </w:pPr>
            <w:r w:rsidRPr="00641771">
              <w:rPr>
                <w:color w:val="000000"/>
                <w:sz w:val="16"/>
                <w:szCs w:val="16"/>
              </w:rPr>
              <w:t xml:space="preserve">   Персонал</w:t>
            </w:r>
          </w:p>
        </w:tc>
        <w:tc>
          <w:tcPr>
            <w:tcW w:w="928" w:type="dxa"/>
            <w:tcBorders>
              <w:top w:val="nil"/>
              <w:left w:val="nil"/>
              <w:bottom w:val="single" w:sz="8" w:space="0" w:color="auto"/>
              <w:right w:val="single" w:sz="8" w:space="0" w:color="auto"/>
            </w:tcBorders>
            <w:shd w:val="clear" w:color="000000" w:fill="FFCC99"/>
            <w:vAlign w:val="center"/>
            <w:hideMark/>
          </w:tcPr>
          <w:p w14:paraId="1841306F" w14:textId="575E494A" w:rsidR="00A95C74" w:rsidRPr="00641771" w:rsidRDefault="00A95C74" w:rsidP="00A95C74">
            <w:pPr>
              <w:jc w:val="right"/>
              <w:rPr>
                <w:color w:val="000000"/>
                <w:sz w:val="16"/>
                <w:szCs w:val="16"/>
              </w:rPr>
            </w:pPr>
            <w:r>
              <w:rPr>
                <w:color w:val="000000"/>
                <w:sz w:val="16"/>
                <w:szCs w:val="16"/>
              </w:rPr>
              <w:t>111 450,3</w:t>
            </w:r>
          </w:p>
        </w:tc>
        <w:tc>
          <w:tcPr>
            <w:tcW w:w="928" w:type="dxa"/>
            <w:tcBorders>
              <w:top w:val="nil"/>
              <w:left w:val="nil"/>
              <w:bottom w:val="single" w:sz="8" w:space="0" w:color="auto"/>
              <w:right w:val="single" w:sz="8" w:space="0" w:color="auto"/>
            </w:tcBorders>
            <w:shd w:val="clear" w:color="000000" w:fill="FFCC99"/>
            <w:vAlign w:val="center"/>
            <w:hideMark/>
          </w:tcPr>
          <w:p w14:paraId="17EBC2A8" w14:textId="2B7E365B" w:rsidR="00A95C74" w:rsidRPr="00641771" w:rsidRDefault="00A95C74" w:rsidP="00A95C74">
            <w:pPr>
              <w:jc w:val="right"/>
              <w:rPr>
                <w:color w:val="000000"/>
                <w:sz w:val="16"/>
                <w:szCs w:val="16"/>
              </w:rPr>
            </w:pPr>
            <w:r>
              <w:rPr>
                <w:color w:val="000000"/>
                <w:sz w:val="16"/>
                <w:szCs w:val="16"/>
              </w:rPr>
              <w:t>128 854,2</w:t>
            </w:r>
          </w:p>
        </w:tc>
        <w:tc>
          <w:tcPr>
            <w:tcW w:w="924" w:type="dxa"/>
            <w:tcBorders>
              <w:top w:val="nil"/>
              <w:left w:val="nil"/>
              <w:bottom w:val="single" w:sz="8" w:space="0" w:color="auto"/>
              <w:right w:val="single" w:sz="8" w:space="0" w:color="auto"/>
            </w:tcBorders>
            <w:shd w:val="clear" w:color="000000" w:fill="FFCC99"/>
            <w:vAlign w:val="center"/>
            <w:hideMark/>
          </w:tcPr>
          <w:p w14:paraId="4A976093" w14:textId="7E63AFC9" w:rsidR="00A95C74" w:rsidRPr="00641771" w:rsidRDefault="00A95C74" w:rsidP="00A95C74">
            <w:pPr>
              <w:jc w:val="right"/>
              <w:rPr>
                <w:color w:val="000000"/>
                <w:sz w:val="16"/>
                <w:szCs w:val="16"/>
              </w:rPr>
            </w:pPr>
            <w:r>
              <w:rPr>
                <w:color w:val="000000"/>
                <w:sz w:val="16"/>
                <w:szCs w:val="16"/>
              </w:rPr>
              <w:t>119 289,7</w:t>
            </w:r>
          </w:p>
        </w:tc>
        <w:tc>
          <w:tcPr>
            <w:tcW w:w="915" w:type="dxa"/>
            <w:tcBorders>
              <w:top w:val="nil"/>
              <w:left w:val="nil"/>
              <w:bottom w:val="single" w:sz="8" w:space="0" w:color="auto"/>
              <w:right w:val="single" w:sz="8" w:space="0" w:color="auto"/>
            </w:tcBorders>
            <w:shd w:val="clear" w:color="000000" w:fill="FFCC99"/>
            <w:vAlign w:val="center"/>
            <w:hideMark/>
          </w:tcPr>
          <w:p w14:paraId="2C60D46D" w14:textId="4635A201" w:rsidR="00A95C74" w:rsidRPr="00641771" w:rsidRDefault="00A95C74" w:rsidP="00A95C74">
            <w:pPr>
              <w:jc w:val="right"/>
              <w:rPr>
                <w:color w:val="000000"/>
                <w:sz w:val="16"/>
                <w:szCs w:val="16"/>
              </w:rPr>
            </w:pPr>
            <w:r>
              <w:rPr>
                <w:color w:val="000000"/>
                <w:sz w:val="16"/>
                <w:szCs w:val="16"/>
              </w:rPr>
              <w:t>119 317,7</w:t>
            </w:r>
          </w:p>
        </w:tc>
        <w:tc>
          <w:tcPr>
            <w:tcW w:w="1355" w:type="dxa"/>
            <w:tcBorders>
              <w:top w:val="nil"/>
              <w:left w:val="nil"/>
              <w:bottom w:val="single" w:sz="8" w:space="0" w:color="auto"/>
              <w:right w:val="single" w:sz="8" w:space="0" w:color="auto"/>
            </w:tcBorders>
            <w:shd w:val="clear" w:color="000000" w:fill="FFCC99"/>
            <w:vAlign w:val="center"/>
            <w:hideMark/>
          </w:tcPr>
          <w:p w14:paraId="19C21817" w14:textId="712B0997" w:rsidR="00A95C74" w:rsidRPr="00641771" w:rsidRDefault="00A95C74" w:rsidP="00A95C74">
            <w:pPr>
              <w:jc w:val="right"/>
              <w:rPr>
                <w:color w:val="000000"/>
                <w:sz w:val="16"/>
                <w:szCs w:val="16"/>
              </w:rPr>
            </w:pPr>
            <w:r>
              <w:rPr>
                <w:color w:val="000000"/>
                <w:sz w:val="16"/>
                <w:szCs w:val="16"/>
              </w:rPr>
              <w:t>119 317,7</w:t>
            </w:r>
          </w:p>
        </w:tc>
        <w:tc>
          <w:tcPr>
            <w:tcW w:w="1135" w:type="dxa"/>
            <w:tcBorders>
              <w:top w:val="nil"/>
              <w:left w:val="nil"/>
              <w:bottom w:val="single" w:sz="8" w:space="0" w:color="auto"/>
              <w:right w:val="single" w:sz="8" w:space="0" w:color="auto"/>
            </w:tcBorders>
            <w:shd w:val="clear" w:color="000000" w:fill="FFCC99"/>
            <w:vAlign w:val="center"/>
            <w:hideMark/>
          </w:tcPr>
          <w:p w14:paraId="4622F090" w14:textId="151CA43E" w:rsidR="00A95C74" w:rsidRPr="00641771" w:rsidRDefault="00A95C74" w:rsidP="00A95C74">
            <w:pPr>
              <w:jc w:val="right"/>
              <w:rPr>
                <w:color w:val="000000"/>
                <w:sz w:val="16"/>
                <w:szCs w:val="16"/>
              </w:rPr>
            </w:pPr>
            <w:r>
              <w:rPr>
                <w:color w:val="000000"/>
                <w:sz w:val="16"/>
                <w:szCs w:val="16"/>
              </w:rPr>
              <w:t>119 317,7</w:t>
            </w:r>
          </w:p>
        </w:tc>
      </w:tr>
      <w:tr w:rsidR="00A95C74" w:rsidRPr="00641771" w14:paraId="4A450B2A" w14:textId="77777777" w:rsidTr="005150A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00A962C8" w14:textId="77777777" w:rsidR="00A95C74" w:rsidRPr="00641771" w:rsidRDefault="00A95C74" w:rsidP="00A95C74">
            <w:pPr>
              <w:jc w:val="both"/>
              <w:rPr>
                <w:color w:val="000000"/>
                <w:sz w:val="16"/>
                <w:szCs w:val="16"/>
              </w:rPr>
            </w:pPr>
            <w:r w:rsidRPr="00641771">
              <w:rPr>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7D3F4B73" w14:textId="77777777" w:rsidR="00A95C74" w:rsidRPr="00641771" w:rsidRDefault="00A95C74" w:rsidP="00A95C74">
            <w:pPr>
              <w:ind w:firstLineChars="300" w:firstLine="480"/>
              <w:rPr>
                <w:color w:val="000000"/>
                <w:sz w:val="16"/>
                <w:szCs w:val="16"/>
              </w:rPr>
            </w:pPr>
            <w:r w:rsidRPr="00641771">
              <w:rPr>
                <w:color w:val="000000"/>
                <w:sz w:val="16"/>
                <w:szCs w:val="16"/>
              </w:rPr>
              <w:t xml:space="preserve">   Издръжка</w:t>
            </w:r>
          </w:p>
        </w:tc>
        <w:tc>
          <w:tcPr>
            <w:tcW w:w="928" w:type="dxa"/>
            <w:tcBorders>
              <w:top w:val="nil"/>
              <w:left w:val="nil"/>
              <w:bottom w:val="single" w:sz="8" w:space="0" w:color="auto"/>
              <w:right w:val="single" w:sz="8" w:space="0" w:color="auto"/>
            </w:tcBorders>
            <w:shd w:val="clear" w:color="000000" w:fill="FFCC99"/>
            <w:vAlign w:val="center"/>
            <w:hideMark/>
          </w:tcPr>
          <w:p w14:paraId="003E6ED9" w14:textId="494387B3" w:rsidR="00A95C74" w:rsidRPr="00641771" w:rsidRDefault="00A95C74" w:rsidP="00A95C74">
            <w:pPr>
              <w:jc w:val="right"/>
              <w:rPr>
                <w:color w:val="000000"/>
                <w:sz w:val="16"/>
                <w:szCs w:val="16"/>
              </w:rPr>
            </w:pPr>
            <w:r>
              <w:rPr>
                <w:color w:val="000000"/>
                <w:sz w:val="16"/>
                <w:szCs w:val="16"/>
              </w:rPr>
              <w:t>10 003,0</w:t>
            </w:r>
          </w:p>
        </w:tc>
        <w:tc>
          <w:tcPr>
            <w:tcW w:w="928" w:type="dxa"/>
            <w:tcBorders>
              <w:top w:val="nil"/>
              <w:left w:val="nil"/>
              <w:bottom w:val="single" w:sz="8" w:space="0" w:color="auto"/>
              <w:right w:val="single" w:sz="8" w:space="0" w:color="auto"/>
            </w:tcBorders>
            <w:shd w:val="clear" w:color="000000" w:fill="FFCC99"/>
            <w:vAlign w:val="center"/>
            <w:hideMark/>
          </w:tcPr>
          <w:p w14:paraId="762F216B" w14:textId="75AFF2BD" w:rsidR="00A95C74" w:rsidRPr="00641771" w:rsidRDefault="00A95C74" w:rsidP="00A95C74">
            <w:pPr>
              <w:jc w:val="right"/>
              <w:rPr>
                <w:color w:val="000000"/>
                <w:sz w:val="16"/>
                <w:szCs w:val="16"/>
              </w:rPr>
            </w:pPr>
            <w:r>
              <w:rPr>
                <w:color w:val="000000"/>
                <w:sz w:val="16"/>
                <w:szCs w:val="16"/>
              </w:rPr>
              <w:t>11 188,3</w:t>
            </w:r>
          </w:p>
        </w:tc>
        <w:tc>
          <w:tcPr>
            <w:tcW w:w="924" w:type="dxa"/>
            <w:tcBorders>
              <w:top w:val="nil"/>
              <w:left w:val="nil"/>
              <w:bottom w:val="single" w:sz="8" w:space="0" w:color="auto"/>
              <w:right w:val="single" w:sz="8" w:space="0" w:color="auto"/>
            </w:tcBorders>
            <w:shd w:val="clear" w:color="000000" w:fill="FFCC99"/>
            <w:vAlign w:val="center"/>
            <w:hideMark/>
          </w:tcPr>
          <w:p w14:paraId="0921F49F" w14:textId="7725D0DA" w:rsidR="00A95C74" w:rsidRPr="00641771" w:rsidRDefault="00A95C74" w:rsidP="00A95C74">
            <w:pPr>
              <w:jc w:val="right"/>
              <w:rPr>
                <w:color w:val="000000"/>
                <w:sz w:val="16"/>
                <w:szCs w:val="16"/>
              </w:rPr>
            </w:pPr>
            <w:r>
              <w:rPr>
                <w:color w:val="000000"/>
                <w:sz w:val="16"/>
                <w:szCs w:val="16"/>
              </w:rPr>
              <w:t>18 676,2</w:t>
            </w:r>
          </w:p>
        </w:tc>
        <w:tc>
          <w:tcPr>
            <w:tcW w:w="915" w:type="dxa"/>
            <w:tcBorders>
              <w:top w:val="nil"/>
              <w:left w:val="nil"/>
              <w:bottom w:val="single" w:sz="8" w:space="0" w:color="auto"/>
              <w:right w:val="single" w:sz="8" w:space="0" w:color="auto"/>
            </w:tcBorders>
            <w:shd w:val="clear" w:color="000000" w:fill="FFCC99"/>
            <w:vAlign w:val="center"/>
            <w:hideMark/>
          </w:tcPr>
          <w:p w14:paraId="76B22517" w14:textId="69610948" w:rsidR="00A95C74" w:rsidRPr="00641771" w:rsidRDefault="00A95C74" w:rsidP="00A95C74">
            <w:pPr>
              <w:jc w:val="right"/>
              <w:rPr>
                <w:color w:val="000000"/>
                <w:sz w:val="16"/>
                <w:szCs w:val="16"/>
              </w:rPr>
            </w:pPr>
            <w:r>
              <w:rPr>
                <w:color w:val="000000"/>
                <w:sz w:val="16"/>
                <w:szCs w:val="16"/>
              </w:rPr>
              <w:t>18 676,2</w:t>
            </w:r>
          </w:p>
        </w:tc>
        <w:tc>
          <w:tcPr>
            <w:tcW w:w="1355" w:type="dxa"/>
            <w:tcBorders>
              <w:top w:val="nil"/>
              <w:left w:val="nil"/>
              <w:bottom w:val="single" w:sz="8" w:space="0" w:color="auto"/>
              <w:right w:val="single" w:sz="8" w:space="0" w:color="auto"/>
            </w:tcBorders>
            <w:shd w:val="clear" w:color="000000" w:fill="FFCC99"/>
            <w:vAlign w:val="center"/>
            <w:hideMark/>
          </w:tcPr>
          <w:p w14:paraId="2B45DF70" w14:textId="1111CAC3" w:rsidR="00A95C74" w:rsidRPr="00641771" w:rsidRDefault="00A95C74" w:rsidP="00A95C74">
            <w:pPr>
              <w:jc w:val="right"/>
              <w:rPr>
                <w:color w:val="000000"/>
                <w:sz w:val="16"/>
                <w:szCs w:val="16"/>
              </w:rPr>
            </w:pPr>
            <w:r>
              <w:rPr>
                <w:color w:val="000000"/>
                <w:sz w:val="16"/>
                <w:szCs w:val="16"/>
              </w:rPr>
              <w:t>18 676,2</w:t>
            </w:r>
          </w:p>
        </w:tc>
        <w:tc>
          <w:tcPr>
            <w:tcW w:w="1135" w:type="dxa"/>
            <w:tcBorders>
              <w:top w:val="nil"/>
              <w:left w:val="nil"/>
              <w:bottom w:val="single" w:sz="8" w:space="0" w:color="auto"/>
              <w:right w:val="single" w:sz="8" w:space="0" w:color="auto"/>
            </w:tcBorders>
            <w:shd w:val="clear" w:color="000000" w:fill="FFCC99"/>
            <w:vAlign w:val="center"/>
            <w:hideMark/>
          </w:tcPr>
          <w:p w14:paraId="32999DBC" w14:textId="71D706B3" w:rsidR="00A95C74" w:rsidRPr="00641771" w:rsidRDefault="00A95C74" w:rsidP="00A95C74">
            <w:pPr>
              <w:jc w:val="right"/>
              <w:rPr>
                <w:color w:val="000000"/>
                <w:sz w:val="16"/>
                <w:szCs w:val="16"/>
              </w:rPr>
            </w:pPr>
            <w:r>
              <w:rPr>
                <w:color w:val="000000"/>
                <w:sz w:val="16"/>
                <w:szCs w:val="16"/>
              </w:rPr>
              <w:t>18 676,2</w:t>
            </w:r>
          </w:p>
        </w:tc>
      </w:tr>
      <w:tr w:rsidR="00A95C74" w:rsidRPr="00641771" w14:paraId="52132B91" w14:textId="77777777" w:rsidTr="005150A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5CA2A3D" w14:textId="77777777" w:rsidR="00A95C74" w:rsidRPr="00641771" w:rsidRDefault="00A95C74" w:rsidP="00A95C74">
            <w:pPr>
              <w:jc w:val="both"/>
              <w:rPr>
                <w:color w:val="000000"/>
                <w:sz w:val="16"/>
                <w:szCs w:val="16"/>
              </w:rPr>
            </w:pPr>
            <w:r w:rsidRPr="00641771">
              <w:rPr>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47C35A26" w14:textId="77777777" w:rsidR="00A95C74" w:rsidRPr="00641771" w:rsidRDefault="00A95C74" w:rsidP="00A95C74">
            <w:pPr>
              <w:ind w:firstLineChars="300" w:firstLine="480"/>
              <w:rPr>
                <w:color w:val="000000"/>
                <w:sz w:val="16"/>
                <w:szCs w:val="16"/>
              </w:rPr>
            </w:pPr>
            <w:r w:rsidRPr="00641771">
              <w:rPr>
                <w:color w:val="000000"/>
                <w:sz w:val="16"/>
                <w:szCs w:val="16"/>
              </w:rPr>
              <w:t xml:space="preserve">   Капиталови разходи</w:t>
            </w:r>
          </w:p>
        </w:tc>
        <w:tc>
          <w:tcPr>
            <w:tcW w:w="928" w:type="dxa"/>
            <w:tcBorders>
              <w:top w:val="nil"/>
              <w:left w:val="nil"/>
              <w:bottom w:val="single" w:sz="8" w:space="0" w:color="auto"/>
              <w:right w:val="single" w:sz="8" w:space="0" w:color="auto"/>
            </w:tcBorders>
            <w:shd w:val="clear" w:color="000000" w:fill="FFCC99"/>
            <w:vAlign w:val="center"/>
            <w:hideMark/>
          </w:tcPr>
          <w:p w14:paraId="2C66448A" w14:textId="794FB226" w:rsidR="00A95C74" w:rsidRPr="00641771" w:rsidRDefault="00A95C74" w:rsidP="00A95C74">
            <w:pPr>
              <w:jc w:val="right"/>
              <w:rPr>
                <w:color w:val="000000"/>
                <w:sz w:val="16"/>
                <w:szCs w:val="16"/>
              </w:rPr>
            </w:pPr>
            <w:r>
              <w:rPr>
                <w:color w:val="000000"/>
                <w:sz w:val="16"/>
                <w:szCs w:val="16"/>
              </w:rPr>
              <w:t>1 404,5</w:t>
            </w:r>
          </w:p>
        </w:tc>
        <w:tc>
          <w:tcPr>
            <w:tcW w:w="928" w:type="dxa"/>
            <w:tcBorders>
              <w:top w:val="nil"/>
              <w:left w:val="nil"/>
              <w:bottom w:val="single" w:sz="8" w:space="0" w:color="auto"/>
              <w:right w:val="single" w:sz="8" w:space="0" w:color="auto"/>
            </w:tcBorders>
            <w:shd w:val="clear" w:color="000000" w:fill="FFCC99"/>
            <w:vAlign w:val="center"/>
            <w:hideMark/>
          </w:tcPr>
          <w:p w14:paraId="6A6028B7" w14:textId="197D3EDB" w:rsidR="00A95C74" w:rsidRPr="00641771" w:rsidRDefault="00A95C74" w:rsidP="00A95C74">
            <w:pPr>
              <w:jc w:val="right"/>
              <w:rPr>
                <w:color w:val="000000"/>
                <w:sz w:val="16"/>
                <w:szCs w:val="16"/>
              </w:rPr>
            </w:pPr>
            <w:r>
              <w:rPr>
                <w:color w:val="000000"/>
                <w:sz w:val="16"/>
                <w:szCs w:val="16"/>
              </w:rPr>
              <w:t>412,6</w:t>
            </w:r>
          </w:p>
        </w:tc>
        <w:tc>
          <w:tcPr>
            <w:tcW w:w="924" w:type="dxa"/>
            <w:tcBorders>
              <w:top w:val="nil"/>
              <w:left w:val="nil"/>
              <w:bottom w:val="single" w:sz="8" w:space="0" w:color="auto"/>
              <w:right w:val="single" w:sz="8" w:space="0" w:color="auto"/>
            </w:tcBorders>
            <w:shd w:val="clear" w:color="000000" w:fill="FFCC99"/>
            <w:vAlign w:val="center"/>
            <w:hideMark/>
          </w:tcPr>
          <w:p w14:paraId="0606D25F" w14:textId="79B04716" w:rsidR="00A95C74" w:rsidRPr="00641771" w:rsidRDefault="00A95C74" w:rsidP="00A95C74">
            <w:pPr>
              <w:jc w:val="right"/>
              <w:rPr>
                <w:color w:val="000000"/>
                <w:sz w:val="16"/>
                <w:szCs w:val="16"/>
              </w:rPr>
            </w:pPr>
            <w:r>
              <w:rPr>
                <w:color w:val="000000"/>
                <w:sz w:val="16"/>
                <w:szCs w:val="16"/>
              </w:rPr>
              <w:t>3 521,5</w:t>
            </w:r>
          </w:p>
        </w:tc>
        <w:tc>
          <w:tcPr>
            <w:tcW w:w="915" w:type="dxa"/>
            <w:tcBorders>
              <w:top w:val="nil"/>
              <w:left w:val="nil"/>
              <w:bottom w:val="single" w:sz="8" w:space="0" w:color="auto"/>
              <w:right w:val="single" w:sz="8" w:space="0" w:color="auto"/>
            </w:tcBorders>
            <w:shd w:val="clear" w:color="000000" w:fill="FFCC99"/>
            <w:vAlign w:val="center"/>
            <w:hideMark/>
          </w:tcPr>
          <w:p w14:paraId="4EC12A7A" w14:textId="00F00F63" w:rsidR="00A95C74" w:rsidRPr="00641771" w:rsidRDefault="00A95C74" w:rsidP="00A95C74">
            <w:pPr>
              <w:jc w:val="right"/>
              <w:rPr>
                <w:color w:val="000000"/>
                <w:sz w:val="16"/>
                <w:szCs w:val="16"/>
              </w:rPr>
            </w:pPr>
            <w:r>
              <w:rPr>
                <w:color w:val="000000"/>
                <w:sz w:val="16"/>
                <w:szCs w:val="16"/>
              </w:rPr>
              <w:t>1 860,5</w:t>
            </w:r>
          </w:p>
        </w:tc>
        <w:tc>
          <w:tcPr>
            <w:tcW w:w="1355" w:type="dxa"/>
            <w:tcBorders>
              <w:top w:val="nil"/>
              <w:left w:val="nil"/>
              <w:bottom w:val="single" w:sz="8" w:space="0" w:color="auto"/>
              <w:right w:val="single" w:sz="8" w:space="0" w:color="auto"/>
            </w:tcBorders>
            <w:shd w:val="clear" w:color="000000" w:fill="FFCC99"/>
            <w:vAlign w:val="center"/>
            <w:hideMark/>
          </w:tcPr>
          <w:p w14:paraId="63876B5A" w14:textId="2FEFB029" w:rsidR="00A95C74" w:rsidRPr="00641771" w:rsidRDefault="00A95C74" w:rsidP="00A95C74">
            <w:pPr>
              <w:jc w:val="right"/>
              <w:rPr>
                <w:color w:val="000000"/>
                <w:sz w:val="16"/>
                <w:szCs w:val="16"/>
              </w:rPr>
            </w:pPr>
            <w:r>
              <w:rPr>
                <w:color w:val="000000"/>
                <w:sz w:val="16"/>
                <w:szCs w:val="16"/>
              </w:rPr>
              <w:t>3 521,5</w:t>
            </w:r>
          </w:p>
        </w:tc>
        <w:tc>
          <w:tcPr>
            <w:tcW w:w="1135" w:type="dxa"/>
            <w:tcBorders>
              <w:top w:val="nil"/>
              <w:left w:val="nil"/>
              <w:bottom w:val="single" w:sz="8" w:space="0" w:color="auto"/>
              <w:right w:val="single" w:sz="8" w:space="0" w:color="auto"/>
            </w:tcBorders>
            <w:shd w:val="clear" w:color="000000" w:fill="FFCC99"/>
            <w:vAlign w:val="center"/>
            <w:hideMark/>
          </w:tcPr>
          <w:p w14:paraId="5D2E3E26" w14:textId="294AD666" w:rsidR="00A95C74" w:rsidRPr="00641771" w:rsidRDefault="00A95C74" w:rsidP="00A95C74">
            <w:pPr>
              <w:jc w:val="right"/>
              <w:rPr>
                <w:color w:val="000000"/>
                <w:sz w:val="16"/>
                <w:szCs w:val="16"/>
              </w:rPr>
            </w:pPr>
            <w:r>
              <w:rPr>
                <w:color w:val="000000"/>
                <w:sz w:val="16"/>
                <w:szCs w:val="16"/>
              </w:rPr>
              <w:t>3 521,5</w:t>
            </w:r>
          </w:p>
        </w:tc>
      </w:tr>
      <w:tr w:rsidR="00A95C74" w:rsidRPr="00641771" w14:paraId="45D146BC" w14:textId="77777777" w:rsidTr="005150A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47B4BDE" w14:textId="77777777" w:rsidR="00A95C74" w:rsidRPr="00641771" w:rsidRDefault="00A95C74" w:rsidP="00A95C74">
            <w:pPr>
              <w:jc w:val="both"/>
              <w:rPr>
                <w:color w:val="000000"/>
                <w:sz w:val="16"/>
                <w:szCs w:val="16"/>
              </w:rPr>
            </w:pPr>
            <w:r w:rsidRPr="00641771">
              <w:rPr>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491A5698" w14:textId="77777777" w:rsidR="00A95C74" w:rsidRPr="00641771" w:rsidRDefault="00A95C74" w:rsidP="00A95C74">
            <w:pPr>
              <w:ind w:firstLineChars="300" w:firstLine="480"/>
              <w:rPr>
                <w:color w:val="000000"/>
                <w:sz w:val="16"/>
                <w:szCs w:val="16"/>
              </w:rPr>
            </w:pPr>
            <w:r w:rsidRPr="00641771">
              <w:rPr>
                <w:color w:val="000000"/>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14:paraId="1278E1FC" w14:textId="76072060" w:rsidR="00A95C74" w:rsidRPr="00641771" w:rsidRDefault="00A95C74" w:rsidP="00A95C74">
            <w:pPr>
              <w:jc w:val="right"/>
              <w:rPr>
                <w:color w:val="000000"/>
                <w:sz w:val="16"/>
                <w:szCs w:val="16"/>
              </w:rPr>
            </w:pPr>
            <w:r>
              <w:rPr>
                <w:color w:val="000000"/>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14:paraId="42822F14" w14:textId="51465AF3" w:rsidR="00A95C74" w:rsidRPr="00641771" w:rsidRDefault="00A95C74" w:rsidP="00A95C74">
            <w:pPr>
              <w:jc w:val="right"/>
              <w:rPr>
                <w:color w:val="000000"/>
                <w:sz w:val="16"/>
                <w:szCs w:val="16"/>
              </w:rPr>
            </w:pPr>
            <w:r>
              <w:rPr>
                <w:color w:val="000000"/>
                <w:sz w:val="16"/>
                <w:szCs w:val="16"/>
              </w:rPr>
              <w:t> </w:t>
            </w:r>
          </w:p>
        </w:tc>
        <w:tc>
          <w:tcPr>
            <w:tcW w:w="924" w:type="dxa"/>
            <w:tcBorders>
              <w:top w:val="nil"/>
              <w:left w:val="nil"/>
              <w:bottom w:val="single" w:sz="8" w:space="0" w:color="auto"/>
              <w:right w:val="single" w:sz="8" w:space="0" w:color="auto"/>
            </w:tcBorders>
            <w:shd w:val="clear" w:color="auto" w:fill="auto"/>
            <w:vAlign w:val="center"/>
            <w:hideMark/>
          </w:tcPr>
          <w:p w14:paraId="1754E464" w14:textId="3178DD2F" w:rsidR="00A95C74" w:rsidRPr="00641771" w:rsidRDefault="00A95C74" w:rsidP="00A95C74">
            <w:pPr>
              <w:jc w:val="right"/>
              <w:rPr>
                <w:color w:val="000000"/>
                <w:sz w:val="16"/>
                <w:szCs w:val="16"/>
              </w:rPr>
            </w:pPr>
            <w:r>
              <w:rPr>
                <w:color w:val="000000"/>
                <w:sz w:val="16"/>
                <w:szCs w:val="16"/>
              </w:rPr>
              <w:t> </w:t>
            </w:r>
          </w:p>
        </w:tc>
        <w:tc>
          <w:tcPr>
            <w:tcW w:w="915" w:type="dxa"/>
            <w:tcBorders>
              <w:top w:val="nil"/>
              <w:left w:val="nil"/>
              <w:bottom w:val="single" w:sz="8" w:space="0" w:color="auto"/>
              <w:right w:val="single" w:sz="8" w:space="0" w:color="auto"/>
            </w:tcBorders>
            <w:shd w:val="clear" w:color="auto" w:fill="auto"/>
            <w:noWrap/>
            <w:vAlign w:val="center"/>
            <w:hideMark/>
          </w:tcPr>
          <w:p w14:paraId="2ECA86CD" w14:textId="5C0B1346" w:rsidR="00A95C74" w:rsidRPr="00641771" w:rsidRDefault="00A95C74" w:rsidP="00A95C74">
            <w:pPr>
              <w:jc w:val="right"/>
              <w:rPr>
                <w:color w:val="000000"/>
                <w:sz w:val="16"/>
                <w:szCs w:val="16"/>
              </w:rPr>
            </w:pPr>
            <w:r>
              <w:rPr>
                <w:color w:val="000000"/>
                <w:sz w:val="16"/>
                <w:szCs w:val="16"/>
              </w:rPr>
              <w:t> </w:t>
            </w:r>
          </w:p>
        </w:tc>
        <w:tc>
          <w:tcPr>
            <w:tcW w:w="1355" w:type="dxa"/>
            <w:tcBorders>
              <w:top w:val="nil"/>
              <w:left w:val="nil"/>
              <w:bottom w:val="single" w:sz="8" w:space="0" w:color="auto"/>
              <w:right w:val="single" w:sz="8" w:space="0" w:color="auto"/>
            </w:tcBorders>
            <w:shd w:val="clear" w:color="auto" w:fill="auto"/>
            <w:noWrap/>
            <w:vAlign w:val="center"/>
            <w:hideMark/>
          </w:tcPr>
          <w:p w14:paraId="2AA24256" w14:textId="083D4E5B" w:rsidR="00A95C74" w:rsidRPr="00641771" w:rsidRDefault="00A95C74" w:rsidP="00A95C74">
            <w:pPr>
              <w:jc w:val="right"/>
              <w:rPr>
                <w:color w:val="000000"/>
                <w:sz w:val="16"/>
                <w:szCs w:val="16"/>
              </w:rPr>
            </w:pPr>
            <w:r>
              <w:rPr>
                <w:color w:val="000000"/>
                <w:sz w:val="16"/>
                <w:szCs w:val="16"/>
              </w:rPr>
              <w:t> </w:t>
            </w:r>
          </w:p>
        </w:tc>
        <w:tc>
          <w:tcPr>
            <w:tcW w:w="1135" w:type="dxa"/>
            <w:tcBorders>
              <w:top w:val="nil"/>
              <w:left w:val="nil"/>
              <w:bottom w:val="single" w:sz="8" w:space="0" w:color="auto"/>
              <w:right w:val="single" w:sz="8" w:space="0" w:color="auto"/>
            </w:tcBorders>
            <w:shd w:val="clear" w:color="auto" w:fill="auto"/>
            <w:noWrap/>
            <w:vAlign w:val="center"/>
            <w:hideMark/>
          </w:tcPr>
          <w:p w14:paraId="2DD7AB3E" w14:textId="47434B8E" w:rsidR="00A95C74" w:rsidRPr="00641771" w:rsidRDefault="00A95C74" w:rsidP="00A95C74">
            <w:pPr>
              <w:jc w:val="right"/>
              <w:rPr>
                <w:color w:val="000000"/>
                <w:sz w:val="16"/>
                <w:szCs w:val="16"/>
              </w:rPr>
            </w:pPr>
            <w:r>
              <w:rPr>
                <w:color w:val="000000"/>
                <w:sz w:val="16"/>
                <w:szCs w:val="16"/>
              </w:rPr>
              <w:t> </w:t>
            </w:r>
          </w:p>
        </w:tc>
      </w:tr>
      <w:tr w:rsidR="00A95C74" w:rsidRPr="00641771" w14:paraId="72AD627A" w14:textId="77777777" w:rsidTr="005150A6">
        <w:trPr>
          <w:trHeight w:val="48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089372A4" w14:textId="77777777" w:rsidR="00A95C74" w:rsidRPr="00641771" w:rsidRDefault="00A95C74" w:rsidP="00A95C74">
            <w:pPr>
              <w:jc w:val="both"/>
              <w:rPr>
                <w:b/>
                <w:bCs/>
                <w:color w:val="000000"/>
                <w:sz w:val="16"/>
                <w:szCs w:val="16"/>
              </w:rPr>
            </w:pPr>
            <w:r w:rsidRPr="00641771">
              <w:rPr>
                <w:b/>
                <w:bCs/>
                <w:color w:val="000000"/>
                <w:sz w:val="16"/>
                <w:szCs w:val="16"/>
              </w:rPr>
              <w:t>2</w:t>
            </w:r>
          </w:p>
        </w:tc>
        <w:tc>
          <w:tcPr>
            <w:tcW w:w="4008" w:type="dxa"/>
            <w:tcBorders>
              <w:top w:val="nil"/>
              <w:left w:val="nil"/>
              <w:bottom w:val="single" w:sz="8" w:space="0" w:color="auto"/>
              <w:right w:val="single" w:sz="8" w:space="0" w:color="auto"/>
            </w:tcBorders>
            <w:shd w:val="clear" w:color="000000" w:fill="FFCC99"/>
            <w:vAlign w:val="center"/>
            <w:hideMark/>
          </w:tcPr>
          <w:p w14:paraId="1BA1B6FA" w14:textId="77777777" w:rsidR="00A95C74" w:rsidRPr="00641771" w:rsidRDefault="00A95C74" w:rsidP="00A95C74">
            <w:pPr>
              <w:ind w:firstLineChars="300" w:firstLine="480"/>
              <w:rPr>
                <w:b/>
                <w:bCs/>
                <w:color w:val="000000"/>
                <w:sz w:val="16"/>
                <w:szCs w:val="16"/>
              </w:rPr>
            </w:pPr>
            <w:r w:rsidRPr="00641771">
              <w:rPr>
                <w:b/>
                <w:bCs/>
                <w:color w:val="000000"/>
                <w:sz w:val="16"/>
                <w:szCs w:val="16"/>
              </w:rPr>
              <w:t>Ведомствени разходи по други бюджети и сметки за средства от ЕС</w:t>
            </w:r>
          </w:p>
        </w:tc>
        <w:tc>
          <w:tcPr>
            <w:tcW w:w="928" w:type="dxa"/>
            <w:tcBorders>
              <w:top w:val="nil"/>
              <w:left w:val="nil"/>
              <w:bottom w:val="single" w:sz="8" w:space="0" w:color="auto"/>
              <w:right w:val="single" w:sz="8" w:space="0" w:color="auto"/>
            </w:tcBorders>
            <w:shd w:val="clear" w:color="000000" w:fill="FFCC99"/>
            <w:vAlign w:val="center"/>
            <w:hideMark/>
          </w:tcPr>
          <w:p w14:paraId="25F54D8B" w14:textId="20AC0F9B" w:rsidR="00A95C74" w:rsidRPr="00641771" w:rsidRDefault="00A95C74" w:rsidP="00A95C74">
            <w:pPr>
              <w:jc w:val="right"/>
              <w:rPr>
                <w:b/>
                <w:bCs/>
                <w:color w:val="000000"/>
                <w:sz w:val="16"/>
                <w:szCs w:val="16"/>
              </w:rPr>
            </w:pPr>
            <w:r>
              <w:rPr>
                <w:b/>
                <w:bCs/>
                <w:color w:val="000000"/>
                <w:sz w:val="16"/>
                <w:szCs w:val="16"/>
              </w:rPr>
              <w:t> </w:t>
            </w:r>
          </w:p>
        </w:tc>
        <w:tc>
          <w:tcPr>
            <w:tcW w:w="928" w:type="dxa"/>
            <w:tcBorders>
              <w:top w:val="nil"/>
              <w:left w:val="nil"/>
              <w:bottom w:val="single" w:sz="8" w:space="0" w:color="auto"/>
              <w:right w:val="single" w:sz="8" w:space="0" w:color="auto"/>
            </w:tcBorders>
            <w:shd w:val="clear" w:color="000000" w:fill="FFCC99"/>
            <w:vAlign w:val="center"/>
            <w:hideMark/>
          </w:tcPr>
          <w:p w14:paraId="4EAC943A" w14:textId="2D797AB5" w:rsidR="00A95C74" w:rsidRPr="00641771" w:rsidRDefault="00A95C74" w:rsidP="00A95C74">
            <w:pPr>
              <w:jc w:val="right"/>
              <w:rPr>
                <w:b/>
                <w:bCs/>
                <w:color w:val="000000"/>
                <w:sz w:val="16"/>
                <w:szCs w:val="16"/>
              </w:rPr>
            </w:pPr>
            <w:r>
              <w:rPr>
                <w:b/>
                <w:bCs/>
                <w:color w:val="000000"/>
                <w:sz w:val="16"/>
                <w:szCs w:val="16"/>
              </w:rPr>
              <w:t> </w:t>
            </w:r>
          </w:p>
        </w:tc>
        <w:tc>
          <w:tcPr>
            <w:tcW w:w="924" w:type="dxa"/>
            <w:tcBorders>
              <w:top w:val="nil"/>
              <w:left w:val="nil"/>
              <w:bottom w:val="single" w:sz="8" w:space="0" w:color="auto"/>
              <w:right w:val="single" w:sz="8" w:space="0" w:color="auto"/>
            </w:tcBorders>
            <w:shd w:val="clear" w:color="000000" w:fill="FFCC99"/>
            <w:vAlign w:val="center"/>
            <w:hideMark/>
          </w:tcPr>
          <w:p w14:paraId="4DBF60E4" w14:textId="4F7F69FF" w:rsidR="00A95C74" w:rsidRPr="00641771" w:rsidRDefault="00A95C74" w:rsidP="00A95C74">
            <w:pPr>
              <w:jc w:val="right"/>
              <w:rPr>
                <w:b/>
                <w:bCs/>
                <w:color w:val="000000"/>
                <w:sz w:val="16"/>
                <w:szCs w:val="16"/>
              </w:rPr>
            </w:pPr>
            <w:r>
              <w:rPr>
                <w:b/>
                <w:bCs/>
                <w:color w:val="000000"/>
                <w:sz w:val="16"/>
                <w:szCs w:val="16"/>
              </w:rPr>
              <w:t> </w:t>
            </w:r>
          </w:p>
        </w:tc>
        <w:tc>
          <w:tcPr>
            <w:tcW w:w="915" w:type="dxa"/>
            <w:tcBorders>
              <w:top w:val="nil"/>
              <w:left w:val="nil"/>
              <w:bottom w:val="single" w:sz="8" w:space="0" w:color="auto"/>
              <w:right w:val="single" w:sz="8" w:space="0" w:color="auto"/>
            </w:tcBorders>
            <w:shd w:val="clear" w:color="000000" w:fill="FFCC99"/>
            <w:vAlign w:val="center"/>
            <w:hideMark/>
          </w:tcPr>
          <w:p w14:paraId="41F4F347" w14:textId="63C2992E" w:rsidR="00A95C74" w:rsidRPr="00641771" w:rsidRDefault="00A95C74" w:rsidP="00A95C74">
            <w:pPr>
              <w:jc w:val="right"/>
              <w:rPr>
                <w:b/>
                <w:bCs/>
                <w:color w:val="000000"/>
                <w:sz w:val="16"/>
                <w:szCs w:val="16"/>
              </w:rPr>
            </w:pPr>
            <w:r>
              <w:rPr>
                <w:b/>
                <w:bCs/>
                <w:color w:val="000000"/>
                <w:sz w:val="16"/>
                <w:szCs w:val="16"/>
              </w:rPr>
              <w:t> </w:t>
            </w:r>
          </w:p>
        </w:tc>
        <w:tc>
          <w:tcPr>
            <w:tcW w:w="1355" w:type="dxa"/>
            <w:tcBorders>
              <w:top w:val="nil"/>
              <w:left w:val="nil"/>
              <w:bottom w:val="single" w:sz="8" w:space="0" w:color="auto"/>
              <w:right w:val="single" w:sz="8" w:space="0" w:color="auto"/>
            </w:tcBorders>
            <w:shd w:val="clear" w:color="000000" w:fill="FFCC99"/>
            <w:vAlign w:val="center"/>
            <w:hideMark/>
          </w:tcPr>
          <w:p w14:paraId="6D25CC92" w14:textId="0809F9D3" w:rsidR="00A95C74" w:rsidRPr="00641771" w:rsidRDefault="00A95C74" w:rsidP="00A95C74">
            <w:pPr>
              <w:jc w:val="right"/>
              <w:rPr>
                <w:b/>
                <w:bCs/>
                <w:color w:val="000000"/>
                <w:sz w:val="16"/>
                <w:szCs w:val="16"/>
              </w:rPr>
            </w:pPr>
            <w:r>
              <w:rPr>
                <w:b/>
                <w:bCs/>
                <w:color w:val="000000"/>
                <w:sz w:val="16"/>
                <w:szCs w:val="16"/>
              </w:rPr>
              <w:t> </w:t>
            </w:r>
          </w:p>
        </w:tc>
        <w:tc>
          <w:tcPr>
            <w:tcW w:w="1135" w:type="dxa"/>
            <w:tcBorders>
              <w:top w:val="nil"/>
              <w:left w:val="nil"/>
              <w:bottom w:val="single" w:sz="8" w:space="0" w:color="auto"/>
              <w:right w:val="single" w:sz="8" w:space="0" w:color="auto"/>
            </w:tcBorders>
            <w:shd w:val="clear" w:color="000000" w:fill="FFCC99"/>
            <w:vAlign w:val="center"/>
            <w:hideMark/>
          </w:tcPr>
          <w:p w14:paraId="5E25FED0" w14:textId="0400B7A5" w:rsidR="00A95C74" w:rsidRPr="00641771" w:rsidRDefault="00A95C74" w:rsidP="00A95C74">
            <w:pPr>
              <w:jc w:val="right"/>
              <w:rPr>
                <w:b/>
                <w:bCs/>
                <w:color w:val="000000"/>
                <w:sz w:val="16"/>
                <w:szCs w:val="16"/>
              </w:rPr>
            </w:pPr>
            <w:r>
              <w:rPr>
                <w:b/>
                <w:bCs/>
                <w:color w:val="000000"/>
                <w:sz w:val="16"/>
                <w:szCs w:val="16"/>
              </w:rPr>
              <w:t> </w:t>
            </w:r>
          </w:p>
        </w:tc>
      </w:tr>
      <w:tr w:rsidR="00A95C74" w:rsidRPr="00641771" w14:paraId="4AE086CC" w14:textId="77777777" w:rsidTr="005150A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00A7D843"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42203238" w14:textId="77777777" w:rsidR="00A95C74" w:rsidRPr="00641771" w:rsidRDefault="00A95C74" w:rsidP="00A95C74">
            <w:pPr>
              <w:rPr>
                <w:color w:val="000000"/>
                <w:sz w:val="16"/>
                <w:szCs w:val="16"/>
              </w:rPr>
            </w:pPr>
            <w:r w:rsidRPr="00641771">
              <w:rPr>
                <w:color w:val="000000"/>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14:paraId="68336ACE" w14:textId="39CAC255" w:rsidR="00A95C74" w:rsidRPr="00641771" w:rsidRDefault="00A95C74" w:rsidP="00A95C74">
            <w:pPr>
              <w:jc w:val="right"/>
              <w:rPr>
                <w:color w:val="000000"/>
                <w:sz w:val="16"/>
                <w:szCs w:val="16"/>
              </w:rPr>
            </w:pPr>
            <w:r>
              <w:rPr>
                <w:color w:val="000000"/>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14:paraId="17954BB0" w14:textId="0D2E9B20" w:rsidR="00A95C74" w:rsidRPr="00641771" w:rsidRDefault="00A95C74" w:rsidP="00A95C74">
            <w:pPr>
              <w:jc w:val="right"/>
              <w:rPr>
                <w:color w:val="000000"/>
                <w:sz w:val="16"/>
                <w:szCs w:val="16"/>
              </w:rPr>
            </w:pPr>
            <w:r>
              <w:rPr>
                <w:color w:val="000000"/>
                <w:sz w:val="16"/>
                <w:szCs w:val="16"/>
              </w:rPr>
              <w:t> </w:t>
            </w:r>
          </w:p>
        </w:tc>
        <w:tc>
          <w:tcPr>
            <w:tcW w:w="924" w:type="dxa"/>
            <w:tcBorders>
              <w:top w:val="nil"/>
              <w:left w:val="nil"/>
              <w:bottom w:val="single" w:sz="8" w:space="0" w:color="auto"/>
              <w:right w:val="single" w:sz="8" w:space="0" w:color="auto"/>
            </w:tcBorders>
            <w:shd w:val="clear" w:color="auto" w:fill="auto"/>
            <w:vAlign w:val="center"/>
            <w:hideMark/>
          </w:tcPr>
          <w:p w14:paraId="55855329" w14:textId="6F49D8C1" w:rsidR="00A95C74" w:rsidRPr="00641771" w:rsidRDefault="00A95C74" w:rsidP="00A95C74">
            <w:pPr>
              <w:jc w:val="right"/>
              <w:rPr>
                <w:color w:val="000000"/>
                <w:sz w:val="16"/>
                <w:szCs w:val="16"/>
              </w:rPr>
            </w:pPr>
            <w:r>
              <w:rPr>
                <w:color w:val="000000"/>
                <w:sz w:val="16"/>
                <w:szCs w:val="16"/>
              </w:rPr>
              <w:t> </w:t>
            </w:r>
          </w:p>
        </w:tc>
        <w:tc>
          <w:tcPr>
            <w:tcW w:w="915" w:type="dxa"/>
            <w:tcBorders>
              <w:top w:val="nil"/>
              <w:left w:val="nil"/>
              <w:bottom w:val="single" w:sz="8" w:space="0" w:color="auto"/>
              <w:right w:val="single" w:sz="8" w:space="0" w:color="auto"/>
            </w:tcBorders>
            <w:shd w:val="clear" w:color="auto" w:fill="auto"/>
            <w:noWrap/>
            <w:vAlign w:val="center"/>
            <w:hideMark/>
          </w:tcPr>
          <w:p w14:paraId="76D43CE2" w14:textId="3DD45FEF" w:rsidR="00A95C74" w:rsidRPr="00641771" w:rsidRDefault="00A95C74" w:rsidP="00A95C74">
            <w:pPr>
              <w:jc w:val="right"/>
              <w:rPr>
                <w:color w:val="000000"/>
                <w:sz w:val="16"/>
                <w:szCs w:val="16"/>
              </w:rPr>
            </w:pPr>
            <w:r>
              <w:rPr>
                <w:color w:val="000000"/>
                <w:sz w:val="16"/>
                <w:szCs w:val="16"/>
              </w:rPr>
              <w:t> </w:t>
            </w:r>
          </w:p>
        </w:tc>
        <w:tc>
          <w:tcPr>
            <w:tcW w:w="1355" w:type="dxa"/>
            <w:tcBorders>
              <w:top w:val="nil"/>
              <w:left w:val="nil"/>
              <w:bottom w:val="single" w:sz="8" w:space="0" w:color="auto"/>
              <w:right w:val="single" w:sz="8" w:space="0" w:color="auto"/>
            </w:tcBorders>
            <w:shd w:val="clear" w:color="auto" w:fill="auto"/>
            <w:noWrap/>
            <w:vAlign w:val="center"/>
            <w:hideMark/>
          </w:tcPr>
          <w:p w14:paraId="4730A702" w14:textId="6C649F41" w:rsidR="00A95C74" w:rsidRPr="00641771" w:rsidRDefault="00A95C74" w:rsidP="00A95C74">
            <w:pPr>
              <w:jc w:val="right"/>
              <w:rPr>
                <w:color w:val="000000"/>
                <w:sz w:val="16"/>
                <w:szCs w:val="16"/>
              </w:rPr>
            </w:pPr>
            <w:r>
              <w:rPr>
                <w:color w:val="000000"/>
                <w:sz w:val="16"/>
                <w:szCs w:val="16"/>
              </w:rPr>
              <w:t> </w:t>
            </w:r>
          </w:p>
        </w:tc>
        <w:tc>
          <w:tcPr>
            <w:tcW w:w="1135" w:type="dxa"/>
            <w:tcBorders>
              <w:top w:val="nil"/>
              <w:left w:val="nil"/>
              <w:bottom w:val="single" w:sz="8" w:space="0" w:color="auto"/>
              <w:right w:val="single" w:sz="8" w:space="0" w:color="auto"/>
            </w:tcBorders>
            <w:shd w:val="clear" w:color="auto" w:fill="auto"/>
            <w:noWrap/>
            <w:vAlign w:val="center"/>
            <w:hideMark/>
          </w:tcPr>
          <w:p w14:paraId="3083C9C6" w14:textId="561A781B" w:rsidR="00A95C74" w:rsidRPr="00641771" w:rsidRDefault="00A95C74" w:rsidP="00A95C74">
            <w:pPr>
              <w:jc w:val="right"/>
              <w:rPr>
                <w:color w:val="000000"/>
                <w:sz w:val="16"/>
                <w:szCs w:val="16"/>
              </w:rPr>
            </w:pPr>
            <w:r>
              <w:rPr>
                <w:color w:val="000000"/>
                <w:sz w:val="16"/>
                <w:szCs w:val="16"/>
              </w:rPr>
              <w:t> </w:t>
            </w:r>
          </w:p>
        </w:tc>
      </w:tr>
      <w:tr w:rsidR="00A95C74" w:rsidRPr="00641771" w14:paraId="4824E6BE" w14:textId="77777777" w:rsidTr="005150A6">
        <w:trPr>
          <w:trHeight w:val="43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2A02018" w14:textId="77777777" w:rsidR="00A95C74" w:rsidRPr="00641771" w:rsidRDefault="00A95C74" w:rsidP="00A95C74">
            <w:pPr>
              <w:jc w:val="both"/>
              <w:rPr>
                <w:b/>
                <w:bCs/>
                <w:color w:val="000000"/>
                <w:sz w:val="16"/>
                <w:szCs w:val="16"/>
              </w:rPr>
            </w:pPr>
            <w:r w:rsidRPr="00641771">
              <w:rPr>
                <w:b/>
                <w:bCs/>
                <w:color w:val="000000"/>
                <w:sz w:val="16"/>
                <w:szCs w:val="16"/>
              </w:rPr>
              <w:t>ІІ.</w:t>
            </w:r>
          </w:p>
        </w:tc>
        <w:tc>
          <w:tcPr>
            <w:tcW w:w="4008" w:type="dxa"/>
            <w:tcBorders>
              <w:top w:val="nil"/>
              <w:left w:val="nil"/>
              <w:bottom w:val="single" w:sz="8" w:space="0" w:color="auto"/>
              <w:right w:val="single" w:sz="8" w:space="0" w:color="auto"/>
            </w:tcBorders>
            <w:shd w:val="clear" w:color="000000" w:fill="FFCC99"/>
            <w:vAlign w:val="center"/>
            <w:hideMark/>
          </w:tcPr>
          <w:p w14:paraId="73FC0657" w14:textId="77777777" w:rsidR="00A95C74" w:rsidRPr="00641771" w:rsidRDefault="00A95C74" w:rsidP="00A95C74">
            <w:pPr>
              <w:rPr>
                <w:b/>
                <w:bCs/>
                <w:color w:val="000000"/>
                <w:sz w:val="16"/>
                <w:szCs w:val="16"/>
              </w:rPr>
            </w:pPr>
            <w:r w:rsidRPr="00641771">
              <w:rPr>
                <w:b/>
                <w:bCs/>
                <w:color w:val="000000"/>
                <w:sz w:val="16"/>
                <w:szCs w:val="16"/>
              </w:rPr>
              <w:t>Администрирани разходни параграфи по бюджета на ПРБ</w:t>
            </w:r>
          </w:p>
        </w:tc>
        <w:tc>
          <w:tcPr>
            <w:tcW w:w="928" w:type="dxa"/>
            <w:tcBorders>
              <w:top w:val="nil"/>
              <w:left w:val="nil"/>
              <w:bottom w:val="single" w:sz="8" w:space="0" w:color="auto"/>
              <w:right w:val="single" w:sz="8" w:space="0" w:color="auto"/>
            </w:tcBorders>
            <w:shd w:val="clear" w:color="000000" w:fill="FFCC99"/>
            <w:vAlign w:val="center"/>
            <w:hideMark/>
          </w:tcPr>
          <w:p w14:paraId="268C3EB4" w14:textId="207BD169" w:rsidR="00A95C74" w:rsidRPr="00641771" w:rsidRDefault="00A95C74" w:rsidP="00A95C74">
            <w:pPr>
              <w:jc w:val="right"/>
              <w:rPr>
                <w:b/>
                <w:bCs/>
                <w:color w:val="000000"/>
                <w:sz w:val="16"/>
                <w:szCs w:val="16"/>
              </w:rPr>
            </w:pPr>
            <w:r>
              <w:rPr>
                <w:b/>
                <w:bCs/>
                <w:color w:val="000000"/>
                <w:sz w:val="16"/>
                <w:szCs w:val="16"/>
              </w:rPr>
              <w:t>25 840,5</w:t>
            </w:r>
          </w:p>
        </w:tc>
        <w:tc>
          <w:tcPr>
            <w:tcW w:w="928" w:type="dxa"/>
            <w:tcBorders>
              <w:top w:val="nil"/>
              <w:left w:val="nil"/>
              <w:bottom w:val="single" w:sz="8" w:space="0" w:color="auto"/>
              <w:right w:val="single" w:sz="8" w:space="0" w:color="auto"/>
            </w:tcBorders>
            <w:shd w:val="clear" w:color="000000" w:fill="FFCC99"/>
            <w:vAlign w:val="center"/>
            <w:hideMark/>
          </w:tcPr>
          <w:p w14:paraId="6D4E460C" w14:textId="06B08EDA" w:rsidR="00A95C74" w:rsidRPr="00641771" w:rsidRDefault="00A95C74" w:rsidP="00A95C74">
            <w:pPr>
              <w:jc w:val="right"/>
              <w:rPr>
                <w:b/>
                <w:bCs/>
                <w:color w:val="000000"/>
                <w:sz w:val="16"/>
                <w:szCs w:val="16"/>
              </w:rPr>
            </w:pPr>
            <w:r>
              <w:rPr>
                <w:b/>
                <w:bCs/>
                <w:color w:val="000000"/>
                <w:sz w:val="16"/>
                <w:szCs w:val="16"/>
              </w:rPr>
              <w:t>30 166,2</w:t>
            </w:r>
          </w:p>
        </w:tc>
        <w:tc>
          <w:tcPr>
            <w:tcW w:w="924" w:type="dxa"/>
            <w:tcBorders>
              <w:top w:val="nil"/>
              <w:left w:val="nil"/>
              <w:bottom w:val="single" w:sz="8" w:space="0" w:color="auto"/>
              <w:right w:val="single" w:sz="8" w:space="0" w:color="auto"/>
            </w:tcBorders>
            <w:shd w:val="clear" w:color="000000" w:fill="FFCC99"/>
            <w:vAlign w:val="center"/>
            <w:hideMark/>
          </w:tcPr>
          <w:p w14:paraId="6EE21F36" w14:textId="411F86C3" w:rsidR="00A95C74" w:rsidRPr="00641771" w:rsidRDefault="00A95C74" w:rsidP="00A95C74">
            <w:pPr>
              <w:jc w:val="right"/>
              <w:rPr>
                <w:b/>
                <w:bCs/>
                <w:color w:val="000000"/>
                <w:sz w:val="16"/>
                <w:szCs w:val="16"/>
              </w:rPr>
            </w:pPr>
            <w:r>
              <w:rPr>
                <w:b/>
                <w:bCs/>
                <w:color w:val="000000"/>
                <w:sz w:val="16"/>
                <w:szCs w:val="16"/>
              </w:rPr>
              <w:t>20 295,6</w:t>
            </w:r>
          </w:p>
        </w:tc>
        <w:tc>
          <w:tcPr>
            <w:tcW w:w="915" w:type="dxa"/>
            <w:tcBorders>
              <w:top w:val="nil"/>
              <w:left w:val="nil"/>
              <w:bottom w:val="single" w:sz="8" w:space="0" w:color="auto"/>
              <w:right w:val="single" w:sz="8" w:space="0" w:color="auto"/>
            </w:tcBorders>
            <w:shd w:val="clear" w:color="000000" w:fill="FFCC99"/>
            <w:vAlign w:val="center"/>
            <w:hideMark/>
          </w:tcPr>
          <w:p w14:paraId="73D44756" w14:textId="189EB256" w:rsidR="00A95C74" w:rsidRPr="00641771" w:rsidRDefault="00A95C74" w:rsidP="00A95C74">
            <w:pPr>
              <w:jc w:val="right"/>
              <w:rPr>
                <w:b/>
                <w:bCs/>
                <w:color w:val="000000"/>
                <w:sz w:val="16"/>
                <w:szCs w:val="16"/>
              </w:rPr>
            </w:pPr>
            <w:r>
              <w:rPr>
                <w:b/>
                <w:bCs/>
                <w:color w:val="000000"/>
                <w:sz w:val="16"/>
                <w:szCs w:val="16"/>
              </w:rPr>
              <w:t>20 365,6</w:t>
            </w:r>
          </w:p>
        </w:tc>
        <w:tc>
          <w:tcPr>
            <w:tcW w:w="1355" w:type="dxa"/>
            <w:tcBorders>
              <w:top w:val="nil"/>
              <w:left w:val="nil"/>
              <w:bottom w:val="single" w:sz="8" w:space="0" w:color="auto"/>
              <w:right w:val="single" w:sz="8" w:space="0" w:color="auto"/>
            </w:tcBorders>
            <w:shd w:val="clear" w:color="000000" w:fill="FFCC99"/>
            <w:vAlign w:val="center"/>
            <w:hideMark/>
          </w:tcPr>
          <w:p w14:paraId="31C19DA9" w14:textId="0CAD19A8" w:rsidR="00A95C74" w:rsidRPr="00641771" w:rsidRDefault="00A95C74" w:rsidP="00A95C74">
            <w:pPr>
              <w:jc w:val="right"/>
              <w:rPr>
                <w:b/>
                <w:bCs/>
                <w:color w:val="000000"/>
                <w:sz w:val="16"/>
                <w:szCs w:val="16"/>
              </w:rPr>
            </w:pPr>
            <w:r>
              <w:rPr>
                <w:b/>
                <w:bCs/>
                <w:color w:val="000000"/>
                <w:sz w:val="16"/>
                <w:szCs w:val="16"/>
              </w:rPr>
              <w:t>20 365,6</w:t>
            </w:r>
          </w:p>
        </w:tc>
        <w:tc>
          <w:tcPr>
            <w:tcW w:w="1135" w:type="dxa"/>
            <w:tcBorders>
              <w:top w:val="nil"/>
              <w:left w:val="nil"/>
              <w:bottom w:val="single" w:sz="8" w:space="0" w:color="auto"/>
              <w:right w:val="single" w:sz="8" w:space="0" w:color="auto"/>
            </w:tcBorders>
            <w:shd w:val="clear" w:color="000000" w:fill="FFCC99"/>
            <w:vAlign w:val="center"/>
            <w:hideMark/>
          </w:tcPr>
          <w:p w14:paraId="6BCA3A21" w14:textId="7D4C9039" w:rsidR="00A95C74" w:rsidRPr="00641771" w:rsidRDefault="00A95C74" w:rsidP="00A95C74">
            <w:pPr>
              <w:jc w:val="right"/>
              <w:rPr>
                <w:b/>
                <w:bCs/>
                <w:color w:val="000000"/>
                <w:sz w:val="16"/>
                <w:szCs w:val="16"/>
              </w:rPr>
            </w:pPr>
            <w:r>
              <w:rPr>
                <w:b/>
                <w:bCs/>
                <w:color w:val="000000"/>
                <w:sz w:val="16"/>
                <w:szCs w:val="16"/>
              </w:rPr>
              <w:t>20 365,6</w:t>
            </w:r>
          </w:p>
        </w:tc>
      </w:tr>
      <w:tr w:rsidR="00A95C74" w:rsidRPr="00641771" w14:paraId="4622AD90" w14:textId="77777777" w:rsidTr="005150A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AB4F072"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1A79350F" w14:textId="77777777" w:rsidR="00A95C74" w:rsidRPr="00641771" w:rsidRDefault="00A95C74" w:rsidP="00A95C74">
            <w:pPr>
              <w:ind w:firstLineChars="200" w:firstLine="320"/>
              <w:rPr>
                <w:color w:val="000000"/>
                <w:sz w:val="16"/>
                <w:szCs w:val="16"/>
              </w:rPr>
            </w:pPr>
            <w:r w:rsidRPr="00641771">
              <w:rPr>
                <w:color w:val="000000"/>
                <w:sz w:val="16"/>
                <w:szCs w:val="16"/>
              </w:rPr>
              <w:t>1. Други възнаграждения и плащания за персонал</w:t>
            </w:r>
          </w:p>
        </w:tc>
        <w:tc>
          <w:tcPr>
            <w:tcW w:w="928" w:type="dxa"/>
            <w:tcBorders>
              <w:top w:val="nil"/>
              <w:left w:val="nil"/>
              <w:bottom w:val="single" w:sz="8" w:space="0" w:color="auto"/>
              <w:right w:val="single" w:sz="8" w:space="0" w:color="auto"/>
            </w:tcBorders>
            <w:shd w:val="clear" w:color="000000" w:fill="FFFFFF"/>
            <w:vAlign w:val="center"/>
            <w:hideMark/>
          </w:tcPr>
          <w:p w14:paraId="36F54CA7" w14:textId="7B78F390" w:rsidR="00A95C74" w:rsidRPr="00641771" w:rsidRDefault="00A95C74" w:rsidP="00A95C74">
            <w:pPr>
              <w:jc w:val="right"/>
              <w:rPr>
                <w:color w:val="000000"/>
                <w:sz w:val="16"/>
                <w:szCs w:val="16"/>
              </w:rPr>
            </w:pPr>
            <w:r>
              <w:rPr>
                <w:color w:val="000000"/>
                <w:sz w:val="16"/>
                <w:szCs w:val="16"/>
              </w:rPr>
              <w:t>2 172,9</w:t>
            </w:r>
          </w:p>
        </w:tc>
        <w:tc>
          <w:tcPr>
            <w:tcW w:w="928" w:type="dxa"/>
            <w:tcBorders>
              <w:top w:val="nil"/>
              <w:left w:val="nil"/>
              <w:bottom w:val="single" w:sz="8" w:space="0" w:color="auto"/>
              <w:right w:val="single" w:sz="8" w:space="0" w:color="auto"/>
            </w:tcBorders>
            <w:shd w:val="clear" w:color="000000" w:fill="FFFFFF"/>
            <w:vAlign w:val="center"/>
            <w:hideMark/>
          </w:tcPr>
          <w:p w14:paraId="7B8A7217" w14:textId="1FF84BE1" w:rsidR="00A95C74" w:rsidRPr="00641771" w:rsidRDefault="00A95C74" w:rsidP="00A95C74">
            <w:pPr>
              <w:jc w:val="right"/>
              <w:rPr>
                <w:color w:val="000000"/>
                <w:sz w:val="16"/>
                <w:szCs w:val="16"/>
              </w:rPr>
            </w:pPr>
            <w:r>
              <w:rPr>
                <w:color w:val="000000"/>
                <w:sz w:val="16"/>
                <w:szCs w:val="16"/>
              </w:rPr>
              <w:t>2 182,0</w:t>
            </w:r>
          </w:p>
        </w:tc>
        <w:tc>
          <w:tcPr>
            <w:tcW w:w="924" w:type="dxa"/>
            <w:tcBorders>
              <w:top w:val="nil"/>
              <w:left w:val="nil"/>
              <w:bottom w:val="single" w:sz="8" w:space="0" w:color="auto"/>
              <w:right w:val="single" w:sz="8" w:space="0" w:color="auto"/>
            </w:tcBorders>
            <w:shd w:val="clear" w:color="000000" w:fill="FFFFFF"/>
            <w:vAlign w:val="center"/>
            <w:hideMark/>
          </w:tcPr>
          <w:p w14:paraId="0947CAE1" w14:textId="3F61D7EB" w:rsidR="00A95C74" w:rsidRPr="00641771" w:rsidRDefault="00A95C74" w:rsidP="00A95C74">
            <w:pPr>
              <w:jc w:val="right"/>
              <w:rPr>
                <w:color w:val="000000"/>
                <w:sz w:val="16"/>
                <w:szCs w:val="16"/>
              </w:rPr>
            </w:pPr>
            <w:r>
              <w:rPr>
                <w:color w:val="000000"/>
                <w:sz w:val="16"/>
                <w:szCs w:val="16"/>
              </w:rPr>
              <w:t>2 350,4</w:t>
            </w:r>
          </w:p>
        </w:tc>
        <w:tc>
          <w:tcPr>
            <w:tcW w:w="915" w:type="dxa"/>
            <w:tcBorders>
              <w:top w:val="nil"/>
              <w:left w:val="nil"/>
              <w:bottom w:val="single" w:sz="8" w:space="0" w:color="auto"/>
              <w:right w:val="single" w:sz="8" w:space="0" w:color="auto"/>
            </w:tcBorders>
            <w:shd w:val="clear" w:color="000000" w:fill="FFFFFF"/>
            <w:vAlign w:val="center"/>
            <w:hideMark/>
          </w:tcPr>
          <w:p w14:paraId="223ECA38" w14:textId="0461DF07" w:rsidR="00A95C74" w:rsidRPr="00641771" w:rsidRDefault="00A95C74" w:rsidP="00A95C74">
            <w:pPr>
              <w:jc w:val="right"/>
              <w:rPr>
                <w:color w:val="000000"/>
                <w:sz w:val="16"/>
                <w:szCs w:val="16"/>
              </w:rPr>
            </w:pPr>
            <w:r>
              <w:rPr>
                <w:color w:val="000000"/>
                <w:sz w:val="16"/>
                <w:szCs w:val="16"/>
              </w:rPr>
              <w:t>2 420,4</w:t>
            </w:r>
          </w:p>
        </w:tc>
        <w:tc>
          <w:tcPr>
            <w:tcW w:w="1355" w:type="dxa"/>
            <w:tcBorders>
              <w:top w:val="nil"/>
              <w:left w:val="nil"/>
              <w:bottom w:val="single" w:sz="8" w:space="0" w:color="auto"/>
              <w:right w:val="single" w:sz="8" w:space="0" w:color="auto"/>
            </w:tcBorders>
            <w:shd w:val="clear" w:color="000000" w:fill="FFFFFF"/>
            <w:vAlign w:val="center"/>
            <w:hideMark/>
          </w:tcPr>
          <w:p w14:paraId="5DE08DD3" w14:textId="0F20F04F" w:rsidR="00A95C74" w:rsidRPr="00641771" w:rsidRDefault="00A95C74" w:rsidP="00A95C74">
            <w:pPr>
              <w:jc w:val="right"/>
              <w:rPr>
                <w:color w:val="000000"/>
                <w:sz w:val="16"/>
                <w:szCs w:val="16"/>
              </w:rPr>
            </w:pPr>
            <w:r>
              <w:rPr>
                <w:color w:val="000000"/>
                <w:sz w:val="16"/>
                <w:szCs w:val="16"/>
              </w:rPr>
              <w:t>2 420,4</w:t>
            </w:r>
          </w:p>
        </w:tc>
        <w:tc>
          <w:tcPr>
            <w:tcW w:w="1135" w:type="dxa"/>
            <w:tcBorders>
              <w:top w:val="nil"/>
              <w:left w:val="nil"/>
              <w:bottom w:val="single" w:sz="8" w:space="0" w:color="auto"/>
              <w:right w:val="single" w:sz="8" w:space="0" w:color="auto"/>
            </w:tcBorders>
            <w:shd w:val="clear" w:color="000000" w:fill="FFFFFF"/>
            <w:vAlign w:val="center"/>
            <w:hideMark/>
          </w:tcPr>
          <w:p w14:paraId="0AADBC6F" w14:textId="58F3889D" w:rsidR="00A95C74" w:rsidRPr="00641771" w:rsidRDefault="00A95C74" w:rsidP="00A95C74">
            <w:pPr>
              <w:jc w:val="right"/>
              <w:rPr>
                <w:color w:val="000000"/>
                <w:sz w:val="16"/>
                <w:szCs w:val="16"/>
              </w:rPr>
            </w:pPr>
            <w:r>
              <w:rPr>
                <w:color w:val="000000"/>
                <w:sz w:val="16"/>
                <w:szCs w:val="16"/>
              </w:rPr>
              <w:t>2 420,4</w:t>
            </w:r>
          </w:p>
        </w:tc>
      </w:tr>
      <w:tr w:rsidR="00A95C74" w:rsidRPr="00641771" w14:paraId="6D747469" w14:textId="77777777" w:rsidTr="005150A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B6952D7"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529BE0AA" w14:textId="77777777" w:rsidR="00A95C74" w:rsidRPr="00641771" w:rsidRDefault="00A95C74" w:rsidP="00A95C74">
            <w:pPr>
              <w:ind w:firstLineChars="200" w:firstLine="320"/>
              <w:rPr>
                <w:color w:val="000000"/>
                <w:sz w:val="16"/>
                <w:szCs w:val="16"/>
              </w:rPr>
            </w:pPr>
            <w:r w:rsidRPr="00641771">
              <w:rPr>
                <w:color w:val="000000"/>
                <w:sz w:val="16"/>
                <w:szCs w:val="16"/>
              </w:rPr>
              <w:t>Други възнаграждения по ЗИНЗС и ППЗИНЗС</w:t>
            </w:r>
          </w:p>
        </w:tc>
        <w:tc>
          <w:tcPr>
            <w:tcW w:w="928" w:type="dxa"/>
            <w:tcBorders>
              <w:top w:val="nil"/>
              <w:left w:val="nil"/>
              <w:bottom w:val="single" w:sz="8" w:space="0" w:color="auto"/>
              <w:right w:val="single" w:sz="8" w:space="0" w:color="auto"/>
            </w:tcBorders>
            <w:shd w:val="clear" w:color="000000" w:fill="FFFFFF"/>
            <w:vAlign w:val="center"/>
            <w:hideMark/>
          </w:tcPr>
          <w:p w14:paraId="4106BC70" w14:textId="7AF4EC01" w:rsidR="00A95C74" w:rsidRPr="00641771" w:rsidRDefault="00A95C74" w:rsidP="00A95C74">
            <w:pPr>
              <w:jc w:val="right"/>
              <w:rPr>
                <w:color w:val="000000"/>
                <w:sz w:val="16"/>
                <w:szCs w:val="16"/>
              </w:rPr>
            </w:pPr>
            <w:r>
              <w:rPr>
                <w:color w:val="000000"/>
                <w:sz w:val="16"/>
                <w:szCs w:val="16"/>
              </w:rPr>
              <w:t>2 172,9</w:t>
            </w:r>
          </w:p>
        </w:tc>
        <w:tc>
          <w:tcPr>
            <w:tcW w:w="928" w:type="dxa"/>
            <w:tcBorders>
              <w:top w:val="nil"/>
              <w:left w:val="nil"/>
              <w:bottom w:val="single" w:sz="8" w:space="0" w:color="auto"/>
              <w:right w:val="single" w:sz="8" w:space="0" w:color="auto"/>
            </w:tcBorders>
            <w:shd w:val="clear" w:color="000000" w:fill="FFFFFF"/>
            <w:vAlign w:val="center"/>
            <w:hideMark/>
          </w:tcPr>
          <w:p w14:paraId="3A77F6FE" w14:textId="544758B7" w:rsidR="00A95C74" w:rsidRPr="00641771" w:rsidRDefault="00A95C74" w:rsidP="00A95C74">
            <w:pPr>
              <w:jc w:val="right"/>
              <w:rPr>
                <w:color w:val="000000"/>
                <w:sz w:val="16"/>
                <w:szCs w:val="16"/>
              </w:rPr>
            </w:pPr>
            <w:r>
              <w:rPr>
                <w:color w:val="000000"/>
                <w:sz w:val="16"/>
                <w:szCs w:val="16"/>
              </w:rPr>
              <w:t>2 182,0</w:t>
            </w:r>
          </w:p>
        </w:tc>
        <w:tc>
          <w:tcPr>
            <w:tcW w:w="924" w:type="dxa"/>
            <w:tcBorders>
              <w:top w:val="nil"/>
              <w:left w:val="nil"/>
              <w:bottom w:val="single" w:sz="8" w:space="0" w:color="auto"/>
              <w:right w:val="single" w:sz="8" w:space="0" w:color="auto"/>
            </w:tcBorders>
            <w:shd w:val="clear" w:color="000000" w:fill="FFFFFF"/>
            <w:vAlign w:val="center"/>
            <w:hideMark/>
          </w:tcPr>
          <w:p w14:paraId="274B541A" w14:textId="71DB8FD0" w:rsidR="00A95C74" w:rsidRPr="00641771" w:rsidRDefault="00A95C74" w:rsidP="00A95C74">
            <w:pPr>
              <w:jc w:val="right"/>
              <w:rPr>
                <w:color w:val="000000"/>
                <w:sz w:val="16"/>
                <w:szCs w:val="16"/>
              </w:rPr>
            </w:pPr>
            <w:r>
              <w:rPr>
                <w:color w:val="000000"/>
                <w:sz w:val="16"/>
                <w:szCs w:val="16"/>
              </w:rPr>
              <w:t>2 350,4</w:t>
            </w:r>
          </w:p>
        </w:tc>
        <w:tc>
          <w:tcPr>
            <w:tcW w:w="915" w:type="dxa"/>
            <w:tcBorders>
              <w:top w:val="nil"/>
              <w:left w:val="nil"/>
              <w:bottom w:val="single" w:sz="8" w:space="0" w:color="auto"/>
              <w:right w:val="single" w:sz="8" w:space="0" w:color="auto"/>
            </w:tcBorders>
            <w:shd w:val="clear" w:color="000000" w:fill="FFFFFF"/>
            <w:vAlign w:val="center"/>
            <w:hideMark/>
          </w:tcPr>
          <w:p w14:paraId="0FE63D85" w14:textId="370CBCD8" w:rsidR="00A95C74" w:rsidRPr="00641771" w:rsidRDefault="00A95C74" w:rsidP="00A95C74">
            <w:pPr>
              <w:jc w:val="right"/>
              <w:rPr>
                <w:color w:val="000000"/>
                <w:sz w:val="16"/>
                <w:szCs w:val="16"/>
              </w:rPr>
            </w:pPr>
            <w:r>
              <w:rPr>
                <w:color w:val="000000"/>
                <w:sz w:val="16"/>
                <w:szCs w:val="16"/>
              </w:rPr>
              <w:t>2 420,4</w:t>
            </w:r>
          </w:p>
        </w:tc>
        <w:tc>
          <w:tcPr>
            <w:tcW w:w="1355" w:type="dxa"/>
            <w:tcBorders>
              <w:top w:val="nil"/>
              <w:left w:val="nil"/>
              <w:bottom w:val="single" w:sz="8" w:space="0" w:color="auto"/>
              <w:right w:val="single" w:sz="8" w:space="0" w:color="auto"/>
            </w:tcBorders>
            <w:shd w:val="clear" w:color="000000" w:fill="FFFFFF"/>
            <w:vAlign w:val="center"/>
            <w:hideMark/>
          </w:tcPr>
          <w:p w14:paraId="0ED2C327" w14:textId="15B2B017" w:rsidR="00A95C74" w:rsidRPr="00641771" w:rsidRDefault="00A95C74" w:rsidP="00A95C74">
            <w:pPr>
              <w:jc w:val="right"/>
              <w:rPr>
                <w:color w:val="000000"/>
                <w:sz w:val="16"/>
                <w:szCs w:val="16"/>
              </w:rPr>
            </w:pPr>
            <w:r>
              <w:rPr>
                <w:color w:val="000000"/>
                <w:sz w:val="16"/>
                <w:szCs w:val="16"/>
              </w:rPr>
              <w:t>2 420,4</w:t>
            </w:r>
          </w:p>
        </w:tc>
        <w:tc>
          <w:tcPr>
            <w:tcW w:w="1135" w:type="dxa"/>
            <w:tcBorders>
              <w:top w:val="nil"/>
              <w:left w:val="nil"/>
              <w:bottom w:val="single" w:sz="8" w:space="0" w:color="auto"/>
              <w:right w:val="single" w:sz="8" w:space="0" w:color="auto"/>
            </w:tcBorders>
            <w:shd w:val="clear" w:color="000000" w:fill="FFFFFF"/>
            <w:vAlign w:val="center"/>
            <w:hideMark/>
          </w:tcPr>
          <w:p w14:paraId="46956C9C" w14:textId="19882C47" w:rsidR="00A95C74" w:rsidRPr="00641771" w:rsidRDefault="00A95C74" w:rsidP="00A95C74">
            <w:pPr>
              <w:jc w:val="right"/>
              <w:rPr>
                <w:color w:val="000000"/>
                <w:sz w:val="16"/>
                <w:szCs w:val="16"/>
              </w:rPr>
            </w:pPr>
            <w:r>
              <w:rPr>
                <w:color w:val="000000"/>
                <w:sz w:val="16"/>
                <w:szCs w:val="16"/>
              </w:rPr>
              <w:t>2 420,4</w:t>
            </w:r>
          </w:p>
        </w:tc>
      </w:tr>
      <w:tr w:rsidR="00A95C74" w:rsidRPr="00641771" w14:paraId="1BF0CE8C" w14:textId="77777777" w:rsidTr="005150A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27A2D4E2"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2CCDBBF1" w14:textId="77777777" w:rsidR="00A95C74" w:rsidRPr="00641771" w:rsidRDefault="00A95C74" w:rsidP="00A95C74">
            <w:pPr>
              <w:ind w:firstLineChars="200" w:firstLine="320"/>
              <w:rPr>
                <w:color w:val="000000"/>
                <w:sz w:val="16"/>
                <w:szCs w:val="16"/>
              </w:rPr>
            </w:pPr>
            <w:r w:rsidRPr="00641771">
              <w:rPr>
                <w:color w:val="000000"/>
                <w:sz w:val="16"/>
                <w:szCs w:val="16"/>
              </w:rPr>
              <w:t>2. Издръжка</w:t>
            </w:r>
          </w:p>
        </w:tc>
        <w:tc>
          <w:tcPr>
            <w:tcW w:w="928" w:type="dxa"/>
            <w:tcBorders>
              <w:top w:val="nil"/>
              <w:left w:val="nil"/>
              <w:bottom w:val="single" w:sz="8" w:space="0" w:color="auto"/>
              <w:right w:val="single" w:sz="8" w:space="0" w:color="auto"/>
            </w:tcBorders>
            <w:shd w:val="clear" w:color="000000" w:fill="FFFFFF"/>
            <w:vAlign w:val="center"/>
            <w:hideMark/>
          </w:tcPr>
          <w:p w14:paraId="6BAFDE38" w14:textId="5682B175" w:rsidR="00A95C74" w:rsidRPr="00641771" w:rsidRDefault="00A95C74" w:rsidP="00A95C74">
            <w:pPr>
              <w:jc w:val="right"/>
              <w:rPr>
                <w:color w:val="000000"/>
                <w:sz w:val="16"/>
                <w:szCs w:val="16"/>
              </w:rPr>
            </w:pPr>
            <w:r>
              <w:rPr>
                <w:color w:val="000000"/>
                <w:sz w:val="16"/>
                <w:szCs w:val="16"/>
              </w:rPr>
              <w:t>23 667,6</w:t>
            </w:r>
          </w:p>
        </w:tc>
        <w:tc>
          <w:tcPr>
            <w:tcW w:w="928" w:type="dxa"/>
            <w:tcBorders>
              <w:top w:val="nil"/>
              <w:left w:val="nil"/>
              <w:bottom w:val="single" w:sz="8" w:space="0" w:color="auto"/>
              <w:right w:val="single" w:sz="8" w:space="0" w:color="auto"/>
            </w:tcBorders>
            <w:shd w:val="clear" w:color="000000" w:fill="FFFFFF"/>
            <w:vAlign w:val="center"/>
            <w:hideMark/>
          </w:tcPr>
          <w:p w14:paraId="54ED0A18" w14:textId="72D0D3EB" w:rsidR="00A95C74" w:rsidRPr="00641771" w:rsidRDefault="00A95C74" w:rsidP="00A95C74">
            <w:pPr>
              <w:jc w:val="right"/>
              <w:rPr>
                <w:color w:val="000000"/>
                <w:sz w:val="16"/>
                <w:szCs w:val="16"/>
              </w:rPr>
            </w:pPr>
            <w:r>
              <w:rPr>
                <w:color w:val="000000"/>
                <w:sz w:val="16"/>
                <w:szCs w:val="16"/>
              </w:rPr>
              <w:t>27 984,2</w:t>
            </w:r>
          </w:p>
        </w:tc>
        <w:tc>
          <w:tcPr>
            <w:tcW w:w="924" w:type="dxa"/>
            <w:tcBorders>
              <w:top w:val="nil"/>
              <w:left w:val="nil"/>
              <w:bottom w:val="single" w:sz="8" w:space="0" w:color="auto"/>
              <w:right w:val="single" w:sz="8" w:space="0" w:color="auto"/>
            </w:tcBorders>
            <w:shd w:val="clear" w:color="000000" w:fill="FFFFFF"/>
            <w:vAlign w:val="center"/>
            <w:hideMark/>
          </w:tcPr>
          <w:p w14:paraId="24A92F62" w14:textId="61798B90" w:rsidR="00A95C74" w:rsidRPr="00641771" w:rsidRDefault="00A95C74" w:rsidP="00A95C74">
            <w:pPr>
              <w:jc w:val="right"/>
              <w:rPr>
                <w:color w:val="000000"/>
                <w:sz w:val="16"/>
                <w:szCs w:val="16"/>
              </w:rPr>
            </w:pPr>
            <w:r>
              <w:rPr>
                <w:color w:val="000000"/>
                <w:sz w:val="16"/>
                <w:szCs w:val="16"/>
              </w:rPr>
              <w:t>17 945,2</w:t>
            </w:r>
          </w:p>
        </w:tc>
        <w:tc>
          <w:tcPr>
            <w:tcW w:w="915" w:type="dxa"/>
            <w:tcBorders>
              <w:top w:val="nil"/>
              <w:left w:val="nil"/>
              <w:bottom w:val="single" w:sz="8" w:space="0" w:color="auto"/>
              <w:right w:val="single" w:sz="8" w:space="0" w:color="auto"/>
            </w:tcBorders>
            <w:shd w:val="clear" w:color="000000" w:fill="FFFFFF"/>
            <w:vAlign w:val="center"/>
            <w:hideMark/>
          </w:tcPr>
          <w:p w14:paraId="098B9553" w14:textId="0EBBC2E6" w:rsidR="00A95C74" w:rsidRPr="00641771" w:rsidRDefault="00A95C74" w:rsidP="00A95C74">
            <w:pPr>
              <w:jc w:val="right"/>
              <w:rPr>
                <w:color w:val="000000"/>
                <w:sz w:val="16"/>
                <w:szCs w:val="16"/>
              </w:rPr>
            </w:pPr>
            <w:r>
              <w:rPr>
                <w:color w:val="000000"/>
                <w:sz w:val="16"/>
                <w:szCs w:val="16"/>
              </w:rPr>
              <w:t>17 945,2</w:t>
            </w:r>
          </w:p>
        </w:tc>
        <w:tc>
          <w:tcPr>
            <w:tcW w:w="1355" w:type="dxa"/>
            <w:tcBorders>
              <w:top w:val="nil"/>
              <w:left w:val="nil"/>
              <w:bottom w:val="single" w:sz="8" w:space="0" w:color="auto"/>
              <w:right w:val="single" w:sz="8" w:space="0" w:color="auto"/>
            </w:tcBorders>
            <w:shd w:val="clear" w:color="000000" w:fill="FFFFFF"/>
            <w:vAlign w:val="center"/>
            <w:hideMark/>
          </w:tcPr>
          <w:p w14:paraId="4AEC5902" w14:textId="6BD5B771" w:rsidR="00A95C74" w:rsidRPr="00641771" w:rsidRDefault="00A95C74" w:rsidP="00A95C74">
            <w:pPr>
              <w:jc w:val="right"/>
              <w:rPr>
                <w:color w:val="000000"/>
                <w:sz w:val="16"/>
                <w:szCs w:val="16"/>
              </w:rPr>
            </w:pPr>
            <w:r>
              <w:rPr>
                <w:color w:val="000000"/>
                <w:sz w:val="16"/>
                <w:szCs w:val="16"/>
              </w:rPr>
              <w:t>17 945,2</w:t>
            </w:r>
          </w:p>
        </w:tc>
        <w:tc>
          <w:tcPr>
            <w:tcW w:w="1135" w:type="dxa"/>
            <w:tcBorders>
              <w:top w:val="nil"/>
              <w:left w:val="nil"/>
              <w:bottom w:val="single" w:sz="8" w:space="0" w:color="auto"/>
              <w:right w:val="single" w:sz="8" w:space="0" w:color="auto"/>
            </w:tcBorders>
            <w:shd w:val="clear" w:color="000000" w:fill="FFFFFF"/>
            <w:vAlign w:val="center"/>
            <w:hideMark/>
          </w:tcPr>
          <w:p w14:paraId="681F82FB" w14:textId="621BB426" w:rsidR="00A95C74" w:rsidRPr="00641771" w:rsidRDefault="00A95C74" w:rsidP="00A95C74">
            <w:pPr>
              <w:jc w:val="right"/>
              <w:rPr>
                <w:color w:val="000000"/>
                <w:sz w:val="16"/>
                <w:szCs w:val="16"/>
              </w:rPr>
            </w:pPr>
            <w:r>
              <w:rPr>
                <w:color w:val="000000"/>
                <w:sz w:val="16"/>
                <w:szCs w:val="16"/>
              </w:rPr>
              <w:t>17 945,2</w:t>
            </w:r>
          </w:p>
        </w:tc>
      </w:tr>
      <w:tr w:rsidR="00A95C74" w:rsidRPr="00641771" w14:paraId="6E7D35F4" w14:textId="77777777" w:rsidTr="005C070E">
        <w:trPr>
          <w:trHeight w:val="690"/>
        </w:trPr>
        <w:tc>
          <w:tcPr>
            <w:tcW w:w="367" w:type="dxa"/>
            <w:tcBorders>
              <w:top w:val="nil"/>
              <w:left w:val="single" w:sz="8" w:space="0" w:color="auto"/>
              <w:bottom w:val="single" w:sz="4" w:space="0" w:color="auto"/>
              <w:right w:val="single" w:sz="8" w:space="0" w:color="auto"/>
            </w:tcBorders>
            <w:shd w:val="clear" w:color="auto" w:fill="auto"/>
            <w:noWrap/>
            <w:vAlign w:val="center"/>
            <w:hideMark/>
          </w:tcPr>
          <w:p w14:paraId="003091E7"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nil"/>
              <w:left w:val="nil"/>
              <w:bottom w:val="single" w:sz="4" w:space="0" w:color="auto"/>
              <w:right w:val="single" w:sz="8" w:space="0" w:color="auto"/>
            </w:tcBorders>
            <w:shd w:val="clear" w:color="auto" w:fill="auto"/>
            <w:vAlign w:val="center"/>
            <w:hideMark/>
          </w:tcPr>
          <w:p w14:paraId="6259F181" w14:textId="77777777" w:rsidR="00A95C74" w:rsidRPr="00641771" w:rsidRDefault="00A95C74" w:rsidP="00A95C74">
            <w:pPr>
              <w:ind w:firstLineChars="200" w:firstLine="320"/>
              <w:rPr>
                <w:color w:val="000000"/>
                <w:sz w:val="16"/>
                <w:szCs w:val="16"/>
              </w:rPr>
            </w:pPr>
            <w:r w:rsidRPr="00641771">
              <w:rPr>
                <w:color w:val="000000"/>
                <w:sz w:val="16"/>
                <w:szCs w:val="16"/>
              </w:rPr>
              <w:t>Издръжка на местата за лишаване от свобода(храна, медикаменти и др. разходи) по ЗИНЗС</w:t>
            </w:r>
          </w:p>
        </w:tc>
        <w:tc>
          <w:tcPr>
            <w:tcW w:w="928" w:type="dxa"/>
            <w:tcBorders>
              <w:top w:val="nil"/>
              <w:left w:val="nil"/>
              <w:bottom w:val="single" w:sz="4" w:space="0" w:color="auto"/>
              <w:right w:val="single" w:sz="8" w:space="0" w:color="auto"/>
            </w:tcBorders>
            <w:shd w:val="clear" w:color="000000" w:fill="FFFFFF"/>
            <w:vAlign w:val="center"/>
            <w:hideMark/>
          </w:tcPr>
          <w:p w14:paraId="2F92D09C" w14:textId="7CA661DB" w:rsidR="00A95C74" w:rsidRPr="00641771" w:rsidRDefault="00A95C74" w:rsidP="00A95C74">
            <w:pPr>
              <w:jc w:val="right"/>
              <w:rPr>
                <w:color w:val="000000"/>
                <w:sz w:val="16"/>
                <w:szCs w:val="16"/>
              </w:rPr>
            </w:pPr>
            <w:r>
              <w:rPr>
                <w:color w:val="000000"/>
                <w:sz w:val="16"/>
                <w:szCs w:val="16"/>
              </w:rPr>
              <w:t>23 667,6</w:t>
            </w:r>
          </w:p>
        </w:tc>
        <w:tc>
          <w:tcPr>
            <w:tcW w:w="928" w:type="dxa"/>
            <w:tcBorders>
              <w:top w:val="nil"/>
              <w:left w:val="nil"/>
              <w:bottom w:val="single" w:sz="4" w:space="0" w:color="auto"/>
              <w:right w:val="single" w:sz="8" w:space="0" w:color="auto"/>
            </w:tcBorders>
            <w:shd w:val="clear" w:color="000000" w:fill="FFFFFF"/>
            <w:vAlign w:val="center"/>
            <w:hideMark/>
          </w:tcPr>
          <w:p w14:paraId="2E59C45E" w14:textId="57768A3A" w:rsidR="00A95C74" w:rsidRPr="00641771" w:rsidRDefault="00A95C74" w:rsidP="00A95C74">
            <w:pPr>
              <w:jc w:val="right"/>
              <w:rPr>
                <w:color w:val="000000"/>
                <w:sz w:val="16"/>
                <w:szCs w:val="16"/>
              </w:rPr>
            </w:pPr>
            <w:r>
              <w:rPr>
                <w:color w:val="000000"/>
                <w:sz w:val="16"/>
                <w:szCs w:val="16"/>
              </w:rPr>
              <w:t>27 984,2</w:t>
            </w:r>
          </w:p>
        </w:tc>
        <w:tc>
          <w:tcPr>
            <w:tcW w:w="924" w:type="dxa"/>
            <w:tcBorders>
              <w:top w:val="nil"/>
              <w:left w:val="nil"/>
              <w:bottom w:val="single" w:sz="4" w:space="0" w:color="auto"/>
              <w:right w:val="single" w:sz="8" w:space="0" w:color="auto"/>
            </w:tcBorders>
            <w:shd w:val="clear" w:color="000000" w:fill="FFFFFF"/>
            <w:vAlign w:val="center"/>
            <w:hideMark/>
          </w:tcPr>
          <w:p w14:paraId="44CF1FDE" w14:textId="4ED16602" w:rsidR="00A95C74" w:rsidRPr="00641771" w:rsidRDefault="00A95C74" w:rsidP="00A95C74">
            <w:pPr>
              <w:jc w:val="right"/>
              <w:rPr>
                <w:color w:val="000000"/>
                <w:sz w:val="16"/>
                <w:szCs w:val="16"/>
              </w:rPr>
            </w:pPr>
            <w:r>
              <w:rPr>
                <w:color w:val="000000"/>
                <w:sz w:val="16"/>
                <w:szCs w:val="16"/>
              </w:rPr>
              <w:t>17 945,2</w:t>
            </w:r>
          </w:p>
        </w:tc>
        <w:tc>
          <w:tcPr>
            <w:tcW w:w="915" w:type="dxa"/>
            <w:tcBorders>
              <w:top w:val="nil"/>
              <w:left w:val="nil"/>
              <w:bottom w:val="single" w:sz="4" w:space="0" w:color="auto"/>
              <w:right w:val="single" w:sz="8" w:space="0" w:color="auto"/>
            </w:tcBorders>
            <w:shd w:val="clear" w:color="000000" w:fill="FFFFFF"/>
            <w:vAlign w:val="center"/>
            <w:hideMark/>
          </w:tcPr>
          <w:p w14:paraId="590659B2" w14:textId="786F62E5" w:rsidR="00A95C74" w:rsidRPr="00641771" w:rsidRDefault="00A95C74" w:rsidP="00A95C74">
            <w:pPr>
              <w:jc w:val="right"/>
              <w:rPr>
                <w:color w:val="000000"/>
                <w:sz w:val="16"/>
                <w:szCs w:val="16"/>
              </w:rPr>
            </w:pPr>
            <w:r>
              <w:rPr>
                <w:color w:val="000000"/>
                <w:sz w:val="16"/>
                <w:szCs w:val="16"/>
              </w:rPr>
              <w:t>17 945,2</w:t>
            </w:r>
          </w:p>
        </w:tc>
        <w:tc>
          <w:tcPr>
            <w:tcW w:w="1355" w:type="dxa"/>
            <w:tcBorders>
              <w:top w:val="nil"/>
              <w:left w:val="nil"/>
              <w:bottom w:val="single" w:sz="4" w:space="0" w:color="auto"/>
              <w:right w:val="single" w:sz="8" w:space="0" w:color="auto"/>
            </w:tcBorders>
            <w:shd w:val="clear" w:color="000000" w:fill="FFFFFF"/>
            <w:vAlign w:val="center"/>
            <w:hideMark/>
          </w:tcPr>
          <w:p w14:paraId="63ABD788" w14:textId="69121F98" w:rsidR="00A95C74" w:rsidRPr="00641771" w:rsidRDefault="00A95C74" w:rsidP="00A95C74">
            <w:pPr>
              <w:jc w:val="right"/>
              <w:rPr>
                <w:color w:val="000000"/>
                <w:sz w:val="16"/>
                <w:szCs w:val="16"/>
              </w:rPr>
            </w:pPr>
            <w:r>
              <w:rPr>
                <w:color w:val="000000"/>
                <w:sz w:val="16"/>
                <w:szCs w:val="16"/>
              </w:rPr>
              <w:t>17 945,2</w:t>
            </w:r>
          </w:p>
        </w:tc>
        <w:tc>
          <w:tcPr>
            <w:tcW w:w="1135" w:type="dxa"/>
            <w:tcBorders>
              <w:top w:val="nil"/>
              <w:left w:val="nil"/>
              <w:bottom w:val="single" w:sz="4" w:space="0" w:color="auto"/>
              <w:right w:val="single" w:sz="8" w:space="0" w:color="auto"/>
            </w:tcBorders>
            <w:shd w:val="clear" w:color="000000" w:fill="FFFFFF"/>
            <w:vAlign w:val="center"/>
            <w:hideMark/>
          </w:tcPr>
          <w:p w14:paraId="52785C63" w14:textId="438DB367" w:rsidR="00A95C74" w:rsidRPr="00641771" w:rsidRDefault="00A95C74" w:rsidP="00A95C74">
            <w:pPr>
              <w:jc w:val="right"/>
              <w:rPr>
                <w:color w:val="000000"/>
                <w:sz w:val="16"/>
                <w:szCs w:val="16"/>
              </w:rPr>
            </w:pPr>
            <w:r>
              <w:rPr>
                <w:color w:val="000000"/>
                <w:sz w:val="16"/>
                <w:szCs w:val="16"/>
              </w:rPr>
              <w:t>17 945,2</w:t>
            </w:r>
          </w:p>
        </w:tc>
      </w:tr>
      <w:tr w:rsidR="00A95C74" w:rsidRPr="00641771" w14:paraId="700D10FE" w14:textId="77777777" w:rsidTr="005C070E">
        <w:trPr>
          <w:trHeight w:val="645"/>
        </w:trPr>
        <w:tc>
          <w:tcPr>
            <w:tcW w:w="367"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548BB25F" w14:textId="77777777" w:rsidR="00A95C74" w:rsidRPr="00641771" w:rsidRDefault="00A95C74" w:rsidP="00A95C74">
            <w:pPr>
              <w:jc w:val="both"/>
              <w:rPr>
                <w:b/>
                <w:bCs/>
                <w:color w:val="000000"/>
                <w:sz w:val="16"/>
                <w:szCs w:val="16"/>
              </w:rPr>
            </w:pPr>
            <w:r w:rsidRPr="00641771">
              <w:rPr>
                <w:b/>
                <w:bCs/>
                <w:color w:val="000000"/>
                <w:sz w:val="16"/>
                <w:szCs w:val="16"/>
              </w:rPr>
              <w:lastRenderedPageBreak/>
              <w:t>ІІІ.</w:t>
            </w:r>
          </w:p>
        </w:tc>
        <w:tc>
          <w:tcPr>
            <w:tcW w:w="4008"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0E46D389" w14:textId="77777777" w:rsidR="00A95C74" w:rsidRPr="00641771" w:rsidRDefault="00A95C74" w:rsidP="00A95C74">
            <w:pPr>
              <w:rPr>
                <w:b/>
                <w:bCs/>
                <w:color w:val="000000"/>
                <w:sz w:val="16"/>
                <w:szCs w:val="16"/>
              </w:rPr>
            </w:pPr>
            <w:r w:rsidRPr="00641771">
              <w:rPr>
                <w:b/>
                <w:bCs/>
                <w:color w:val="000000"/>
                <w:sz w:val="16"/>
                <w:szCs w:val="16"/>
              </w:rPr>
              <w:t>Администрирани разходни параграфи по други бюджети и сметки за средства от ЕС</w:t>
            </w:r>
          </w:p>
        </w:tc>
        <w:tc>
          <w:tcPr>
            <w:tcW w:w="928"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E2DED42" w14:textId="5D2E338B" w:rsidR="00A95C74" w:rsidRPr="00641771" w:rsidRDefault="00A95C74" w:rsidP="00A95C74">
            <w:pPr>
              <w:jc w:val="right"/>
              <w:rPr>
                <w:b/>
                <w:bCs/>
                <w:color w:val="000000"/>
                <w:sz w:val="16"/>
                <w:szCs w:val="16"/>
              </w:rPr>
            </w:pPr>
            <w:r>
              <w:rPr>
                <w:b/>
                <w:bCs/>
                <w:color w:val="000000"/>
                <w:sz w:val="16"/>
                <w:szCs w:val="16"/>
              </w:rPr>
              <w:t>0,0</w:t>
            </w:r>
          </w:p>
        </w:tc>
        <w:tc>
          <w:tcPr>
            <w:tcW w:w="928"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52F3E98C" w14:textId="47CC3947" w:rsidR="00A95C74" w:rsidRPr="00641771" w:rsidRDefault="00A95C74" w:rsidP="00A95C74">
            <w:pPr>
              <w:jc w:val="right"/>
              <w:rPr>
                <w:b/>
                <w:bCs/>
                <w:color w:val="000000"/>
                <w:sz w:val="16"/>
                <w:szCs w:val="16"/>
              </w:rPr>
            </w:pPr>
            <w:r>
              <w:rPr>
                <w:b/>
                <w:bCs/>
                <w:color w:val="000000"/>
                <w:sz w:val="16"/>
                <w:szCs w:val="16"/>
              </w:rPr>
              <w:t>0,0</w:t>
            </w:r>
          </w:p>
        </w:tc>
        <w:tc>
          <w:tcPr>
            <w:tcW w:w="924"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72538143" w14:textId="1A675103" w:rsidR="00A95C74" w:rsidRPr="00641771" w:rsidRDefault="00A95C74" w:rsidP="00A95C74">
            <w:pPr>
              <w:jc w:val="right"/>
              <w:rPr>
                <w:b/>
                <w:bCs/>
                <w:color w:val="000000"/>
                <w:sz w:val="16"/>
                <w:szCs w:val="16"/>
              </w:rPr>
            </w:pPr>
            <w:r>
              <w:rPr>
                <w:b/>
                <w:bCs/>
                <w:color w:val="000000"/>
                <w:sz w:val="16"/>
                <w:szCs w:val="16"/>
              </w:rPr>
              <w:t>0,0</w:t>
            </w:r>
          </w:p>
        </w:tc>
        <w:tc>
          <w:tcPr>
            <w:tcW w:w="915"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0892ECA4" w14:textId="5395BD8E" w:rsidR="00A95C74" w:rsidRPr="00641771" w:rsidRDefault="00A95C74" w:rsidP="00A95C74">
            <w:pPr>
              <w:jc w:val="right"/>
              <w:rPr>
                <w:b/>
                <w:bCs/>
                <w:color w:val="000000"/>
                <w:sz w:val="16"/>
                <w:szCs w:val="16"/>
              </w:rPr>
            </w:pPr>
            <w:r>
              <w:rPr>
                <w:b/>
                <w:bCs/>
                <w:color w:val="000000"/>
                <w:sz w:val="16"/>
                <w:szCs w:val="16"/>
              </w:rPr>
              <w:t>20 798,0</w:t>
            </w:r>
          </w:p>
        </w:tc>
        <w:tc>
          <w:tcPr>
            <w:tcW w:w="1355"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078D0874" w14:textId="393705B7" w:rsidR="00A95C74" w:rsidRPr="00641771" w:rsidRDefault="00A95C74" w:rsidP="00A95C74">
            <w:pPr>
              <w:jc w:val="right"/>
              <w:rPr>
                <w:b/>
                <w:bCs/>
                <w:color w:val="000000"/>
                <w:sz w:val="16"/>
                <w:szCs w:val="16"/>
              </w:rPr>
            </w:pPr>
            <w:r>
              <w:rPr>
                <w:b/>
                <w:bCs/>
                <w:color w:val="000000"/>
                <w:sz w:val="16"/>
                <w:szCs w:val="16"/>
              </w:rPr>
              <w:t>14 899,0</w:t>
            </w:r>
          </w:p>
        </w:tc>
        <w:tc>
          <w:tcPr>
            <w:tcW w:w="1135"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4889F872" w14:textId="37E30365" w:rsidR="00A95C74" w:rsidRPr="00641771" w:rsidRDefault="00A95C74" w:rsidP="00A95C74">
            <w:pPr>
              <w:jc w:val="right"/>
              <w:rPr>
                <w:b/>
                <w:bCs/>
                <w:color w:val="000000"/>
                <w:sz w:val="16"/>
                <w:szCs w:val="16"/>
              </w:rPr>
            </w:pPr>
            <w:r>
              <w:rPr>
                <w:b/>
                <w:bCs/>
                <w:color w:val="000000"/>
                <w:sz w:val="16"/>
                <w:szCs w:val="16"/>
              </w:rPr>
              <w:t>0,0</w:t>
            </w:r>
          </w:p>
        </w:tc>
      </w:tr>
      <w:tr w:rsidR="00A95C74" w:rsidRPr="00641771" w14:paraId="0FF24D39" w14:textId="77777777" w:rsidTr="005C070E">
        <w:trPr>
          <w:trHeight w:val="465"/>
        </w:trPr>
        <w:tc>
          <w:tcPr>
            <w:tcW w:w="3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051C979"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single" w:sz="4" w:space="0" w:color="auto"/>
              <w:left w:val="nil"/>
              <w:bottom w:val="single" w:sz="8" w:space="0" w:color="auto"/>
              <w:right w:val="single" w:sz="8" w:space="0" w:color="auto"/>
            </w:tcBorders>
            <w:shd w:val="clear" w:color="auto" w:fill="auto"/>
            <w:vAlign w:val="center"/>
            <w:hideMark/>
          </w:tcPr>
          <w:p w14:paraId="1CAB01B3" w14:textId="77777777" w:rsidR="00A95C74" w:rsidRPr="00641771" w:rsidRDefault="00A95C74" w:rsidP="00A95C74">
            <w:pPr>
              <w:rPr>
                <w:color w:val="000000"/>
                <w:sz w:val="16"/>
                <w:szCs w:val="16"/>
              </w:rPr>
            </w:pPr>
            <w:r w:rsidRPr="00641771">
              <w:rPr>
                <w:color w:val="000000"/>
                <w:sz w:val="16"/>
                <w:szCs w:val="16"/>
              </w:rPr>
              <w:t>Други международни програми - Норвежки финансов механизъм</w:t>
            </w:r>
          </w:p>
        </w:tc>
        <w:tc>
          <w:tcPr>
            <w:tcW w:w="928" w:type="dxa"/>
            <w:tcBorders>
              <w:top w:val="single" w:sz="4" w:space="0" w:color="auto"/>
              <w:left w:val="nil"/>
              <w:bottom w:val="single" w:sz="8" w:space="0" w:color="auto"/>
              <w:right w:val="single" w:sz="8" w:space="0" w:color="auto"/>
            </w:tcBorders>
            <w:shd w:val="clear" w:color="000000" w:fill="FFFFFF"/>
            <w:vAlign w:val="center"/>
            <w:hideMark/>
          </w:tcPr>
          <w:p w14:paraId="676CE23A" w14:textId="519B6BED" w:rsidR="00A95C74" w:rsidRPr="00641771" w:rsidRDefault="00A95C74" w:rsidP="00A95C74">
            <w:pPr>
              <w:jc w:val="right"/>
              <w:rPr>
                <w:color w:val="000000"/>
                <w:sz w:val="16"/>
                <w:szCs w:val="16"/>
              </w:rPr>
            </w:pPr>
            <w:r>
              <w:rPr>
                <w:color w:val="000000"/>
                <w:sz w:val="16"/>
                <w:szCs w:val="16"/>
              </w:rPr>
              <w:t> </w:t>
            </w:r>
          </w:p>
        </w:tc>
        <w:tc>
          <w:tcPr>
            <w:tcW w:w="928" w:type="dxa"/>
            <w:tcBorders>
              <w:top w:val="single" w:sz="4" w:space="0" w:color="auto"/>
              <w:left w:val="nil"/>
              <w:bottom w:val="single" w:sz="8" w:space="0" w:color="auto"/>
              <w:right w:val="single" w:sz="8" w:space="0" w:color="auto"/>
            </w:tcBorders>
            <w:shd w:val="clear" w:color="000000" w:fill="FFFFFF"/>
            <w:vAlign w:val="center"/>
            <w:hideMark/>
          </w:tcPr>
          <w:p w14:paraId="572FBFBC" w14:textId="4E82A146" w:rsidR="00A95C74" w:rsidRPr="00641771" w:rsidRDefault="00A95C74" w:rsidP="00A95C74">
            <w:pPr>
              <w:jc w:val="right"/>
              <w:rPr>
                <w:color w:val="000000"/>
                <w:sz w:val="16"/>
                <w:szCs w:val="16"/>
              </w:rPr>
            </w:pPr>
            <w:r>
              <w:rPr>
                <w:color w:val="000000"/>
                <w:sz w:val="16"/>
                <w:szCs w:val="16"/>
              </w:rPr>
              <w:t> </w:t>
            </w:r>
          </w:p>
        </w:tc>
        <w:tc>
          <w:tcPr>
            <w:tcW w:w="924" w:type="dxa"/>
            <w:tcBorders>
              <w:top w:val="single" w:sz="4" w:space="0" w:color="auto"/>
              <w:left w:val="nil"/>
              <w:bottom w:val="single" w:sz="8" w:space="0" w:color="auto"/>
              <w:right w:val="single" w:sz="8" w:space="0" w:color="auto"/>
            </w:tcBorders>
            <w:shd w:val="clear" w:color="000000" w:fill="FFFFFF"/>
            <w:vAlign w:val="center"/>
            <w:hideMark/>
          </w:tcPr>
          <w:p w14:paraId="5DDB6204" w14:textId="1FA3D8D3" w:rsidR="00A95C74" w:rsidRPr="00641771" w:rsidRDefault="00A95C74" w:rsidP="00A95C74">
            <w:pPr>
              <w:jc w:val="right"/>
              <w:rPr>
                <w:color w:val="000000"/>
                <w:sz w:val="16"/>
                <w:szCs w:val="16"/>
              </w:rPr>
            </w:pPr>
            <w:r>
              <w:rPr>
                <w:color w:val="000000"/>
                <w:sz w:val="16"/>
                <w:szCs w:val="16"/>
              </w:rPr>
              <w:t> </w:t>
            </w:r>
          </w:p>
        </w:tc>
        <w:tc>
          <w:tcPr>
            <w:tcW w:w="915" w:type="dxa"/>
            <w:tcBorders>
              <w:top w:val="single" w:sz="4" w:space="0" w:color="auto"/>
              <w:left w:val="nil"/>
              <w:bottom w:val="single" w:sz="8" w:space="0" w:color="auto"/>
              <w:right w:val="single" w:sz="8" w:space="0" w:color="auto"/>
            </w:tcBorders>
            <w:shd w:val="clear" w:color="000000" w:fill="FFFFFF"/>
            <w:vAlign w:val="center"/>
            <w:hideMark/>
          </w:tcPr>
          <w:p w14:paraId="444C21AC" w14:textId="0703882D" w:rsidR="00A95C74" w:rsidRPr="00641771" w:rsidRDefault="00A95C74" w:rsidP="00A95C74">
            <w:pPr>
              <w:jc w:val="right"/>
              <w:rPr>
                <w:color w:val="000000"/>
                <w:sz w:val="16"/>
                <w:szCs w:val="16"/>
              </w:rPr>
            </w:pPr>
            <w:r>
              <w:rPr>
                <w:color w:val="000000"/>
                <w:sz w:val="16"/>
                <w:szCs w:val="16"/>
              </w:rPr>
              <w:t>20 798,0</w:t>
            </w:r>
          </w:p>
        </w:tc>
        <w:tc>
          <w:tcPr>
            <w:tcW w:w="1355" w:type="dxa"/>
            <w:tcBorders>
              <w:top w:val="single" w:sz="4" w:space="0" w:color="auto"/>
              <w:left w:val="nil"/>
              <w:bottom w:val="single" w:sz="8" w:space="0" w:color="auto"/>
              <w:right w:val="single" w:sz="8" w:space="0" w:color="auto"/>
            </w:tcBorders>
            <w:shd w:val="clear" w:color="000000" w:fill="FFFFFF"/>
            <w:vAlign w:val="center"/>
            <w:hideMark/>
          </w:tcPr>
          <w:p w14:paraId="37B4A4BE" w14:textId="6C102437" w:rsidR="00A95C74" w:rsidRPr="00641771" w:rsidRDefault="00A95C74" w:rsidP="00A95C74">
            <w:pPr>
              <w:jc w:val="right"/>
              <w:rPr>
                <w:color w:val="000000"/>
                <w:sz w:val="16"/>
                <w:szCs w:val="16"/>
              </w:rPr>
            </w:pPr>
            <w:r>
              <w:rPr>
                <w:color w:val="000000"/>
                <w:sz w:val="16"/>
                <w:szCs w:val="16"/>
              </w:rPr>
              <w:t>14 899,0</w:t>
            </w:r>
          </w:p>
        </w:tc>
        <w:tc>
          <w:tcPr>
            <w:tcW w:w="1135" w:type="dxa"/>
            <w:tcBorders>
              <w:top w:val="single" w:sz="4" w:space="0" w:color="auto"/>
              <w:left w:val="nil"/>
              <w:bottom w:val="single" w:sz="8" w:space="0" w:color="auto"/>
              <w:right w:val="single" w:sz="8" w:space="0" w:color="auto"/>
            </w:tcBorders>
            <w:shd w:val="clear" w:color="000000" w:fill="FFFFFF"/>
            <w:vAlign w:val="center"/>
            <w:hideMark/>
          </w:tcPr>
          <w:p w14:paraId="2820DE06" w14:textId="354E88B5" w:rsidR="00A95C74" w:rsidRPr="00641771" w:rsidRDefault="00A95C74" w:rsidP="00A95C74">
            <w:pPr>
              <w:jc w:val="right"/>
              <w:rPr>
                <w:color w:val="000000"/>
                <w:sz w:val="16"/>
                <w:szCs w:val="16"/>
              </w:rPr>
            </w:pPr>
            <w:r>
              <w:rPr>
                <w:color w:val="000000"/>
                <w:sz w:val="16"/>
                <w:szCs w:val="16"/>
              </w:rPr>
              <w:t> </w:t>
            </w:r>
          </w:p>
        </w:tc>
      </w:tr>
      <w:tr w:rsidR="00CB5D8F" w:rsidRPr="00641771" w14:paraId="523EBE67" w14:textId="77777777" w:rsidTr="005150A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D892A4B" w14:textId="77777777" w:rsidR="00CB5D8F" w:rsidRPr="00641771" w:rsidRDefault="00CB5D8F" w:rsidP="00CB5D8F">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72286DFD" w14:textId="77777777" w:rsidR="00CB5D8F" w:rsidRPr="00641771" w:rsidRDefault="00CB5D8F" w:rsidP="00CB5D8F">
            <w:pPr>
              <w:rPr>
                <w:color w:val="000000"/>
                <w:sz w:val="16"/>
                <w:szCs w:val="16"/>
              </w:rPr>
            </w:pPr>
            <w:r w:rsidRPr="00641771">
              <w:rPr>
                <w:color w:val="000000"/>
                <w:sz w:val="16"/>
                <w:szCs w:val="16"/>
              </w:rPr>
              <w:t> </w:t>
            </w:r>
          </w:p>
        </w:tc>
        <w:tc>
          <w:tcPr>
            <w:tcW w:w="928" w:type="dxa"/>
            <w:tcBorders>
              <w:top w:val="nil"/>
              <w:left w:val="nil"/>
              <w:bottom w:val="single" w:sz="8" w:space="0" w:color="auto"/>
              <w:right w:val="single" w:sz="8" w:space="0" w:color="auto"/>
            </w:tcBorders>
            <w:shd w:val="clear" w:color="000000" w:fill="FFFFFF"/>
            <w:vAlign w:val="center"/>
            <w:hideMark/>
          </w:tcPr>
          <w:p w14:paraId="14106E96" w14:textId="757896B5" w:rsidR="00CB5D8F" w:rsidRPr="00641771" w:rsidRDefault="00CB5D8F" w:rsidP="00CB5D8F">
            <w:pPr>
              <w:jc w:val="right"/>
              <w:rPr>
                <w:color w:val="000000"/>
                <w:sz w:val="16"/>
                <w:szCs w:val="16"/>
              </w:rPr>
            </w:pPr>
            <w:r>
              <w:rPr>
                <w:color w:val="000000"/>
                <w:sz w:val="16"/>
                <w:szCs w:val="16"/>
              </w:rPr>
              <w:t> </w:t>
            </w:r>
          </w:p>
        </w:tc>
        <w:tc>
          <w:tcPr>
            <w:tcW w:w="928" w:type="dxa"/>
            <w:tcBorders>
              <w:top w:val="nil"/>
              <w:left w:val="nil"/>
              <w:bottom w:val="single" w:sz="8" w:space="0" w:color="auto"/>
              <w:right w:val="single" w:sz="8" w:space="0" w:color="auto"/>
            </w:tcBorders>
            <w:shd w:val="clear" w:color="000000" w:fill="FFFFFF"/>
            <w:vAlign w:val="center"/>
            <w:hideMark/>
          </w:tcPr>
          <w:p w14:paraId="556F24B7" w14:textId="190FBA3C" w:rsidR="00CB5D8F" w:rsidRPr="00641771" w:rsidRDefault="00CB5D8F" w:rsidP="00CB5D8F">
            <w:pPr>
              <w:jc w:val="right"/>
              <w:rPr>
                <w:color w:val="000000"/>
                <w:sz w:val="16"/>
                <w:szCs w:val="16"/>
              </w:rPr>
            </w:pPr>
            <w:r>
              <w:rPr>
                <w:color w:val="000000"/>
                <w:sz w:val="16"/>
                <w:szCs w:val="16"/>
              </w:rPr>
              <w:t> </w:t>
            </w:r>
          </w:p>
        </w:tc>
        <w:tc>
          <w:tcPr>
            <w:tcW w:w="924" w:type="dxa"/>
            <w:tcBorders>
              <w:top w:val="nil"/>
              <w:left w:val="nil"/>
              <w:bottom w:val="single" w:sz="8" w:space="0" w:color="auto"/>
              <w:right w:val="single" w:sz="8" w:space="0" w:color="auto"/>
            </w:tcBorders>
            <w:shd w:val="clear" w:color="000000" w:fill="FFFFFF"/>
            <w:vAlign w:val="center"/>
            <w:hideMark/>
          </w:tcPr>
          <w:p w14:paraId="23E07179" w14:textId="3BD52FFD" w:rsidR="00CB5D8F" w:rsidRPr="00641771" w:rsidRDefault="00CB5D8F" w:rsidP="00CB5D8F">
            <w:pPr>
              <w:jc w:val="right"/>
              <w:rPr>
                <w:color w:val="000000"/>
                <w:sz w:val="16"/>
                <w:szCs w:val="16"/>
              </w:rPr>
            </w:pPr>
            <w:r>
              <w:rPr>
                <w:color w:val="000000"/>
                <w:sz w:val="16"/>
                <w:szCs w:val="16"/>
              </w:rPr>
              <w:t> </w:t>
            </w:r>
          </w:p>
        </w:tc>
        <w:tc>
          <w:tcPr>
            <w:tcW w:w="915" w:type="dxa"/>
            <w:tcBorders>
              <w:top w:val="nil"/>
              <w:left w:val="nil"/>
              <w:bottom w:val="single" w:sz="8" w:space="0" w:color="auto"/>
              <w:right w:val="single" w:sz="8" w:space="0" w:color="auto"/>
            </w:tcBorders>
            <w:shd w:val="clear" w:color="000000" w:fill="FFFFFF"/>
            <w:vAlign w:val="center"/>
            <w:hideMark/>
          </w:tcPr>
          <w:p w14:paraId="746E057F" w14:textId="7270CEA3" w:rsidR="00CB5D8F" w:rsidRPr="00641771" w:rsidRDefault="00CB5D8F" w:rsidP="00CB5D8F">
            <w:pPr>
              <w:jc w:val="right"/>
              <w:rPr>
                <w:color w:val="000000"/>
                <w:sz w:val="16"/>
                <w:szCs w:val="16"/>
              </w:rPr>
            </w:pPr>
            <w:r>
              <w:rPr>
                <w:color w:val="000000"/>
                <w:sz w:val="16"/>
                <w:szCs w:val="16"/>
              </w:rPr>
              <w:t> </w:t>
            </w:r>
          </w:p>
        </w:tc>
        <w:tc>
          <w:tcPr>
            <w:tcW w:w="1355" w:type="dxa"/>
            <w:tcBorders>
              <w:top w:val="nil"/>
              <w:left w:val="nil"/>
              <w:bottom w:val="single" w:sz="8" w:space="0" w:color="auto"/>
              <w:right w:val="single" w:sz="8" w:space="0" w:color="auto"/>
            </w:tcBorders>
            <w:shd w:val="clear" w:color="000000" w:fill="FFFFFF"/>
            <w:vAlign w:val="center"/>
            <w:hideMark/>
          </w:tcPr>
          <w:p w14:paraId="3BD5D179" w14:textId="5A2F35C1" w:rsidR="00CB5D8F" w:rsidRPr="00641771" w:rsidRDefault="00CB5D8F" w:rsidP="00CB5D8F">
            <w:pPr>
              <w:jc w:val="right"/>
              <w:rPr>
                <w:color w:val="000000"/>
                <w:sz w:val="16"/>
                <w:szCs w:val="16"/>
              </w:rPr>
            </w:pPr>
            <w:r>
              <w:rPr>
                <w:color w:val="000000"/>
                <w:sz w:val="16"/>
                <w:szCs w:val="16"/>
              </w:rPr>
              <w:t> </w:t>
            </w:r>
          </w:p>
        </w:tc>
        <w:tc>
          <w:tcPr>
            <w:tcW w:w="1135" w:type="dxa"/>
            <w:tcBorders>
              <w:top w:val="nil"/>
              <w:left w:val="nil"/>
              <w:bottom w:val="single" w:sz="8" w:space="0" w:color="auto"/>
              <w:right w:val="single" w:sz="8" w:space="0" w:color="auto"/>
            </w:tcBorders>
            <w:shd w:val="clear" w:color="000000" w:fill="FFFFFF"/>
            <w:vAlign w:val="center"/>
            <w:hideMark/>
          </w:tcPr>
          <w:p w14:paraId="14D1DE02" w14:textId="644E67F6" w:rsidR="00CB5D8F" w:rsidRPr="00641771" w:rsidRDefault="00CB5D8F" w:rsidP="00CB5D8F">
            <w:pPr>
              <w:jc w:val="right"/>
              <w:rPr>
                <w:color w:val="000000"/>
                <w:sz w:val="16"/>
                <w:szCs w:val="16"/>
              </w:rPr>
            </w:pPr>
            <w:r>
              <w:rPr>
                <w:color w:val="000000"/>
                <w:sz w:val="16"/>
                <w:szCs w:val="16"/>
              </w:rPr>
              <w:t> </w:t>
            </w:r>
          </w:p>
        </w:tc>
      </w:tr>
      <w:tr w:rsidR="00A95C74" w:rsidRPr="00641771" w14:paraId="3435085D" w14:textId="77777777" w:rsidTr="005150A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4C1B60CA"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515D0A63" w14:textId="77777777" w:rsidR="00A95C74" w:rsidRPr="00641771" w:rsidRDefault="00A95C74" w:rsidP="00A95C74">
            <w:pPr>
              <w:rPr>
                <w:b/>
                <w:bCs/>
                <w:color w:val="000000"/>
                <w:sz w:val="16"/>
                <w:szCs w:val="16"/>
              </w:rPr>
            </w:pPr>
            <w:r w:rsidRPr="00641771">
              <w:rPr>
                <w:b/>
                <w:bCs/>
                <w:color w:val="000000"/>
                <w:sz w:val="16"/>
                <w:szCs w:val="16"/>
              </w:rPr>
              <w:t>Общо администрирани разходи (ІІ.+ІІІ.):</w:t>
            </w:r>
          </w:p>
        </w:tc>
        <w:tc>
          <w:tcPr>
            <w:tcW w:w="928" w:type="dxa"/>
            <w:tcBorders>
              <w:top w:val="nil"/>
              <w:left w:val="nil"/>
              <w:bottom w:val="single" w:sz="8" w:space="0" w:color="auto"/>
              <w:right w:val="single" w:sz="8" w:space="0" w:color="auto"/>
            </w:tcBorders>
            <w:shd w:val="clear" w:color="000000" w:fill="FFCC99"/>
            <w:vAlign w:val="center"/>
            <w:hideMark/>
          </w:tcPr>
          <w:p w14:paraId="79644C1B" w14:textId="446BD373" w:rsidR="00A95C74" w:rsidRPr="00641771" w:rsidRDefault="00A95C74" w:rsidP="00A95C74">
            <w:pPr>
              <w:jc w:val="right"/>
              <w:rPr>
                <w:b/>
                <w:bCs/>
                <w:color w:val="000000"/>
                <w:sz w:val="16"/>
                <w:szCs w:val="16"/>
              </w:rPr>
            </w:pPr>
            <w:r>
              <w:rPr>
                <w:b/>
                <w:bCs/>
                <w:color w:val="000000"/>
                <w:sz w:val="16"/>
                <w:szCs w:val="16"/>
              </w:rPr>
              <w:t>25 840,5</w:t>
            </w:r>
          </w:p>
        </w:tc>
        <w:tc>
          <w:tcPr>
            <w:tcW w:w="928" w:type="dxa"/>
            <w:tcBorders>
              <w:top w:val="nil"/>
              <w:left w:val="nil"/>
              <w:bottom w:val="single" w:sz="8" w:space="0" w:color="auto"/>
              <w:right w:val="single" w:sz="8" w:space="0" w:color="auto"/>
            </w:tcBorders>
            <w:shd w:val="clear" w:color="000000" w:fill="FFCC99"/>
            <w:vAlign w:val="center"/>
            <w:hideMark/>
          </w:tcPr>
          <w:p w14:paraId="17C8A757" w14:textId="2B1E9C67" w:rsidR="00A95C74" w:rsidRPr="00641771" w:rsidRDefault="00A95C74" w:rsidP="00A95C74">
            <w:pPr>
              <w:jc w:val="right"/>
              <w:rPr>
                <w:b/>
                <w:bCs/>
                <w:color w:val="000000"/>
                <w:sz w:val="16"/>
                <w:szCs w:val="16"/>
              </w:rPr>
            </w:pPr>
            <w:r>
              <w:rPr>
                <w:b/>
                <w:bCs/>
                <w:color w:val="000000"/>
                <w:sz w:val="16"/>
                <w:szCs w:val="16"/>
              </w:rPr>
              <w:t>30 166,2</w:t>
            </w:r>
          </w:p>
        </w:tc>
        <w:tc>
          <w:tcPr>
            <w:tcW w:w="924" w:type="dxa"/>
            <w:tcBorders>
              <w:top w:val="nil"/>
              <w:left w:val="nil"/>
              <w:bottom w:val="single" w:sz="8" w:space="0" w:color="auto"/>
              <w:right w:val="single" w:sz="8" w:space="0" w:color="auto"/>
            </w:tcBorders>
            <w:shd w:val="clear" w:color="000000" w:fill="FFCC99"/>
            <w:vAlign w:val="center"/>
            <w:hideMark/>
          </w:tcPr>
          <w:p w14:paraId="07C86E14" w14:textId="7BDB5F83" w:rsidR="00A95C74" w:rsidRPr="00641771" w:rsidRDefault="00A95C74" w:rsidP="00A95C74">
            <w:pPr>
              <w:jc w:val="right"/>
              <w:rPr>
                <w:b/>
                <w:bCs/>
                <w:color w:val="000000"/>
                <w:sz w:val="16"/>
                <w:szCs w:val="16"/>
              </w:rPr>
            </w:pPr>
            <w:r>
              <w:rPr>
                <w:b/>
                <w:bCs/>
                <w:color w:val="000000"/>
                <w:sz w:val="16"/>
                <w:szCs w:val="16"/>
              </w:rPr>
              <w:t>20 295,6</w:t>
            </w:r>
          </w:p>
        </w:tc>
        <w:tc>
          <w:tcPr>
            <w:tcW w:w="915" w:type="dxa"/>
            <w:tcBorders>
              <w:top w:val="nil"/>
              <w:left w:val="nil"/>
              <w:bottom w:val="single" w:sz="8" w:space="0" w:color="auto"/>
              <w:right w:val="single" w:sz="8" w:space="0" w:color="auto"/>
            </w:tcBorders>
            <w:shd w:val="clear" w:color="000000" w:fill="FFCC99"/>
            <w:vAlign w:val="center"/>
            <w:hideMark/>
          </w:tcPr>
          <w:p w14:paraId="2F33B4F5" w14:textId="62EA95E3" w:rsidR="00A95C74" w:rsidRPr="00641771" w:rsidRDefault="00A95C74" w:rsidP="00A95C74">
            <w:pPr>
              <w:jc w:val="right"/>
              <w:rPr>
                <w:b/>
                <w:bCs/>
                <w:color w:val="000000"/>
                <w:sz w:val="16"/>
                <w:szCs w:val="16"/>
              </w:rPr>
            </w:pPr>
            <w:r>
              <w:rPr>
                <w:b/>
                <w:bCs/>
                <w:color w:val="000000"/>
                <w:sz w:val="16"/>
                <w:szCs w:val="16"/>
              </w:rPr>
              <w:t>41 163,6</w:t>
            </w:r>
          </w:p>
        </w:tc>
        <w:tc>
          <w:tcPr>
            <w:tcW w:w="1355" w:type="dxa"/>
            <w:tcBorders>
              <w:top w:val="nil"/>
              <w:left w:val="nil"/>
              <w:bottom w:val="single" w:sz="8" w:space="0" w:color="auto"/>
              <w:right w:val="single" w:sz="8" w:space="0" w:color="auto"/>
            </w:tcBorders>
            <w:shd w:val="clear" w:color="000000" w:fill="FFCC99"/>
            <w:vAlign w:val="center"/>
            <w:hideMark/>
          </w:tcPr>
          <w:p w14:paraId="6DB1DD9D" w14:textId="79FD4E8F" w:rsidR="00A95C74" w:rsidRPr="00641771" w:rsidRDefault="00A95C74" w:rsidP="00A95C74">
            <w:pPr>
              <w:jc w:val="right"/>
              <w:rPr>
                <w:b/>
                <w:bCs/>
                <w:color w:val="000000"/>
                <w:sz w:val="16"/>
                <w:szCs w:val="16"/>
              </w:rPr>
            </w:pPr>
            <w:r>
              <w:rPr>
                <w:b/>
                <w:bCs/>
                <w:color w:val="000000"/>
                <w:sz w:val="16"/>
                <w:szCs w:val="16"/>
              </w:rPr>
              <w:t>35 264,6</w:t>
            </w:r>
          </w:p>
        </w:tc>
        <w:tc>
          <w:tcPr>
            <w:tcW w:w="1135" w:type="dxa"/>
            <w:tcBorders>
              <w:top w:val="nil"/>
              <w:left w:val="nil"/>
              <w:bottom w:val="single" w:sz="8" w:space="0" w:color="auto"/>
              <w:right w:val="single" w:sz="8" w:space="0" w:color="auto"/>
            </w:tcBorders>
            <w:shd w:val="clear" w:color="000000" w:fill="FFCC99"/>
            <w:vAlign w:val="center"/>
            <w:hideMark/>
          </w:tcPr>
          <w:p w14:paraId="5B8FBC3B" w14:textId="0E050DA4" w:rsidR="00A95C74" w:rsidRPr="00641771" w:rsidRDefault="00A95C74" w:rsidP="00A95C74">
            <w:pPr>
              <w:jc w:val="right"/>
              <w:rPr>
                <w:b/>
                <w:bCs/>
                <w:color w:val="000000"/>
                <w:sz w:val="16"/>
                <w:szCs w:val="16"/>
              </w:rPr>
            </w:pPr>
            <w:r>
              <w:rPr>
                <w:b/>
                <w:bCs/>
                <w:color w:val="000000"/>
                <w:sz w:val="16"/>
                <w:szCs w:val="16"/>
              </w:rPr>
              <w:t>20 365,6</w:t>
            </w:r>
          </w:p>
        </w:tc>
      </w:tr>
      <w:tr w:rsidR="00A95C74" w:rsidRPr="00641771" w14:paraId="4508865F" w14:textId="77777777" w:rsidTr="005150A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718EA4F5"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085B4EA8" w14:textId="77777777" w:rsidR="00A95C74" w:rsidRPr="00641771" w:rsidRDefault="00A95C74" w:rsidP="00A95C74">
            <w:pPr>
              <w:rPr>
                <w:b/>
                <w:bCs/>
                <w:color w:val="000000"/>
                <w:sz w:val="16"/>
                <w:szCs w:val="16"/>
              </w:rPr>
            </w:pPr>
            <w:r w:rsidRPr="00641771">
              <w:rPr>
                <w:b/>
                <w:bCs/>
                <w:color w:val="000000"/>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14:paraId="31E53C0E" w14:textId="71B6739B" w:rsidR="00A95C74" w:rsidRPr="00641771" w:rsidRDefault="00A95C74" w:rsidP="00A95C74">
            <w:pPr>
              <w:jc w:val="right"/>
              <w:rPr>
                <w:color w:val="000000"/>
                <w:sz w:val="16"/>
                <w:szCs w:val="16"/>
              </w:rPr>
            </w:pPr>
            <w:r>
              <w:rPr>
                <w:color w:val="000000"/>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14:paraId="423DA154" w14:textId="1EAE201E" w:rsidR="00A95C74" w:rsidRPr="00641771" w:rsidRDefault="00A95C74" w:rsidP="00A95C74">
            <w:pPr>
              <w:jc w:val="right"/>
              <w:rPr>
                <w:color w:val="000000"/>
                <w:sz w:val="16"/>
                <w:szCs w:val="16"/>
              </w:rPr>
            </w:pPr>
            <w:r>
              <w:rPr>
                <w:color w:val="000000"/>
                <w:sz w:val="16"/>
                <w:szCs w:val="16"/>
              </w:rPr>
              <w:t> </w:t>
            </w:r>
          </w:p>
        </w:tc>
        <w:tc>
          <w:tcPr>
            <w:tcW w:w="924" w:type="dxa"/>
            <w:tcBorders>
              <w:top w:val="nil"/>
              <w:left w:val="nil"/>
              <w:bottom w:val="single" w:sz="8" w:space="0" w:color="auto"/>
              <w:right w:val="single" w:sz="8" w:space="0" w:color="auto"/>
            </w:tcBorders>
            <w:shd w:val="clear" w:color="auto" w:fill="auto"/>
            <w:vAlign w:val="center"/>
            <w:hideMark/>
          </w:tcPr>
          <w:p w14:paraId="5162EEDA" w14:textId="03B5AC30" w:rsidR="00A95C74" w:rsidRPr="00641771" w:rsidRDefault="00A95C74" w:rsidP="00A95C74">
            <w:pPr>
              <w:jc w:val="right"/>
              <w:rPr>
                <w:color w:val="000000"/>
                <w:sz w:val="16"/>
                <w:szCs w:val="16"/>
              </w:rPr>
            </w:pPr>
            <w:r>
              <w:rPr>
                <w:color w:val="000000"/>
                <w:sz w:val="16"/>
                <w:szCs w:val="16"/>
              </w:rPr>
              <w:t> </w:t>
            </w:r>
          </w:p>
        </w:tc>
        <w:tc>
          <w:tcPr>
            <w:tcW w:w="915" w:type="dxa"/>
            <w:tcBorders>
              <w:top w:val="nil"/>
              <w:left w:val="nil"/>
              <w:bottom w:val="single" w:sz="8" w:space="0" w:color="auto"/>
              <w:right w:val="single" w:sz="8" w:space="0" w:color="auto"/>
            </w:tcBorders>
            <w:shd w:val="clear" w:color="auto" w:fill="auto"/>
            <w:noWrap/>
            <w:vAlign w:val="center"/>
            <w:hideMark/>
          </w:tcPr>
          <w:p w14:paraId="5B720B24" w14:textId="415AD445" w:rsidR="00A95C74" w:rsidRPr="00641771" w:rsidRDefault="00A95C74" w:rsidP="00A95C74">
            <w:pPr>
              <w:jc w:val="right"/>
              <w:rPr>
                <w:color w:val="000000"/>
                <w:sz w:val="16"/>
                <w:szCs w:val="16"/>
              </w:rPr>
            </w:pPr>
            <w:r>
              <w:rPr>
                <w:color w:val="000000"/>
                <w:sz w:val="16"/>
                <w:szCs w:val="16"/>
              </w:rPr>
              <w:t> </w:t>
            </w:r>
          </w:p>
        </w:tc>
        <w:tc>
          <w:tcPr>
            <w:tcW w:w="1355" w:type="dxa"/>
            <w:tcBorders>
              <w:top w:val="nil"/>
              <w:left w:val="nil"/>
              <w:bottom w:val="single" w:sz="8" w:space="0" w:color="auto"/>
              <w:right w:val="single" w:sz="8" w:space="0" w:color="auto"/>
            </w:tcBorders>
            <w:shd w:val="clear" w:color="auto" w:fill="auto"/>
            <w:noWrap/>
            <w:vAlign w:val="center"/>
            <w:hideMark/>
          </w:tcPr>
          <w:p w14:paraId="41225E23" w14:textId="6C461455" w:rsidR="00A95C74" w:rsidRPr="00641771" w:rsidRDefault="00A95C74" w:rsidP="00A95C74">
            <w:pPr>
              <w:jc w:val="right"/>
              <w:rPr>
                <w:color w:val="000000"/>
                <w:sz w:val="16"/>
                <w:szCs w:val="16"/>
              </w:rPr>
            </w:pPr>
            <w:r>
              <w:rPr>
                <w:color w:val="000000"/>
                <w:sz w:val="16"/>
                <w:szCs w:val="16"/>
              </w:rPr>
              <w:t> </w:t>
            </w:r>
          </w:p>
        </w:tc>
        <w:tc>
          <w:tcPr>
            <w:tcW w:w="1135" w:type="dxa"/>
            <w:tcBorders>
              <w:top w:val="nil"/>
              <w:left w:val="nil"/>
              <w:bottom w:val="single" w:sz="8" w:space="0" w:color="auto"/>
              <w:right w:val="single" w:sz="8" w:space="0" w:color="auto"/>
            </w:tcBorders>
            <w:shd w:val="clear" w:color="auto" w:fill="auto"/>
            <w:noWrap/>
            <w:vAlign w:val="center"/>
            <w:hideMark/>
          </w:tcPr>
          <w:p w14:paraId="5E823A6E" w14:textId="70B19AD7" w:rsidR="00A95C74" w:rsidRPr="00641771" w:rsidRDefault="00A95C74" w:rsidP="00A95C74">
            <w:pPr>
              <w:jc w:val="right"/>
              <w:rPr>
                <w:color w:val="000000"/>
                <w:sz w:val="16"/>
                <w:szCs w:val="16"/>
              </w:rPr>
            </w:pPr>
            <w:r>
              <w:rPr>
                <w:color w:val="000000"/>
                <w:sz w:val="16"/>
                <w:szCs w:val="16"/>
              </w:rPr>
              <w:t> </w:t>
            </w:r>
          </w:p>
        </w:tc>
      </w:tr>
      <w:tr w:rsidR="00A95C74" w:rsidRPr="00641771" w14:paraId="3F32A0CE" w14:textId="77777777" w:rsidTr="005150A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7317C060"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713C2938" w14:textId="77777777" w:rsidR="00A95C74" w:rsidRPr="00641771" w:rsidRDefault="00A95C74" w:rsidP="00A95C74">
            <w:pPr>
              <w:rPr>
                <w:b/>
                <w:bCs/>
                <w:color w:val="000000"/>
                <w:sz w:val="16"/>
                <w:szCs w:val="16"/>
              </w:rPr>
            </w:pPr>
            <w:r w:rsidRPr="00641771">
              <w:rPr>
                <w:b/>
                <w:bCs/>
                <w:color w:val="000000"/>
                <w:sz w:val="16"/>
                <w:szCs w:val="16"/>
              </w:rPr>
              <w:t>Общо разходи по бюджета (І.1+ІІ.):</w:t>
            </w:r>
          </w:p>
        </w:tc>
        <w:tc>
          <w:tcPr>
            <w:tcW w:w="928" w:type="dxa"/>
            <w:tcBorders>
              <w:top w:val="nil"/>
              <w:left w:val="nil"/>
              <w:bottom w:val="single" w:sz="8" w:space="0" w:color="auto"/>
              <w:right w:val="single" w:sz="8" w:space="0" w:color="auto"/>
            </w:tcBorders>
            <w:shd w:val="clear" w:color="000000" w:fill="FFCC99"/>
            <w:vAlign w:val="center"/>
            <w:hideMark/>
          </w:tcPr>
          <w:p w14:paraId="2C063D69" w14:textId="2E5668C4" w:rsidR="00A95C74" w:rsidRPr="00641771" w:rsidRDefault="00A95C74" w:rsidP="00A95C74">
            <w:pPr>
              <w:jc w:val="right"/>
              <w:rPr>
                <w:b/>
                <w:bCs/>
                <w:color w:val="000000"/>
                <w:sz w:val="16"/>
                <w:szCs w:val="16"/>
              </w:rPr>
            </w:pPr>
            <w:r>
              <w:rPr>
                <w:b/>
                <w:bCs/>
                <w:color w:val="000000"/>
                <w:sz w:val="16"/>
                <w:szCs w:val="16"/>
              </w:rPr>
              <w:t>148 698,2</w:t>
            </w:r>
          </w:p>
        </w:tc>
        <w:tc>
          <w:tcPr>
            <w:tcW w:w="928" w:type="dxa"/>
            <w:tcBorders>
              <w:top w:val="nil"/>
              <w:left w:val="nil"/>
              <w:bottom w:val="single" w:sz="8" w:space="0" w:color="auto"/>
              <w:right w:val="single" w:sz="8" w:space="0" w:color="auto"/>
            </w:tcBorders>
            <w:shd w:val="clear" w:color="000000" w:fill="FFCC99"/>
            <w:vAlign w:val="center"/>
            <w:hideMark/>
          </w:tcPr>
          <w:p w14:paraId="066EA690" w14:textId="7E11277D" w:rsidR="00A95C74" w:rsidRPr="00641771" w:rsidRDefault="00A95C74" w:rsidP="00A95C74">
            <w:pPr>
              <w:jc w:val="right"/>
              <w:rPr>
                <w:b/>
                <w:bCs/>
                <w:color w:val="000000"/>
                <w:sz w:val="16"/>
                <w:szCs w:val="16"/>
              </w:rPr>
            </w:pPr>
            <w:r>
              <w:rPr>
                <w:b/>
                <w:bCs/>
                <w:color w:val="000000"/>
                <w:sz w:val="16"/>
                <w:szCs w:val="16"/>
              </w:rPr>
              <w:t>170 621,2</w:t>
            </w:r>
          </w:p>
        </w:tc>
        <w:tc>
          <w:tcPr>
            <w:tcW w:w="924" w:type="dxa"/>
            <w:tcBorders>
              <w:top w:val="nil"/>
              <w:left w:val="nil"/>
              <w:bottom w:val="single" w:sz="8" w:space="0" w:color="auto"/>
              <w:right w:val="single" w:sz="8" w:space="0" w:color="auto"/>
            </w:tcBorders>
            <w:shd w:val="clear" w:color="000000" w:fill="FFCC99"/>
            <w:vAlign w:val="center"/>
            <w:hideMark/>
          </w:tcPr>
          <w:p w14:paraId="5DF88561" w14:textId="6ADDB920" w:rsidR="00A95C74" w:rsidRPr="00641771" w:rsidRDefault="00A95C74" w:rsidP="00A95C74">
            <w:pPr>
              <w:jc w:val="right"/>
              <w:rPr>
                <w:b/>
                <w:bCs/>
                <w:color w:val="000000"/>
                <w:sz w:val="16"/>
                <w:szCs w:val="16"/>
              </w:rPr>
            </w:pPr>
            <w:r>
              <w:rPr>
                <w:b/>
                <w:bCs/>
                <w:color w:val="000000"/>
                <w:sz w:val="16"/>
                <w:szCs w:val="16"/>
              </w:rPr>
              <w:t>161 783,0</w:t>
            </w:r>
          </w:p>
        </w:tc>
        <w:tc>
          <w:tcPr>
            <w:tcW w:w="915" w:type="dxa"/>
            <w:tcBorders>
              <w:top w:val="nil"/>
              <w:left w:val="nil"/>
              <w:bottom w:val="single" w:sz="8" w:space="0" w:color="auto"/>
              <w:right w:val="single" w:sz="8" w:space="0" w:color="auto"/>
            </w:tcBorders>
            <w:shd w:val="clear" w:color="000000" w:fill="FFCC99"/>
            <w:vAlign w:val="center"/>
            <w:hideMark/>
          </w:tcPr>
          <w:p w14:paraId="2221B461" w14:textId="33C729E7" w:rsidR="00A95C74" w:rsidRPr="00641771" w:rsidRDefault="00A95C74" w:rsidP="00A95C74">
            <w:pPr>
              <w:jc w:val="right"/>
              <w:rPr>
                <w:b/>
                <w:bCs/>
                <w:color w:val="000000"/>
                <w:sz w:val="16"/>
                <w:szCs w:val="16"/>
              </w:rPr>
            </w:pPr>
            <w:r>
              <w:rPr>
                <w:b/>
                <w:bCs/>
                <w:color w:val="000000"/>
                <w:sz w:val="16"/>
                <w:szCs w:val="16"/>
              </w:rPr>
              <w:t>160 220,0</w:t>
            </w:r>
          </w:p>
        </w:tc>
        <w:tc>
          <w:tcPr>
            <w:tcW w:w="1355" w:type="dxa"/>
            <w:tcBorders>
              <w:top w:val="nil"/>
              <w:left w:val="nil"/>
              <w:bottom w:val="single" w:sz="8" w:space="0" w:color="auto"/>
              <w:right w:val="single" w:sz="8" w:space="0" w:color="auto"/>
            </w:tcBorders>
            <w:shd w:val="clear" w:color="000000" w:fill="FFCC99"/>
            <w:vAlign w:val="center"/>
            <w:hideMark/>
          </w:tcPr>
          <w:p w14:paraId="0211B46D" w14:textId="4F1AEB9F" w:rsidR="00A95C74" w:rsidRPr="00641771" w:rsidRDefault="00A95C74" w:rsidP="00A95C74">
            <w:pPr>
              <w:jc w:val="right"/>
              <w:rPr>
                <w:b/>
                <w:bCs/>
                <w:color w:val="000000"/>
                <w:sz w:val="16"/>
                <w:szCs w:val="16"/>
              </w:rPr>
            </w:pPr>
            <w:r>
              <w:rPr>
                <w:b/>
                <w:bCs/>
                <w:color w:val="000000"/>
                <w:sz w:val="16"/>
                <w:szCs w:val="16"/>
              </w:rPr>
              <w:t>161 881,0</w:t>
            </w:r>
          </w:p>
        </w:tc>
        <w:tc>
          <w:tcPr>
            <w:tcW w:w="1135" w:type="dxa"/>
            <w:tcBorders>
              <w:top w:val="nil"/>
              <w:left w:val="nil"/>
              <w:bottom w:val="single" w:sz="8" w:space="0" w:color="auto"/>
              <w:right w:val="single" w:sz="8" w:space="0" w:color="auto"/>
            </w:tcBorders>
            <w:shd w:val="clear" w:color="000000" w:fill="FFCC99"/>
            <w:vAlign w:val="center"/>
            <w:hideMark/>
          </w:tcPr>
          <w:p w14:paraId="7C435C23" w14:textId="3B19725B" w:rsidR="00A95C74" w:rsidRPr="00641771" w:rsidRDefault="00A95C74" w:rsidP="00A95C74">
            <w:pPr>
              <w:jc w:val="right"/>
              <w:rPr>
                <w:b/>
                <w:bCs/>
                <w:color w:val="000000"/>
                <w:sz w:val="16"/>
                <w:szCs w:val="16"/>
              </w:rPr>
            </w:pPr>
            <w:r>
              <w:rPr>
                <w:b/>
                <w:bCs/>
                <w:color w:val="000000"/>
                <w:sz w:val="16"/>
                <w:szCs w:val="16"/>
              </w:rPr>
              <w:t>161 881,0</w:t>
            </w:r>
          </w:p>
        </w:tc>
      </w:tr>
      <w:tr w:rsidR="00A95C74" w:rsidRPr="00641771" w14:paraId="64D8472C" w14:textId="77777777" w:rsidTr="005150A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144FD395"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5574BF50" w14:textId="77777777" w:rsidR="00A95C74" w:rsidRPr="00641771" w:rsidRDefault="00A95C74" w:rsidP="00A95C74">
            <w:pPr>
              <w:rPr>
                <w:b/>
                <w:bCs/>
                <w:color w:val="000000"/>
                <w:sz w:val="16"/>
                <w:szCs w:val="16"/>
              </w:rPr>
            </w:pPr>
            <w:r w:rsidRPr="00641771">
              <w:rPr>
                <w:b/>
                <w:bCs/>
                <w:color w:val="000000"/>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14:paraId="7ADC4523" w14:textId="2226C289" w:rsidR="00A95C74" w:rsidRPr="00641771" w:rsidRDefault="00A95C74" w:rsidP="00A95C74">
            <w:pPr>
              <w:jc w:val="right"/>
              <w:rPr>
                <w:color w:val="000000"/>
                <w:sz w:val="16"/>
                <w:szCs w:val="16"/>
              </w:rPr>
            </w:pPr>
            <w:r>
              <w:rPr>
                <w:color w:val="000000"/>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14:paraId="6F555130" w14:textId="152D8E8A" w:rsidR="00A95C74" w:rsidRPr="00641771" w:rsidRDefault="00A95C74" w:rsidP="00A95C74">
            <w:pPr>
              <w:jc w:val="right"/>
              <w:rPr>
                <w:color w:val="000000"/>
                <w:sz w:val="16"/>
                <w:szCs w:val="16"/>
              </w:rPr>
            </w:pPr>
            <w:r>
              <w:rPr>
                <w:color w:val="000000"/>
                <w:sz w:val="16"/>
                <w:szCs w:val="16"/>
              </w:rPr>
              <w:t> </w:t>
            </w:r>
          </w:p>
        </w:tc>
        <w:tc>
          <w:tcPr>
            <w:tcW w:w="924" w:type="dxa"/>
            <w:tcBorders>
              <w:top w:val="nil"/>
              <w:left w:val="nil"/>
              <w:bottom w:val="single" w:sz="8" w:space="0" w:color="auto"/>
              <w:right w:val="single" w:sz="8" w:space="0" w:color="auto"/>
            </w:tcBorders>
            <w:shd w:val="clear" w:color="auto" w:fill="auto"/>
            <w:vAlign w:val="center"/>
            <w:hideMark/>
          </w:tcPr>
          <w:p w14:paraId="371899D8" w14:textId="1EF470F8" w:rsidR="00A95C74" w:rsidRPr="00641771" w:rsidRDefault="00A95C74" w:rsidP="00A95C74">
            <w:pPr>
              <w:jc w:val="right"/>
              <w:rPr>
                <w:color w:val="000000"/>
                <w:sz w:val="16"/>
                <w:szCs w:val="16"/>
              </w:rPr>
            </w:pPr>
            <w:r>
              <w:rPr>
                <w:color w:val="000000"/>
                <w:sz w:val="16"/>
                <w:szCs w:val="16"/>
              </w:rPr>
              <w:t> </w:t>
            </w:r>
          </w:p>
        </w:tc>
        <w:tc>
          <w:tcPr>
            <w:tcW w:w="915" w:type="dxa"/>
            <w:tcBorders>
              <w:top w:val="nil"/>
              <w:left w:val="nil"/>
              <w:bottom w:val="single" w:sz="8" w:space="0" w:color="auto"/>
              <w:right w:val="single" w:sz="8" w:space="0" w:color="auto"/>
            </w:tcBorders>
            <w:shd w:val="clear" w:color="auto" w:fill="auto"/>
            <w:noWrap/>
            <w:vAlign w:val="center"/>
            <w:hideMark/>
          </w:tcPr>
          <w:p w14:paraId="45D2D39A" w14:textId="37A42BF8" w:rsidR="00A95C74" w:rsidRPr="00641771" w:rsidRDefault="00A95C74" w:rsidP="00A95C74">
            <w:pPr>
              <w:jc w:val="right"/>
              <w:rPr>
                <w:color w:val="000000"/>
                <w:sz w:val="16"/>
                <w:szCs w:val="16"/>
              </w:rPr>
            </w:pPr>
            <w:r>
              <w:rPr>
                <w:color w:val="000000"/>
                <w:sz w:val="16"/>
                <w:szCs w:val="16"/>
              </w:rPr>
              <w:t> </w:t>
            </w:r>
          </w:p>
        </w:tc>
        <w:tc>
          <w:tcPr>
            <w:tcW w:w="1355" w:type="dxa"/>
            <w:tcBorders>
              <w:top w:val="nil"/>
              <w:left w:val="nil"/>
              <w:bottom w:val="single" w:sz="8" w:space="0" w:color="auto"/>
              <w:right w:val="single" w:sz="8" w:space="0" w:color="auto"/>
            </w:tcBorders>
            <w:shd w:val="clear" w:color="auto" w:fill="auto"/>
            <w:noWrap/>
            <w:vAlign w:val="center"/>
            <w:hideMark/>
          </w:tcPr>
          <w:p w14:paraId="440C9682" w14:textId="629D6F0B" w:rsidR="00A95C74" w:rsidRPr="00641771" w:rsidRDefault="00A95C74" w:rsidP="00A95C74">
            <w:pPr>
              <w:jc w:val="right"/>
              <w:rPr>
                <w:color w:val="000000"/>
                <w:sz w:val="16"/>
                <w:szCs w:val="16"/>
              </w:rPr>
            </w:pPr>
            <w:r>
              <w:rPr>
                <w:color w:val="000000"/>
                <w:sz w:val="16"/>
                <w:szCs w:val="16"/>
              </w:rPr>
              <w:t> </w:t>
            </w:r>
          </w:p>
        </w:tc>
        <w:tc>
          <w:tcPr>
            <w:tcW w:w="1135" w:type="dxa"/>
            <w:tcBorders>
              <w:top w:val="nil"/>
              <w:left w:val="nil"/>
              <w:bottom w:val="single" w:sz="8" w:space="0" w:color="auto"/>
              <w:right w:val="single" w:sz="8" w:space="0" w:color="auto"/>
            </w:tcBorders>
            <w:shd w:val="clear" w:color="auto" w:fill="auto"/>
            <w:noWrap/>
            <w:vAlign w:val="center"/>
            <w:hideMark/>
          </w:tcPr>
          <w:p w14:paraId="31F6D1B8" w14:textId="148BB75C" w:rsidR="00A95C74" w:rsidRPr="00641771" w:rsidRDefault="00A95C74" w:rsidP="00A95C74">
            <w:pPr>
              <w:jc w:val="right"/>
              <w:rPr>
                <w:color w:val="000000"/>
                <w:sz w:val="16"/>
                <w:szCs w:val="16"/>
              </w:rPr>
            </w:pPr>
            <w:r>
              <w:rPr>
                <w:color w:val="000000"/>
                <w:sz w:val="16"/>
                <w:szCs w:val="16"/>
              </w:rPr>
              <w:t> </w:t>
            </w:r>
          </w:p>
        </w:tc>
      </w:tr>
      <w:tr w:rsidR="00A95C74" w:rsidRPr="00641771" w14:paraId="5CB4BDB2" w14:textId="77777777" w:rsidTr="005150A6">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82F6030"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2C89FF49" w14:textId="77777777" w:rsidR="00A95C74" w:rsidRPr="00641771" w:rsidRDefault="00A95C74" w:rsidP="00A95C74">
            <w:pPr>
              <w:rPr>
                <w:b/>
                <w:bCs/>
                <w:color w:val="000000"/>
                <w:sz w:val="16"/>
                <w:szCs w:val="16"/>
              </w:rPr>
            </w:pPr>
            <w:r w:rsidRPr="00641771">
              <w:rPr>
                <w:b/>
                <w:bCs/>
                <w:color w:val="000000"/>
                <w:sz w:val="16"/>
                <w:szCs w:val="16"/>
              </w:rPr>
              <w:t>Общо разходи (І.+ІІ.+ІІІ.):</w:t>
            </w:r>
          </w:p>
        </w:tc>
        <w:tc>
          <w:tcPr>
            <w:tcW w:w="928" w:type="dxa"/>
            <w:tcBorders>
              <w:top w:val="nil"/>
              <w:left w:val="nil"/>
              <w:bottom w:val="single" w:sz="8" w:space="0" w:color="auto"/>
              <w:right w:val="single" w:sz="8" w:space="0" w:color="auto"/>
            </w:tcBorders>
            <w:shd w:val="clear" w:color="000000" w:fill="FFCC99"/>
            <w:vAlign w:val="center"/>
            <w:hideMark/>
          </w:tcPr>
          <w:p w14:paraId="451351EF" w14:textId="33827E8A" w:rsidR="00A95C74" w:rsidRPr="00641771" w:rsidRDefault="00A95C74" w:rsidP="00A95C74">
            <w:pPr>
              <w:jc w:val="right"/>
              <w:rPr>
                <w:b/>
                <w:bCs/>
                <w:color w:val="000000"/>
                <w:sz w:val="16"/>
                <w:szCs w:val="16"/>
              </w:rPr>
            </w:pPr>
            <w:r>
              <w:rPr>
                <w:b/>
                <w:bCs/>
                <w:color w:val="000000"/>
                <w:sz w:val="16"/>
                <w:szCs w:val="16"/>
              </w:rPr>
              <w:t>148 698,2</w:t>
            </w:r>
          </w:p>
        </w:tc>
        <w:tc>
          <w:tcPr>
            <w:tcW w:w="928" w:type="dxa"/>
            <w:tcBorders>
              <w:top w:val="nil"/>
              <w:left w:val="nil"/>
              <w:bottom w:val="single" w:sz="8" w:space="0" w:color="auto"/>
              <w:right w:val="single" w:sz="8" w:space="0" w:color="auto"/>
            </w:tcBorders>
            <w:shd w:val="clear" w:color="000000" w:fill="FFCC99"/>
            <w:vAlign w:val="center"/>
            <w:hideMark/>
          </w:tcPr>
          <w:p w14:paraId="113B236E" w14:textId="36A68C04" w:rsidR="00A95C74" w:rsidRPr="00641771" w:rsidRDefault="00A95C74" w:rsidP="00A95C74">
            <w:pPr>
              <w:jc w:val="right"/>
              <w:rPr>
                <w:b/>
                <w:bCs/>
                <w:color w:val="000000"/>
                <w:sz w:val="16"/>
                <w:szCs w:val="16"/>
              </w:rPr>
            </w:pPr>
            <w:r>
              <w:rPr>
                <w:b/>
                <w:bCs/>
                <w:color w:val="000000"/>
                <w:sz w:val="16"/>
                <w:szCs w:val="16"/>
              </w:rPr>
              <w:t>170 621,2</w:t>
            </w:r>
          </w:p>
        </w:tc>
        <w:tc>
          <w:tcPr>
            <w:tcW w:w="924" w:type="dxa"/>
            <w:tcBorders>
              <w:top w:val="nil"/>
              <w:left w:val="nil"/>
              <w:bottom w:val="single" w:sz="8" w:space="0" w:color="auto"/>
              <w:right w:val="single" w:sz="8" w:space="0" w:color="auto"/>
            </w:tcBorders>
            <w:shd w:val="clear" w:color="000000" w:fill="FFCC99"/>
            <w:vAlign w:val="center"/>
            <w:hideMark/>
          </w:tcPr>
          <w:p w14:paraId="24CAF221" w14:textId="3DD6DCD1" w:rsidR="00A95C74" w:rsidRPr="00641771" w:rsidRDefault="00A95C74" w:rsidP="00A95C74">
            <w:pPr>
              <w:jc w:val="right"/>
              <w:rPr>
                <w:b/>
                <w:bCs/>
                <w:color w:val="000000"/>
                <w:sz w:val="16"/>
                <w:szCs w:val="16"/>
              </w:rPr>
            </w:pPr>
            <w:r>
              <w:rPr>
                <w:b/>
                <w:bCs/>
                <w:color w:val="000000"/>
                <w:sz w:val="16"/>
                <w:szCs w:val="16"/>
              </w:rPr>
              <w:t>161 783,0</w:t>
            </w:r>
          </w:p>
        </w:tc>
        <w:tc>
          <w:tcPr>
            <w:tcW w:w="915" w:type="dxa"/>
            <w:tcBorders>
              <w:top w:val="nil"/>
              <w:left w:val="nil"/>
              <w:bottom w:val="single" w:sz="8" w:space="0" w:color="auto"/>
              <w:right w:val="single" w:sz="8" w:space="0" w:color="auto"/>
            </w:tcBorders>
            <w:shd w:val="clear" w:color="000000" w:fill="FFCC99"/>
            <w:vAlign w:val="center"/>
            <w:hideMark/>
          </w:tcPr>
          <w:p w14:paraId="18B79430" w14:textId="5C9F35E3" w:rsidR="00A95C74" w:rsidRPr="00641771" w:rsidRDefault="00A95C74" w:rsidP="00A95C74">
            <w:pPr>
              <w:jc w:val="right"/>
              <w:rPr>
                <w:b/>
                <w:bCs/>
                <w:color w:val="000000"/>
                <w:sz w:val="16"/>
                <w:szCs w:val="16"/>
              </w:rPr>
            </w:pPr>
            <w:r>
              <w:rPr>
                <w:b/>
                <w:bCs/>
                <w:color w:val="000000"/>
                <w:sz w:val="16"/>
                <w:szCs w:val="16"/>
              </w:rPr>
              <w:t>181 018,0</w:t>
            </w:r>
          </w:p>
        </w:tc>
        <w:tc>
          <w:tcPr>
            <w:tcW w:w="1355" w:type="dxa"/>
            <w:tcBorders>
              <w:top w:val="nil"/>
              <w:left w:val="nil"/>
              <w:bottom w:val="single" w:sz="8" w:space="0" w:color="auto"/>
              <w:right w:val="single" w:sz="8" w:space="0" w:color="auto"/>
            </w:tcBorders>
            <w:shd w:val="clear" w:color="000000" w:fill="FFCC99"/>
            <w:vAlign w:val="center"/>
            <w:hideMark/>
          </w:tcPr>
          <w:p w14:paraId="55BCB1C1" w14:textId="426214E6" w:rsidR="00A95C74" w:rsidRPr="00641771" w:rsidRDefault="00A95C74" w:rsidP="00A95C74">
            <w:pPr>
              <w:jc w:val="right"/>
              <w:rPr>
                <w:b/>
                <w:bCs/>
                <w:color w:val="000000"/>
                <w:sz w:val="16"/>
                <w:szCs w:val="16"/>
              </w:rPr>
            </w:pPr>
            <w:r>
              <w:rPr>
                <w:b/>
                <w:bCs/>
                <w:color w:val="000000"/>
                <w:sz w:val="16"/>
                <w:szCs w:val="16"/>
              </w:rPr>
              <w:t>176 780,0</w:t>
            </w:r>
          </w:p>
        </w:tc>
        <w:tc>
          <w:tcPr>
            <w:tcW w:w="1135" w:type="dxa"/>
            <w:tcBorders>
              <w:top w:val="nil"/>
              <w:left w:val="nil"/>
              <w:bottom w:val="single" w:sz="8" w:space="0" w:color="auto"/>
              <w:right w:val="single" w:sz="8" w:space="0" w:color="auto"/>
            </w:tcBorders>
            <w:shd w:val="clear" w:color="000000" w:fill="FFCC99"/>
            <w:vAlign w:val="center"/>
            <w:hideMark/>
          </w:tcPr>
          <w:p w14:paraId="42FC1B6B" w14:textId="7540538D" w:rsidR="00A95C74" w:rsidRPr="00641771" w:rsidRDefault="00A95C74" w:rsidP="00A95C74">
            <w:pPr>
              <w:jc w:val="right"/>
              <w:rPr>
                <w:b/>
                <w:bCs/>
                <w:color w:val="000000"/>
                <w:sz w:val="16"/>
                <w:szCs w:val="16"/>
              </w:rPr>
            </w:pPr>
            <w:r>
              <w:rPr>
                <w:b/>
                <w:bCs/>
                <w:color w:val="000000"/>
                <w:sz w:val="16"/>
                <w:szCs w:val="16"/>
              </w:rPr>
              <w:t>161 881,0</w:t>
            </w:r>
          </w:p>
        </w:tc>
      </w:tr>
      <w:tr w:rsidR="00A95C74" w:rsidRPr="00641771" w14:paraId="168EF69D" w14:textId="77777777" w:rsidTr="005150A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1CDE5019"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17B3A148" w14:textId="77777777" w:rsidR="00A95C74" w:rsidRPr="00641771" w:rsidRDefault="00A95C74" w:rsidP="00A95C74">
            <w:pPr>
              <w:rPr>
                <w:color w:val="000000"/>
                <w:sz w:val="16"/>
                <w:szCs w:val="16"/>
              </w:rPr>
            </w:pPr>
            <w:r w:rsidRPr="00641771">
              <w:rPr>
                <w:color w:val="000000"/>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14:paraId="613F0499" w14:textId="7E3A717C" w:rsidR="00A95C74" w:rsidRPr="00641771" w:rsidRDefault="00A95C74" w:rsidP="00A95C74">
            <w:pPr>
              <w:jc w:val="right"/>
              <w:rPr>
                <w:color w:val="000000"/>
                <w:sz w:val="16"/>
                <w:szCs w:val="16"/>
              </w:rPr>
            </w:pPr>
            <w:r>
              <w:rPr>
                <w:color w:val="000000"/>
                <w:sz w:val="16"/>
                <w:szCs w:val="16"/>
              </w:rPr>
              <w:t> </w:t>
            </w:r>
          </w:p>
        </w:tc>
        <w:tc>
          <w:tcPr>
            <w:tcW w:w="928" w:type="dxa"/>
            <w:tcBorders>
              <w:top w:val="nil"/>
              <w:left w:val="nil"/>
              <w:bottom w:val="single" w:sz="8" w:space="0" w:color="auto"/>
              <w:right w:val="single" w:sz="8" w:space="0" w:color="auto"/>
            </w:tcBorders>
            <w:shd w:val="clear" w:color="auto" w:fill="auto"/>
            <w:vAlign w:val="center"/>
            <w:hideMark/>
          </w:tcPr>
          <w:p w14:paraId="49A03953" w14:textId="3348823E" w:rsidR="00A95C74" w:rsidRPr="00641771" w:rsidRDefault="00A95C74" w:rsidP="00A95C74">
            <w:pPr>
              <w:jc w:val="right"/>
              <w:rPr>
                <w:color w:val="000000"/>
                <w:sz w:val="16"/>
                <w:szCs w:val="16"/>
              </w:rPr>
            </w:pPr>
            <w:r>
              <w:rPr>
                <w:color w:val="000000"/>
                <w:sz w:val="16"/>
                <w:szCs w:val="16"/>
              </w:rPr>
              <w:t> </w:t>
            </w:r>
          </w:p>
        </w:tc>
        <w:tc>
          <w:tcPr>
            <w:tcW w:w="924" w:type="dxa"/>
            <w:tcBorders>
              <w:top w:val="nil"/>
              <w:left w:val="nil"/>
              <w:bottom w:val="single" w:sz="8" w:space="0" w:color="auto"/>
              <w:right w:val="single" w:sz="8" w:space="0" w:color="auto"/>
            </w:tcBorders>
            <w:shd w:val="clear" w:color="auto" w:fill="auto"/>
            <w:vAlign w:val="center"/>
            <w:hideMark/>
          </w:tcPr>
          <w:p w14:paraId="22C3F388" w14:textId="0107B9C5" w:rsidR="00A95C74" w:rsidRPr="00641771" w:rsidRDefault="00A95C74" w:rsidP="00A95C74">
            <w:pPr>
              <w:jc w:val="right"/>
              <w:rPr>
                <w:color w:val="000000"/>
                <w:sz w:val="16"/>
                <w:szCs w:val="16"/>
              </w:rPr>
            </w:pPr>
            <w:r>
              <w:rPr>
                <w:color w:val="000000"/>
                <w:sz w:val="16"/>
                <w:szCs w:val="16"/>
              </w:rPr>
              <w:t> </w:t>
            </w:r>
          </w:p>
        </w:tc>
        <w:tc>
          <w:tcPr>
            <w:tcW w:w="915" w:type="dxa"/>
            <w:tcBorders>
              <w:top w:val="nil"/>
              <w:left w:val="nil"/>
              <w:bottom w:val="single" w:sz="8" w:space="0" w:color="auto"/>
              <w:right w:val="single" w:sz="8" w:space="0" w:color="auto"/>
            </w:tcBorders>
            <w:shd w:val="clear" w:color="auto" w:fill="auto"/>
            <w:noWrap/>
            <w:vAlign w:val="center"/>
            <w:hideMark/>
          </w:tcPr>
          <w:p w14:paraId="52625BBB" w14:textId="4638BC6A" w:rsidR="00A95C74" w:rsidRPr="00641771" w:rsidRDefault="00A95C74" w:rsidP="00A95C74">
            <w:pPr>
              <w:jc w:val="right"/>
              <w:rPr>
                <w:color w:val="000000"/>
                <w:sz w:val="16"/>
                <w:szCs w:val="16"/>
              </w:rPr>
            </w:pPr>
            <w:r>
              <w:rPr>
                <w:color w:val="000000"/>
                <w:sz w:val="16"/>
                <w:szCs w:val="16"/>
              </w:rPr>
              <w:t> </w:t>
            </w:r>
          </w:p>
        </w:tc>
        <w:tc>
          <w:tcPr>
            <w:tcW w:w="1355" w:type="dxa"/>
            <w:tcBorders>
              <w:top w:val="nil"/>
              <w:left w:val="nil"/>
              <w:bottom w:val="single" w:sz="8" w:space="0" w:color="auto"/>
              <w:right w:val="single" w:sz="8" w:space="0" w:color="auto"/>
            </w:tcBorders>
            <w:shd w:val="clear" w:color="auto" w:fill="auto"/>
            <w:noWrap/>
            <w:vAlign w:val="center"/>
            <w:hideMark/>
          </w:tcPr>
          <w:p w14:paraId="2265FF09" w14:textId="7F1C7EE2" w:rsidR="00A95C74" w:rsidRPr="00641771" w:rsidRDefault="00A95C74" w:rsidP="00A95C74">
            <w:pPr>
              <w:jc w:val="right"/>
              <w:rPr>
                <w:color w:val="000000"/>
                <w:sz w:val="16"/>
                <w:szCs w:val="16"/>
              </w:rPr>
            </w:pPr>
            <w:r>
              <w:rPr>
                <w:color w:val="000000"/>
                <w:sz w:val="16"/>
                <w:szCs w:val="16"/>
              </w:rPr>
              <w:t> </w:t>
            </w:r>
          </w:p>
        </w:tc>
        <w:tc>
          <w:tcPr>
            <w:tcW w:w="1135" w:type="dxa"/>
            <w:tcBorders>
              <w:top w:val="nil"/>
              <w:left w:val="nil"/>
              <w:bottom w:val="single" w:sz="8" w:space="0" w:color="auto"/>
              <w:right w:val="single" w:sz="8" w:space="0" w:color="auto"/>
            </w:tcBorders>
            <w:shd w:val="clear" w:color="auto" w:fill="auto"/>
            <w:noWrap/>
            <w:vAlign w:val="center"/>
            <w:hideMark/>
          </w:tcPr>
          <w:p w14:paraId="3DF5B78A" w14:textId="46BD6A00" w:rsidR="00A95C74" w:rsidRPr="00641771" w:rsidRDefault="00A95C74" w:rsidP="00A95C74">
            <w:pPr>
              <w:jc w:val="right"/>
              <w:rPr>
                <w:color w:val="000000"/>
                <w:sz w:val="16"/>
                <w:szCs w:val="16"/>
              </w:rPr>
            </w:pPr>
            <w:r>
              <w:rPr>
                <w:color w:val="000000"/>
                <w:sz w:val="16"/>
                <w:szCs w:val="16"/>
              </w:rPr>
              <w:t> </w:t>
            </w:r>
          </w:p>
        </w:tc>
      </w:tr>
      <w:tr w:rsidR="00A95C74" w:rsidRPr="00641771" w14:paraId="0C860E95" w14:textId="77777777" w:rsidTr="005150A6">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05979179" w14:textId="77777777" w:rsidR="00A95C74" w:rsidRPr="00641771" w:rsidRDefault="00A95C74" w:rsidP="00A95C74">
            <w:pPr>
              <w:jc w:val="both"/>
              <w:rPr>
                <w:b/>
                <w:bCs/>
                <w:color w:val="000000"/>
                <w:sz w:val="16"/>
                <w:szCs w:val="16"/>
              </w:rPr>
            </w:pPr>
            <w:r w:rsidRPr="00641771">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22B4776C" w14:textId="77777777" w:rsidR="00A95C74" w:rsidRPr="00641771" w:rsidRDefault="00A95C74" w:rsidP="00A95C74">
            <w:pPr>
              <w:rPr>
                <w:color w:val="000000"/>
                <w:sz w:val="16"/>
                <w:szCs w:val="16"/>
              </w:rPr>
            </w:pPr>
            <w:r w:rsidRPr="00641771">
              <w:rPr>
                <w:color w:val="000000"/>
                <w:sz w:val="16"/>
                <w:szCs w:val="16"/>
              </w:rPr>
              <w:t>Численост на щатния персонал</w:t>
            </w:r>
          </w:p>
        </w:tc>
        <w:tc>
          <w:tcPr>
            <w:tcW w:w="928" w:type="dxa"/>
            <w:tcBorders>
              <w:top w:val="nil"/>
              <w:left w:val="nil"/>
              <w:bottom w:val="single" w:sz="8" w:space="0" w:color="auto"/>
              <w:right w:val="single" w:sz="8" w:space="0" w:color="auto"/>
            </w:tcBorders>
            <w:shd w:val="clear" w:color="auto" w:fill="auto"/>
            <w:vAlign w:val="center"/>
            <w:hideMark/>
          </w:tcPr>
          <w:p w14:paraId="00562103" w14:textId="4D61A2CA" w:rsidR="00A95C74" w:rsidRPr="00641771" w:rsidRDefault="00A95C74" w:rsidP="00A95C74">
            <w:pPr>
              <w:jc w:val="right"/>
              <w:rPr>
                <w:color w:val="000000"/>
                <w:sz w:val="16"/>
                <w:szCs w:val="16"/>
              </w:rPr>
            </w:pPr>
            <w:r>
              <w:rPr>
                <w:color w:val="000000"/>
                <w:sz w:val="16"/>
                <w:szCs w:val="16"/>
              </w:rPr>
              <w:t>3 164</w:t>
            </w:r>
          </w:p>
        </w:tc>
        <w:tc>
          <w:tcPr>
            <w:tcW w:w="928" w:type="dxa"/>
            <w:tcBorders>
              <w:top w:val="nil"/>
              <w:left w:val="nil"/>
              <w:bottom w:val="single" w:sz="8" w:space="0" w:color="auto"/>
              <w:right w:val="single" w:sz="8" w:space="0" w:color="auto"/>
            </w:tcBorders>
            <w:shd w:val="clear" w:color="auto" w:fill="auto"/>
            <w:vAlign w:val="center"/>
            <w:hideMark/>
          </w:tcPr>
          <w:p w14:paraId="033D1B1A" w14:textId="17C0AD2C" w:rsidR="00A95C74" w:rsidRPr="00641771" w:rsidRDefault="00A95C74" w:rsidP="00A95C74">
            <w:pPr>
              <w:jc w:val="right"/>
              <w:rPr>
                <w:color w:val="000000"/>
                <w:sz w:val="16"/>
                <w:szCs w:val="16"/>
              </w:rPr>
            </w:pPr>
            <w:r>
              <w:rPr>
                <w:color w:val="000000"/>
                <w:sz w:val="16"/>
                <w:szCs w:val="16"/>
              </w:rPr>
              <w:t>3 215</w:t>
            </w:r>
          </w:p>
        </w:tc>
        <w:tc>
          <w:tcPr>
            <w:tcW w:w="924" w:type="dxa"/>
            <w:tcBorders>
              <w:top w:val="nil"/>
              <w:left w:val="nil"/>
              <w:bottom w:val="single" w:sz="8" w:space="0" w:color="auto"/>
              <w:right w:val="single" w:sz="8" w:space="0" w:color="auto"/>
            </w:tcBorders>
            <w:shd w:val="clear" w:color="auto" w:fill="auto"/>
            <w:vAlign w:val="center"/>
            <w:hideMark/>
          </w:tcPr>
          <w:p w14:paraId="5A4571F6" w14:textId="46BF5A7D" w:rsidR="00A95C74" w:rsidRPr="00641771" w:rsidRDefault="00A95C74" w:rsidP="00A95C74">
            <w:pPr>
              <w:jc w:val="right"/>
              <w:rPr>
                <w:color w:val="000000"/>
                <w:sz w:val="16"/>
                <w:szCs w:val="16"/>
              </w:rPr>
            </w:pPr>
            <w:r>
              <w:rPr>
                <w:color w:val="000000"/>
                <w:sz w:val="16"/>
                <w:szCs w:val="16"/>
              </w:rPr>
              <w:t>3 338</w:t>
            </w:r>
          </w:p>
        </w:tc>
        <w:tc>
          <w:tcPr>
            <w:tcW w:w="915" w:type="dxa"/>
            <w:tcBorders>
              <w:top w:val="nil"/>
              <w:left w:val="nil"/>
              <w:bottom w:val="single" w:sz="8" w:space="0" w:color="auto"/>
              <w:right w:val="single" w:sz="8" w:space="0" w:color="auto"/>
            </w:tcBorders>
            <w:shd w:val="clear" w:color="auto" w:fill="auto"/>
            <w:vAlign w:val="center"/>
            <w:hideMark/>
          </w:tcPr>
          <w:p w14:paraId="3531D774" w14:textId="1CF5B894" w:rsidR="00A95C74" w:rsidRPr="00641771" w:rsidRDefault="00A95C74" w:rsidP="00A95C74">
            <w:pPr>
              <w:jc w:val="right"/>
              <w:rPr>
                <w:color w:val="000000"/>
                <w:sz w:val="16"/>
                <w:szCs w:val="16"/>
              </w:rPr>
            </w:pPr>
            <w:r>
              <w:rPr>
                <w:color w:val="000000"/>
                <w:sz w:val="16"/>
                <w:szCs w:val="16"/>
              </w:rPr>
              <w:t>3 338</w:t>
            </w:r>
          </w:p>
        </w:tc>
        <w:tc>
          <w:tcPr>
            <w:tcW w:w="1355" w:type="dxa"/>
            <w:tcBorders>
              <w:top w:val="nil"/>
              <w:left w:val="nil"/>
              <w:bottom w:val="single" w:sz="8" w:space="0" w:color="auto"/>
              <w:right w:val="single" w:sz="8" w:space="0" w:color="auto"/>
            </w:tcBorders>
            <w:shd w:val="clear" w:color="auto" w:fill="auto"/>
            <w:vAlign w:val="center"/>
            <w:hideMark/>
          </w:tcPr>
          <w:p w14:paraId="542342AC" w14:textId="16D8588E" w:rsidR="00A95C74" w:rsidRPr="00641771" w:rsidRDefault="00A95C74" w:rsidP="00A95C74">
            <w:pPr>
              <w:jc w:val="right"/>
              <w:rPr>
                <w:color w:val="000000"/>
                <w:sz w:val="16"/>
                <w:szCs w:val="16"/>
              </w:rPr>
            </w:pPr>
            <w:r>
              <w:rPr>
                <w:color w:val="000000"/>
                <w:sz w:val="16"/>
                <w:szCs w:val="16"/>
              </w:rPr>
              <w:t>3 338</w:t>
            </w:r>
          </w:p>
        </w:tc>
        <w:tc>
          <w:tcPr>
            <w:tcW w:w="1135" w:type="dxa"/>
            <w:tcBorders>
              <w:top w:val="nil"/>
              <w:left w:val="nil"/>
              <w:bottom w:val="single" w:sz="8" w:space="0" w:color="auto"/>
              <w:right w:val="single" w:sz="8" w:space="0" w:color="auto"/>
            </w:tcBorders>
            <w:shd w:val="clear" w:color="auto" w:fill="auto"/>
            <w:vAlign w:val="center"/>
            <w:hideMark/>
          </w:tcPr>
          <w:p w14:paraId="67C1AFE7" w14:textId="5222829F" w:rsidR="00A95C74" w:rsidRPr="00641771" w:rsidRDefault="00A95C74" w:rsidP="00A95C74">
            <w:pPr>
              <w:jc w:val="right"/>
              <w:rPr>
                <w:color w:val="000000"/>
                <w:sz w:val="16"/>
                <w:szCs w:val="16"/>
              </w:rPr>
            </w:pPr>
            <w:r>
              <w:rPr>
                <w:color w:val="000000"/>
                <w:sz w:val="16"/>
                <w:szCs w:val="16"/>
              </w:rPr>
              <w:t>3 338</w:t>
            </w:r>
          </w:p>
        </w:tc>
      </w:tr>
    </w:tbl>
    <w:p w14:paraId="0DEA1F8E" w14:textId="77777777" w:rsidR="00E778D1" w:rsidRDefault="00641771" w:rsidP="008A02B0">
      <w:pPr>
        <w:spacing w:before="120" w:after="120"/>
        <w:jc w:val="both"/>
        <w:rPr>
          <w:b/>
          <w:bCs/>
          <w:i/>
          <w:iCs/>
          <w:sz w:val="24"/>
          <w:szCs w:val="24"/>
          <w:lang w:val="en-US"/>
        </w:rPr>
      </w:pPr>
      <w:r>
        <w:rPr>
          <w:b/>
          <w:bCs/>
          <w:i/>
          <w:iCs/>
          <w:sz w:val="24"/>
          <w:szCs w:val="24"/>
          <w:lang w:val="en-US"/>
        </w:rPr>
        <w:fldChar w:fldCharType="end"/>
      </w:r>
    </w:p>
    <w:p w14:paraId="69C9519E" w14:textId="77777777" w:rsidR="00AB32C7" w:rsidRPr="004F64B6" w:rsidRDefault="00482B86" w:rsidP="00E5622E">
      <w:pPr>
        <w:pStyle w:val="Heading1"/>
        <w:spacing w:after="120"/>
        <w:ind w:firstLine="708"/>
        <w:rPr>
          <w:i/>
          <w:szCs w:val="24"/>
          <w:u w:val="single"/>
        </w:rPr>
      </w:pPr>
      <w:r w:rsidRPr="00A91F46">
        <w:rPr>
          <w:i/>
          <w:szCs w:val="24"/>
          <w:u w:val="single"/>
        </w:rPr>
        <w:t>Програма</w:t>
      </w:r>
      <w:r w:rsidR="00AB32C7" w:rsidRPr="00A91F46">
        <w:rPr>
          <w:i/>
          <w:szCs w:val="24"/>
          <w:u w:val="single"/>
        </w:rPr>
        <w:t xml:space="preserve"> </w:t>
      </w:r>
      <w:r w:rsidR="00615BB6">
        <w:rPr>
          <w:i/>
          <w:szCs w:val="24"/>
          <w:u w:val="single"/>
        </w:rPr>
        <w:t>6</w:t>
      </w:r>
    </w:p>
    <w:p w14:paraId="6B4CFBBA" w14:textId="77777777" w:rsidR="0051579A" w:rsidRDefault="00482B86" w:rsidP="00BC6A23">
      <w:pPr>
        <w:pStyle w:val="Heading1"/>
        <w:spacing w:after="120"/>
        <w:ind w:firstLine="709"/>
      </w:pPr>
      <w:r w:rsidRPr="00A91F46">
        <w:t xml:space="preserve">следствени арести </w:t>
      </w:r>
      <w:r w:rsidR="00F571ED" w:rsidRPr="00A91F46">
        <w:t>и пробация</w:t>
      </w:r>
    </w:p>
    <w:p w14:paraId="03620CE7" w14:textId="77777777" w:rsidR="007F688F" w:rsidRPr="002E5C50" w:rsidRDefault="006C2996" w:rsidP="00BC6A23">
      <w:pPr>
        <w:spacing w:before="120" w:after="120"/>
        <w:ind w:firstLine="709"/>
        <w:jc w:val="both"/>
        <w:rPr>
          <w:b/>
          <w:i/>
          <w:sz w:val="24"/>
          <w:szCs w:val="24"/>
          <w:u w:val="single"/>
        </w:rPr>
      </w:pPr>
      <w:r w:rsidRPr="002E5C50">
        <w:rPr>
          <w:b/>
          <w:i/>
          <w:sz w:val="24"/>
          <w:szCs w:val="24"/>
          <w:u w:val="single"/>
        </w:rPr>
        <w:t>Цели на програмата</w:t>
      </w:r>
    </w:p>
    <w:p w14:paraId="6395B6FC" w14:textId="711B1EBF" w:rsidR="00AF6D4E" w:rsidRDefault="00AF6D4E" w:rsidP="006F6A9C">
      <w:pPr>
        <w:numPr>
          <w:ilvl w:val="0"/>
          <w:numId w:val="25"/>
        </w:numPr>
        <w:tabs>
          <w:tab w:val="left" w:pos="993"/>
        </w:tabs>
        <w:spacing w:before="120" w:after="120"/>
        <w:ind w:left="0" w:firstLine="709"/>
        <w:jc w:val="both"/>
        <w:rPr>
          <w:sz w:val="24"/>
          <w:szCs w:val="24"/>
        </w:rPr>
      </w:pPr>
      <w:r w:rsidRPr="007D27F5">
        <w:rPr>
          <w:sz w:val="24"/>
          <w:szCs w:val="24"/>
        </w:rPr>
        <w:t>Ремонтиране на сградния фонд на арести</w:t>
      </w:r>
      <w:r w:rsidR="00D8652F">
        <w:rPr>
          <w:sz w:val="24"/>
          <w:szCs w:val="24"/>
        </w:rPr>
        <w:t>те</w:t>
      </w:r>
      <w:r w:rsidRPr="007D27F5">
        <w:rPr>
          <w:sz w:val="24"/>
          <w:szCs w:val="24"/>
        </w:rPr>
        <w:t xml:space="preserve"> и пробационните служби.</w:t>
      </w:r>
    </w:p>
    <w:p w14:paraId="0199BCD0" w14:textId="782BEBBD" w:rsidR="00AF6D4E" w:rsidRDefault="00AF6D4E" w:rsidP="006F6A9C">
      <w:pPr>
        <w:numPr>
          <w:ilvl w:val="0"/>
          <w:numId w:val="25"/>
        </w:numPr>
        <w:tabs>
          <w:tab w:val="left" w:pos="993"/>
        </w:tabs>
        <w:spacing w:before="120" w:after="120"/>
        <w:ind w:left="0" w:firstLine="709"/>
        <w:jc w:val="both"/>
        <w:rPr>
          <w:sz w:val="24"/>
          <w:szCs w:val="24"/>
        </w:rPr>
      </w:pPr>
      <w:r w:rsidRPr="007D27F5">
        <w:rPr>
          <w:sz w:val="24"/>
          <w:szCs w:val="24"/>
        </w:rPr>
        <w:t>Прилагане на краткосрочната програма за работа с наркотично зависими и редуциран вариант за оценка на правонарушителите в арести</w:t>
      </w:r>
      <w:r w:rsidR="00D8652F">
        <w:rPr>
          <w:sz w:val="24"/>
          <w:szCs w:val="24"/>
        </w:rPr>
        <w:t>те</w:t>
      </w:r>
      <w:r w:rsidRPr="007D27F5">
        <w:rPr>
          <w:sz w:val="24"/>
          <w:szCs w:val="24"/>
        </w:rPr>
        <w:t>.</w:t>
      </w:r>
    </w:p>
    <w:p w14:paraId="01ED342F" w14:textId="77777777" w:rsidR="00AF6D4E" w:rsidRDefault="00697082" w:rsidP="00697082">
      <w:pPr>
        <w:numPr>
          <w:ilvl w:val="0"/>
          <w:numId w:val="25"/>
        </w:numPr>
        <w:tabs>
          <w:tab w:val="left" w:pos="993"/>
        </w:tabs>
        <w:spacing w:before="120" w:after="120"/>
        <w:ind w:left="0" w:firstLine="709"/>
        <w:jc w:val="both"/>
        <w:rPr>
          <w:sz w:val="24"/>
          <w:szCs w:val="24"/>
        </w:rPr>
      </w:pPr>
      <w:r w:rsidRPr="00697082">
        <w:rPr>
          <w:sz w:val="24"/>
          <w:szCs w:val="24"/>
        </w:rPr>
        <w:t>Продължаващо обучение на служителите за прилагане на системата на електронен мониторинг</w:t>
      </w:r>
      <w:r w:rsidR="00AF6D4E" w:rsidRPr="007D27F5">
        <w:rPr>
          <w:sz w:val="24"/>
          <w:szCs w:val="24"/>
        </w:rPr>
        <w:t>.</w:t>
      </w:r>
    </w:p>
    <w:p w14:paraId="03F7A088" w14:textId="77777777" w:rsidR="00AF6D4E" w:rsidRDefault="00BC008D" w:rsidP="00D8652F">
      <w:pPr>
        <w:numPr>
          <w:ilvl w:val="0"/>
          <w:numId w:val="25"/>
        </w:numPr>
        <w:tabs>
          <w:tab w:val="left" w:pos="993"/>
        </w:tabs>
        <w:spacing w:before="120" w:after="120"/>
        <w:ind w:left="0" w:firstLine="709"/>
        <w:jc w:val="both"/>
        <w:rPr>
          <w:sz w:val="24"/>
          <w:szCs w:val="24"/>
        </w:rPr>
      </w:pPr>
      <w:r w:rsidRPr="00BC008D">
        <w:rPr>
          <w:sz w:val="24"/>
          <w:szCs w:val="24"/>
        </w:rPr>
        <w:t>Преразглеждане на инструментариума за оценка на риска на правонарушители и въвеждане на нова програма за обществено въздействие</w:t>
      </w:r>
      <w:r w:rsidR="00AF6D4E" w:rsidRPr="00AA7DD3">
        <w:rPr>
          <w:sz w:val="24"/>
          <w:szCs w:val="24"/>
        </w:rPr>
        <w:t>.</w:t>
      </w:r>
    </w:p>
    <w:p w14:paraId="4DD63BE3" w14:textId="77777777" w:rsidR="005A0564" w:rsidRPr="002E5C50" w:rsidRDefault="005A0564" w:rsidP="00BC6A23">
      <w:pPr>
        <w:spacing w:before="120" w:after="120"/>
        <w:ind w:firstLine="709"/>
        <w:jc w:val="both"/>
        <w:rPr>
          <w:b/>
          <w:i/>
          <w:sz w:val="24"/>
          <w:szCs w:val="24"/>
          <w:u w:val="single"/>
        </w:rPr>
      </w:pPr>
      <w:r w:rsidRPr="002E5C50">
        <w:rPr>
          <w:b/>
          <w:i/>
          <w:sz w:val="24"/>
          <w:szCs w:val="24"/>
          <w:u w:val="single"/>
        </w:rPr>
        <w:t>Организационни структури, участващи в програмата</w:t>
      </w:r>
    </w:p>
    <w:p w14:paraId="2EC440B0" w14:textId="77777777" w:rsidR="005A0564" w:rsidRDefault="00304AA8" w:rsidP="00BC6A23">
      <w:pPr>
        <w:ind w:firstLine="709"/>
        <w:jc w:val="both"/>
        <w:rPr>
          <w:sz w:val="24"/>
          <w:szCs w:val="24"/>
        </w:rPr>
      </w:pPr>
      <w:r>
        <w:rPr>
          <w:sz w:val="24"/>
          <w:szCs w:val="24"/>
        </w:rPr>
        <w:t>Главна дирекция „Изпълнение на наказанията“</w:t>
      </w:r>
      <w:r w:rsidR="005644B7">
        <w:rPr>
          <w:sz w:val="24"/>
          <w:szCs w:val="24"/>
        </w:rPr>
        <w:t>.</w:t>
      </w:r>
    </w:p>
    <w:p w14:paraId="39F27CC6" w14:textId="77777777" w:rsidR="005A0564" w:rsidRPr="002E5C50" w:rsidRDefault="005A0564" w:rsidP="005E6602">
      <w:pPr>
        <w:spacing w:before="120" w:after="120"/>
        <w:ind w:firstLine="708"/>
        <w:jc w:val="both"/>
        <w:rPr>
          <w:b/>
          <w:i/>
          <w:sz w:val="24"/>
          <w:szCs w:val="24"/>
          <w:u w:val="single"/>
        </w:rPr>
      </w:pPr>
      <w:r w:rsidRPr="002E5C50">
        <w:rPr>
          <w:b/>
          <w:i/>
          <w:sz w:val="24"/>
          <w:szCs w:val="24"/>
          <w:u w:val="single"/>
        </w:rPr>
        <w:t>Отговорност за изпълнението на програмата</w:t>
      </w:r>
    </w:p>
    <w:p w14:paraId="26A993CB" w14:textId="77777777" w:rsidR="00CB68E8" w:rsidRDefault="00CB68E8" w:rsidP="00CB68E8">
      <w:pPr>
        <w:spacing w:before="120" w:after="120"/>
        <w:ind w:firstLine="708"/>
        <w:jc w:val="both"/>
        <w:rPr>
          <w:sz w:val="24"/>
          <w:szCs w:val="24"/>
        </w:rPr>
      </w:pPr>
      <w:r>
        <w:rPr>
          <w:sz w:val="24"/>
          <w:szCs w:val="24"/>
        </w:rPr>
        <w:t>За изпълнение на програмата отговар</w:t>
      </w:r>
      <w:r w:rsidR="00F368F7">
        <w:rPr>
          <w:sz w:val="24"/>
          <w:szCs w:val="24"/>
        </w:rPr>
        <w:t>ят ресорният заместник-министър и</w:t>
      </w:r>
      <w:r>
        <w:rPr>
          <w:sz w:val="24"/>
          <w:szCs w:val="24"/>
        </w:rPr>
        <w:t xml:space="preserve"> </w:t>
      </w:r>
      <w:r w:rsidR="00F368F7">
        <w:rPr>
          <w:sz w:val="24"/>
          <w:szCs w:val="24"/>
        </w:rPr>
        <w:t>Главна дирекция „Изпълнение на наказанията“</w:t>
      </w:r>
      <w:r>
        <w:rPr>
          <w:sz w:val="24"/>
          <w:szCs w:val="24"/>
        </w:rPr>
        <w:t>.</w:t>
      </w:r>
    </w:p>
    <w:p w14:paraId="5297A0BF" w14:textId="77777777" w:rsidR="006E2C81" w:rsidRPr="00617DD1" w:rsidRDefault="005A0564" w:rsidP="005E6602">
      <w:pPr>
        <w:spacing w:before="120" w:after="120"/>
        <w:ind w:firstLine="708"/>
        <w:jc w:val="both"/>
        <w:rPr>
          <w:b/>
          <w:i/>
          <w:sz w:val="24"/>
          <w:szCs w:val="24"/>
          <w:u w:val="single"/>
          <w:lang w:val="ru-RU"/>
        </w:rPr>
      </w:pPr>
      <w:r w:rsidRPr="002E5C50">
        <w:rPr>
          <w:b/>
          <w:i/>
          <w:sz w:val="24"/>
          <w:szCs w:val="24"/>
          <w:u w:val="single"/>
        </w:rPr>
        <w:t>Целеви стойности по показателите за изпълнение</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1"/>
        <w:gridCol w:w="1420"/>
        <w:gridCol w:w="1420"/>
        <w:gridCol w:w="1320"/>
        <w:gridCol w:w="1300"/>
      </w:tblGrid>
      <w:tr w:rsidR="005B1DDF" w:rsidRPr="005B1DDF" w14:paraId="6B13A2DB" w14:textId="77777777" w:rsidTr="00B51AD1">
        <w:trPr>
          <w:trHeight w:val="233"/>
          <w:jc w:val="center"/>
        </w:trPr>
        <w:tc>
          <w:tcPr>
            <w:tcW w:w="3991" w:type="dxa"/>
            <w:vMerge w:val="restart"/>
            <w:shd w:val="clear" w:color="000000" w:fill="C0C0C0"/>
            <w:vAlign w:val="bottom"/>
            <w:hideMark/>
          </w:tcPr>
          <w:p w14:paraId="1DFE9C9A" w14:textId="77777777" w:rsidR="005B1DDF" w:rsidRPr="00617DD1" w:rsidRDefault="005B1DDF" w:rsidP="005B1DDF">
            <w:pPr>
              <w:jc w:val="center"/>
              <w:rPr>
                <w:b/>
                <w:bCs/>
                <w:lang w:val="ru-RU" w:eastAsia="en-US"/>
              </w:rPr>
            </w:pPr>
            <w:r w:rsidRPr="00617DD1">
              <w:rPr>
                <w:b/>
                <w:bCs/>
                <w:lang w:val="ru-RU" w:eastAsia="en-US"/>
              </w:rPr>
              <w:t>Показатели за изпълнение на бюджетна програма -1400.02.02 "Следствени арести и пробация"</w:t>
            </w:r>
          </w:p>
        </w:tc>
        <w:tc>
          <w:tcPr>
            <w:tcW w:w="1420" w:type="dxa"/>
            <w:vMerge w:val="restart"/>
            <w:shd w:val="clear" w:color="000000" w:fill="C0C0C0"/>
            <w:vAlign w:val="bottom"/>
            <w:hideMark/>
          </w:tcPr>
          <w:p w14:paraId="4BCA71EC" w14:textId="77777777" w:rsidR="005B1DDF" w:rsidRPr="008D116A" w:rsidRDefault="005B1DDF" w:rsidP="005B1DDF">
            <w:pPr>
              <w:jc w:val="center"/>
              <w:rPr>
                <w:b/>
                <w:bCs/>
                <w:lang w:val="en-US" w:eastAsia="en-US"/>
              </w:rPr>
            </w:pPr>
            <w:r w:rsidRPr="008D116A">
              <w:rPr>
                <w:b/>
                <w:bCs/>
                <w:lang w:val="en-US" w:eastAsia="en-US"/>
              </w:rPr>
              <w:t>Мерна единица</w:t>
            </w:r>
          </w:p>
        </w:tc>
        <w:tc>
          <w:tcPr>
            <w:tcW w:w="4040" w:type="dxa"/>
            <w:gridSpan w:val="3"/>
            <w:shd w:val="clear" w:color="000000" w:fill="C0C0C0"/>
            <w:noWrap/>
            <w:vAlign w:val="bottom"/>
            <w:hideMark/>
          </w:tcPr>
          <w:p w14:paraId="30814A7E" w14:textId="77777777" w:rsidR="005B1DDF" w:rsidRPr="008D116A" w:rsidRDefault="005B1DDF" w:rsidP="005B1DDF">
            <w:pPr>
              <w:jc w:val="center"/>
              <w:rPr>
                <w:b/>
                <w:bCs/>
                <w:lang w:val="en-US" w:eastAsia="en-US"/>
              </w:rPr>
            </w:pPr>
            <w:r w:rsidRPr="008D116A">
              <w:rPr>
                <w:b/>
                <w:bCs/>
                <w:lang w:val="en-US" w:eastAsia="en-US"/>
              </w:rPr>
              <w:t>Целева стойност</w:t>
            </w:r>
          </w:p>
        </w:tc>
      </w:tr>
      <w:tr w:rsidR="00D8652F" w:rsidRPr="005B1DDF" w14:paraId="0D2961ED" w14:textId="77777777" w:rsidTr="00B51AD1">
        <w:trPr>
          <w:trHeight w:val="182"/>
          <w:jc w:val="center"/>
        </w:trPr>
        <w:tc>
          <w:tcPr>
            <w:tcW w:w="3991" w:type="dxa"/>
            <w:vMerge/>
            <w:vAlign w:val="center"/>
            <w:hideMark/>
          </w:tcPr>
          <w:p w14:paraId="6B5B98A7" w14:textId="77777777" w:rsidR="00D8652F" w:rsidRPr="008D116A" w:rsidRDefault="00D8652F" w:rsidP="00D8652F">
            <w:pPr>
              <w:rPr>
                <w:b/>
                <w:bCs/>
                <w:lang w:val="en-US" w:eastAsia="en-US"/>
              </w:rPr>
            </w:pPr>
          </w:p>
        </w:tc>
        <w:tc>
          <w:tcPr>
            <w:tcW w:w="1420" w:type="dxa"/>
            <w:vMerge/>
            <w:vAlign w:val="center"/>
            <w:hideMark/>
          </w:tcPr>
          <w:p w14:paraId="33FC2A7E" w14:textId="77777777" w:rsidR="00D8652F" w:rsidRPr="008D116A" w:rsidRDefault="00D8652F" w:rsidP="00D8652F">
            <w:pPr>
              <w:rPr>
                <w:b/>
                <w:bCs/>
                <w:lang w:val="en-US" w:eastAsia="en-US"/>
              </w:rPr>
            </w:pPr>
          </w:p>
        </w:tc>
        <w:tc>
          <w:tcPr>
            <w:tcW w:w="1420" w:type="dxa"/>
            <w:shd w:val="clear" w:color="000000" w:fill="C0C0C0"/>
            <w:vAlign w:val="bottom"/>
            <w:hideMark/>
          </w:tcPr>
          <w:p w14:paraId="79DFEA92" w14:textId="7D15E125" w:rsidR="00D8652F" w:rsidRPr="008D116A" w:rsidRDefault="00D8652F" w:rsidP="00D8652F">
            <w:pPr>
              <w:jc w:val="center"/>
              <w:rPr>
                <w:b/>
                <w:bCs/>
                <w:lang w:val="en-US" w:eastAsia="en-US"/>
              </w:rPr>
            </w:pPr>
            <w:r w:rsidRPr="008D116A">
              <w:rPr>
                <w:b/>
                <w:bCs/>
                <w:lang w:val="en-US" w:eastAsia="en-US"/>
              </w:rPr>
              <w:t>Прогноза   20</w:t>
            </w:r>
            <w:r>
              <w:rPr>
                <w:b/>
                <w:bCs/>
                <w:lang w:eastAsia="en-US"/>
              </w:rPr>
              <w:t>23</w:t>
            </w:r>
            <w:r w:rsidRPr="008D116A">
              <w:rPr>
                <w:b/>
                <w:bCs/>
                <w:lang w:val="en-US" w:eastAsia="en-US"/>
              </w:rPr>
              <w:t xml:space="preserve"> г.</w:t>
            </w:r>
          </w:p>
        </w:tc>
        <w:tc>
          <w:tcPr>
            <w:tcW w:w="1320" w:type="dxa"/>
            <w:shd w:val="clear" w:color="000000" w:fill="C0C0C0"/>
            <w:vAlign w:val="bottom"/>
            <w:hideMark/>
          </w:tcPr>
          <w:p w14:paraId="1E36E0D9" w14:textId="6A9E586A" w:rsidR="00D8652F" w:rsidRPr="008D116A" w:rsidRDefault="00D8652F" w:rsidP="00D8652F">
            <w:pPr>
              <w:jc w:val="center"/>
              <w:rPr>
                <w:b/>
                <w:bCs/>
                <w:lang w:val="en-US" w:eastAsia="en-US"/>
              </w:rPr>
            </w:pPr>
            <w:r w:rsidRPr="008D116A">
              <w:rPr>
                <w:b/>
                <w:bCs/>
                <w:lang w:val="en-US" w:eastAsia="en-US"/>
              </w:rPr>
              <w:t>Прогноза   20</w:t>
            </w:r>
            <w:r>
              <w:rPr>
                <w:b/>
                <w:bCs/>
                <w:lang w:eastAsia="en-US"/>
              </w:rPr>
              <w:t xml:space="preserve">24 </w:t>
            </w:r>
            <w:r w:rsidRPr="008D116A">
              <w:rPr>
                <w:b/>
                <w:bCs/>
                <w:lang w:val="en-US" w:eastAsia="en-US"/>
              </w:rPr>
              <w:t>г.</w:t>
            </w:r>
          </w:p>
        </w:tc>
        <w:tc>
          <w:tcPr>
            <w:tcW w:w="1300" w:type="dxa"/>
            <w:shd w:val="clear" w:color="000000" w:fill="C0C0C0"/>
            <w:vAlign w:val="bottom"/>
            <w:hideMark/>
          </w:tcPr>
          <w:p w14:paraId="3A5C9769" w14:textId="17F9C568" w:rsidR="00D8652F" w:rsidRPr="008D116A" w:rsidRDefault="00D8652F" w:rsidP="00D8652F">
            <w:pPr>
              <w:jc w:val="center"/>
              <w:rPr>
                <w:b/>
                <w:bCs/>
                <w:lang w:val="en-US" w:eastAsia="en-US"/>
              </w:rPr>
            </w:pPr>
            <w:r w:rsidRPr="008D116A">
              <w:rPr>
                <w:b/>
                <w:bCs/>
                <w:lang w:val="en-US" w:eastAsia="en-US"/>
              </w:rPr>
              <w:t>Прогноза   20</w:t>
            </w:r>
            <w:r>
              <w:rPr>
                <w:b/>
                <w:bCs/>
                <w:lang w:eastAsia="en-US"/>
              </w:rPr>
              <w:t xml:space="preserve">25 </w:t>
            </w:r>
            <w:r w:rsidRPr="008D116A">
              <w:rPr>
                <w:b/>
                <w:bCs/>
                <w:lang w:val="en-US" w:eastAsia="en-US"/>
              </w:rPr>
              <w:t>г.</w:t>
            </w:r>
          </w:p>
        </w:tc>
      </w:tr>
      <w:tr w:rsidR="00B9181E" w:rsidRPr="005B1DDF" w14:paraId="004CF1D0" w14:textId="77777777" w:rsidTr="00B51AD1">
        <w:trPr>
          <w:trHeight w:val="365"/>
          <w:jc w:val="center"/>
        </w:trPr>
        <w:tc>
          <w:tcPr>
            <w:tcW w:w="3991" w:type="dxa"/>
            <w:shd w:val="clear" w:color="auto" w:fill="auto"/>
            <w:vAlign w:val="bottom"/>
            <w:hideMark/>
          </w:tcPr>
          <w:p w14:paraId="079E7F38" w14:textId="77777777" w:rsidR="00B9181E" w:rsidRPr="00617DD1" w:rsidRDefault="00B9181E" w:rsidP="005B1DDF">
            <w:pPr>
              <w:rPr>
                <w:lang w:val="ru-RU" w:eastAsia="en-US"/>
              </w:rPr>
            </w:pPr>
            <w:r w:rsidRPr="00617DD1">
              <w:rPr>
                <w:lang w:val="ru-RU" w:eastAsia="en-US"/>
              </w:rPr>
              <w:t>1.Брой на осъдените с мярка пробация</w:t>
            </w:r>
          </w:p>
        </w:tc>
        <w:tc>
          <w:tcPr>
            <w:tcW w:w="1420" w:type="dxa"/>
            <w:shd w:val="clear" w:color="auto" w:fill="auto"/>
            <w:noWrap/>
            <w:vAlign w:val="bottom"/>
            <w:hideMark/>
          </w:tcPr>
          <w:p w14:paraId="66832AB5" w14:textId="77777777" w:rsidR="00B9181E" w:rsidRPr="005B1DDF" w:rsidRDefault="00B9181E" w:rsidP="008D116A">
            <w:pPr>
              <w:jc w:val="center"/>
              <w:rPr>
                <w:lang w:val="en-US" w:eastAsia="en-US"/>
              </w:rPr>
            </w:pPr>
            <w:r w:rsidRPr="005B1DDF">
              <w:rPr>
                <w:lang w:val="en-US" w:eastAsia="en-US"/>
              </w:rPr>
              <w:t>Брой</w:t>
            </w:r>
          </w:p>
        </w:tc>
        <w:tc>
          <w:tcPr>
            <w:tcW w:w="1420" w:type="dxa"/>
            <w:shd w:val="clear" w:color="000000" w:fill="FFFFFF"/>
            <w:noWrap/>
            <w:vAlign w:val="bottom"/>
            <w:hideMark/>
          </w:tcPr>
          <w:p w14:paraId="510A57C4" w14:textId="2B8FCD79" w:rsidR="00B9181E" w:rsidRPr="00AA7326" w:rsidRDefault="00B910DC" w:rsidP="00D8652F">
            <w:pPr>
              <w:jc w:val="center"/>
            </w:pPr>
            <w:r>
              <w:t>4</w:t>
            </w:r>
            <w:r w:rsidR="00185064">
              <w:t xml:space="preserve"> </w:t>
            </w:r>
            <w:r w:rsidR="00D8652F">
              <w:t>0</w:t>
            </w:r>
            <w:r w:rsidR="00B9181E" w:rsidRPr="00AA7326">
              <w:t>00</w:t>
            </w:r>
          </w:p>
        </w:tc>
        <w:tc>
          <w:tcPr>
            <w:tcW w:w="1320" w:type="dxa"/>
            <w:shd w:val="clear" w:color="000000" w:fill="FFFFFF"/>
            <w:noWrap/>
            <w:vAlign w:val="bottom"/>
            <w:hideMark/>
          </w:tcPr>
          <w:p w14:paraId="14D5D744" w14:textId="5849C723" w:rsidR="00B9181E" w:rsidRPr="00AA7326" w:rsidRDefault="00D8652F" w:rsidP="00B725BF">
            <w:pPr>
              <w:jc w:val="center"/>
            </w:pPr>
            <w:r>
              <w:t>4 000</w:t>
            </w:r>
          </w:p>
        </w:tc>
        <w:tc>
          <w:tcPr>
            <w:tcW w:w="1300" w:type="dxa"/>
            <w:shd w:val="clear" w:color="000000" w:fill="FFFFFF"/>
            <w:noWrap/>
            <w:vAlign w:val="bottom"/>
            <w:hideMark/>
          </w:tcPr>
          <w:p w14:paraId="6AB0161B" w14:textId="0E0C036B" w:rsidR="00B9181E" w:rsidRPr="00AA7326" w:rsidRDefault="00D8652F" w:rsidP="00B725BF">
            <w:pPr>
              <w:jc w:val="center"/>
            </w:pPr>
            <w:r>
              <w:t>4 200</w:t>
            </w:r>
          </w:p>
        </w:tc>
      </w:tr>
      <w:tr w:rsidR="00B9181E" w:rsidRPr="005B1DDF" w14:paraId="11182795" w14:textId="77777777" w:rsidTr="00B51AD1">
        <w:trPr>
          <w:trHeight w:val="517"/>
          <w:jc w:val="center"/>
        </w:trPr>
        <w:tc>
          <w:tcPr>
            <w:tcW w:w="3991" w:type="dxa"/>
            <w:shd w:val="clear" w:color="auto" w:fill="auto"/>
            <w:vAlign w:val="bottom"/>
            <w:hideMark/>
          </w:tcPr>
          <w:p w14:paraId="22E57089" w14:textId="7280EE57" w:rsidR="00B9181E" w:rsidRPr="00617DD1" w:rsidRDefault="00B9181E" w:rsidP="00DC6CC3">
            <w:pPr>
              <w:rPr>
                <w:lang w:val="ru-RU" w:eastAsia="en-US"/>
              </w:rPr>
            </w:pPr>
            <w:r w:rsidRPr="00617DD1">
              <w:rPr>
                <w:lang w:val="ru-RU" w:eastAsia="en-US"/>
              </w:rPr>
              <w:t>2.Времетраене на престоя на задържаните в арести</w:t>
            </w:r>
            <w:r w:rsidR="00DC6CC3">
              <w:rPr>
                <w:lang w:val="ru-RU" w:eastAsia="en-US"/>
              </w:rPr>
              <w:t>те</w:t>
            </w:r>
          </w:p>
        </w:tc>
        <w:tc>
          <w:tcPr>
            <w:tcW w:w="1420" w:type="dxa"/>
            <w:shd w:val="clear" w:color="auto" w:fill="auto"/>
            <w:noWrap/>
            <w:vAlign w:val="bottom"/>
            <w:hideMark/>
          </w:tcPr>
          <w:p w14:paraId="571B058C" w14:textId="77777777" w:rsidR="00B9181E" w:rsidRPr="005B1DDF" w:rsidRDefault="00B9181E" w:rsidP="008D116A">
            <w:pPr>
              <w:jc w:val="center"/>
              <w:rPr>
                <w:lang w:val="en-US" w:eastAsia="en-US"/>
              </w:rPr>
            </w:pPr>
            <w:r w:rsidRPr="005B1DDF">
              <w:rPr>
                <w:lang w:val="en-US" w:eastAsia="en-US"/>
              </w:rPr>
              <w:t>Човекодни</w:t>
            </w:r>
          </w:p>
        </w:tc>
        <w:tc>
          <w:tcPr>
            <w:tcW w:w="1420" w:type="dxa"/>
            <w:shd w:val="clear" w:color="000000" w:fill="FFFFFF"/>
            <w:noWrap/>
            <w:vAlign w:val="bottom"/>
            <w:hideMark/>
          </w:tcPr>
          <w:p w14:paraId="42B0A28D" w14:textId="742E51B5" w:rsidR="00B9181E" w:rsidRPr="00AA7326" w:rsidRDefault="003773E8" w:rsidP="00D8652F">
            <w:pPr>
              <w:jc w:val="center"/>
            </w:pPr>
            <w:r>
              <w:t>3</w:t>
            </w:r>
            <w:r w:rsidR="00D8652F">
              <w:t>4</w:t>
            </w:r>
            <w:r w:rsidR="00B725BF">
              <w:t>5</w:t>
            </w:r>
            <w:r>
              <w:t xml:space="preserve"> </w:t>
            </w:r>
            <w:r w:rsidR="00B725BF">
              <w:t>0</w:t>
            </w:r>
            <w:r>
              <w:t>00</w:t>
            </w:r>
          </w:p>
        </w:tc>
        <w:tc>
          <w:tcPr>
            <w:tcW w:w="1320" w:type="dxa"/>
            <w:shd w:val="clear" w:color="000000" w:fill="FFFFFF"/>
            <w:noWrap/>
            <w:vAlign w:val="bottom"/>
            <w:hideMark/>
          </w:tcPr>
          <w:p w14:paraId="0D58DB22" w14:textId="14E665D4" w:rsidR="00B9181E" w:rsidRPr="00AA7326" w:rsidRDefault="003773E8" w:rsidP="00D8652F">
            <w:pPr>
              <w:jc w:val="center"/>
            </w:pPr>
            <w:r>
              <w:t>3</w:t>
            </w:r>
            <w:r w:rsidR="00D8652F">
              <w:t>4</w:t>
            </w:r>
            <w:r w:rsidR="00B725BF">
              <w:t>5</w:t>
            </w:r>
            <w:r>
              <w:t xml:space="preserve"> </w:t>
            </w:r>
            <w:r w:rsidR="00B725BF">
              <w:t>0</w:t>
            </w:r>
            <w:r>
              <w:t>00</w:t>
            </w:r>
          </w:p>
        </w:tc>
        <w:tc>
          <w:tcPr>
            <w:tcW w:w="1300" w:type="dxa"/>
            <w:shd w:val="clear" w:color="000000" w:fill="FFFFFF"/>
            <w:noWrap/>
            <w:vAlign w:val="bottom"/>
            <w:hideMark/>
          </w:tcPr>
          <w:p w14:paraId="24DB6E03" w14:textId="4F9006DE" w:rsidR="00B9181E" w:rsidRDefault="00B9181E" w:rsidP="00D8652F">
            <w:pPr>
              <w:jc w:val="center"/>
            </w:pPr>
            <w:r w:rsidRPr="00AA7326">
              <w:t>3</w:t>
            </w:r>
            <w:r w:rsidR="00D8652F">
              <w:t>4</w:t>
            </w:r>
            <w:r w:rsidR="00B725BF">
              <w:t>5</w:t>
            </w:r>
            <w:r w:rsidRPr="00AA7326">
              <w:t xml:space="preserve"> </w:t>
            </w:r>
            <w:r w:rsidR="00B725BF">
              <w:t>0</w:t>
            </w:r>
            <w:r w:rsidR="003773E8">
              <w:t>00</w:t>
            </w:r>
          </w:p>
        </w:tc>
      </w:tr>
    </w:tbl>
    <w:p w14:paraId="66B34556" w14:textId="77777777" w:rsidR="00096A53" w:rsidRDefault="00096A53" w:rsidP="005E6602">
      <w:pPr>
        <w:spacing w:before="120" w:after="120"/>
        <w:ind w:firstLine="699"/>
        <w:jc w:val="both"/>
        <w:rPr>
          <w:b/>
          <w:i/>
          <w:sz w:val="24"/>
          <w:szCs w:val="24"/>
          <w:u w:val="single"/>
        </w:rPr>
      </w:pPr>
    </w:p>
    <w:p w14:paraId="0677D5A7" w14:textId="77777777" w:rsidR="005A0564" w:rsidRPr="002E5C50" w:rsidRDefault="005A0564" w:rsidP="005E6602">
      <w:pPr>
        <w:spacing w:before="120" w:after="120"/>
        <w:ind w:firstLine="699"/>
        <w:jc w:val="both"/>
        <w:rPr>
          <w:b/>
          <w:i/>
          <w:sz w:val="24"/>
          <w:szCs w:val="24"/>
          <w:u w:val="single"/>
        </w:rPr>
      </w:pPr>
      <w:r w:rsidRPr="002E5C50">
        <w:rPr>
          <w:b/>
          <w:i/>
          <w:sz w:val="24"/>
          <w:szCs w:val="24"/>
          <w:u w:val="single"/>
        </w:rPr>
        <w:t>Външни фактори, които могат да окажат въздействие върху постигането на целите на програмата</w:t>
      </w:r>
    </w:p>
    <w:p w14:paraId="1FC38DD7" w14:textId="09333D96" w:rsidR="00D8652F" w:rsidRDefault="00D8652F" w:rsidP="006F6A9C">
      <w:pPr>
        <w:numPr>
          <w:ilvl w:val="0"/>
          <w:numId w:val="24"/>
        </w:numPr>
        <w:tabs>
          <w:tab w:val="left" w:pos="858"/>
        </w:tabs>
        <w:ind w:left="709" w:hanging="10"/>
        <w:jc w:val="both"/>
        <w:rPr>
          <w:sz w:val="24"/>
          <w:szCs w:val="24"/>
        </w:rPr>
      </w:pPr>
      <w:r w:rsidRPr="00D8652F">
        <w:rPr>
          <w:sz w:val="24"/>
          <w:szCs w:val="24"/>
        </w:rPr>
        <w:t>Задълбочаване на финансовата и икономическа криза в страната.</w:t>
      </w:r>
    </w:p>
    <w:p w14:paraId="3E4C203D" w14:textId="52C662A7" w:rsidR="00D028E6" w:rsidRPr="00D803AF" w:rsidRDefault="00D803AF" w:rsidP="006F6A9C">
      <w:pPr>
        <w:numPr>
          <w:ilvl w:val="0"/>
          <w:numId w:val="24"/>
        </w:numPr>
        <w:tabs>
          <w:tab w:val="left" w:pos="858"/>
        </w:tabs>
        <w:ind w:left="709" w:hanging="10"/>
        <w:jc w:val="both"/>
        <w:rPr>
          <w:sz w:val="24"/>
          <w:szCs w:val="24"/>
        </w:rPr>
      </w:pPr>
      <w:r>
        <w:rPr>
          <w:sz w:val="24"/>
          <w:szCs w:val="24"/>
        </w:rPr>
        <w:t>Висок</w:t>
      </w:r>
      <w:r w:rsidR="00D028E6" w:rsidRPr="00D803AF">
        <w:rPr>
          <w:sz w:val="24"/>
          <w:szCs w:val="24"/>
        </w:rPr>
        <w:t xml:space="preserve"> ръст на престъпността и съществено увеличаване броя на задържаните лица</w:t>
      </w:r>
      <w:r w:rsidR="00A04041">
        <w:rPr>
          <w:sz w:val="24"/>
          <w:szCs w:val="24"/>
        </w:rPr>
        <w:t>.</w:t>
      </w:r>
      <w:r w:rsidR="00D028E6" w:rsidRPr="00D803AF">
        <w:rPr>
          <w:sz w:val="24"/>
          <w:szCs w:val="24"/>
        </w:rPr>
        <w:t xml:space="preserve"> </w:t>
      </w:r>
    </w:p>
    <w:p w14:paraId="097DA353" w14:textId="77777777" w:rsidR="00D028E6" w:rsidRPr="00D803AF" w:rsidRDefault="00D028E6" w:rsidP="006F6A9C">
      <w:pPr>
        <w:numPr>
          <w:ilvl w:val="0"/>
          <w:numId w:val="24"/>
        </w:numPr>
        <w:tabs>
          <w:tab w:val="left" w:pos="858"/>
        </w:tabs>
        <w:ind w:left="709" w:hanging="10"/>
        <w:jc w:val="both"/>
        <w:rPr>
          <w:sz w:val="24"/>
          <w:szCs w:val="24"/>
        </w:rPr>
      </w:pPr>
      <w:r w:rsidRPr="00D803AF">
        <w:rPr>
          <w:sz w:val="24"/>
          <w:szCs w:val="24"/>
        </w:rPr>
        <w:t>Недостиг или текучество на персонала, като тенденция за голям период от време.</w:t>
      </w:r>
    </w:p>
    <w:p w14:paraId="33EF4E7E" w14:textId="77777777" w:rsidR="00D028E6" w:rsidRDefault="00D028E6" w:rsidP="006F6A9C">
      <w:pPr>
        <w:numPr>
          <w:ilvl w:val="0"/>
          <w:numId w:val="24"/>
        </w:numPr>
        <w:tabs>
          <w:tab w:val="left" w:pos="858"/>
        </w:tabs>
        <w:ind w:left="709" w:hanging="10"/>
        <w:jc w:val="both"/>
        <w:rPr>
          <w:sz w:val="24"/>
          <w:szCs w:val="24"/>
        </w:rPr>
      </w:pPr>
      <w:r w:rsidRPr="00D803AF">
        <w:rPr>
          <w:sz w:val="24"/>
          <w:szCs w:val="24"/>
        </w:rPr>
        <w:t>Отказ от страна на външни организации и доброволци за участие при реализацията на пробационни програми.</w:t>
      </w:r>
    </w:p>
    <w:p w14:paraId="7EA2F91B" w14:textId="77777777" w:rsidR="005A0564" w:rsidRPr="002E5C50" w:rsidRDefault="005A0564" w:rsidP="005E6602">
      <w:pPr>
        <w:spacing w:before="120" w:after="120"/>
        <w:ind w:firstLine="699"/>
        <w:jc w:val="both"/>
        <w:rPr>
          <w:sz w:val="24"/>
          <w:szCs w:val="24"/>
          <w:u w:val="single"/>
        </w:rPr>
      </w:pPr>
      <w:r w:rsidRPr="002E5C50">
        <w:rPr>
          <w:b/>
          <w:i/>
          <w:sz w:val="24"/>
          <w:szCs w:val="24"/>
          <w:u w:val="single"/>
        </w:rPr>
        <w:lastRenderedPageBreak/>
        <w:t>Предоставяни по програмата продукти/услуги (ведомствени разходни параграфи)</w:t>
      </w:r>
    </w:p>
    <w:p w14:paraId="4D3B8FFF" w14:textId="77777777" w:rsidR="00D028E6" w:rsidRPr="00D803AF" w:rsidRDefault="00D028E6" w:rsidP="006F6A9C">
      <w:pPr>
        <w:numPr>
          <w:ilvl w:val="1"/>
          <w:numId w:val="21"/>
        </w:numPr>
        <w:ind w:left="1134" w:hanging="425"/>
        <w:jc w:val="both"/>
        <w:rPr>
          <w:sz w:val="24"/>
          <w:szCs w:val="24"/>
        </w:rPr>
      </w:pPr>
      <w:r w:rsidRPr="00D803AF">
        <w:rPr>
          <w:sz w:val="24"/>
          <w:szCs w:val="24"/>
        </w:rPr>
        <w:t>Режим и охрана – издръжка на задържаните лица.</w:t>
      </w:r>
    </w:p>
    <w:p w14:paraId="011007FA" w14:textId="77777777" w:rsidR="00D028E6" w:rsidRPr="00D803AF" w:rsidRDefault="00D028E6" w:rsidP="006F6A9C">
      <w:pPr>
        <w:numPr>
          <w:ilvl w:val="1"/>
          <w:numId w:val="21"/>
        </w:numPr>
        <w:ind w:left="1134" w:hanging="425"/>
        <w:jc w:val="both"/>
        <w:rPr>
          <w:sz w:val="24"/>
          <w:szCs w:val="24"/>
        </w:rPr>
      </w:pPr>
      <w:r w:rsidRPr="00D803AF">
        <w:rPr>
          <w:sz w:val="24"/>
          <w:szCs w:val="24"/>
        </w:rPr>
        <w:t>Пробация – социално възпитателна.</w:t>
      </w:r>
    </w:p>
    <w:p w14:paraId="5F0EA93B" w14:textId="77777777" w:rsidR="00AF6D4E" w:rsidRPr="002E5C50" w:rsidRDefault="00AF6D4E" w:rsidP="005E6602">
      <w:pPr>
        <w:spacing w:before="120" w:after="120"/>
        <w:ind w:firstLine="708"/>
        <w:jc w:val="both"/>
        <w:rPr>
          <w:b/>
          <w:i/>
          <w:sz w:val="24"/>
          <w:szCs w:val="24"/>
          <w:u w:val="single"/>
        </w:rPr>
      </w:pPr>
      <w:r w:rsidRPr="002E5C50">
        <w:rPr>
          <w:b/>
          <w:i/>
          <w:sz w:val="24"/>
          <w:szCs w:val="24"/>
          <w:u w:val="single"/>
        </w:rPr>
        <w:t>Информация за наличността и качеството на данните</w:t>
      </w:r>
    </w:p>
    <w:p w14:paraId="507F2B1A" w14:textId="77777777" w:rsidR="00AF6D4E" w:rsidRPr="006E1ECF" w:rsidRDefault="00AF6D4E" w:rsidP="00AF6D4E">
      <w:pPr>
        <w:spacing w:before="120" w:after="120"/>
        <w:ind w:firstLine="708"/>
        <w:jc w:val="both"/>
        <w:rPr>
          <w:sz w:val="24"/>
          <w:szCs w:val="24"/>
          <w:lang w:val="ru-RU"/>
        </w:rPr>
      </w:pPr>
      <w:r>
        <w:rPr>
          <w:sz w:val="24"/>
          <w:szCs w:val="24"/>
        </w:rPr>
        <w:t>Информацията за наличността и качеството на данните е предоставена от ГД „Изпълнение на наказанията”.</w:t>
      </w:r>
    </w:p>
    <w:p w14:paraId="1D3DCFCA" w14:textId="77777777" w:rsidR="00D44225" w:rsidRDefault="00D44225" w:rsidP="002224FC">
      <w:pPr>
        <w:spacing w:before="120" w:after="120"/>
        <w:ind w:firstLine="708"/>
        <w:jc w:val="both"/>
        <w:rPr>
          <w:b/>
          <w:bCs/>
          <w:i/>
          <w:iCs/>
          <w:sz w:val="24"/>
          <w:szCs w:val="24"/>
        </w:rPr>
      </w:pPr>
    </w:p>
    <w:p w14:paraId="52B5BC9B" w14:textId="1065676F" w:rsidR="00FE5BE0" w:rsidRDefault="009C03B3" w:rsidP="002224FC">
      <w:pPr>
        <w:spacing w:before="120" w:after="120"/>
        <w:ind w:firstLine="708"/>
        <w:jc w:val="both"/>
        <w:rPr>
          <w:lang w:val="en-US" w:eastAsia="en-US"/>
        </w:rPr>
      </w:pPr>
      <w:r w:rsidRPr="003E5D00">
        <w:rPr>
          <w:b/>
          <w:bCs/>
          <w:i/>
          <w:iCs/>
          <w:sz w:val="24"/>
          <w:szCs w:val="24"/>
        </w:rPr>
        <w:t>Бюджетна прогноза по ведомствени и администрирани параграфи на програмата</w:t>
      </w:r>
      <w:r w:rsidR="008A02B0">
        <w:rPr>
          <w:b/>
          <w:bCs/>
          <w:i/>
          <w:iCs/>
          <w:sz w:val="24"/>
          <w:szCs w:val="24"/>
        </w:rPr>
        <w:t xml:space="preserve"> </w:t>
      </w:r>
      <w:r w:rsidR="008A02B0" w:rsidRPr="00C41730">
        <w:rPr>
          <w:b/>
          <w:bCs/>
          <w:i/>
          <w:iCs/>
          <w:sz w:val="24"/>
          <w:szCs w:val="24"/>
          <w:lang w:val="ru-RU"/>
        </w:rPr>
        <w:t>(</w:t>
      </w:r>
      <w:r w:rsidR="008A02B0">
        <w:rPr>
          <w:b/>
          <w:bCs/>
          <w:i/>
          <w:iCs/>
          <w:sz w:val="24"/>
          <w:szCs w:val="24"/>
        </w:rPr>
        <w:t>в хил. лв.</w:t>
      </w:r>
      <w:r w:rsidR="008A02B0" w:rsidRPr="00C41730">
        <w:rPr>
          <w:b/>
          <w:bCs/>
          <w:i/>
          <w:iCs/>
          <w:sz w:val="24"/>
          <w:szCs w:val="24"/>
          <w:lang w:val="ru-RU"/>
        </w:rPr>
        <w:t>)</w:t>
      </w:r>
      <w:r w:rsidR="00FE5BE0">
        <w:rPr>
          <w:lang w:val="ru-RU" w:eastAsia="en-US"/>
        </w:rPr>
        <w:fldChar w:fldCharType="begin"/>
      </w:r>
      <w:r w:rsidR="00FE5BE0">
        <w:rPr>
          <w:lang w:val="ru-RU" w:eastAsia="en-US"/>
        </w:rPr>
        <w:instrText xml:space="preserve"> LINK Excel.Sheet.12 "\\\\172.16.0.139\\CORPORATE\\fb\\budget\\Budget procedure 2022-2024\\I_etap\\Таблици връзки\\таблици приложение 3.xlsx" "пр6!R3C1:R44C8" \a \f 4 \h </w:instrText>
      </w:r>
      <w:r w:rsidR="00FE5BE0">
        <w:rPr>
          <w:lang w:val="ru-RU" w:eastAsia="en-US"/>
        </w:rPr>
        <w:fldChar w:fldCharType="separate"/>
      </w:r>
    </w:p>
    <w:tbl>
      <w:tblPr>
        <w:tblW w:w="10020" w:type="dxa"/>
        <w:tblCellMar>
          <w:left w:w="70" w:type="dxa"/>
          <w:right w:w="70" w:type="dxa"/>
        </w:tblCellMar>
        <w:tblLook w:val="04A0" w:firstRow="1" w:lastRow="0" w:firstColumn="1" w:lastColumn="0" w:noHBand="0" w:noVBand="1"/>
      </w:tblPr>
      <w:tblGrid>
        <w:gridCol w:w="367"/>
        <w:gridCol w:w="4008"/>
        <w:gridCol w:w="905"/>
        <w:gridCol w:w="905"/>
        <w:gridCol w:w="901"/>
        <w:gridCol w:w="978"/>
        <w:gridCol w:w="978"/>
        <w:gridCol w:w="978"/>
      </w:tblGrid>
      <w:tr w:rsidR="00611232" w:rsidRPr="00FE5BE0" w14:paraId="03297774" w14:textId="77777777" w:rsidTr="004D3897">
        <w:trPr>
          <w:trHeight w:val="420"/>
        </w:trPr>
        <w:tc>
          <w:tcPr>
            <w:tcW w:w="367" w:type="dxa"/>
            <w:vMerge w:val="restart"/>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21117774" w14:textId="77777777" w:rsidR="00611232" w:rsidRPr="00FE5BE0" w:rsidRDefault="00611232" w:rsidP="00611232">
            <w:pPr>
              <w:rPr>
                <w:b/>
                <w:bCs/>
                <w:color w:val="000000"/>
                <w:sz w:val="16"/>
                <w:szCs w:val="16"/>
              </w:rPr>
            </w:pPr>
            <w:r w:rsidRPr="00FE5BE0">
              <w:rPr>
                <w:b/>
                <w:bCs/>
                <w:color w:val="000000"/>
                <w:sz w:val="16"/>
                <w:szCs w:val="16"/>
              </w:rPr>
              <w:t>№</w:t>
            </w:r>
          </w:p>
        </w:tc>
        <w:tc>
          <w:tcPr>
            <w:tcW w:w="4008" w:type="dxa"/>
            <w:tcBorders>
              <w:top w:val="single" w:sz="4" w:space="0" w:color="auto"/>
              <w:left w:val="single" w:sz="4" w:space="0" w:color="auto"/>
              <w:right w:val="single" w:sz="4" w:space="0" w:color="auto"/>
            </w:tcBorders>
            <w:shd w:val="clear" w:color="000000" w:fill="FFCC99"/>
            <w:vAlign w:val="center"/>
            <w:hideMark/>
          </w:tcPr>
          <w:p w14:paraId="36205B42" w14:textId="77777777" w:rsidR="00611232" w:rsidRPr="00FE5BE0" w:rsidRDefault="00611232" w:rsidP="00611232">
            <w:pPr>
              <w:rPr>
                <w:b/>
                <w:bCs/>
                <w:color w:val="000000"/>
                <w:sz w:val="16"/>
                <w:szCs w:val="16"/>
              </w:rPr>
            </w:pPr>
            <w:r w:rsidRPr="00FE5BE0">
              <w:rPr>
                <w:b/>
                <w:bCs/>
                <w:color w:val="000000"/>
                <w:sz w:val="16"/>
                <w:szCs w:val="16"/>
              </w:rPr>
              <w:t>1400.01.02 Бюджетна програма „Следствени арести и пробация“</w:t>
            </w:r>
          </w:p>
        </w:tc>
        <w:tc>
          <w:tcPr>
            <w:tcW w:w="905"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1259BCB6" w14:textId="54C421BC" w:rsidR="00611232" w:rsidRPr="00FE5BE0" w:rsidRDefault="00611232" w:rsidP="00611232">
            <w:pPr>
              <w:jc w:val="center"/>
              <w:rPr>
                <w:b/>
                <w:bCs/>
                <w:color w:val="000000"/>
                <w:sz w:val="16"/>
                <w:szCs w:val="16"/>
              </w:rPr>
            </w:pPr>
            <w:r>
              <w:rPr>
                <w:b/>
                <w:bCs/>
                <w:color w:val="000000"/>
                <w:sz w:val="16"/>
                <w:szCs w:val="16"/>
              </w:rPr>
              <w:t>Отчет 2020</w:t>
            </w:r>
          </w:p>
        </w:tc>
        <w:tc>
          <w:tcPr>
            <w:tcW w:w="905"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17A93B68" w14:textId="0D097B6B" w:rsidR="00611232" w:rsidRPr="00FE5BE0" w:rsidRDefault="00611232" w:rsidP="00611232">
            <w:pPr>
              <w:jc w:val="center"/>
              <w:rPr>
                <w:b/>
                <w:bCs/>
                <w:color w:val="000000"/>
                <w:sz w:val="16"/>
                <w:szCs w:val="16"/>
              </w:rPr>
            </w:pPr>
            <w:r>
              <w:rPr>
                <w:b/>
                <w:bCs/>
                <w:color w:val="000000"/>
                <w:sz w:val="16"/>
                <w:szCs w:val="16"/>
              </w:rPr>
              <w:t>Отчет 2021</w:t>
            </w:r>
          </w:p>
        </w:tc>
        <w:tc>
          <w:tcPr>
            <w:tcW w:w="901"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5258BB7A" w14:textId="3C5F3F38" w:rsidR="00611232" w:rsidRPr="00FE5BE0" w:rsidRDefault="00611232" w:rsidP="00611232">
            <w:pPr>
              <w:jc w:val="center"/>
              <w:rPr>
                <w:b/>
                <w:bCs/>
                <w:color w:val="000000"/>
                <w:sz w:val="16"/>
                <w:szCs w:val="16"/>
              </w:rPr>
            </w:pPr>
            <w:r>
              <w:rPr>
                <w:b/>
                <w:bCs/>
                <w:color w:val="000000"/>
                <w:sz w:val="16"/>
                <w:szCs w:val="16"/>
              </w:rPr>
              <w:t>Закон 2022</w:t>
            </w:r>
          </w:p>
        </w:tc>
        <w:tc>
          <w:tcPr>
            <w:tcW w:w="978" w:type="dxa"/>
            <w:tcBorders>
              <w:top w:val="single" w:sz="4" w:space="0" w:color="auto"/>
              <w:left w:val="single" w:sz="4" w:space="0" w:color="auto"/>
              <w:right w:val="single" w:sz="4" w:space="0" w:color="auto"/>
            </w:tcBorders>
            <w:shd w:val="clear" w:color="000000" w:fill="FFCC99"/>
            <w:vAlign w:val="center"/>
            <w:hideMark/>
          </w:tcPr>
          <w:p w14:paraId="311D2817" w14:textId="511187D8" w:rsidR="00611232" w:rsidRPr="00FE5BE0" w:rsidRDefault="00611232" w:rsidP="00611232">
            <w:pPr>
              <w:jc w:val="center"/>
              <w:rPr>
                <w:b/>
                <w:bCs/>
                <w:color w:val="000000"/>
                <w:sz w:val="16"/>
                <w:szCs w:val="16"/>
              </w:rPr>
            </w:pPr>
            <w:r>
              <w:rPr>
                <w:b/>
                <w:bCs/>
                <w:color w:val="000000"/>
                <w:sz w:val="16"/>
                <w:szCs w:val="16"/>
              </w:rPr>
              <w:t>Прогноза</w:t>
            </w:r>
          </w:p>
        </w:tc>
        <w:tc>
          <w:tcPr>
            <w:tcW w:w="978" w:type="dxa"/>
            <w:tcBorders>
              <w:top w:val="single" w:sz="4" w:space="0" w:color="auto"/>
              <w:left w:val="single" w:sz="4" w:space="0" w:color="auto"/>
              <w:right w:val="single" w:sz="4" w:space="0" w:color="auto"/>
            </w:tcBorders>
            <w:shd w:val="clear" w:color="000000" w:fill="FFCC99"/>
            <w:vAlign w:val="center"/>
            <w:hideMark/>
          </w:tcPr>
          <w:p w14:paraId="4697BBFE" w14:textId="7F86736A" w:rsidR="00611232" w:rsidRPr="00FE5BE0" w:rsidRDefault="00611232" w:rsidP="00611232">
            <w:pPr>
              <w:jc w:val="center"/>
              <w:rPr>
                <w:b/>
                <w:bCs/>
                <w:color w:val="000000"/>
                <w:sz w:val="16"/>
                <w:szCs w:val="16"/>
              </w:rPr>
            </w:pPr>
            <w:r>
              <w:rPr>
                <w:b/>
                <w:bCs/>
                <w:color w:val="000000"/>
                <w:sz w:val="16"/>
                <w:szCs w:val="16"/>
              </w:rPr>
              <w:t>Прогноза</w:t>
            </w:r>
          </w:p>
        </w:tc>
        <w:tc>
          <w:tcPr>
            <w:tcW w:w="978" w:type="dxa"/>
            <w:tcBorders>
              <w:top w:val="single" w:sz="4" w:space="0" w:color="auto"/>
              <w:left w:val="single" w:sz="4" w:space="0" w:color="auto"/>
              <w:right w:val="single" w:sz="4" w:space="0" w:color="auto"/>
            </w:tcBorders>
            <w:shd w:val="clear" w:color="000000" w:fill="FFCC99"/>
            <w:vAlign w:val="center"/>
            <w:hideMark/>
          </w:tcPr>
          <w:p w14:paraId="4613DD9C" w14:textId="6C95B4DD" w:rsidR="00611232" w:rsidRPr="00FE5BE0" w:rsidRDefault="00611232" w:rsidP="00611232">
            <w:pPr>
              <w:jc w:val="center"/>
              <w:rPr>
                <w:b/>
                <w:bCs/>
                <w:color w:val="000000"/>
                <w:sz w:val="16"/>
                <w:szCs w:val="16"/>
              </w:rPr>
            </w:pPr>
            <w:r>
              <w:rPr>
                <w:b/>
                <w:bCs/>
                <w:color w:val="000000"/>
                <w:sz w:val="16"/>
                <w:szCs w:val="16"/>
              </w:rPr>
              <w:t>Прогноза</w:t>
            </w:r>
          </w:p>
        </w:tc>
      </w:tr>
      <w:tr w:rsidR="00611232" w:rsidRPr="00FE5BE0" w14:paraId="6006EA42" w14:textId="77777777" w:rsidTr="004D3897">
        <w:trPr>
          <w:trHeight w:val="315"/>
        </w:trPr>
        <w:tc>
          <w:tcPr>
            <w:tcW w:w="367" w:type="dxa"/>
            <w:vMerge/>
            <w:tcBorders>
              <w:left w:val="single" w:sz="4" w:space="0" w:color="auto"/>
              <w:bottom w:val="single" w:sz="4" w:space="0" w:color="auto"/>
              <w:right w:val="single" w:sz="4" w:space="0" w:color="auto"/>
            </w:tcBorders>
            <w:vAlign w:val="center"/>
            <w:hideMark/>
          </w:tcPr>
          <w:p w14:paraId="68D83F15" w14:textId="77777777" w:rsidR="00611232" w:rsidRPr="00FE5BE0" w:rsidRDefault="00611232" w:rsidP="00611232">
            <w:pPr>
              <w:rPr>
                <w:b/>
                <w:bCs/>
                <w:color w:val="000000"/>
                <w:sz w:val="16"/>
                <w:szCs w:val="16"/>
              </w:rPr>
            </w:pPr>
          </w:p>
        </w:tc>
        <w:tc>
          <w:tcPr>
            <w:tcW w:w="4008" w:type="dxa"/>
            <w:tcBorders>
              <w:left w:val="single" w:sz="4" w:space="0" w:color="auto"/>
              <w:bottom w:val="single" w:sz="4" w:space="0" w:color="auto"/>
              <w:right w:val="single" w:sz="4" w:space="0" w:color="auto"/>
            </w:tcBorders>
            <w:shd w:val="clear" w:color="000000" w:fill="FFCC99"/>
            <w:vAlign w:val="center"/>
            <w:hideMark/>
          </w:tcPr>
          <w:p w14:paraId="4AF8ED56" w14:textId="77777777" w:rsidR="00611232" w:rsidRPr="00FE5BE0" w:rsidRDefault="00611232" w:rsidP="00611232">
            <w:pPr>
              <w:rPr>
                <w:b/>
                <w:bCs/>
                <w:color w:val="000000"/>
                <w:sz w:val="16"/>
                <w:szCs w:val="16"/>
              </w:rPr>
            </w:pPr>
            <w:r w:rsidRPr="00FE5BE0">
              <w:rPr>
                <w:b/>
                <w:bCs/>
                <w:color w:val="000000"/>
                <w:sz w:val="16"/>
                <w:szCs w:val="16"/>
              </w:rPr>
              <w:t> </w:t>
            </w:r>
          </w:p>
        </w:tc>
        <w:tc>
          <w:tcPr>
            <w:tcW w:w="905" w:type="dxa"/>
            <w:vMerge/>
            <w:tcBorders>
              <w:left w:val="single" w:sz="4" w:space="0" w:color="auto"/>
              <w:bottom w:val="single" w:sz="4" w:space="0" w:color="auto"/>
              <w:right w:val="single" w:sz="4" w:space="0" w:color="auto"/>
            </w:tcBorders>
            <w:vAlign w:val="center"/>
            <w:hideMark/>
          </w:tcPr>
          <w:p w14:paraId="4AB5CB84" w14:textId="77777777" w:rsidR="00611232" w:rsidRPr="00FE5BE0" w:rsidRDefault="00611232" w:rsidP="00611232">
            <w:pPr>
              <w:rPr>
                <w:b/>
                <w:bCs/>
                <w:color w:val="000000"/>
                <w:sz w:val="16"/>
                <w:szCs w:val="16"/>
              </w:rPr>
            </w:pPr>
          </w:p>
        </w:tc>
        <w:tc>
          <w:tcPr>
            <w:tcW w:w="905" w:type="dxa"/>
            <w:vMerge/>
            <w:tcBorders>
              <w:left w:val="single" w:sz="4" w:space="0" w:color="auto"/>
              <w:bottom w:val="single" w:sz="4" w:space="0" w:color="auto"/>
              <w:right w:val="single" w:sz="4" w:space="0" w:color="auto"/>
            </w:tcBorders>
            <w:vAlign w:val="center"/>
            <w:hideMark/>
          </w:tcPr>
          <w:p w14:paraId="3B4D6789" w14:textId="77777777" w:rsidR="00611232" w:rsidRPr="00FE5BE0" w:rsidRDefault="00611232" w:rsidP="00611232">
            <w:pPr>
              <w:rPr>
                <w:b/>
                <w:bCs/>
                <w:color w:val="000000"/>
                <w:sz w:val="16"/>
                <w:szCs w:val="16"/>
              </w:rPr>
            </w:pPr>
          </w:p>
        </w:tc>
        <w:tc>
          <w:tcPr>
            <w:tcW w:w="901" w:type="dxa"/>
            <w:vMerge/>
            <w:tcBorders>
              <w:left w:val="single" w:sz="4" w:space="0" w:color="auto"/>
              <w:bottom w:val="single" w:sz="4" w:space="0" w:color="auto"/>
              <w:right w:val="single" w:sz="4" w:space="0" w:color="auto"/>
            </w:tcBorders>
            <w:vAlign w:val="center"/>
            <w:hideMark/>
          </w:tcPr>
          <w:p w14:paraId="2389D1C8" w14:textId="77777777" w:rsidR="00611232" w:rsidRPr="00FE5BE0" w:rsidRDefault="00611232" w:rsidP="00611232">
            <w:pPr>
              <w:rPr>
                <w:b/>
                <w:bCs/>
                <w:color w:val="000000"/>
                <w:sz w:val="16"/>
                <w:szCs w:val="16"/>
              </w:rPr>
            </w:pPr>
          </w:p>
        </w:tc>
        <w:tc>
          <w:tcPr>
            <w:tcW w:w="978" w:type="dxa"/>
            <w:tcBorders>
              <w:left w:val="single" w:sz="4" w:space="0" w:color="auto"/>
              <w:bottom w:val="single" w:sz="4" w:space="0" w:color="auto"/>
              <w:right w:val="single" w:sz="4" w:space="0" w:color="auto"/>
            </w:tcBorders>
            <w:shd w:val="clear" w:color="000000" w:fill="FFCC99"/>
            <w:vAlign w:val="center"/>
            <w:hideMark/>
          </w:tcPr>
          <w:p w14:paraId="7941A56B" w14:textId="624D9A93" w:rsidR="00611232" w:rsidRPr="00FE5BE0" w:rsidRDefault="00611232" w:rsidP="00611232">
            <w:pPr>
              <w:jc w:val="center"/>
              <w:rPr>
                <w:b/>
                <w:bCs/>
                <w:color w:val="000000"/>
                <w:sz w:val="16"/>
                <w:szCs w:val="16"/>
              </w:rPr>
            </w:pPr>
            <w:r>
              <w:rPr>
                <w:b/>
                <w:bCs/>
                <w:color w:val="000000"/>
                <w:sz w:val="16"/>
                <w:szCs w:val="16"/>
              </w:rPr>
              <w:t>2023 г.</w:t>
            </w:r>
          </w:p>
        </w:tc>
        <w:tc>
          <w:tcPr>
            <w:tcW w:w="978" w:type="dxa"/>
            <w:tcBorders>
              <w:left w:val="single" w:sz="4" w:space="0" w:color="auto"/>
              <w:bottom w:val="single" w:sz="4" w:space="0" w:color="auto"/>
              <w:right w:val="single" w:sz="4" w:space="0" w:color="auto"/>
            </w:tcBorders>
            <w:shd w:val="clear" w:color="000000" w:fill="FFCC99"/>
            <w:vAlign w:val="center"/>
            <w:hideMark/>
          </w:tcPr>
          <w:p w14:paraId="6673E9D0" w14:textId="03C4E354" w:rsidR="00611232" w:rsidRPr="00FE5BE0" w:rsidRDefault="00611232" w:rsidP="00611232">
            <w:pPr>
              <w:jc w:val="center"/>
              <w:rPr>
                <w:b/>
                <w:bCs/>
                <w:color w:val="000000"/>
                <w:sz w:val="16"/>
                <w:szCs w:val="16"/>
              </w:rPr>
            </w:pPr>
            <w:r>
              <w:rPr>
                <w:b/>
                <w:bCs/>
                <w:color w:val="000000"/>
                <w:sz w:val="16"/>
                <w:szCs w:val="16"/>
              </w:rPr>
              <w:t>2024 г.</w:t>
            </w:r>
          </w:p>
        </w:tc>
        <w:tc>
          <w:tcPr>
            <w:tcW w:w="978" w:type="dxa"/>
            <w:tcBorders>
              <w:left w:val="single" w:sz="4" w:space="0" w:color="auto"/>
              <w:bottom w:val="single" w:sz="4" w:space="0" w:color="auto"/>
              <w:right w:val="single" w:sz="4" w:space="0" w:color="auto"/>
            </w:tcBorders>
            <w:shd w:val="clear" w:color="000000" w:fill="FFCC99"/>
            <w:vAlign w:val="center"/>
            <w:hideMark/>
          </w:tcPr>
          <w:p w14:paraId="07DDB8CB" w14:textId="62F27B9B" w:rsidR="00611232" w:rsidRPr="00FE5BE0" w:rsidRDefault="00611232" w:rsidP="00611232">
            <w:pPr>
              <w:jc w:val="center"/>
              <w:rPr>
                <w:b/>
                <w:bCs/>
                <w:color w:val="000000"/>
                <w:sz w:val="16"/>
                <w:szCs w:val="16"/>
              </w:rPr>
            </w:pPr>
            <w:r>
              <w:rPr>
                <w:b/>
                <w:bCs/>
                <w:color w:val="000000"/>
                <w:sz w:val="16"/>
                <w:szCs w:val="16"/>
              </w:rPr>
              <w:t>2025 г.</w:t>
            </w:r>
          </w:p>
        </w:tc>
      </w:tr>
      <w:tr w:rsidR="00611232" w:rsidRPr="00FE5BE0" w14:paraId="33F8B543" w14:textId="77777777" w:rsidTr="004D3897">
        <w:trPr>
          <w:trHeight w:val="315"/>
        </w:trPr>
        <w:tc>
          <w:tcPr>
            <w:tcW w:w="3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455CDC2" w14:textId="77777777" w:rsidR="00611232" w:rsidRPr="00FE5BE0" w:rsidRDefault="00611232" w:rsidP="00611232">
            <w:pPr>
              <w:jc w:val="both"/>
              <w:rPr>
                <w:b/>
                <w:bCs/>
                <w:i/>
                <w:iCs/>
                <w:color w:val="000000"/>
                <w:sz w:val="16"/>
                <w:szCs w:val="16"/>
              </w:rPr>
            </w:pPr>
            <w:r w:rsidRPr="00FE5BE0">
              <w:rPr>
                <w:b/>
                <w:bCs/>
                <w:i/>
                <w:iCs/>
                <w:color w:val="000000"/>
                <w:sz w:val="16"/>
                <w:szCs w:val="16"/>
              </w:rPr>
              <w:t> </w:t>
            </w:r>
          </w:p>
        </w:tc>
        <w:tc>
          <w:tcPr>
            <w:tcW w:w="4008" w:type="dxa"/>
            <w:tcBorders>
              <w:top w:val="single" w:sz="4" w:space="0" w:color="auto"/>
              <w:left w:val="nil"/>
              <w:bottom w:val="single" w:sz="8" w:space="0" w:color="auto"/>
              <w:right w:val="single" w:sz="8" w:space="0" w:color="auto"/>
            </w:tcBorders>
            <w:shd w:val="clear" w:color="auto" w:fill="auto"/>
            <w:noWrap/>
            <w:vAlign w:val="center"/>
            <w:hideMark/>
          </w:tcPr>
          <w:p w14:paraId="6AC32E8A" w14:textId="77777777" w:rsidR="00611232" w:rsidRPr="00FE5BE0" w:rsidRDefault="00611232" w:rsidP="00611232">
            <w:pPr>
              <w:jc w:val="center"/>
              <w:rPr>
                <w:b/>
                <w:bCs/>
                <w:color w:val="000000"/>
                <w:sz w:val="16"/>
                <w:szCs w:val="16"/>
              </w:rPr>
            </w:pPr>
            <w:r w:rsidRPr="00FE5BE0">
              <w:rPr>
                <w:b/>
                <w:bCs/>
                <w:color w:val="000000"/>
                <w:sz w:val="16"/>
                <w:szCs w:val="16"/>
              </w:rPr>
              <w:t>1</w:t>
            </w:r>
          </w:p>
        </w:tc>
        <w:tc>
          <w:tcPr>
            <w:tcW w:w="905" w:type="dxa"/>
            <w:tcBorders>
              <w:top w:val="single" w:sz="4" w:space="0" w:color="auto"/>
              <w:left w:val="nil"/>
              <w:bottom w:val="single" w:sz="8" w:space="0" w:color="auto"/>
              <w:right w:val="single" w:sz="8" w:space="0" w:color="auto"/>
            </w:tcBorders>
            <w:shd w:val="clear" w:color="auto" w:fill="auto"/>
            <w:vAlign w:val="center"/>
            <w:hideMark/>
          </w:tcPr>
          <w:p w14:paraId="5CDD64A2" w14:textId="5081CA7F" w:rsidR="00611232" w:rsidRPr="00FE5BE0" w:rsidRDefault="00611232" w:rsidP="00611232">
            <w:pPr>
              <w:jc w:val="center"/>
              <w:rPr>
                <w:b/>
                <w:bCs/>
                <w:color w:val="000000"/>
                <w:sz w:val="16"/>
                <w:szCs w:val="16"/>
              </w:rPr>
            </w:pPr>
            <w:r>
              <w:rPr>
                <w:b/>
                <w:bCs/>
                <w:color w:val="000000"/>
                <w:sz w:val="16"/>
                <w:szCs w:val="16"/>
              </w:rPr>
              <w:t>2</w:t>
            </w:r>
          </w:p>
        </w:tc>
        <w:tc>
          <w:tcPr>
            <w:tcW w:w="905" w:type="dxa"/>
            <w:tcBorders>
              <w:top w:val="single" w:sz="4" w:space="0" w:color="auto"/>
              <w:left w:val="nil"/>
              <w:bottom w:val="single" w:sz="8" w:space="0" w:color="auto"/>
              <w:right w:val="single" w:sz="8" w:space="0" w:color="auto"/>
            </w:tcBorders>
            <w:shd w:val="clear" w:color="auto" w:fill="auto"/>
            <w:vAlign w:val="center"/>
            <w:hideMark/>
          </w:tcPr>
          <w:p w14:paraId="346A8866" w14:textId="6FFCF691" w:rsidR="00611232" w:rsidRPr="00FE5BE0" w:rsidRDefault="00611232" w:rsidP="00611232">
            <w:pPr>
              <w:jc w:val="center"/>
              <w:rPr>
                <w:b/>
                <w:bCs/>
                <w:color w:val="000000"/>
                <w:sz w:val="16"/>
                <w:szCs w:val="16"/>
              </w:rPr>
            </w:pPr>
            <w:r>
              <w:rPr>
                <w:b/>
                <w:bCs/>
                <w:color w:val="000000"/>
                <w:sz w:val="16"/>
                <w:szCs w:val="16"/>
              </w:rPr>
              <w:t>3</w:t>
            </w:r>
          </w:p>
        </w:tc>
        <w:tc>
          <w:tcPr>
            <w:tcW w:w="901" w:type="dxa"/>
            <w:tcBorders>
              <w:top w:val="single" w:sz="4" w:space="0" w:color="auto"/>
              <w:left w:val="nil"/>
              <w:bottom w:val="single" w:sz="8" w:space="0" w:color="auto"/>
              <w:right w:val="single" w:sz="8" w:space="0" w:color="auto"/>
            </w:tcBorders>
            <w:shd w:val="clear" w:color="auto" w:fill="auto"/>
            <w:vAlign w:val="center"/>
            <w:hideMark/>
          </w:tcPr>
          <w:p w14:paraId="75FF79F5" w14:textId="55337D9F" w:rsidR="00611232" w:rsidRPr="00FE5BE0" w:rsidRDefault="00611232" w:rsidP="00611232">
            <w:pPr>
              <w:jc w:val="center"/>
              <w:rPr>
                <w:b/>
                <w:bCs/>
                <w:color w:val="000000"/>
                <w:sz w:val="16"/>
                <w:szCs w:val="16"/>
              </w:rPr>
            </w:pPr>
            <w:r>
              <w:rPr>
                <w:b/>
                <w:bCs/>
                <w:color w:val="000000"/>
                <w:sz w:val="16"/>
                <w:szCs w:val="16"/>
              </w:rPr>
              <w:t>4</w:t>
            </w:r>
          </w:p>
        </w:tc>
        <w:tc>
          <w:tcPr>
            <w:tcW w:w="978" w:type="dxa"/>
            <w:tcBorders>
              <w:top w:val="single" w:sz="4" w:space="0" w:color="auto"/>
              <w:left w:val="nil"/>
              <w:bottom w:val="single" w:sz="8" w:space="0" w:color="auto"/>
              <w:right w:val="single" w:sz="8" w:space="0" w:color="auto"/>
            </w:tcBorders>
            <w:shd w:val="clear" w:color="auto" w:fill="auto"/>
            <w:vAlign w:val="center"/>
            <w:hideMark/>
          </w:tcPr>
          <w:p w14:paraId="64F6A217" w14:textId="18A957C7" w:rsidR="00611232" w:rsidRPr="00FE5BE0" w:rsidRDefault="00611232" w:rsidP="00611232">
            <w:pPr>
              <w:jc w:val="center"/>
              <w:rPr>
                <w:b/>
                <w:bCs/>
                <w:color w:val="000000"/>
                <w:sz w:val="16"/>
                <w:szCs w:val="16"/>
              </w:rPr>
            </w:pPr>
            <w:r>
              <w:rPr>
                <w:b/>
                <w:bCs/>
                <w:color w:val="000000"/>
                <w:sz w:val="16"/>
                <w:szCs w:val="16"/>
              </w:rPr>
              <w:t>5</w:t>
            </w:r>
          </w:p>
        </w:tc>
        <w:tc>
          <w:tcPr>
            <w:tcW w:w="978" w:type="dxa"/>
            <w:tcBorders>
              <w:top w:val="single" w:sz="4" w:space="0" w:color="auto"/>
              <w:left w:val="nil"/>
              <w:bottom w:val="single" w:sz="8" w:space="0" w:color="auto"/>
              <w:right w:val="single" w:sz="8" w:space="0" w:color="auto"/>
            </w:tcBorders>
            <w:shd w:val="clear" w:color="auto" w:fill="auto"/>
            <w:vAlign w:val="center"/>
            <w:hideMark/>
          </w:tcPr>
          <w:p w14:paraId="64B53062" w14:textId="17D53159" w:rsidR="00611232" w:rsidRPr="00FE5BE0" w:rsidRDefault="00611232" w:rsidP="00611232">
            <w:pPr>
              <w:jc w:val="center"/>
              <w:rPr>
                <w:b/>
                <w:bCs/>
                <w:color w:val="000000"/>
                <w:sz w:val="16"/>
                <w:szCs w:val="16"/>
              </w:rPr>
            </w:pPr>
            <w:r>
              <w:rPr>
                <w:b/>
                <w:bCs/>
                <w:color w:val="000000"/>
                <w:sz w:val="16"/>
                <w:szCs w:val="16"/>
              </w:rPr>
              <w:t>6</w:t>
            </w:r>
          </w:p>
        </w:tc>
        <w:tc>
          <w:tcPr>
            <w:tcW w:w="978" w:type="dxa"/>
            <w:tcBorders>
              <w:top w:val="single" w:sz="4" w:space="0" w:color="auto"/>
              <w:left w:val="nil"/>
              <w:bottom w:val="single" w:sz="8" w:space="0" w:color="auto"/>
              <w:right w:val="single" w:sz="8" w:space="0" w:color="auto"/>
            </w:tcBorders>
            <w:shd w:val="clear" w:color="auto" w:fill="auto"/>
            <w:vAlign w:val="center"/>
            <w:hideMark/>
          </w:tcPr>
          <w:p w14:paraId="160E0C40" w14:textId="7E7B92DB" w:rsidR="00611232" w:rsidRPr="00FE5BE0" w:rsidRDefault="00611232" w:rsidP="00611232">
            <w:pPr>
              <w:jc w:val="center"/>
              <w:rPr>
                <w:b/>
                <w:bCs/>
                <w:color w:val="000000"/>
                <w:sz w:val="16"/>
                <w:szCs w:val="16"/>
              </w:rPr>
            </w:pPr>
            <w:r>
              <w:rPr>
                <w:b/>
                <w:bCs/>
                <w:color w:val="000000"/>
                <w:sz w:val="16"/>
                <w:szCs w:val="16"/>
              </w:rPr>
              <w:t>7</w:t>
            </w:r>
          </w:p>
        </w:tc>
      </w:tr>
      <w:tr w:rsidR="00611232" w:rsidRPr="00FE5BE0" w14:paraId="6BDB8B9D" w14:textId="77777777" w:rsidTr="00F3393F">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74EA627" w14:textId="77777777" w:rsidR="00611232" w:rsidRPr="00FE5BE0" w:rsidRDefault="00611232" w:rsidP="00611232">
            <w:pPr>
              <w:jc w:val="both"/>
              <w:rPr>
                <w:b/>
                <w:bCs/>
                <w:color w:val="000000"/>
                <w:sz w:val="16"/>
                <w:szCs w:val="16"/>
              </w:rPr>
            </w:pPr>
            <w:r w:rsidRPr="00FE5BE0">
              <w:rPr>
                <w:b/>
                <w:bCs/>
                <w:color w:val="000000"/>
                <w:sz w:val="16"/>
                <w:szCs w:val="16"/>
              </w:rPr>
              <w:t>І.</w:t>
            </w:r>
          </w:p>
        </w:tc>
        <w:tc>
          <w:tcPr>
            <w:tcW w:w="4008" w:type="dxa"/>
            <w:tcBorders>
              <w:top w:val="nil"/>
              <w:left w:val="nil"/>
              <w:bottom w:val="single" w:sz="8" w:space="0" w:color="auto"/>
              <w:right w:val="single" w:sz="8" w:space="0" w:color="auto"/>
            </w:tcBorders>
            <w:shd w:val="clear" w:color="000000" w:fill="FFCC99"/>
            <w:noWrap/>
            <w:vAlign w:val="center"/>
            <w:hideMark/>
          </w:tcPr>
          <w:p w14:paraId="4F4905B3" w14:textId="77777777" w:rsidR="00611232" w:rsidRPr="00FE5BE0" w:rsidRDefault="00611232" w:rsidP="00611232">
            <w:pPr>
              <w:rPr>
                <w:b/>
                <w:bCs/>
                <w:color w:val="000000"/>
                <w:sz w:val="16"/>
                <w:szCs w:val="16"/>
              </w:rPr>
            </w:pPr>
            <w:r w:rsidRPr="00FE5BE0">
              <w:rPr>
                <w:b/>
                <w:bCs/>
                <w:color w:val="000000"/>
                <w:sz w:val="16"/>
                <w:szCs w:val="16"/>
              </w:rPr>
              <w:t>Общо ведомствени разходи:</w:t>
            </w:r>
          </w:p>
        </w:tc>
        <w:tc>
          <w:tcPr>
            <w:tcW w:w="905" w:type="dxa"/>
            <w:tcBorders>
              <w:top w:val="nil"/>
              <w:left w:val="nil"/>
              <w:bottom w:val="single" w:sz="8" w:space="0" w:color="auto"/>
              <w:right w:val="single" w:sz="8" w:space="0" w:color="auto"/>
            </w:tcBorders>
            <w:shd w:val="clear" w:color="000000" w:fill="FFCC99"/>
            <w:vAlign w:val="center"/>
            <w:hideMark/>
          </w:tcPr>
          <w:p w14:paraId="3F6C9492" w14:textId="3E208AF9" w:rsidR="00611232" w:rsidRPr="00FE5BE0" w:rsidRDefault="00611232" w:rsidP="00611232">
            <w:pPr>
              <w:jc w:val="right"/>
              <w:rPr>
                <w:b/>
                <w:bCs/>
                <w:color w:val="000000"/>
                <w:sz w:val="16"/>
                <w:szCs w:val="16"/>
              </w:rPr>
            </w:pPr>
            <w:r>
              <w:rPr>
                <w:b/>
                <w:bCs/>
                <w:color w:val="000000"/>
                <w:sz w:val="16"/>
                <w:szCs w:val="16"/>
              </w:rPr>
              <w:t>52 329,2</w:t>
            </w:r>
          </w:p>
        </w:tc>
        <w:tc>
          <w:tcPr>
            <w:tcW w:w="905" w:type="dxa"/>
            <w:tcBorders>
              <w:top w:val="nil"/>
              <w:left w:val="nil"/>
              <w:bottom w:val="single" w:sz="8" w:space="0" w:color="auto"/>
              <w:right w:val="single" w:sz="8" w:space="0" w:color="auto"/>
            </w:tcBorders>
            <w:shd w:val="clear" w:color="000000" w:fill="FFCC99"/>
            <w:vAlign w:val="center"/>
            <w:hideMark/>
          </w:tcPr>
          <w:p w14:paraId="438C7822" w14:textId="2F0D9309" w:rsidR="00611232" w:rsidRPr="00FE5BE0" w:rsidRDefault="00611232" w:rsidP="00611232">
            <w:pPr>
              <w:jc w:val="right"/>
              <w:rPr>
                <w:b/>
                <w:bCs/>
                <w:color w:val="000000"/>
                <w:sz w:val="16"/>
                <w:szCs w:val="16"/>
              </w:rPr>
            </w:pPr>
            <w:r>
              <w:rPr>
                <w:b/>
                <w:bCs/>
                <w:color w:val="000000"/>
                <w:sz w:val="16"/>
                <w:szCs w:val="16"/>
              </w:rPr>
              <w:t>58 652,2</w:t>
            </w:r>
          </w:p>
        </w:tc>
        <w:tc>
          <w:tcPr>
            <w:tcW w:w="901" w:type="dxa"/>
            <w:tcBorders>
              <w:top w:val="nil"/>
              <w:left w:val="nil"/>
              <w:bottom w:val="single" w:sz="8" w:space="0" w:color="auto"/>
              <w:right w:val="single" w:sz="8" w:space="0" w:color="auto"/>
            </w:tcBorders>
            <w:shd w:val="clear" w:color="000000" w:fill="FFCC99"/>
            <w:vAlign w:val="center"/>
            <w:hideMark/>
          </w:tcPr>
          <w:p w14:paraId="7EE99B0C" w14:textId="2F205FAA" w:rsidR="00611232" w:rsidRPr="00FE5BE0" w:rsidRDefault="00611232" w:rsidP="00611232">
            <w:pPr>
              <w:jc w:val="right"/>
              <w:rPr>
                <w:b/>
                <w:bCs/>
                <w:color w:val="000000"/>
                <w:sz w:val="16"/>
                <w:szCs w:val="16"/>
              </w:rPr>
            </w:pPr>
            <w:r>
              <w:rPr>
                <w:b/>
                <w:bCs/>
                <w:color w:val="000000"/>
                <w:sz w:val="16"/>
                <w:szCs w:val="16"/>
              </w:rPr>
              <w:t>66 031,7</w:t>
            </w:r>
          </w:p>
        </w:tc>
        <w:tc>
          <w:tcPr>
            <w:tcW w:w="978" w:type="dxa"/>
            <w:tcBorders>
              <w:top w:val="nil"/>
              <w:left w:val="nil"/>
              <w:bottom w:val="single" w:sz="8" w:space="0" w:color="auto"/>
              <w:right w:val="single" w:sz="8" w:space="0" w:color="auto"/>
            </w:tcBorders>
            <w:shd w:val="clear" w:color="000000" w:fill="FFCC99"/>
            <w:vAlign w:val="center"/>
            <w:hideMark/>
          </w:tcPr>
          <w:p w14:paraId="62EE0E5F" w14:textId="6FCA1EEF" w:rsidR="00611232" w:rsidRPr="00FE5BE0" w:rsidRDefault="00611232" w:rsidP="00611232">
            <w:pPr>
              <w:jc w:val="right"/>
              <w:rPr>
                <w:b/>
                <w:bCs/>
                <w:color w:val="000000"/>
                <w:sz w:val="16"/>
                <w:szCs w:val="16"/>
              </w:rPr>
            </w:pPr>
            <w:r>
              <w:rPr>
                <w:b/>
                <w:bCs/>
                <w:color w:val="000000"/>
                <w:sz w:val="16"/>
                <w:szCs w:val="16"/>
              </w:rPr>
              <w:t>67 699,5</w:t>
            </w:r>
          </w:p>
        </w:tc>
        <w:tc>
          <w:tcPr>
            <w:tcW w:w="978" w:type="dxa"/>
            <w:tcBorders>
              <w:top w:val="nil"/>
              <w:left w:val="nil"/>
              <w:bottom w:val="single" w:sz="8" w:space="0" w:color="auto"/>
              <w:right w:val="single" w:sz="8" w:space="0" w:color="auto"/>
            </w:tcBorders>
            <w:shd w:val="clear" w:color="000000" w:fill="FFCC99"/>
            <w:vAlign w:val="center"/>
            <w:hideMark/>
          </w:tcPr>
          <w:p w14:paraId="61AA4BD2" w14:textId="171DE1F5" w:rsidR="00611232" w:rsidRPr="00FE5BE0" w:rsidRDefault="00611232" w:rsidP="00611232">
            <w:pPr>
              <w:jc w:val="right"/>
              <w:rPr>
                <w:b/>
                <w:bCs/>
                <w:color w:val="000000"/>
                <w:sz w:val="16"/>
                <w:szCs w:val="16"/>
              </w:rPr>
            </w:pPr>
            <w:r>
              <w:rPr>
                <w:b/>
                <w:bCs/>
                <w:color w:val="000000"/>
                <w:sz w:val="16"/>
                <w:szCs w:val="16"/>
              </w:rPr>
              <w:t>66 038,5</w:t>
            </w:r>
          </w:p>
        </w:tc>
        <w:tc>
          <w:tcPr>
            <w:tcW w:w="978" w:type="dxa"/>
            <w:tcBorders>
              <w:top w:val="nil"/>
              <w:left w:val="nil"/>
              <w:bottom w:val="single" w:sz="8" w:space="0" w:color="auto"/>
              <w:right w:val="single" w:sz="8" w:space="0" w:color="auto"/>
            </w:tcBorders>
            <w:shd w:val="clear" w:color="000000" w:fill="FFCC99"/>
            <w:vAlign w:val="center"/>
            <w:hideMark/>
          </w:tcPr>
          <w:p w14:paraId="5D2B940D" w14:textId="656196DD" w:rsidR="00611232" w:rsidRPr="00FE5BE0" w:rsidRDefault="00611232" w:rsidP="00611232">
            <w:pPr>
              <w:jc w:val="right"/>
              <w:rPr>
                <w:b/>
                <w:bCs/>
                <w:color w:val="000000"/>
                <w:sz w:val="16"/>
                <w:szCs w:val="16"/>
              </w:rPr>
            </w:pPr>
            <w:r>
              <w:rPr>
                <w:b/>
                <w:bCs/>
                <w:color w:val="000000"/>
                <w:sz w:val="16"/>
                <w:szCs w:val="16"/>
              </w:rPr>
              <w:t>66 038,5</w:t>
            </w:r>
          </w:p>
        </w:tc>
      </w:tr>
      <w:tr w:rsidR="00611232" w:rsidRPr="00FE5BE0" w14:paraId="29AEB3B0" w14:textId="77777777" w:rsidTr="00F3393F">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087FE85" w14:textId="77777777" w:rsidR="00611232" w:rsidRPr="00FE5BE0" w:rsidRDefault="00611232" w:rsidP="00611232">
            <w:pPr>
              <w:jc w:val="both"/>
              <w:rPr>
                <w:b/>
                <w:bCs/>
                <w:color w:val="000000"/>
                <w:sz w:val="16"/>
                <w:szCs w:val="16"/>
              </w:rPr>
            </w:pPr>
            <w:r w:rsidRPr="00FE5BE0">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5C3C1127" w14:textId="77777777" w:rsidR="00611232" w:rsidRPr="00FE5BE0" w:rsidRDefault="00611232" w:rsidP="00611232">
            <w:pPr>
              <w:rPr>
                <w:b/>
                <w:bCs/>
                <w:color w:val="000000"/>
                <w:sz w:val="16"/>
                <w:szCs w:val="16"/>
              </w:rPr>
            </w:pPr>
            <w:r w:rsidRPr="00FE5BE0">
              <w:rPr>
                <w:b/>
                <w:bCs/>
                <w:color w:val="000000"/>
                <w:sz w:val="16"/>
                <w:szCs w:val="16"/>
              </w:rPr>
              <w:t xml:space="preserve">   Персонал</w:t>
            </w:r>
          </w:p>
        </w:tc>
        <w:tc>
          <w:tcPr>
            <w:tcW w:w="905" w:type="dxa"/>
            <w:tcBorders>
              <w:top w:val="nil"/>
              <w:left w:val="nil"/>
              <w:bottom w:val="single" w:sz="8" w:space="0" w:color="auto"/>
              <w:right w:val="single" w:sz="8" w:space="0" w:color="auto"/>
            </w:tcBorders>
            <w:shd w:val="clear" w:color="000000" w:fill="FFCC99"/>
            <w:vAlign w:val="center"/>
            <w:hideMark/>
          </w:tcPr>
          <w:p w14:paraId="076AE109" w14:textId="601C16D3" w:rsidR="00611232" w:rsidRPr="00FE5BE0" w:rsidRDefault="00611232" w:rsidP="00611232">
            <w:pPr>
              <w:jc w:val="right"/>
              <w:rPr>
                <w:color w:val="000000"/>
                <w:sz w:val="16"/>
                <w:szCs w:val="16"/>
              </w:rPr>
            </w:pPr>
            <w:r>
              <w:rPr>
                <w:color w:val="000000"/>
                <w:sz w:val="16"/>
                <w:szCs w:val="16"/>
              </w:rPr>
              <w:t>49 829,3</w:t>
            </w:r>
          </w:p>
        </w:tc>
        <w:tc>
          <w:tcPr>
            <w:tcW w:w="905" w:type="dxa"/>
            <w:tcBorders>
              <w:top w:val="nil"/>
              <w:left w:val="nil"/>
              <w:bottom w:val="single" w:sz="8" w:space="0" w:color="auto"/>
              <w:right w:val="single" w:sz="8" w:space="0" w:color="auto"/>
            </w:tcBorders>
            <w:shd w:val="clear" w:color="000000" w:fill="FFCC99"/>
            <w:vAlign w:val="center"/>
            <w:hideMark/>
          </w:tcPr>
          <w:p w14:paraId="2A47BDE9" w14:textId="3461E368" w:rsidR="00611232" w:rsidRPr="00FE5BE0" w:rsidRDefault="00611232" w:rsidP="00611232">
            <w:pPr>
              <w:jc w:val="right"/>
              <w:rPr>
                <w:color w:val="000000"/>
                <w:sz w:val="16"/>
                <w:szCs w:val="16"/>
              </w:rPr>
            </w:pPr>
            <w:r>
              <w:rPr>
                <w:color w:val="000000"/>
                <w:sz w:val="16"/>
                <w:szCs w:val="16"/>
              </w:rPr>
              <w:t>57 214,3</w:t>
            </w:r>
          </w:p>
        </w:tc>
        <w:tc>
          <w:tcPr>
            <w:tcW w:w="901" w:type="dxa"/>
            <w:tcBorders>
              <w:top w:val="nil"/>
              <w:left w:val="nil"/>
              <w:bottom w:val="single" w:sz="8" w:space="0" w:color="auto"/>
              <w:right w:val="single" w:sz="8" w:space="0" w:color="auto"/>
            </w:tcBorders>
            <w:shd w:val="clear" w:color="000000" w:fill="FFCC99"/>
            <w:vAlign w:val="center"/>
            <w:hideMark/>
          </w:tcPr>
          <w:p w14:paraId="1D4D4A7F" w14:textId="6DEF843E" w:rsidR="00611232" w:rsidRPr="00FE5BE0" w:rsidRDefault="00611232" w:rsidP="00611232">
            <w:pPr>
              <w:jc w:val="right"/>
              <w:rPr>
                <w:color w:val="000000"/>
                <w:sz w:val="16"/>
                <w:szCs w:val="16"/>
              </w:rPr>
            </w:pPr>
            <w:r>
              <w:rPr>
                <w:color w:val="000000"/>
                <w:sz w:val="16"/>
                <w:szCs w:val="16"/>
              </w:rPr>
              <w:t>62 642,7</w:t>
            </w:r>
          </w:p>
        </w:tc>
        <w:tc>
          <w:tcPr>
            <w:tcW w:w="978" w:type="dxa"/>
            <w:tcBorders>
              <w:top w:val="nil"/>
              <w:left w:val="nil"/>
              <w:bottom w:val="single" w:sz="8" w:space="0" w:color="auto"/>
              <w:right w:val="single" w:sz="8" w:space="0" w:color="auto"/>
            </w:tcBorders>
            <w:shd w:val="clear" w:color="000000" w:fill="FFCC99"/>
            <w:vAlign w:val="center"/>
            <w:hideMark/>
          </w:tcPr>
          <w:p w14:paraId="392F9C1D" w14:textId="627B3A6B" w:rsidR="00611232" w:rsidRPr="00FE5BE0" w:rsidRDefault="00611232" w:rsidP="00611232">
            <w:pPr>
              <w:jc w:val="right"/>
              <w:rPr>
                <w:color w:val="000000"/>
                <w:sz w:val="16"/>
                <w:szCs w:val="16"/>
              </w:rPr>
            </w:pPr>
            <w:r>
              <w:rPr>
                <w:color w:val="000000"/>
                <w:sz w:val="16"/>
                <w:szCs w:val="16"/>
              </w:rPr>
              <w:t>62 649,5</w:t>
            </w:r>
          </w:p>
        </w:tc>
        <w:tc>
          <w:tcPr>
            <w:tcW w:w="978" w:type="dxa"/>
            <w:tcBorders>
              <w:top w:val="nil"/>
              <w:left w:val="nil"/>
              <w:bottom w:val="single" w:sz="8" w:space="0" w:color="auto"/>
              <w:right w:val="single" w:sz="8" w:space="0" w:color="auto"/>
            </w:tcBorders>
            <w:shd w:val="clear" w:color="000000" w:fill="FFCC99"/>
            <w:vAlign w:val="center"/>
            <w:hideMark/>
          </w:tcPr>
          <w:p w14:paraId="7284E44A" w14:textId="5511AA42" w:rsidR="00611232" w:rsidRPr="00FE5BE0" w:rsidRDefault="00611232" w:rsidP="00611232">
            <w:pPr>
              <w:jc w:val="right"/>
              <w:rPr>
                <w:color w:val="000000"/>
                <w:sz w:val="16"/>
                <w:szCs w:val="16"/>
              </w:rPr>
            </w:pPr>
            <w:r>
              <w:rPr>
                <w:color w:val="000000"/>
                <w:sz w:val="16"/>
                <w:szCs w:val="16"/>
              </w:rPr>
              <w:t>62 649,5</w:t>
            </w:r>
          </w:p>
        </w:tc>
        <w:tc>
          <w:tcPr>
            <w:tcW w:w="978" w:type="dxa"/>
            <w:tcBorders>
              <w:top w:val="nil"/>
              <w:left w:val="nil"/>
              <w:bottom w:val="single" w:sz="8" w:space="0" w:color="auto"/>
              <w:right w:val="single" w:sz="8" w:space="0" w:color="auto"/>
            </w:tcBorders>
            <w:shd w:val="clear" w:color="000000" w:fill="FFCC99"/>
            <w:vAlign w:val="center"/>
            <w:hideMark/>
          </w:tcPr>
          <w:p w14:paraId="6F36F054" w14:textId="7CFA30D0" w:rsidR="00611232" w:rsidRPr="00FE5BE0" w:rsidRDefault="00611232" w:rsidP="00611232">
            <w:pPr>
              <w:jc w:val="right"/>
              <w:rPr>
                <w:color w:val="000000"/>
                <w:sz w:val="16"/>
                <w:szCs w:val="16"/>
              </w:rPr>
            </w:pPr>
            <w:r>
              <w:rPr>
                <w:color w:val="000000"/>
                <w:sz w:val="16"/>
                <w:szCs w:val="16"/>
              </w:rPr>
              <w:t>62 649,5</w:t>
            </w:r>
          </w:p>
        </w:tc>
      </w:tr>
      <w:tr w:rsidR="00611232" w:rsidRPr="00FE5BE0" w14:paraId="5EA2A190" w14:textId="77777777" w:rsidTr="00F3393F">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E303371" w14:textId="77777777" w:rsidR="00611232" w:rsidRPr="00FE5BE0" w:rsidRDefault="00611232" w:rsidP="00611232">
            <w:pPr>
              <w:jc w:val="both"/>
              <w:rPr>
                <w:b/>
                <w:bCs/>
                <w:color w:val="000000"/>
                <w:sz w:val="16"/>
                <w:szCs w:val="16"/>
              </w:rPr>
            </w:pPr>
            <w:r w:rsidRPr="00FE5BE0">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0A323AFD" w14:textId="77777777" w:rsidR="00611232" w:rsidRPr="00FE5BE0" w:rsidRDefault="00611232" w:rsidP="00611232">
            <w:pPr>
              <w:rPr>
                <w:b/>
                <w:bCs/>
                <w:color w:val="000000"/>
                <w:sz w:val="16"/>
                <w:szCs w:val="16"/>
              </w:rPr>
            </w:pPr>
            <w:r w:rsidRPr="00FE5BE0">
              <w:rPr>
                <w:b/>
                <w:bCs/>
                <w:color w:val="000000"/>
                <w:sz w:val="16"/>
                <w:szCs w:val="16"/>
              </w:rPr>
              <w:t xml:space="preserve">   Издръжка</w:t>
            </w:r>
          </w:p>
        </w:tc>
        <w:tc>
          <w:tcPr>
            <w:tcW w:w="905" w:type="dxa"/>
            <w:tcBorders>
              <w:top w:val="nil"/>
              <w:left w:val="nil"/>
              <w:bottom w:val="single" w:sz="8" w:space="0" w:color="auto"/>
              <w:right w:val="single" w:sz="8" w:space="0" w:color="auto"/>
            </w:tcBorders>
            <w:shd w:val="clear" w:color="000000" w:fill="FFCC99"/>
            <w:vAlign w:val="center"/>
            <w:hideMark/>
          </w:tcPr>
          <w:p w14:paraId="440DB395" w14:textId="2B7242D1" w:rsidR="00611232" w:rsidRPr="00FE5BE0" w:rsidRDefault="00611232" w:rsidP="00611232">
            <w:pPr>
              <w:jc w:val="right"/>
              <w:rPr>
                <w:color w:val="000000"/>
                <w:sz w:val="16"/>
                <w:szCs w:val="16"/>
              </w:rPr>
            </w:pPr>
            <w:r>
              <w:rPr>
                <w:color w:val="000000"/>
                <w:sz w:val="16"/>
                <w:szCs w:val="16"/>
              </w:rPr>
              <w:t>1 428,5</w:t>
            </w:r>
          </w:p>
        </w:tc>
        <w:tc>
          <w:tcPr>
            <w:tcW w:w="905" w:type="dxa"/>
            <w:tcBorders>
              <w:top w:val="nil"/>
              <w:left w:val="nil"/>
              <w:bottom w:val="single" w:sz="8" w:space="0" w:color="auto"/>
              <w:right w:val="single" w:sz="8" w:space="0" w:color="auto"/>
            </w:tcBorders>
            <w:shd w:val="clear" w:color="000000" w:fill="FFCC99"/>
            <w:vAlign w:val="center"/>
            <w:hideMark/>
          </w:tcPr>
          <w:p w14:paraId="5CAF3365" w14:textId="39B4F3AB" w:rsidR="00611232" w:rsidRPr="00FE5BE0" w:rsidRDefault="00611232" w:rsidP="00611232">
            <w:pPr>
              <w:jc w:val="right"/>
              <w:rPr>
                <w:color w:val="000000"/>
                <w:sz w:val="16"/>
                <w:szCs w:val="16"/>
              </w:rPr>
            </w:pPr>
            <w:r>
              <w:rPr>
                <w:color w:val="000000"/>
                <w:sz w:val="16"/>
                <w:szCs w:val="16"/>
              </w:rPr>
              <w:t>1 240,0</w:t>
            </w:r>
          </w:p>
        </w:tc>
        <w:tc>
          <w:tcPr>
            <w:tcW w:w="901" w:type="dxa"/>
            <w:tcBorders>
              <w:top w:val="nil"/>
              <w:left w:val="nil"/>
              <w:bottom w:val="single" w:sz="8" w:space="0" w:color="auto"/>
              <w:right w:val="single" w:sz="8" w:space="0" w:color="auto"/>
            </w:tcBorders>
            <w:shd w:val="clear" w:color="000000" w:fill="FFCC99"/>
            <w:vAlign w:val="center"/>
            <w:hideMark/>
          </w:tcPr>
          <w:p w14:paraId="4853827B" w14:textId="5DD87A5D" w:rsidR="00611232" w:rsidRPr="00FE5BE0" w:rsidRDefault="00611232" w:rsidP="00611232">
            <w:pPr>
              <w:jc w:val="right"/>
              <w:rPr>
                <w:color w:val="000000"/>
                <w:sz w:val="16"/>
                <w:szCs w:val="16"/>
              </w:rPr>
            </w:pPr>
            <w:r>
              <w:rPr>
                <w:color w:val="000000"/>
                <w:sz w:val="16"/>
                <w:szCs w:val="16"/>
              </w:rPr>
              <w:t>2 220,0</w:t>
            </w:r>
          </w:p>
        </w:tc>
        <w:tc>
          <w:tcPr>
            <w:tcW w:w="978" w:type="dxa"/>
            <w:tcBorders>
              <w:top w:val="nil"/>
              <w:left w:val="nil"/>
              <w:bottom w:val="single" w:sz="8" w:space="0" w:color="auto"/>
              <w:right w:val="single" w:sz="8" w:space="0" w:color="auto"/>
            </w:tcBorders>
            <w:shd w:val="clear" w:color="000000" w:fill="FFCC99"/>
            <w:vAlign w:val="center"/>
            <w:hideMark/>
          </w:tcPr>
          <w:p w14:paraId="46C18BE3" w14:textId="749D1C59" w:rsidR="00611232" w:rsidRPr="00FE5BE0" w:rsidRDefault="00611232" w:rsidP="00611232">
            <w:pPr>
              <w:jc w:val="right"/>
              <w:rPr>
                <w:color w:val="000000"/>
                <w:sz w:val="16"/>
                <w:szCs w:val="16"/>
              </w:rPr>
            </w:pPr>
            <w:r>
              <w:rPr>
                <w:color w:val="000000"/>
                <w:sz w:val="16"/>
                <w:szCs w:val="16"/>
              </w:rPr>
              <w:t>2 220,0</w:t>
            </w:r>
          </w:p>
        </w:tc>
        <w:tc>
          <w:tcPr>
            <w:tcW w:w="978" w:type="dxa"/>
            <w:tcBorders>
              <w:top w:val="nil"/>
              <w:left w:val="nil"/>
              <w:bottom w:val="single" w:sz="8" w:space="0" w:color="auto"/>
              <w:right w:val="single" w:sz="8" w:space="0" w:color="auto"/>
            </w:tcBorders>
            <w:shd w:val="clear" w:color="000000" w:fill="FFCC99"/>
            <w:vAlign w:val="center"/>
            <w:hideMark/>
          </w:tcPr>
          <w:p w14:paraId="0A207030" w14:textId="4956035E" w:rsidR="00611232" w:rsidRPr="00FE5BE0" w:rsidRDefault="00611232" w:rsidP="00611232">
            <w:pPr>
              <w:jc w:val="right"/>
              <w:rPr>
                <w:color w:val="000000"/>
                <w:sz w:val="16"/>
                <w:szCs w:val="16"/>
              </w:rPr>
            </w:pPr>
            <w:r>
              <w:rPr>
                <w:color w:val="000000"/>
                <w:sz w:val="16"/>
                <w:szCs w:val="16"/>
              </w:rPr>
              <w:t>2 220,0</w:t>
            </w:r>
          </w:p>
        </w:tc>
        <w:tc>
          <w:tcPr>
            <w:tcW w:w="978" w:type="dxa"/>
            <w:tcBorders>
              <w:top w:val="nil"/>
              <w:left w:val="nil"/>
              <w:bottom w:val="single" w:sz="8" w:space="0" w:color="auto"/>
              <w:right w:val="single" w:sz="8" w:space="0" w:color="auto"/>
            </w:tcBorders>
            <w:shd w:val="clear" w:color="000000" w:fill="FFCC99"/>
            <w:vAlign w:val="center"/>
            <w:hideMark/>
          </w:tcPr>
          <w:p w14:paraId="197CAA6C" w14:textId="44B94F25" w:rsidR="00611232" w:rsidRPr="00FE5BE0" w:rsidRDefault="00611232" w:rsidP="00611232">
            <w:pPr>
              <w:jc w:val="right"/>
              <w:rPr>
                <w:color w:val="000000"/>
                <w:sz w:val="16"/>
                <w:szCs w:val="16"/>
              </w:rPr>
            </w:pPr>
            <w:r>
              <w:rPr>
                <w:color w:val="000000"/>
                <w:sz w:val="16"/>
                <w:szCs w:val="16"/>
              </w:rPr>
              <w:t>2 220,0</w:t>
            </w:r>
          </w:p>
        </w:tc>
      </w:tr>
      <w:tr w:rsidR="00611232" w:rsidRPr="00FE5BE0" w14:paraId="3C3AFCE4" w14:textId="77777777" w:rsidTr="00F3393F">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01CF139" w14:textId="77777777" w:rsidR="00611232" w:rsidRPr="00FE5BE0" w:rsidRDefault="00611232" w:rsidP="00611232">
            <w:pPr>
              <w:jc w:val="both"/>
              <w:rPr>
                <w:b/>
                <w:bCs/>
                <w:color w:val="000000"/>
                <w:sz w:val="16"/>
                <w:szCs w:val="16"/>
              </w:rPr>
            </w:pPr>
            <w:r w:rsidRPr="00FE5BE0">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115EDE5E" w14:textId="77777777" w:rsidR="00611232" w:rsidRPr="00FE5BE0" w:rsidRDefault="00611232" w:rsidP="00611232">
            <w:pPr>
              <w:rPr>
                <w:b/>
                <w:bCs/>
                <w:color w:val="000000"/>
                <w:sz w:val="16"/>
                <w:szCs w:val="16"/>
              </w:rPr>
            </w:pPr>
            <w:r w:rsidRPr="00FE5BE0">
              <w:rPr>
                <w:b/>
                <w:bCs/>
                <w:color w:val="000000"/>
                <w:sz w:val="16"/>
                <w:szCs w:val="16"/>
              </w:rPr>
              <w:t xml:space="preserve">   Капиталови разходи</w:t>
            </w:r>
          </w:p>
        </w:tc>
        <w:tc>
          <w:tcPr>
            <w:tcW w:w="905" w:type="dxa"/>
            <w:tcBorders>
              <w:top w:val="nil"/>
              <w:left w:val="nil"/>
              <w:bottom w:val="single" w:sz="8" w:space="0" w:color="auto"/>
              <w:right w:val="single" w:sz="8" w:space="0" w:color="auto"/>
            </w:tcBorders>
            <w:shd w:val="clear" w:color="000000" w:fill="FFCC99"/>
            <w:vAlign w:val="center"/>
            <w:hideMark/>
          </w:tcPr>
          <w:p w14:paraId="7F857AA3" w14:textId="5F548DD2" w:rsidR="00611232" w:rsidRPr="00FE5BE0" w:rsidRDefault="00611232" w:rsidP="00611232">
            <w:pPr>
              <w:jc w:val="right"/>
              <w:rPr>
                <w:color w:val="000000"/>
                <w:sz w:val="16"/>
                <w:szCs w:val="16"/>
              </w:rPr>
            </w:pPr>
            <w:r>
              <w:rPr>
                <w:color w:val="000000"/>
                <w:sz w:val="16"/>
                <w:szCs w:val="16"/>
              </w:rPr>
              <w:t>1 071,4</w:t>
            </w:r>
          </w:p>
        </w:tc>
        <w:tc>
          <w:tcPr>
            <w:tcW w:w="905" w:type="dxa"/>
            <w:tcBorders>
              <w:top w:val="nil"/>
              <w:left w:val="nil"/>
              <w:bottom w:val="single" w:sz="8" w:space="0" w:color="auto"/>
              <w:right w:val="single" w:sz="8" w:space="0" w:color="auto"/>
            </w:tcBorders>
            <w:shd w:val="clear" w:color="000000" w:fill="FFCC99"/>
            <w:vAlign w:val="center"/>
            <w:hideMark/>
          </w:tcPr>
          <w:p w14:paraId="3EBEABC9" w14:textId="0A28FC41" w:rsidR="00611232" w:rsidRPr="00FE5BE0" w:rsidRDefault="00611232" w:rsidP="00611232">
            <w:pPr>
              <w:jc w:val="right"/>
              <w:rPr>
                <w:color w:val="000000"/>
                <w:sz w:val="16"/>
                <w:szCs w:val="16"/>
              </w:rPr>
            </w:pPr>
            <w:r>
              <w:rPr>
                <w:color w:val="000000"/>
                <w:sz w:val="16"/>
                <w:szCs w:val="16"/>
              </w:rPr>
              <w:t>198,0</w:t>
            </w:r>
          </w:p>
        </w:tc>
        <w:tc>
          <w:tcPr>
            <w:tcW w:w="901" w:type="dxa"/>
            <w:tcBorders>
              <w:top w:val="nil"/>
              <w:left w:val="nil"/>
              <w:bottom w:val="single" w:sz="8" w:space="0" w:color="auto"/>
              <w:right w:val="single" w:sz="8" w:space="0" w:color="auto"/>
            </w:tcBorders>
            <w:shd w:val="clear" w:color="000000" w:fill="FFCC99"/>
            <w:vAlign w:val="center"/>
            <w:hideMark/>
          </w:tcPr>
          <w:p w14:paraId="33D11F81" w14:textId="07B2C778" w:rsidR="00611232" w:rsidRPr="00FE5BE0" w:rsidRDefault="00611232" w:rsidP="00611232">
            <w:pPr>
              <w:jc w:val="right"/>
              <w:rPr>
                <w:color w:val="000000"/>
                <w:sz w:val="16"/>
                <w:szCs w:val="16"/>
              </w:rPr>
            </w:pPr>
            <w:r>
              <w:rPr>
                <w:color w:val="000000"/>
                <w:sz w:val="16"/>
                <w:szCs w:val="16"/>
              </w:rPr>
              <w:t>1 169,0</w:t>
            </w:r>
          </w:p>
        </w:tc>
        <w:tc>
          <w:tcPr>
            <w:tcW w:w="978" w:type="dxa"/>
            <w:tcBorders>
              <w:top w:val="nil"/>
              <w:left w:val="nil"/>
              <w:bottom w:val="single" w:sz="8" w:space="0" w:color="auto"/>
              <w:right w:val="single" w:sz="8" w:space="0" w:color="auto"/>
            </w:tcBorders>
            <w:shd w:val="clear" w:color="000000" w:fill="FFCC99"/>
            <w:vAlign w:val="center"/>
            <w:hideMark/>
          </w:tcPr>
          <w:p w14:paraId="78B25766" w14:textId="06979DC6" w:rsidR="00611232" w:rsidRPr="00FE5BE0" w:rsidRDefault="00611232" w:rsidP="00611232">
            <w:pPr>
              <w:jc w:val="right"/>
              <w:rPr>
                <w:color w:val="000000"/>
                <w:sz w:val="16"/>
                <w:szCs w:val="16"/>
              </w:rPr>
            </w:pPr>
            <w:r>
              <w:rPr>
                <w:color w:val="000000"/>
                <w:sz w:val="16"/>
                <w:szCs w:val="16"/>
              </w:rPr>
              <w:t>2 830,0</w:t>
            </w:r>
          </w:p>
        </w:tc>
        <w:tc>
          <w:tcPr>
            <w:tcW w:w="978" w:type="dxa"/>
            <w:tcBorders>
              <w:top w:val="nil"/>
              <w:left w:val="nil"/>
              <w:bottom w:val="single" w:sz="8" w:space="0" w:color="auto"/>
              <w:right w:val="single" w:sz="8" w:space="0" w:color="auto"/>
            </w:tcBorders>
            <w:shd w:val="clear" w:color="000000" w:fill="FFCC99"/>
            <w:vAlign w:val="center"/>
            <w:hideMark/>
          </w:tcPr>
          <w:p w14:paraId="6CCFE574" w14:textId="00C24426" w:rsidR="00611232" w:rsidRPr="00FE5BE0" w:rsidRDefault="00611232" w:rsidP="00611232">
            <w:pPr>
              <w:jc w:val="right"/>
              <w:rPr>
                <w:color w:val="000000"/>
                <w:sz w:val="16"/>
                <w:szCs w:val="16"/>
              </w:rPr>
            </w:pPr>
            <w:r>
              <w:rPr>
                <w:color w:val="000000"/>
                <w:sz w:val="16"/>
                <w:szCs w:val="16"/>
              </w:rPr>
              <w:t>1 169,0</w:t>
            </w:r>
          </w:p>
        </w:tc>
        <w:tc>
          <w:tcPr>
            <w:tcW w:w="978" w:type="dxa"/>
            <w:tcBorders>
              <w:top w:val="nil"/>
              <w:left w:val="nil"/>
              <w:bottom w:val="single" w:sz="8" w:space="0" w:color="auto"/>
              <w:right w:val="single" w:sz="8" w:space="0" w:color="auto"/>
            </w:tcBorders>
            <w:shd w:val="clear" w:color="000000" w:fill="FFCC99"/>
            <w:vAlign w:val="center"/>
            <w:hideMark/>
          </w:tcPr>
          <w:p w14:paraId="7EA287A7" w14:textId="6D8270AF" w:rsidR="00611232" w:rsidRPr="00FE5BE0" w:rsidRDefault="00611232" w:rsidP="00611232">
            <w:pPr>
              <w:jc w:val="right"/>
              <w:rPr>
                <w:color w:val="000000"/>
                <w:sz w:val="16"/>
                <w:szCs w:val="16"/>
              </w:rPr>
            </w:pPr>
            <w:r>
              <w:rPr>
                <w:color w:val="000000"/>
                <w:sz w:val="16"/>
                <w:szCs w:val="16"/>
              </w:rPr>
              <w:t>1 169,0</w:t>
            </w:r>
          </w:p>
        </w:tc>
      </w:tr>
      <w:tr w:rsidR="00611232" w:rsidRPr="00FE5BE0" w14:paraId="5C5CB73E" w14:textId="77777777" w:rsidTr="00F3393F">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E048DF8" w14:textId="77777777" w:rsidR="00611232" w:rsidRPr="00FE5BE0" w:rsidRDefault="00611232" w:rsidP="00611232">
            <w:pPr>
              <w:jc w:val="both"/>
              <w:rPr>
                <w:b/>
                <w:bCs/>
                <w:color w:val="000000"/>
                <w:sz w:val="16"/>
                <w:szCs w:val="16"/>
              </w:rPr>
            </w:pPr>
            <w:r w:rsidRPr="00FE5BE0">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4FC74673" w14:textId="77777777" w:rsidR="00611232" w:rsidRPr="00FE5BE0" w:rsidRDefault="00611232" w:rsidP="00611232">
            <w:pPr>
              <w:rPr>
                <w:b/>
                <w:bCs/>
                <w:color w:val="000000"/>
                <w:sz w:val="16"/>
                <w:szCs w:val="16"/>
              </w:rPr>
            </w:pPr>
            <w:r w:rsidRPr="00FE5BE0">
              <w:rPr>
                <w:b/>
                <w:bCs/>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2AE67E13" w14:textId="2392A21D" w:rsidR="00611232" w:rsidRPr="00FE5BE0" w:rsidRDefault="00611232" w:rsidP="00611232">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677F5FA3" w14:textId="0773DF3D" w:rsidR="00611232" w:rsidRPr="00FE5BE0" w:rsidRDefault="00611232" w:rsidP="00611232">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1C84EE06" w14:textId="75456046"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32AC0EAF" w14:textId="5943A7BB"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0DBC1363" w14:textId="2E6969D5"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03407F35" w14:textId="351C6EDA" w:rsidR="00611232" w:rsidRPr="00FE5BE0" w:rsidRDefault="00611232" w:rsidP="00611232">
            <w:pPr>
              <w:jc w:val="right"/>
              <w:rPr>
                <w:color w:val="000000"/>
                <w:sz w:val="16"/>
                <w:szCs w:val="16"/>
              </w:rPr>
            </w:pPr>
            <w:r>
              <w:rPr>
                <w:color w:val="000000"/>
                <w:sz w:val="16"/>
                <w:szCs w:val="16"/>
              </w:rPr>
              <w:t> </w:t>
            </w:r>
          </w:p>
        </w:tc>
      </w:tr>
      <w:tr w:rsidR="00611232" w:rsidRPr="00FE5BE0" w14:paraId="153489CA" w14:textId="77777777" w:rsidTr="00F3393F">
        <w:trPr>
          <w:trHeight w:val="43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BEEBF0F" w14:textId="77777777" w:rsidR="00611232" w:rsidRPr="00FE5BE0" w:rsidRDefault="00611232" w:rsidP="00611232">
            <w:pPr>
              <w:jc w:val="both"/>
              <w:rPr>
                <w:b/>
                <w:bCs/>
                <w:color w:val="000000"/>
                <w:sz w:val="16"/>
                <w:szCs w:val="16"/>
              </w:rPr>
            </w:pPr>
            <w:r w:rsidRPr="00FE5BE0">
              <w:rPr>
                <w:b/>
                <w:bCs/>
                <w:color w:val="000000"/>
                <w:sz w:val="16"/>
                <w:szCs w:val="16"/>
              </w:rPr>
              <w:t>1</w:t>
            </w:r>
          </w:p>
        </w:tc>
        <w:tc>
          <w:tcPr>
            <w:tcW w:w="4008" w:type="dxa"/>
            <w:tcBorders>
              <w:top w:val="nil"/>
              <w:left w:val="nil"/>
              <w:bottom w:val="single" w:sz="8" w:space="0" w:color="auto"/>
              <w:right w:val="single" w:sz="8" w:space="0" w:color="auto"/>
            </w:tcBorders>
            <w:shd w:val="clear" w:color="000000" w:fill="FFCC99"/>
            <w:vAlign w:val="center"/>
            <w:hideMark/>
          </w:tcPr>
          <w:p w14:paraId="412484C1" w14:textId="77777777" w:rsidR="00611232" w:rsidRPr="00FE5BE0" w:rsidRDefault="00611232" w:rsidP="00611232">
            <w:pPr>
              <w:ind w:firstLineChars="300" w:firstLine="480"/>
              <w:rPr>
                <w:b/>
                <w:bCs/>
                <w:color w:val="000000"/>
                <w:sz w:val="16"/>
                <w:szCs w:val="16"/>
              </w:rPr>
            </w:pPr>
            <w:r w:rsidRPr="00FE5BE0">
              <w:rPr>
                <w:b/>
                <w:bCs/>
                <w:color w:val="000000"/>
                <w:sz w:val="16"/>
                <w:szCs w:val="16"/>
              </w:rPr>
              <w:t>Ведомствени разходи по бюджета на ПРБ:</w:t>
            </w:r>
          </w:p>
        </w:tc>
        <w:tc>
          <w:tcPr>
            <w:tcW w:w="905" w:type="dxa"/>
            <w:tcBorders>
              <w:top w:val="nil"/>
              <w:left w:val="nil"/>
              <w:bottom w:val="single" w:sz="8" w:space="0" w:color="auto"/>
              <w:right w:val="single" w:sz="8" w:space="0" w:color="auto"/>
            </w:tcBorders>
            <w:shd w:val="clear" w:color="000000" w:fill="FFCC99"/>
            <w:vAlign w:val="center"/>
            <w:hideMark/>
          </w:tcPr>
          <w:p w14:paraId="3105C5F1" w14:textId="7C31B8B8" w:rsidR="00611232" w:rsidRPr="00FE5BE0" w:rsidRDefault="00611232" w:rsidP="00611232">
            <w:pPr>
              <w:jc w:val="right"/>
              <w:rPr>
                <w:b/>
                <w:bCs/>
                <w:color w:val="000000"/>
                <w:sz w:val="16"/>
                <w:szCs w:val="16"/>
              </w:rPr>
            </w:pPr>
            <w:r>
              <w:rPr>
                <w:b/>
                <w:bCs/>
                <w:color w:val="000000"/>
                <w:sz w:val="16"/>
                <w:szCs w:val="16"/>
              </w:rPr>
              <w:t>52 329,2</w:t>
            </w:r>
          </w:p>
        </w:tc>
        <w:tc>
          <w:tcPr>
            <w:tcW w:w="905" w:type="dxa"/>
            <w:tcBorders>
              <w:top w:val="nil"/>
              <w:left w:val="nil"/>
              <w:bottom w:val="single" w:sz="8" w:space="0" w:color="auto"/>
              <w:right w:val="single" w:sz="8" w:space="0" w:color="auto"/>
            </w:tcBorders>
            <w:shd w:val="clear" w:color="000000" w:fill="FFCC99"/>
            <w:vAlign w:val="center"/>
            <w:hideMark/>
          </w:tcPr>
          <w:p w14:paraId="4587829F" w14:textId="7BF01A97" w:rsidR="00611232" w:rsidRPr="00FE5BE0" w:rsidRDefault="00611232" w:rsidP="00611232">
            <w:pPr>
              <w:jc w:val="right"/>
              <w:rPr>
                <w:b/>
                <w:bCs/>
                <w:color w:val="000000"/>
                <w:sz w:val="16"/>
                <w:szCs w:val="16"/>
              </w:rPr>
            </w:pPr>
            <w:r>
              <w:rPr>
                <w:b/>
                <w:bCs/>
                <w:color w:val="000000"/>
                <w:sz w:val="16"/>
                <w:szCs w:val="16"/>
              </w:rPr>
              <w:t>58 652,2</w:t>
            </w:r>
          </w:p>
        </w:tc>
        <w:tc>
          <w:tcPr>
            <w:tcW w:w="901" w:type="dxa"/>
            <w:tcBorders>
              <w:top w:val="nil"/>
              <w:left w:val="nil"/>
              <w:bottom w:val="single" w:sz="8" w:space="0" w:color="auto"/>
              <w:right w:val="single" w:sz="8" w:space="0" w:color="auto"/>
            </w:tcBorders>
            <w:shd w:val="clear" w:color="000000" w:fill="FFCC99"/>
            <w:vAlign w:val="center"/>
            <w:hideMark/>
          </w:tcPr>
          <w:p w14:paraId="7AAADFF4" w14:textId="37ABAEA5" w:rsidR="00611232" w:rsidRPr="00FE5BE0" w:rsidRDefault="00611232" w:rsidP="00611232">
            <w:pPr>
              <w:jc w:val="right"/>
              <w:rPr>
                <w:b/>
                <w:bCs/>
                <w:color w:val="000000"/>
                <w:sz w:val="16"/>
                <w:szCs w:val="16"/>
              </w:rPr>
            </w:pPr>
            <w:r>
              <w:rPr>
                <w:b/>
                <w:bCs/>
                <w:color w:val="000000"/>
                <w:sz w:val="16"/>
                <w:szCs w:val="16"/>
              </w:rPr>
              <w:t>66 031,7</w:t>
            </w:r>
          </w:p>
        </w:tc>
        <w:tc>
          <w:tcPr>
            <w:tcW w:w="978" w:type="dxa"/>
            <w:tcBorders>
              <w:top w:val="nil"/>
              <w:left w:val="nil"/>
              <w:bottom w:val="single" w:sz="8" w:space="0" w:color="auto"/>
              <w:right w:val="single" w:sz="8" w:space="0" w:color="auto"/>
            </w:tcBorders>
            <w:shd w:val="clear" w:color="000000" w:fill="FFCC99"/>
            <w:vAlign w:val="center"/>
            <w:hideMark/>
          </w:tcPr>
          <w:p w14:paraId="085E9DD0" w14:textId="5285F398" w:rsidR="00611232" w:rsidRPr="00FE5BE0" w:rsidRDefault="00611232" w:rsidP="00611232">
            <w:pPr>
              <w:jc w:val="right"/>
              <w:rPr>
                <w:b/>
                <w:bCs/>
                <w:color w:val="000000"/>
                <w:sz w:val="16"/>
                <w:szCs w:val="16"/>
              </w:rPr>
            </w:pPr>
            <w:r>
              <w:rPr>
                <w:b/>
                <w:bCs/>
                <w:color w:val="000000"/>
                <w:sz w:val="16"/>
                <w:szCs w:val="16"/>
              </w:rPr>
              <w:t>67 699,5</w:t>
            </w:r>
          </w:p>
        </w:tc>
        <w:tc>
          <w:tcPr>
            <w:tcW w:w="978" w:type="dxa"/>
            <w:tcBorders>
              <w:top w:val="nil"/>
              <w:left w:val="nil"/>
              <w:bottom w:val="single" w:sz="8" w:space="0" w:color="auto"/>
              <w:right w:val="single" w:sz="8" w:space="0" w:color="auto"/>
            </w:tcBorders>
            <w:shd w:val="clear" w:color="000000" w:fill="FFCC99"/>
            <w:vAlign w:val="center"/>
            <w:hideMark/>
          </w:tcPr>
          <w:p w14:paraId="30D8E5F1" w14:textId="408A15D1" w:rsidR="00611232" w:rsidRPr="00FE5BE0" w:rsidRDefault="00611232" w:rsidP="00611232">
            <w:pPr>
              <w:jc w:val="right"/>
              <w:rPr>
                <w:b/>
                <w:bCs/>
                <w:color w:val="000000"/>
                <w:sz w:val="16"/>
                <w:szCs w:val="16"/>
              </w:rPr>
            </w:pPr>
            <w:r>
              <w:rPr>
                <w:b/>
                <w:bCs/>
                <w:color w:val="000000"/>
                <w:sz w:val="16"/>
                <w:szCs w:val="16"/>
              </w:rPr>
              <w:t>66 038,5</w:t>
            </w:r>
          </w:p>
        </w:tc>
        <w:tc>
          <w:tcPr>
            <w:tcW w:w="978" w:type="dxa"/>
            <w:tcBorders>
              <w:top w:val="nil"/>
              <w:left w:val="nil"/>
              <w:bottom w:val="single" w:sz="8" w:space="0" w:color="auto"/>
              <w:right w:val="single" w:sz="8" w:space="0" w:color="auto"/>
            </w:tcBorders>
            <w:shd w:val="clear" w:color="000000" w:fill="FFCC99"/>
            <w:vAlign w:val="center"/>
            <w:hideMark/>
          </w:tcPr>
          <w:p w14:paraId="0BFA1CEE" w14:textId="4F94E31E" w:rsidR="00611232" w:rsidRPr="00FE5BE0" w:rsidRDefault="00611232" w:rsidP="00611232">
            <w:pPr>
              <w:jc w:val="right"/>
              <w:rPr>
                <w:b/>
                <w:bCs/>
                <w:color w:val="000000"/>
                <w:sz w:val="16"/>
                <w:szCs w:val="16"/>
              </w:rPr>
            </w:pPr>
            <w:r>
              <w:rPr>
                <w:b/>
                <w:bCs/>
                <w:color w:val="000000"/>
                <w:sz w:val="16"/>
                <w:szCs w:val="16"/>
              </w:rPr>
              <w:t>66 038,5</w:t>
            </w:r>
          </w:p>
        </w:tc>
      </w:tr>
      <w:tr w:rsidR="00611232" w:rsidRPr="00FE5BE0" w14:paraId="444495EA" w14:textId="77777777" w:rsidTr="00F3393F">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B96CE1F" w14:textId="77777777" w:rsidR="00611232" w:rsidRPr="00FE5BE0" w:rsidRDefault="00611232" w:rsidP="00611232">
            <w:pPr>
              <w:jc w:val="both"/>
              <w:rPr>
                <w:color w:val="000000"/>
                <w:sz w:val="16"/>
                <w:szCs w:val="16"/>
              </w:rPr>
            </w:pPr>
            <w:r w:rsidRPr="00FE5BE0">
              <w:rPr>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036E3689" w14:textId="77777777" w:rsidR="00611232" w:rsidRPr="00FE5BE0" w:rsidRDefault="00611232" w:rsidP="00611232">
            <w:pPr>
              <w:ind w:firstLineChars="300" w:firstLine="480"/>
              <w:rPr>
                <w:color w:val="000000"/>
                <w:sz w:val="16"/>
                <w:szCs w:val="16"/>
              </w:rPr>
            </w:pPr>
            <w:r w:rsidRPr="00FE5BE0">
              <w:rPr>
                <w:color w:val="000000"/>
                <w:sz w:val="16"/>
                <w:szCs w:val="16"/>
              </w:rPr>
              <w:t xml:space="preserve">   Персонал</w:t>
            </w:r>
          </w:p>
        </w:tc>
        <w:tc>
          <w:tcPr>
            <w:tcW w:w="905" w:type="dxa"/>
            <w:tcBorders>
              <w:top w:val="nil"/>
              <w:left w:val="nil"/>
              <w:bottom w:val="single" w:sz="8" w:space="0" w:color="auto"/>
              <w:right w:val="single" w:sz="8" w:space="0" w:color="auto"/>
            </w:tcBorders>
            <w:shd w:val="clear" w:color="000000" w:fill="FFCC99"/>
            <w:vAlign w:val="center"/>
            <w:hideMark/>
          </w:tcPr>
          <w:p w14:paraId="362ECCE2" w14:textId="4AAF788D" w:rsidR="00611232" w:rsidRPr="00FE5BE0" w:rsidRDefault="00611232" w:rsidP="00611232">
            <w:pPr>
              <w:jc w:val="right"/>
              <w:rPr>
                <w:color w:val="000000"/>
                <w:sz w:val="16"/>
                <w:szCs w:val="16"/>
              </w:rPr>
            </w:pPr>
            <w:r>
              <w:rPr>
                <w:color w:val="000000"/>
                <w:sz w:val="16"/>
                <w:szCs w:val="16"/>
              </w:rPr>
              <w:t>49 829,3</w:t>
            </w:r>
          </w:p>
        </w:tc>
        <w:tc>
          <w:tcPr>
            <w:tcW w:w="905" w:type="dxa"/>
            <w:tcBorders>
              <w:top w:val="nil"/>
              <w:left w:val="nil"/>
              <w:bottom w:val="single" w:sz="8" w:space="0" w:color="auto"/>
              <w:right w:val="single" w:sz="8" w:space="0" w:color="auto"/>
            </w:tcBorders>
            <w:shd w:val="clear" w:color="000000" w:fill="FFCC99"/>
            <w:vAlign w:val="center"/>
            <w:hideMark/>
          </w:tcPr>
          <w:p w14:paraId="3C76CCE6" w14:textId="3B73828D" w:rsidR="00611232" w:rsidRPr="00FE5BE0" w:rsidRDefault="00611232" w:rsidP="00611232">
            <w:pPr>
              <w:jc w:val="right"/>
              <w:rPr>
                <w:color w:val="000000"/>
                <w:sz w:val="16"/>
                <w:szCs w:val="16"/>
              </w:rPr>
            </w:pPr>
            <w:r>
              <w:rPr>
                <w:color w:val="000000"/>
                <w:sz w:val="16"/>
                <w:szCs w:val="16"/>
              </w:rPr>
              <w:t>57 214,3</w:t>
            </w:r>
          </w:p>
        </w:tc>
        <w:tc>
          <w:tcPr>
            <w:tcW w:w="901" w:type="dxa"/>
            <w:tcBorders>
              <w:top w:val="nil"/>
              <w:left w:val="nil"/>
              <w:bottom w:val="single" w:sz="8" w:space="0" w:color="auto"/>
              <w:right w:val="single" w:sz="8" w:space="0" w:color="auto"/>
            </w:tcBorders>
            <w:shd w:val="clear" w:color="000000" w:fill="FFCC99"/>
            <w:vAlign w:val="center"/>
            <w:hideMark/>
          </w:tcPr>
          <w:p w14:paraId="349F6261" w14:textId="731846B5" w:rsidR="00611232" w:rsidRPr="00FE5BE0" w:rsidRDefault="00611232" w:rsidP="00611232">
            <w:pPr>
              <w:jc w:val="right"/>
              <w:rPr>
                <w:color w:val="000000"/>
                <w:sz w:val="16"/>
                <w:szCs w:val="16"/>
              </w:rPr>
            </w:pPr>
            <w:r>
              <w:rPr>
                <w:color w:val="000000"/>
                <w:sz w:val="16"/>
                <w:szCs w:val="16"/>
              </w:rPr>
              <w:t>62 642,7</w:t>
            </w:r>
          </w:p>
        </w:tc>
        <w:tc>
          <w:tcPr>
            <w:tcW w:w="978" w:type="dxa"/>
            <w:tcBorders>
              <w:top w:val="nil"/>
              <w:left w:val="nil"/>
              <w:bottom w:val="single" w:sz="8" w:space="0" w:color="auto"/>
              <w:right w:val="single" w:sz="8" w:space="0" w:color="auto"/>
            </w:tcBorders>
            <w:shd w:val="clear" w:color="000000" w:fill="FFCC99"/>
            <w:vAlign w:val="center"/>
            <w:hideMark/>
          </w:tcPr>
          <w:p w14:paraId="618E005F" w14:textId="6FFC4EAE" w:rsidR="00611232" w:rsidRPr="00FE5BE0" w:rsidRDefault="00611232" w:rsidP="00611232">
            <w:pPr>
              <w:jc w:val="right"/>
              <w:rPr>
                <w:color w:val="000000"/>
                <w:sz w:val="16"/>
                <w:szCs w:val="16"/>
              </w:rPr>
            </w:pPr>
            <w:r>
              <w:rPr>
                <w:color w:val="000000"/>
                <w:sz w:val="16"/>
                <w:szCs w:val="16"/>
              </w:rPr>
              <w:t>62 649,5</w:t>
            </w:r>
          </w:p>
        </w:tc>
        <w:tc>
          <w:tcPr>
            <w:tcW w:w="978" w:type="dxa"/>
            <w:tcBorders>
              <w:top w:val="nil"/>
              <w:left w:val="nil"/>
              <w:bottom w:val="single" w:sz="8" w:space="0" w:color="auto"/>
              <w:right w:val="single" w:sz="8" w:space="0" w:color="auto"/>
            </w:tcBorders>
            <w:shd w:val="clear" w:color="000000" w:fill="FFCC99"/>
            <w:vAlign w:val="center"/>
            <w:hideMark/>
          </w:tcPr>
          <w:p w14:paraId="1FB13440" w14:textId="294E7F27" w:rsidR="00611232" w:rsidRPr="00FE5BE0" w:rsidRDefault="00611232" w:rsidP="00611232">
            <w:pPr>
              <w:jc w:val="right"/>
              <w:rPr>
                <w:color w:val="000000"/>
                <w:sz w:val="16"/>
                <w:szCs w:val="16"/>
              </w:rPr>
            </w:pPr>
            <w:r>
              <w:rPr>
                <w:color w:val="000000"/>
                <w:sz w:val="16"/>
                <w:szCs w:val="16"/>
              </w:rPr>
              <w:t>62 649,5</w:t>
            </w:r>
          </w:p>
        </w:tc>
        <w:tc>
          <w:tcPr>
            <w:tcW w:w="978" w:type="dxa"/>
            <w:tcBorders>
              <w:top w:val="nil"/>
              <w:left w:val="nil"/>
              <w:bottom w:val="single" w:sz="8" w:space="0" w:color="auto"/>
              <w:right w:val="single" w:sz="8" w:space="0" w:color="auto"/>
            </w:tcBorders>
            <w:shd w:val="clear" w:color="000000" w:fill="FFCC99"/>
            <w:vAlign w:val="center"/>
            <w:hideMark/>
          </w:tcPr>
          <w:p w14:paraId="6C2E38C4" w14:textId="55F9D554" w:rsidR="00611232" w:rsidRPr="00FE5BE0" w:rsidRDefault="00611232" w:rsidP="00611232">
            <w:pPr>
              <w:jc w:val="right"/>
              <w:rPr>
                <w:color w:val="000000"/>
                <w:sz w:val="16"/>
                <w:szCs w:val="16"/>
              </w:rPr>
            </w:pPr>
            <w:r>
              <w:rPr>
                <w:color w:val="000000"/>
                <w:sz w:val="16"/>
                <w:szCs w:val="16"/>
              </w:rPr>
              <w:t>62 649,5</w:t>
            </w:r>
          </w:p>
        </w:tc>
      </w:tr>
      <w:tr w:rsidR="00611232" w:rsidRPr="00FE5BE0" w14:paraId="13A5DCEF" w14:textId="77777777" w:rsidTr="00F3393F">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637FC44" w14:textId="77777777" w:rsidR="00611232" w:rsidRPr="00FE5BE0" w:rsidRDefault="00611232" w:rsidP="00611232">
            <w:pPr>
              <w:jc w:val="both"/>
              <w:rPr>
                <w:color w:val="000000"/>
                <w:sz w:val="16"/>
                <w:szCs w:val="16"/>
              </w:rPr>
            </w:pPr>
            <w:r w:rsidRPr="00FE5BE0">
              <w:rPr>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7CD57066" w14:textId="77777777" w:rsidR="00611232" w:rsidRPr="00FE5BE0" w:rsidRDefault="00611232" w:rsidP="00611232">
            <w:pPr>
              <w:ind w:firstLineChars="300" w:firstLine="480"/>
              <w:rPr>
                <w:color w:val="000000"/>
                <w:sz w:val="16"/>
                <w:szCs w:val="16"/>
              </w:rPr>
            </w:pPr>
            <w:r w:rsidRPr="00FE5BE0">
              <w:rPr>
                <w:color w:val="000000"/>
                <w:sz w:val="16"/>
                <w:szCs w:val="16"/>
              </w:rPr>
              <w:t xml:space="preserve">   Издръжка</w:t>
            </w:r>
          </w:p>
        </w:tc>
        <w:tc>
          <w:tcPr>
            <w:tcW w:w="905" w:type="dxa"/>
            <w:tcBorders>
              <w:top w:val="nil"/>
              <w:left w:val="nil"/>
              <w:bottom w:val="single" w:sz="8" w:space="0" w:color="auto"/>
              <w:right w:val="single" w:sz="8" w:space="0" w:color="auto"/>
            </w:tcBorders>
            <w:shd w:val="clear" w:color="000000" w:fill="FFCC99"/>
            <w:vAlign w:val="center"/>
            <w:hideMark/>
          </w:tcPr>
          <w:p w14:paraId="234605FF" w14:textId="17225017" w:rsidR="00611232" w:rsidRPr="00FE5BE0" w:rsidRDefault="00611232" w:rsidP="00611232">
            <w:pPr>
              <w:jc w:val="right"/>
              <w:rPr>
                <w:color w:val="000000"/>
                <w:sz w:val="16"/>
                <w:szCs w:val="16"/>
              </w:rPr>
            </w:pPr>
            <w:r>
              <w:rPr>
                <w:color w:val="000000"/>
                <w:sz w:val="16"/>
                <w:szCs w:val="16"/>
              </w:rPr>
              <w:t>1 428,5</w:t>
            </w:r>
          </w:p>
        </w:tc>
        <w:tc>
          <w:tcPr>
            <w:tcW w:w="905" w:type="dxa"/>
            <w:tcBorders>
              <w:top w:val="nil"/>
              <w:left w:val="nil"/>
              <w:bottom w:val="single" w:sz="8" w:space="0" w:color="auto"/>
              <w:right w:val="single" w:sz="8" w:space="0" w:color="auto"/>
            </w:tcBorders>
            <w:shd w:val="clear" w:color="000000" w:fill="FFCC99"/>
            <w:vAlign w:val="center"/>
            <w:hideMark/>
          </w:tcPr>
          <w:p w14:paraId="5060D4BD" w14:textId="040A83BF" w:rsidR="00611232" w:rsidRPr="00FE5BE0" w:rsidRDefault="00611232" w:rsidP="00611232">
            <w:pPr>
              <w:jc w:val="right"/>
              <w:rPr>
                <w:color w:val="000000"/>
                <w:sz w:val="16"/>
                <w:szCs w:val="16"/>
              </w:rPr>
            </w:pPr>
            <w:r>
              <w:rPr>
                <w:color w:val="000000"/>
                <w:sz w:val="16"/>
                <w:szCs w:val="16"/>
              </w:rPr>
              <w:t>1 240,0</w:t>
            </w:r>
          </w:p>
        </w:tc>
        <w:tc>
          <w:tcPr>
            <w:tcW w:w="901" w:type="dxa"/>
            <w:tcBorders>
              <w:top w:val="nil"/>
              <w:left w:val="nil"/>
              <w:bottom w:val="single" w:sz="8" w:space="0" w:color="auto"/>
              <w:right w:val="single" w:sz="8" w:space="0" w:color="auto"/>
            </w:tcBorders>
            <w:shd w:val="clear" w:color="000000" w:fill="FFCC99"/>
            <w:vAlign w:val="center"/>
            <w:hideMark/>
          </w:tcPr>
          <w:p w14:paraId="2DCE2CFB" w14:textId="45B0E7D7" w:rsidR="00611232" w:rsidRPr="00FE5BE0" w:rsidRDefault="00611232" w:rsidP="00611232">
            <w:pPr>
              <w:jc w:val="right"/>
              <w:rPr>
                <w:color w:val="000000"/>
                <w:sz w:val="16"/>
                <w:szCs w:val="16"/>
              </w:rPr>
            </w:pPr>
            <w:r>
              <w:rPr>
                <w:color w:val="000000"/>
                <w:sz w:val="16"/>
                <w:szCs w:val="16"/>
              </w:rPr>
              <w:t>2 220,0</w:t>
            </w:r>
          </w:p>
        </w:tc>
        <w:tc>
          <w:tcPr>
            <w:tcW w:w="978" w:type="dxa"/>
            <w:tcBorders>
              <w:top w:val="nil"/>
              <w:left w:val="nil"/>
              <w:bottom w:val="single" w:sz="8" w:space="0" w:color="auto"/>
              <w:right w:val="single" w:sz="8" w:space="0" w:color="auto"/>
            </w:tcBorders>
            <w:shd w:val="clear" w:color="000000" w:fill="FFCC99"/>
            <w:vAlign w:val="center"/>
            <w:hideMark/>
          </w:tcPr>
          <w:p w14:paraId="59A05640" w14:textId="54A3B750" w:rsidR="00611232" w:rsidRPr="00FE5BE0" w:rsidRDefault="00611232" w:rsidP="00611232">
            <w:pPr>
              <w:jc w:val="right"/>
              <w:rPr>
                <w:color w:val="000000"/>
                <w:sz w:val="16"/>
                <w:szCs w:val="16"/>
              </w:rPr>
            </w:pPr>
            <w:r>
              <w:rPr>
                <w:color w:val="000000"/>
                <w:sz w:val="16"/>
                <w:szCs w:val="16"/>
              </w:rPr>
              <w:t>2 220,0</w:t>
            </w:r>
          </w:p>
        </w:tc>
        <w:tc>
          <w:tcPr>
            <w:tcW w:w="978" w:type="dxa"/>
            <w:tcBorders>
              <w:top w:val="nil"/>
              <w:left w:val="nil"/>
              <w:bottom w:val="single" w:sz="8" w:space="0" w:color="auto"/>
              <w:right w:val="single" w:sz="8" w:space="0" w:color="auto"/>
            </w:tcBorders>
            <w:shd w:val="clear" w:color="000000" w:fill="FFCC99"/>
            <w:vAlign w:val="center"/>
            <w:hideMark/>
          </w:tcPr>
          <w:p w14:paraId="7719B082" w14:textId="7ED29A42" w:rsidR="00611232" w:rsidRPr="00FE5BE0" w:rsidRDefault="00611232" w:rsidP="00611232">
            <w:pPr>
              <w:jc w:val="right"/>
              <w:rPr>
                <w:color w:val="000000"/>
                <w:sz w:val="16"/>
                <w:szCs w:val="16"/>
              </w:rPr>
            </w:pPr>
            <w:r>
              <w:rPr>
                <w:color w:val="000000"/>
                <w:sz w:val="16"/>
                <w:szCs w:val="16"/>
              </w:rPr>
              <w:t>2 220,0</w:t>
            </w:r>
          </w:p>
        </w:tc>
        <w:tc>
          <w:tcPr>
            <w:tcW w:w="978" w:type="dxa"/>
            <w:tcBorders>
              <w:top w:val="nil"/>
              <w:left w:val="nil"/>
              <w:bottom w:val="single" w:sz="8" w:space="0" w:color="auto"/>
              <w:right w:val="single" w:sz="8" w:space="0" w:color="auto"/>
            </w:tcBorders>
            <w:shd w:val="clear" w:color="000000" w:fill="FFCC99"/>
            <w:vAlign w:val="center"/>
            <w:hideMark/>
          </w:tcPr>
          <w:p w14:paraId="2F957492" w14:textId="4D99F0D6" w:rsidR="00611232" w:rsidRPr="00FE5BE0" w:rsidRDefault="00611232" w:rsidP="00611232">
            <w:pPr>
              <w:jc w:val="right"/>
              <w:rPr>
                <w:color w:val="000000"/>
                <w:sz w:val="16"/>
                <w:szCs w:val="16"/>
              </w:rPr>
            </w:pPr>
            <w:r>
              <w:rPr>
                <w:color w:val="000000"/>
                <w:sz w:val="16"/>
                <w:szCs w:val="16"/>
              </w:rPr>
              <w:t>2 220,0</w:t>
            </w:r>
          </w:p>
        </w:tc>
      </w:tr>
      <w:tr w:rsidR="00611232" w:rsidRPr="00FE5BE0" w14:paraId="738FBBEB" w14:textId="77777777" w:rsidTr="00F3393F">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D1972C5" w14:textId="77777777" w:rsidR="00611232" w:rsidRPr="00FE5BE0" w:rsidRDefault="00611232" w:rsidP="00611232">
            <w:pPr>
              <w:jc w:val="both"/>
              <w:rPr>
                <w:color w:val="000000"/>
                <w:sz w:val="16"/>
                <w:szCs w:val="16"/>
              </w:rPr>
            </w:pPr>
            <w:r w:rsidRPr="00FE5BE0">
              <w:rPr>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3454E761" w14:textId="77777777" w:rsidR="00611232" w:rsidRPr="00FE5BE0" w:rsidRDefault="00611232" w:rsidP="00611232">
            <w:pPr>
              <w:ind w:firstLineChars="300" w:firstLine="480"/>
              <w:rPr>
                <w:color w:val="000000"/>
                <w:sz w:val="16"/>
                <w:szCs w:val="16"/>
              </w:rPr>
            </w:pPr>
            <w:r w:rsidRPr="00FE5BE0">
              <w:rPr>
                <w:color w:val="000000"/>
                <w:sz w:val="16"/>
                <w:szCs w:val="16"/>
              </w:rPr>
              <w:t xml:space="preserve">   Капиталови разходи</w:t>
            </w:r>
          </w:p>
        </w:tc>
        <w:tc>
          <w:tcPr>
            <w:tcW w:w="905" w:type="dxa"/>
            <w:tcBorders>
              <w:top w:val="nil"/>
              <w:left w:val="nil"/>
              <w:bottom w:val="single" w:sz="8" w:space="0" w:color="auto"/>
              <w:right w:val="single" w:sz="8" w:space="0" w:color="auto"/>
            </w:tcBorders>
            <w:shd w:val="clear" w:color="000000" w:fill="FFCC99"/>
            <w:vAlign w:val="center"/>
            <w:hideMark/>
          </w:tcPr>
          <w:p w14:paraId="383D38B9" w14:textId="4A5569F0" w:rsidR="00611232" w:rsidRPr="00FE5BE0" w:rsidRDefault="00611232" w:rsidP="00611232">
            <w:pPr>
              <w:jc w:val="right"/>
              <w:rPr>
                <w:color w:val="000000"/>
                <w:sz w:val="16"/>
                <w:szCs w:val="16"/>
              </w:rPr>
            </w:pPr>
            <w:r>
              <w:rPr>
                <w:color w:val="000000"/>
                <w:sz w:val="16"/>
                <w:szCs w:val="16"/>
              </w:rPr>
              <w:t>1 071,4</w:t>
            </w:r>
          </w:p>
        </w:tc>
        <w:tc>
          <w:tcPr>
            <w:tcW w:w="905" w:type="dxa"/>
            <w:tcBorders>
              <w:top w:val="nil"/>
              <w:left w:val="nil"/>
              <w:bottom w:val="single" w:sz="8" w:space="0" w:color="auto"/>
              <w:right w:val="single" w:sz="8" w:space="0" w:color="auto"/>
            </w:tcBorders>
            <w:shd w:val="clear" w:color="000000" w:fill="FFCC99"/>
            <w:vAlign w:val="center"/>
            <w:hideMark/>
          </w:tcPr>
          <w:p w14:paraId="1FB5EBCC" w14:textId="7D307E8A" w:rsidR="00611232" w:rsidRPr="00FE5BE0" w:rsidRDefault="00611232" w:rsidP="00611232">
            <w:pPr>
              <w:jc w:val="right"/>
              <w:rPr>
                <w:color w:val="000000"/>
                <w:sz w:val="16"/>
                <w:szCs w:val="16"/>
              </w:rPr>
            </w:pPr>
            <w:r>
              <w:rPr>
                <w:color w:val="000000"/>
                <w:sz w:val="16"/>
                <w:szCs w:val="16"/>
              </w:rPr>
              <w:t>198,0</w:t>
            </w:r>
          </w:p>
        </w:tc>
        <w:tc>
          <w:tcPr>
            <w:tcW w:w="901" w:type="dxa"/>
            <w:tcBorders>
              <w:top w:val="nil"/>
              <w:left w:val="nil"/>
              <w:bottom w:val="single" w:sz="8" w:space="0" w:color="auto"/>
              <w:right w:val="single" w:sz="8" w:space="0" w:color="auto"/>
            </w:tcBorders>
            <w:shd w:val="clear" w:color="000000" w:fill="FFCC99"/>
            <w:vAlign w:val="center"/>
            <w:hideMark/>
          </w:tcPr>
          <w:p w14:paraId="2123BBBD" w14:textId="0FCFDE2A" w:rsidR="00611232" w:rsidRPr="00FE5BE0" w:rsidRDefault="00611232" w:rsidP="00611232">
            <w:pPr>
              <w:jc w:val="right"/>
              <w:rPr>
                <w:color w:val="000000"/>
                <w:sz w:val="16"/>
                <w:szCs w:val="16"/>
              </w:rPr>
            </w:pPr>
            <w:r>
              <w:rPr>
                <w:color w:val="000000"/>
                <w:sz w:val="16"/>
                <w:szCs w:val="16"/>
              </w:rPr>
              <w:t>1 169,0</w:t>
            </w:r>
          </w:p>
        </w:tc>
        <w:tc>
          <w:tcPr>
            <w:tcW w:w="978" w:type="dxa"/>
            <w:tcBorders>
              <w:top w:val="nil"/>
              <w:left w:val="nil"/>
              <w:bottom w:val="single" w:sz="8" w:space="0" w:color="auto"/>
              <w:right w:val="single" w:sz="8" w:space="0" w:color="auto"/>
            </w:tcBorders>
            <w:shd w:val="clear" w:color="000000" w:fill="FFCC99"/>
            <w:vAlign w:val="center"/>
            <w:hideMark/>
          </w:tcPr>
          <w:p w14:paraId="72E61833" w14:textId="488D930F" w:rsidR="00611232" w:rsidRPr="00FE5BE0" w:rsidRDefault="00611232" w:rsidP="00611232">
            <w:pPr>
              <w:jc w:val="right"/>
              <w:rPr>
                <w:color w:val="000000"/>
                <w:sz w:val="16"/>
                <w:szCs w:val="16"/>
              </w:rPr>
            </w:pPr>
            <w:r>
              <w:rPr>
                <w:color w:val="000000"/>
                <w:sz w:val="16"/>
                <w:szCs w:val="16"/>
              </w:rPr>
              <w:t>2 830,0</w:t>
            </w:r>
          </w:p>
        </w:tc>
        <w:tc>
          <w:tcPr>
            <w:tcW w:w="978" w:type="dxa"/>
            <w:tcBorders>
              <w:top w:val="nil"/>
              <w:left w:val="nil"/>
              <w:bottom w:val="single" w:sz="8" w:space="0" w:color="auto"/>
              <w:right w:val="single" w:sz="8" w:space="0" w:color="auto"/>
            </w:tcBorders>
            <w:shd w:val="clear" w:color="000000" w:fill="FFCC99"/>
            <w:vAlign w:val="center"/>
            <w:hideMark/>
          </w:tcPr>
          <w:p w14:paraId="003B54DE" w14:textId="58C833BB" w:rsidR="00611232" w:rsidRPr="00FE5BE0" w:rsidRDefault="00611232" w:rsidP="00611232">
            <w:pPr>
              <w:jc w:val="right"/>
              <w:rPr>
                <w:color w:val="000000"/>
                <w:sz w:val="16"/>
                <w:szCs w:val="16"/>
              </w:rPr>
            </w:pPr>
            <w:r>
              <w:rPr>
                <w:color w:val="000000"/>
                <w:sz w:val="16"/>
                <w:szCs w:val="16"/>
              </w:rPr>
              <w:t>1 169,0</w:t>
            </w:r>
          </w:p>
        </w:tc>
        <w:tc>
          <w:tcPr>
            <w:tcW w:w="978" w:type="dxa"/>
            <w:tcBorders>
              <w:top w:val="nil"/>
              <w:left w:val="nil"/>
              <w:bottom w:val="single" w:sz="8" w:space="0" w:color="auto"/>
              <w:right w:val="single" w:sz="8" w:space="0" w:color="auto"/>
            </w:tcBorders>
            <w:shd w:val="clear" w:color="000000" w:fill="FFCC99"/>
            <w:vAlign w:val="center"/>
            <w:hideMark/>
          </w:tcPr>
          <w:p w14:paraId="7F337155" w14:textId="1DF3DD90" w:rsidR="00611232" w:rsidRPr="00FE5BE0" w:rsidRDefault="00611232" w:rsidP="00611232">
            <w:pPr>
              <w:jc w:val="right"/>
              <w:rPr>
                <w:color w:val="000000"/>
                <w:sz w:val="16"/>
                <w:szCs w:val="16"/>
              </w:rPr>
            </w:pPr>
            <w:r>
              <w:rPr>
                <w:color w:val="000000"/>
                <w:sz w:val="16"/>
                <w:szCs w:val="16"/>
              </w:rPr>
              <w:t>1 169,0</w:t>
            </w:r>
          </w:p>
        </w:tc>
      </w:tr>
      <w:tr w:rsidR="00611232" w:rsidRPr="00FE5BE0" w14:paraId="6FA8C088" w14:textId="77777777" w:rsidTr="00F3393F">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6C292021" w14:textId="77777777" w:rsidR="00611232" w:rsidRPr="00FE5BE0" w:rsidRDefault="00611232" w:rsidP="00611232">
            <w:pPr>
              <w:jc w:val="both"/>
              <w:rPr>
                <w:color w:val="000000"/>
                <w:sz w:val="16"/>
                <w:szCs w:val="16"/>
              </w:rPr>
            </w:pPr>
            <w:r w:rsidRPr="00FE5BE0">
              <w:rPr>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00C27246" w14:textId="77777777" w:rsidR="00611232" w:rsidRPr="00FE5BE0" w:rsidRDefault="00611232" w:rsidP="00611232">
            <w:pPr>
              <w:ind w:firstLineChars="300" w:firstLine="480"/>
              <w:rPr>
                <w:color w:val="000000"/>
                <w:sz w:val="16"/>
                <w:szCs w:val="16"/>
              </w:rPr>
            </w:pPr>
            <w:r w:rsidRPr="00FE5BE0">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3EA6AAA4" w14:textId="031475A8" w:rsidR="00611232" w:rsidRPr="00FE5BE0" w:rsidRDefault="00611232" w:rsidP="00611232">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1AED2CCC" w14:textId="674E8D01" w:rsidR="00611232" w:rsidRPr="00FE5BE0" w:rsidRDefault="00611232" w:rsidP="00611232">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17DC5D89" w14:textId="2B87A692"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7BFD18EC" w14:textId="4AA59ADA"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37B212DE" w14:textId="00135132"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458A8F50" w14:textId="33A45523" w:rsidR="00611232" w:rsidRPr="00FE5BE0" w:rsidRDefault="00611232" w:rsidP="00611232">
            <w:pPr>
              <w:jc w:val="right"/>
              <w:rPr>
                <w:color w:val="000000"/>
                <w:sz w:val="16"/>
                <w:szCs w:val="16"/>
              </w:rPr>
            </w:pPr>
            <w:r>
              <w:rPr>
                <w:color w:val="000000"/>
                <w:sz w:val="16"/>
                <w:szCs w:val="16"/>
              </w:rPr>
              <w:t> </w:t>
            </w:r>
          </w:p>
        </w:tc>
      </w:tr>
      <w:tr w:rsidR="00611232" w:rsidRPr="00FE5BE0" w14:paraId="3D53E7F7" w14:textId="77777777" w:rsidTr="00F3393F">
        <w:trPr>
          <w:trHeight w:val="48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37EF24C2" w14:textId="77777777" w:rsidR="00611232" w:rsidRPr="00FE5BE0" w:rsidRDefault="00611232" w:rsidP="00611232">
            <w:pPr>
              <w:jc w:val="both"/>
              <w:rPr>
                <w:b/>
                <w:bCs/>
                <w:color w:val="000000"/>
                <w:sz w:val="16"/>
                <w:szCs w:val="16"/>
              </w:rPr>
            </w:pPr>
            <w:r w:rsidRPr="00FE5BE0">
              <w:rPr>
                <w:b/>
                <w:bCs/>
                <w:color w:val="000000"/>
                <w:sz w:val="16"/>
                <w:szCs w:val="16"/>
              </w:rPr>
              <w:t>2</w:t>
            </w:r>
          </w:p>
        </w:tc>
        <w:tc>
          <w:tcPr>
            <w:tcW w:w="4008" w:type="dxa"/>
            <w:tcBorders>
              <w:top w:val="nil"/>
              <w:left w:val="nil"/>
              <w:bottom w:val="single" w:sz="8" w:space="0" w:color="auto"/>
              <w:right w:val="single" w:sz="8" w:space="0" w:color="auto"/>
            </w:tcBorders>
            <w:shd w:val="clear" w:color="000000" w:fill="FFCC99"/>
            <w:vAlign w:val="center"/>
            <w:hideMark/>
          </w:tcPr>
          <w:p w14:paraId="6C61E9FC" w14:textId="77777777" w:rsidR="00611232" w:rsidRPr="00FE5BE0" w:rsidRDefault="00611232" w:rsidP="00611232">
            <w:pPr>
              <w:ind w:firstLineChars="300" w:firstLine="480"/>
              <w:rPr>
                <w:b/>
                <w:bCs/>
                <w:color w:val="000000"/>
                <w:sz w:val="16"/>
                <w:szCs w:val="16"/>
              </w:rPr>
            </w:pPr>
            <w:r w:rsidRPr="00FE5BE0">
              <w:rPr>
                <w:b/>
                <w:bCs/>
                <w:color w:val="000000"/>
                <w:sz w:val="16"/>
                <w:szCs w:val="16"/>
              </w:rPr>
              <w:t>Ведомствени разходи по други бюджети и сметки за средства от ЕС</w:t>
            </w:r>
          </w:p>
        </w:tc>
        <w:tc>
          <w:tcPr>
            <w:tcW w:w="905" w:type="dxa"/>
            <w:tcBorders>
              <w:top w:val="nil"/>
              <w:left w:val="nil"/>
              <w:bottom w:val="single" w:sz="8" w:space="0" w:color="auto"/>
              <w:right w:val="single" w:sz="8" w:space="0" w:color="auto"/>
            </w:tcBorders>
            <w:shd w:val="clear" w:color="000000" w:fill="FFCC99"/>
            <w:vAlign w:val="center"/>
            <w:hideMark/>
          </w:tcPr>
          <w:p w14:paraId="035A5BA4" w14:textId="69E7E50A" w:rsidR="00611232" w:rsidRPr="00FE5BE0" w:rsidRDefault="00611232" w:rsidP="00611232">
            <w:pPr>
              <w:jc w:val="right"/>
              <w:rPr>
                <w:b/>
                <w:bCs/>
                <w:color w:val="000000"/>
                <w:sz w:val="16"/>
                <w:szCs w:val="16"/>
              </w:rPr>
            </w:pPr>
            <w:r>
              <w:rPr>
                <w:b/>
                <w:bCs/>
                <w:color w:val="000000"/>
                <w:sz w:val="16"/>
                <w:szCs w:val="16"/>
              </w:rPr>
              <w:t> </w:t>
            </w:r>
          </w:p>
        </w:tc>
        <w:tc>
          <w:tcPr>
            <w:tcW w:w="905" w:type="dxa"/>
            <w:tcBorders>
              <w:top w:val="nil"/>
              <w:left w:val="nil"/>
              <w:bottom w:val="single" w:sz="8" w:space="0" w:color="auto"/>
              <w:right w:val="single" w:sz="8" w:space="0" w:color="auto"/>
            </w:tcBorders>
            <w:shd w:val="clear" w:color="000000" w:fill="FFCC99"/>
            <w:vAlign w:val="center"/>
            <w:hideMark/>
          </w:tcPr>
          <w:p w14:paraId="3C7A560E" w14:textId="490ABA78" w:rsidR="00611232" w:rsidRPr="00FE5BE0" w:rsidRDefault="00611232" w:rsidP="00611232">
            <w:pPr>
              <w:jc w:val="right"/>
              <w:rPr>
                <w:b/>
                <w:bCs/>
                <w:color w:val="000000"/>
                <w:sz w:val="16"/>
                <w:szCs w:val="16"/>
              </w:rPr>
            </w:pPr>
            <w:r>
              <w:rPr>
                <w:b/>
                <w:bCs/>
                <w:color w:val="000000"/>
                <w:sz w:val="16"/>
                <w:szCs w:val="16"/>
              </w:rPr>
              <w:t> </w:t>
            </w:r>
          </w:p>
        </w:tc>
        <w:tc>
          <w:tcPr>
            <w:tcW w:w="901" w:type="dxa"/>
            <w:tcBorders>
              <w:top w:val="nil"/>
              <w:left w:val="nil"/>
              <w:bottom w:val="single" w:sz="8" w:space="0" w:color="auto"/>
              <w:right w:val="single" w:sz="8" w:space="0" w:color="auto"/>
            </w:tcBorders>
            <w:shd w:val="clear" w:color="000000" w:fill="FFCC99"/>
            <w:vAlign w:val="center"/>
            <w:hideMark/>
          </w:tcPr>
          <w:p w14:paraId="3C4428C2" w14:textId="162550EF" w:rsidR="00611232" w:rsidRPr="00FE5BE0" w:rsidRDefault="00611232" w:rsidP="00611232">
            <w:pPr>
              <w:jc w:val="right"/>
              <w:rPr>
                <w:b/>
                <w:bCs/>
                <w:color w:val="000000"/>
                <w:sz w:val="16"/>
                <w:szCs w:val="16"/>
              </w:rPr>
            </w:pPr>
            <w:r>
              <w:rPr>
                <w:b/>
                <w:bCs/>
                <w:color w:val="000000"/>
                <w:sz w:val="16"/>
                <w:szCs w:val="16"/>
              </w:rPr>
              <w:t> </w:t>
            </w:r>
          </w:p>
        </w:tc>
        <w:tc>
          <w:tcPr>
            <w:tcW w:w="978" w:type="dxa"/>
            <w:tcBorders>
              <w:top w:val="nil"/>
              <w:left w:val="nil"/>
              <w:bottom w:val="single" w:sz="8" w:space="0" w:color="auto"/>
              <w:right w:val="single" w:sz="8" w:space="0" w:color="auto"/>
            </w:tcBorders>
            <w:shd w:val="clear" w:color="000000" w:fill="FFCC99"/>
            <w:vAlign w:val="center"/>
            <w:hideMark/>
          </w:tcPr>
          <w:p w14:paraId="1DDC73DE" w14:textId="4FFF5062" w:rsidR="00611232" w:rsidRPr="00FE5BE0" w:rsidRDefault="00611232" w:rsidP="00611232">
            <w:pPr>
              <w:jc w:val="right"/>
              <w:rPr>
                <w:b/>
                <w:bCs/>
                <w:color w:val="000000"/>
                <w:sz w:val="16"/>
                <w:szCs w:val="16"/>
              </w:rPr>
            </w:pPr>
            <w:r>
              <w:rPr>
                <w:b/>
                <w:bCs/>
                <w:color w:val="000000"/>
                <w:sz w:val="16"/>
                <w:szCs w:val="16"/>
              </w:rPr>
              <w:t> </w:t>
            </w:r>
          </w:p>
        </w:tc>
        <w:tc>
          <w:tcPr>
            <w:tcW w:w="978" w:type="dxa"/>
            <w:tcBorders>
              <w:top w:val="nil"/>
              <w:left w:val="nil"/>
              <w:bottom w:val="single" w:sz="8" w:space="0" w:color="auto"/>
              <w:right w:val="single" w:sz="8" w:space="0" w:color="auto"/>
            </w:tcBorders>
            <w:shd w:val="clear" w:color="000000" w:fill="FFCC99"/>
            <w:vAlign w:val="center"/>
            <w:hideMark/>
          </w:tcPr>
          <w:p w14:paraId="2D55D9E0" w14:textId="09C64109" w:rsidR="00611232" w:rsidRPr="00FE5BE0" w:rsidRDefault="00611232" w:rsidP="00611232">
            <w:pPr>
              <w:jc w:val="right"/>
              <w:rPr>
                <w:b/>
                <w:bCs/>
                <w:color w:val="000000"/>
                <w:sz w:val="16"/>
                <w:szCs w:val="16"/>
              </w:rPr>
            </w:pPr>
            <w:r>
              <w:rPr>
                <w:b/>
                <w:bCs/>
                <w:color w:val="000000"/>
                <w:sz w:val="16"/>
                <w:szCs w:val="16"/>
              </w:rPr>
              <w:t> </w:t>
            </w:r>
          </w:p>
        </w:tc>
        <w:tc>
          <w:tcPr>
            <w:tcW w:w="978" w:type="dxa"/>
            <w:tcBorders>
              <w:top w:val="nil"/>
              <w:left w:val="nil"/>
              <w:bottom w:val="single" w:sz="8" w:space="0" w:color="auto"/>
              <w:right w:val="single" w:sz="8" w:space="0" w:color="auto"/>
            </w:tcBorders>
            <w:shd w:val="clear" w:color="000000" w:fill="FFCC99"/>
            <w:vAlign w:val="center"/>
            <w:hideMark/>
          </w:tcPr>
          <w:p w14:paraId="51943220" w14:textId="0D8CA341" w:rsidR="00611232" w:rsidRPr="00FE5BE0" w:rsidRDefault="00611232" w:rsidP="00611232">
            <w:pPr>
              <w:jc w:val="right"/>
              <w:rPr>
                <w:b/>
                <w:bCs/>
                <w:color w:val="000000"/>
                <w:sz w:val="16"/>
                <w:szCs w:val="16"/>
              </w:rPr>
            </w:pPr>
            <w:r>
              <w:rPr>
                <w:b/>
                <w:bCs/>
                <w:color w:val="000000"/>
                <w:sz w:val="16"/>
                <w:szCs w:val="16"/>
              </w:rPr>
              <w:t> </w:t>
            </w:r>
          </w:p>
        </w:tc>
      </w:tr>
      <w:tr w:rsidR="00611232" w:rsidRPr="00FE5BE0" w14:paraId="3358793E" w14:textId="77777777" w:rsidTr="00F3393F">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6F6CF9D" w14:textId="77777777" w:rsidR="00611232" w:rsidRPr="00FE5BE0" w:rsidRDefault="00611232" w:rsidP="00611232">
            <w:pPr>
              <w:jc w:val="both"/>
              <w:rPr>
                <w:b/>
                <w:bCs/>
                <w:color w:val="000000"/>
                <w:sz w:val="16"/>
                <w:szCs w:val="16"/>
              </w:rPr>
            </w:pPr>
            <w:r w:rsidRPr="00FE5BE0">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55878E8E" w14:textId="77777777" w:rsidR="00611232" w:rsidRPr="00FE5BE0" w:rsidRDefault="00611232" w:rsidP="00611232">
            <w:pPr>
              <w:rPr>
                <w:color w:val="000000"/>
                <w:sz w:val="16"/>
                <w:szCs w:val="16"/>
              </w:rPr>
            </w:pPr>
            <w:r w:rsidRPr="00FE5BE0">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4C74B33B" w14:textId="5B6FCFA6" w:rsidR="00611232" w:rsidRPr="00FE5BE0" w:rsidRDefault="00611232" w:rsidP="00611232">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340CA983" w14:textId="58F9B65F" w:rsidR="00611232" w:rsidRPr="00FE5BE0" w:rsidRDefault="00611232" w:rsidP="00611232">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64CFE094" w14:textId="7BCE24EA"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15E76D61" w14:textId="5E76E643"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6A5BCD05" w14:textId="65B2BCE4"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5ED52E27" w14:textId="0875DBFA" w:rsidR="00611232" w:rsidRPr="00FE5BE0" w:rsidRDefault="00611232" w:rsidP="00611232">
            <w:pPr>
              <w:jc w:val="right"/>
              <w:rPr>
                <w:color w:val="000000"/>
                <w:sz w:val="16"/>
                <w:szCs w:val="16"/>
              </w:rPr>
            </w:pPr>
            <w:r>
              <w:rPr>
                <w:color w:val="000000"/>
                <w:sz w:val="16"/>
                <w:szCs w:val="16"/>
              </w:rPr>
              <w:t> </w:t>
            </w:r>
          </w:p>
        </w:tc>
      </w:tr>
      <w:tr w:rsidR="00611232" w:rsidRPr="00FE5BE0" w14:paraId="611A02FF" w14:textId="77777777" w:rsidTr="00F3393F">
        <w:trPr>
          <w:trHeight w:val="43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43008A7" w14:textId="77777777" w:rsidR="00611232" w:rsidRPr="00FE5BE0" w:rsidRDefault="00611232" w:rsidP="00611232">
            <w:pPr>
              <w:jc w:val="both"/>
              <w:rPr>
                <w:b/>
                <w:bCs/>
                <w:color w:val="000000"/>
                <w:sz w:val="16"/>
                <w:szCs w:val="16"/>
              </w:rPr>
            </w:pPr>
            <w:r w:rsidRPr="00FE5BE0">
              <w:rPr>
                <w:b/>
                <w:bCs/>
                <w:color w:val="000000"/>
                <w:sz w:val="16"/>
                <w:szCs w:val="16"/>
              </w:rPr>
              <w:t>ІІ.</w:t>
            </w:r>
          </w:p>
        </w:tc>
        <w:tc>
          <w:tcPr>
            <w:tcW w:w="4008" w:type="dxa"/>
            <w:tcBorders>
              <w:top w:val="nil"/>
              <w:left w:val="nil"/>
              <w:bottom w:val="single" w:sz="8" w:space="0" w:color="auto"/>
              <w:right w:val="single" w:sz="8" w:space="0" w:color="auto"/>
            </w:tcBorders>
            <w:shd w:val="clear" w:color="000000" w:fill="FFCC99"/>
            <w:vAlign w:val="center"/>
            <w:hideMark/>
          </w:tcPr>
          <w:p w14:paraId="21C8D34D" w14:textId="77777777" w:rsidR="00611232" w:rsidRPr="00FE5BE0" w:rsidRDefault="00611232" w:rsidP="00611232">
            <w:pPr>
              <w:rPr>
                <w:b/>
                <w:bCs/>
                <w:color w:val="000000"/>
                <w:sz w:val="16"/>
                <w:szCs w:val="16"/>
              </w:rPr>
            </w:pPr>
            <w:r w:rsidRPr="00FE5BE0">
              <w:rPr>
                <w:b/>
                <w:bCs/>
                <w:color w:val="000000"/>
                <w:sz w:val="16"/>
                <w:szCs w:val="16"/>
              </w:rPr>
              <w:t>Администрирани разходни параграфи по бюджета на ПРБ</w:t>
            </w:r>
          </w:p>
        </w:tc>
        <w:tc>
          <w:tcPr>
            <w:tcW w:w="905" w:type="dxa"/>
            <w:tcBorders>
              <w:top w:val="nil"/>
              <w:left w:val="nil"/>
              <w:bottom w:val="single" w:sz="8" w:space="0" w:color="auto"/>
              <w:right w:val="single" w:sz="8" w:space="0" w:color="auto"/>
            </w:tcBorders>
            <w:shd w:val="clear" w:color="000000" w:fill="FFCC99"/>
            <w:vAlign w:val="center"/>
            <w:hideMark/>
          </w:tcPr>
          <w:p w14:paraId="305EE247" w14:textId="7BA88010" w:rsidR="00611232" w:rsidRPr="00FE5BE0" w:rsidRDefault="00611232" w:rsidP="00611232">
            <w:pPr>
              <w:jc w:val="right"/>
              <w:rPr>
                <w:b/>
                <w:bCs/>
                <w:color w:val="000000"/>
                <w:sz w:val="16"/>
                <w:szCs w:val="16"/>
              </w:rPr>
            </w:pPr>
            <w:r>
              <w:rPr>
                <w:b/>
                <w:bCs/>
                <w:color w:val="000000"/>
                <w:sz w:val="16"/>
                <w:szCs w:val="16"/>
              </w:rPr>
              <w:t>2 500,8</w:t>
            </w:r>
          </w:p>
        </w:tc>
        <w:tc>
          <w:tcPr>
            <w:tcW w:w="905" w:type="dxa"/>
            <w:tcBorders>
              <w:top w:val="nil"/>
              <w:left w:val="nil"/>
              <w:bottom w:val="single" w:sz="8" w:space="0" w:color="auto"/>
              <w:right w:val="single" w:sz="8" w:space="0" w:color="auto"/>
            </w:tcBorders>
            <w:shd w:val="clear" w:color="000000" w:fill="FFCC99"/>
            <w:vAlign w:val="center"/>
            <w:hideMark/>
          </w:tcPr>
          <w:p w14:paraId="431B8533" w14:textId="33B8FA1B" w:rsidR="00611232" w:rsidRPr="00FE5BE0" w:rsidRDefault="00611232" w:rsidP="00611232">
            <w:pPr>
              <w:jc w:val="right"/>
              <w:rPr>
                <w:b/>
                <w:bCs/>
                <w:color w:val="000000"/>
                <w:sz w:val="16"/>
                <w:szCs w:val="16"/>
              </w:rPr>
            </w:pPr>
            <w:r>
              <w:rPr>
                <w:b/>
                <w:bCs/>
                <w:color w:val="000000"/>
                <w:sz w:val="16"/>
                <w:szCs w:val="16"/>
              </w:rPr>
              <w:t>2 329,5</w:t>
            </w:r>
          </w:p>
        </w:tc>
        <w:tc>
          <w:tcPr>
            <w:tcW w:w="901" w:type="dxa"/>
            <w:tcBorders>
              <w:top w:val="nil"/>
              <w:left w:val="nil"/>
              <w:bottom w:val="single" w:sz="8" w:space="0" w:color="auto"/>
              <w:right w:val="single" w:sz="8" w:space="0" w:color="auto"/>
            </w:tcBorders>
            <w:shd w:val="clear" w:color="000000" w:fill="FFCC99"/>
            <w:vAlign w:val="center"/>
            <w:hideMark/>
          </w:tcPr>
          <w:p w14:paraId="11D1D357" w14:textId="2185F5FA" w:rsidR="00611232" w:rsidRPr="00FE5BE0" w:rsidRDefault="00611232" w:rsidP="00611232">
            <w:pPr>
              <w:jc w:val="right"/>
              <w:rPr>
                <w:b/>
                <w:bCs/>
                <w:color w:val="000000"/>
                <w:sz w:val="16"/>
                <w:szCs w:val="16"/>
              </w:rPr>
            </w:pPr>
            <w:r>
              <w:rPr>
                <w:b/>
                <w:bCs/>
                <w:color w:val="000000"/>
                <w:sz w:val="16"/>
                <w:szCs w:val="16"/>
              </w:rPr>
              <w:t>1 713,5</w:t>
            </w:r>
          </w:p>
        </w:tc>
        <w:tc>
          <w:tcPr>
            <w:tcW w:w="978" w:type="dxa"/>
            <w:tcBorders>
              <w:top w:val="nil"/>
              <w:left w:val="nil"/>
              <w:bottom w:val="single" w:sz="8" w:space="0" w:color="auto"/>
              <w:right w:val="single" w:sz="8" w:space="0" w:color="auto"/>
            </w:tcBorders>
            <w:shd w:val="clear" w:color="000000" w:fill="FFCC99"/>
            <w:vAlign w:val="center"/>
            <w:hideMark/>
          </w:tcPr>
          <w:p w14:paraId="39A573F7" w14:textId="71D83190" w:rsidR="00611232" w:rsidRPr="00FE5BE0" w:rsidRDefault="00611232" w:rsidP="00611232">
            <w:pPr>
              <w:jc w:val="right"/>
              <w:rPr>
                <w:b/>
                <w:bCs/>
                <w:color w:val="000000"/>
                <w:sz w:val="16"/>
                <w:szCs w:val="16"/>
              </w:rPr>
            </w:pPr>
            <w:r>
              <w:rPr>
                <w:b/>
                <w:bCs/>
                <w:color w:val="000000"/>
                <w:sz w:val="16"/>
                <w:szCs w:val="16"/>
              </w:rPr>
              <w:t>1 713,5</w:t>
            </w:r>
          </w:p>
        </w:tc>
        <w:tc>
          <w:tcPr>
            <w:tcW w:w="978" w:type="dxa"/>
            <w:tcBorders>
              <w:top w:val="nil"/>
              <w:left w:val="nil"/>
              <w:bottom w:val="single" w:sz="8" w:space="0" w:color="auto"/>
              <w:right w:val="single" w:sz="8" w:space="0" w:color="auto"/>
            </w:tcBorders>
            <w:shd w:val="clear" w:color="000000" w:fill="FFCC99"/>
            <w:vAlign w:val="center"/>
            <w:hideMark/>
          </w:tcPr>
          <w:p w14:paraId="1B5EAFE3" w14:textId="250A087F" w:rsidR="00611232" w:rsidRPr="00FE5BE0" w:rsidRDefault="00611232" w:rsidP="00611232">
            <w:pPr>
              <w:jc w:val="right"/>
              <w:rPr>
                <w:b/>
                <w:bCs/>
                <w:color w:val="000000"/>
                <w:sz w:val="16"/>
                <w:szCs w:val="16"/>
              </w:rPr>
            </w:pPr>
            <w:r>
              <w:rPr>
                <w:b/>
                <w:bCs/>
                <w:color w:val="000000"/>
                <w:sz w:val="16"/>
                <w:szCs w:val="16"/>
              </w:rPr>
              <w:t>1 713,5</w:t>
            </w:r>
          </w:p>
        </w:tc>
        <w:tc>
          <w:tcPr>
            <w:tcW w:w="978" w:type="dxa"/>
            <w:tcBorders>
              <w:top w:val="nil"/>
              <w:left w:val="nil"/>
              <w:bottom w:val="single" w:sz="8" w:space="0" w:color="auto"/>
              <w:right w:val="single" w:sz="8" w:space="0" w:color="auto"/>
            </w:tcBorders>
            <w:shd w:val="clear" w:color="000000" w:fill="FFCC99"/>
            <w:vAlign w:val="center"/>
            <w:hideMark/>
          </w:tcPr>
          <w:p w14:paraId="1A8E532F" w14:textId="209A2B2F" w:rsidR="00611232" w:rsidRPr="00FE5BE0" w:rsidRDefault="00611232" w:rsidP="00611232">
            <w:pPr>
              <w:jc w:val="right"/>
              <w:rPr>
                <w:b/>
                <w:bCs/>
                <w:color w:val="000000"/>
                <w:sz w:val="16"/>
                <w:szCs w:val="16"/>
              </w:rPr>
            </w:pPr>
            <w:r>
              <w:rPr>
                <w:b/>
                <w:bCs/>
                <w:color w:val="000000"/>
                <w:sz w:val="16"/>
                <w:szCs w:val="16"/>
              </w:rPr>
              <w:t>1 713,5</w:t>
            </w:r>
          </w:p>
        </w:tc>
      </w:tr>
      <w:tr w:rsidR="00611232" w:rsidRPr="00FE5BE0" w14:paraId="666BC0D0" w14:textId="77777777" w:rsidTr="00F3393F">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DF1D112" w14:textId="77777777" w:rsidR="00611232" w:rsidRPr="00FE5BE0" w:rsidRDefault="00611232" w:rsidP="00611232">
            <w:pPr>
              <w:jc w:val="both"/>
              <w:rPr>
                <w:b/>
                <w:bCs/>
                <w:color w:val="000000"/>
                <w:sz w:val="16"/>
                <w:szCs w:val="16"/>
              </w:rPr>
            </w:pPr>
            <w:r w:rsidRPr="00FE5BE0">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00EE709E" w14:textId="77777777" w:rsidR="00611232" w:rsidRPr="00FE5BE0" w:rsidRDefault="00611232" w:rsidP="00611232">
            <w:pPr>
              <w:ind w:firstLineChars="200" w:firstLine="320"/>
              <w:rPr>
                <w:color w:val="000000"/>
                <w:sz w:val="16"/>
                <w:szCs w:val="16"/>
              </w:rPr>
            </w:pPr>
            <w:r w:rsidRPr="00FE5BE0">
              <w:rPr>
                <w:color w:val="000000"/>
                <w:sz w:val="16"/>
                <w:szCs w:val="16"/>
              </w:rPr>
              <w:t>1. Други възнаграждения и плащания за персонал</w:t>
            </w:r>
          </w:p>
        </w:tc>
        <w:tc>
          <w:tcPr>
            <w:tcW w:w="905" w:type="dxa"/>
            <w:tcBorders>
              <w:top w:val="nil"/>
              <w:left w:val="nil"/>
              <w:bottom w:val="single" w:sz="8" w:space="0" w:color="auto"/>
              <w:right w:val="single" w:sz="8" w:space="0" w:color="auto"/>
            </w:tcBorders>
            <w:shd w:val="clear" w:color="000000" w:fill="FFFFFF"/>
            <w:vAlign w:val="center"/>
            <w:hideMark/>
          </w:tcPr>
          <w:p w14:paraId="5662FF0A" w14:textId="609D0CC3" w:rsidR="00611232" w:rsidRPr="00FE5BE0" w:rsidRDefault="00611232" w:rsidP="00611232">
            <w:pPr>
              <w:jc w:val="right"/>
              <w:rPr>
                <w:color w:val="000000"/>
                <w:sz w:val="16"/>
                <w:szCs w:val="16"/>
              </w:rPr>
            </w:pPr>
            <w:r>
              <w:rPr>
                <w:color w:val="000000"/>
                <w:sz w:val="16"/>
                <w:szCs w:val="16"/>
              </w:rPr>
              <w:t>0,0</w:t>
            </w:r>
          </w:p>
        </w:tc>
        <w:tc>
          <w:tcPr>
            <w:tcW w:w="905" w:type="dxa"/>
            <w:tcBorders>
              <w:top w:val="nil"/>
              <w:left w:val="nil"/>
              <w:bottom w:val="single" w:sz="8" w:space="0" w:color="auto"/>
              <w:right w:val="single" w:sz="8" w:space="0" w:color="auto"/>
            </w:tcBorders>
            <w:shd w:val="clear" w:color="000000" w:fill="FFFFFF"/>
            <w:vAlign w:val="center"/>
            <w:hideMark/>
          </w:tcPr>
          <w:p w14:paraId="2EDF11D4" w14:textId="7BAFDF13" w:rsidR="00611232" w:rsidRPr="00FE5BE0" w:rsidRDefault="00611232" w:rsidP="00611232">
            <w:pPr>
              <w:jc w:val="right"/>
              <w:rPr>
                <w:color w:val="000000"/>
                <w:sz w:val="16"/>
                <w:szCs w:val="16"/>
              </w:rPr>
            </w:pPr>
            <w:r>
              <w:rPr>
                <w:color w:val="000000"/>
                <w:sz w:val="16"/>
                <w:szCs w:val="16"/>
              </w:rPr>
              <w:t>0,0</w:t>
            </w:r>
          </w:p>
        </w:tc>
        <w:tc>
          <w:tcPr>
            <w:tcW w:w="901" w:type="dxa"/>
            <w:tcBorders>
              <w:top w:val="nil"/>
              <w:left w:val="nil"/>
              <w:bottom w:val="single" w:sz="8" w:space="0" w:color="auto"/>
              <w:right w:val="single" w:sz="8" w:space="0" w:color="auto"/>
            </w:tcBorders>
            <w:shd w:val="clear" w:color="000000" w:fill="FFFFFF"/>
            <w:vAlign w:val="center"/>
            <w:hideMark/>
          </w:tcPr>
          <w:p w14:paraId="3EBBC63C" w14:textId="1F23B098" w:rsidR="00611232" w:rsidRPr="00FE5BE0" w:rsidRDefault="00611232" w:rsidP="00611232">
            <w:pPr>
              <w:jc w:val="right"/>
              <w:rPr>
                <w:color w:val="000000"/>
                <w:sz w:val="16"/>
                <w:szCs w:val="16"/>
              </w:rPr>
            </w:pPr>
            <w:r>
              <w:rPr>
                <w:color w:val="000000"/>
                <w:sz w:val="16"/>
                <w:szCs w:val="16"/>
              </w:rPr>
              <w:t>0,0</w:t>
            </w:r>
          </w:p>
        </w:tc>
        <w:tc>
          <w:tcPr>
            <w:tcW w:w="978" w:type="dxa"/>
            <w:tcBorders>
              <w:top w:val="nil"/>
              <w:left w:val="nil"/>
              <w:bottom w:val="single" w:sz="8" w:space="0" w:color="auto"/>
              <w:right w:val="single" w:sz="8" w:space="0" w:color="auto"/>
            </w:tcBorders>
            <w:shd w:val="clear" w:color="000000" w:fill="FFFFFF"/>
            <w:vAlign w:val="center"/>
            <w:hideMark/>
          </w:tcPr>
          <w:p w14:paraId="44B0CBEE" w14:textId="5C4364F9" w:rsidR="00611232" w:rsidRPr="00FE5BE0" w:rsidRDefault="00611232" w:rsidP="00611232">
            <w:pPr>
              <w:jc w:val="right"/>
              <w:rPr>
                <w:color w:val="000000"/>
                <w:sz w:val="16"/>
                <w:szCs w:val="16"/>
              </w:rPr>
            </w:pPr>
            <w:r>
              <w:rPr>
                <w:color w:val="000000"/>
                <w:sz w:val="16"/>
                <w:szCs w:val="16"/>
              </w:rPr>
              <w:t>0,0</w:t>
            </w:r>
          </w:p>
        </w:tc>
        <w:tc>
          <w:tcPr>
            <w:tcW w:w="978" w:type="dxa"/>
            <w:tcBorders>
              <w:top w:val="nil"/>
              <w:left w:val="nil"/>
              <w:bottom w:val="single" w:sz="8" w:space="0" w:color="auto"/>
              <w:right w:val="single" w:sz="8" w:space="0" w:color="auto"/>
            </w:tcBorders>
            <w:shd w:val="clear" w:color="000000" w:fill="FFFFFF"/>
            <w:vAlign w:val="center"/>
            <w:hideMark/>
          </w:tcPr>
          <w:p w14:paraId="4D8C4506" w14:textId="40362E26" w:rsidR="00611232" w:rsidRPr="00FE5BE0" w:rsidRDefault="00611232" w:rsidP="00611232">
            <w:pPr>
              <w:jc w:val="right"/>
              <w:rPr>
                <w:color w:val="000000"/>
                <w:sz w:val="16"/>
                <w:szCs w:val="16"/>
              </w:rPr>
            </w:pPr>
            <w:r>
              <w:rPr>
                <w:color w:val="000000"/>
                <w:sz w:val="16"/>
                <w:szCs w:val="16"/>
              </w:rPr>
              <w:t>0,0</w:t>
            </w:r>
          </w:p>
        </w:tc>
        <w:tc>
          <w:tcPr>
            <w:tcW w:w="978" w:type="dxa"/>
            <w:tcBorders>
              <w:top w:val="nil"/>
              <w:left w:val="nil"/>
              <w:bottom w:val="single" w:sz="8" w:space="0" w:color="auto"/>
              <w:right w:val="single" w:sz="8" w:space="0" w:color="auto"/>
            </w:tcBorders>
            <w:shd w:val="clear" w:color="000000" w:fill="FFFFFF"/>
            <w:vAlign w:val="center"/>
            <w:hideMark/>
          </w:tcPr>
          <w:p w14:paraId="1940CFAC" w14:textId="6B2169D9" w:rsidR="00611232" w:rsidRPr="00FE5BE0" w:rsidRDefault="00611232" w:rsidP="00611232">
            <w:pPr>
              <w:jc w:val="right"/>
              <w:rPr>
                <w:color w:val="000000"/>
                <w:sz w:val="16"/>
                <w:szCs w:val="16"/>
              </w:rPr>
            </w:pPr>
            <w:r>
              <w:rPr>
                <w:color w:val="000000"/>
                <w:sz w:val="16"/>
                <w:szCs w:val="16"/>
              </w:rPr>
              <w:t>0,0</w:t>
            </w:r>
          </w:p>
        </w:tc>
      </w:tr>
      <w:tr w:rsidR="00611232" w:rsidRPr="00FE5BE0" w14:paraId="2AFF62A6" w14:textId="77777777" w:rsidTr="00F3393F">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ED0E8C4" w14:textId="77777777" w:rsidR="00611232" w:rsidRPr="00FE5BE0" w:rsidRDefault="00611232" w:rsidP="00611232">
            <w:pPr>
              <w:jc w:val="both"/>
              <w:rPr>
                <w:b/>
                <w:bCs/>
                <w:color w:val="000000"/>
                <w:sz w:val="16"/>
                <w:szCs w:val="16"/>
              </w:rPr>
            </w:pPr>
            <w:r w:rsidRPr="00FE5BE0">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3F7E950C" w14:textId="77777777" w:rsidR="00611232" w:rsidRPr="00FE5BE0" w:rsidRDefault="00611232" w:rsidP="00611232">
            <w:pPr>
              <w:ind w:firstLineChars="200" w:firstLine="320"/>
              <w:rPr>
                <w:color w:val="000000"/>
                <w:sz w:val="16"/>
                <w:szCs w:val="16"/>
              </w:rPr>
            </w:pPr>
            <w:r w:rsidRPr="00FE5BE0">
              <w:rPr>
                <w:color w:val="000000"/>
                <w:sz w:val="16"/>
                <w:szCs w:val="16"/>
              </w:rPr>
              <w:t>2. Издръжка</w:t>
            </w:r>
          </w:p>
        </w:tc>
        <w:tc>
          <w:tcPr>
            <w:tcW w:w="905" w:type="dxa"/>
            <w:tcBorders>
              <w:top w:val="nil"/>
              <w:left w:val="nil"/>
              <w:bottom w:val="single" w:sz="8" w:space="0" w:color="auto"/>
              <w:right w:val="single" w:sz="8" w:space="0" w:color="auto"/>
            </w:tcBorders>
            <w:shd w:val="clear" w:color="000000" w:fill="FFFFFF"/>
            <w:vAlign w:val="center"/>
            <w:hideMark/>
          </w:tcPr>
          <w:p w14:paraId="7628D223" w14:textId="58C5C7A8" w:rsidR="00611232" w:rsidRPr="00FE5BE0" w:rsidRDefault="00611232" w:rsidP="00611232">
            <w:pPr>
              <w:jc w:val="right"/>
              <w:rPr>
                <w:color w:val="000000"/>
                <w:sz w:val="16"/>
                <w:szCs w:val="16"/>
              </w:rPr>
            </w:pPr>
            <w:r>
              <w:rPr>
                <w:color w:val="000000"/>
                <w:sz w:val="16"/>
                <w:szCs w:val="16"/>
              </w:rPr>
              <w:t>2 500,8</w:t>
            </w:r>
          </w:p>
        </w:tc>
        <w:tc>
          <w:tcPr>
            <w:tcW w:w="905" w:type="dxa"/>
            <w:tcBorders>
              <w:top w:val="nil"/>
              <w:left w:val="nil"/>
              <w:bottom w:val="single" w:sz="8" w:space="0" w:color="auto"/>
              <w:right w:val="single" w:sz="8" w:space="0" w:color="auto"/>
            </w:tcBorders>
            <w:shd w:val="clear" w:color="000000" w:fill="FFFFFF"/>
            <w:vAlign w:val="center"/>
            <w:hideMark/>
          </w:tcPr>
          <w:p w14:paraId="17126E52" w14:textId="4ED155C4" w:rsidR="00611232" w:rsidRPr="00FE5BE0" w:rsidRDefault="00611232" w:rsidP="00611232">
            <w:pPr>
              <w:jc w:val="right"/>
              <w:rPr>
                <w:color w:val="000000"/>
                <w:sz w:val="16"/>
                <w:szCs w:val="16"/>
              </w:rPr>
            </w:pPr>
            <w:r>
              <w:rPr>
                <w:color w:val="000000"/>
                <w:sz w:val="16"/>
                <w:szCs w:val="16"/>
              </w:rPr>
              <w:t>2 329,5</w:t>
            </w:r>
          </w:p>
        </w:tc>
        <w:tc>
          <w:tcPr>
            <w:tcW w:w="901" w:type="dxa"/>
            <w:tcBorders>
              <w:top w:val="nil"/>
              <w:left w:val="nil"/>
              <w:bottom w:val="single" w:sz="8" w:space="0" w:color="auto"/>
              <w:right w:val="single" w:sz="8" w:space="0" w:color="auto"/>
            </w:tcBorders>
            <w:shd w:val="clear" w:color="000000" w:fill="FFFFFF"/>
            <w:vAlign w:val="center"/>
            <w:hideMark/>
          </w:tcPr>
          <w:p w14:paraId="391EFEF4" w14:textId="19874C2F" w:rsidR="00611232" w:rsidRPr="00FE5BE0" w:rsidRDefault="00611232" w:rsidP="00611232">
            <w:pPr>
              <w:jc w:val="right"/>
              <w:rPr>
                <w:color w:val="000000"/>
                <w:sz w:val="16"/>
                <w:szCs w:val="16"/>
              </w:rPr>
            </w:pPr>
            <w:r>
              <w:rPr>
                <w:color w:val="000000"/>
                <w:sz w:val="16"/>
                <w:szCs w:val="16"/>
              </w:rPr>
              <w:t>1 713,5</w:t>
            </w:r>
          </w:p>
        </w:tc>
        <w:tc>
          <w:tcPr>
            <w:tcW w:w="978" w:type="dxa"/>
            <w:tcBorders>
              <w:top w:val="nil"/>
              <w:left w:val="nil"/>
              <w:bottom w:val="single" w:sz="8" w:space="0" w:color="auto"/>
              <w:right w:val="single" w:sz="8" w:space="0" w:color="auto"/>
            </w:tcBorders>
            <w:shd w:val="clear" w:color="000000" w:fill="FFFFFF"/>
            <w:vAlign w:val="center"/>
            <w:hideMark/>
          </w:tcPr>
          <w:p w14:paraId="7527B532" w14:textId="04B2C40D" w:rsidR="00611232" w:rsidRPr="00FE5BE0" w:rsidRDefault="00611232" w:rsidP="00611232">
            <w:pPr>
              <w:jc w:val="right"/>
              <w:rPr>
                <w:color w:val="000000"/>
                <w:sz w:val="16"/>
                <w:szCs w:val="16"/>
              </w:rPr>
            </w:pPr>
            <w:r>
              <w:rPr>
                <w:color w:val="000000"/>
                <w:sz w:val="16"/>
                <w:szCs w:val="16"/>
              </w:rPr>
              <w:t>1 713,5</w:t>
            </w:r>
          </w:p>
        </w:tc>
        <w:tc>
          <w:tcPr>
            <w:tcW w:w="978" w:type="dxa"/>
            <w:tcBorders>
              <w:top w:val="nil"/>
              <w:left w:val="nil"/>
              <w:bottom w:val="single" w:sz="8" w:space="0" w:color="auto"/>
              <w:right w:val="single" w:sz="8" w:space="0" w:color="auto"/>
            </w:tcBorders>
            <w:shd w:val="clear" w:color="000000" w:fill="FFFFFF"/>
            <w:vAlign w:val="center"/>
            <w:hideMark/>
          </w:tcPr>
          <w:p w14:paraId="0F5F4836" w14:textId="0165BBDC" w:rsidR="00611232" w:rsidRPr="00FE5BE0" w:rsidRDefault="00611232" w:rsidP="00611232">
            <w:pPr>
              <w:jc w:val="right"/>
              <w:rPr>
                <w:color w:val="000000"/>
                <w:sz w:val="16"/>
                <w:szCs w:val="16"/>
              </w:rPr>
            </w:pPr>
            <w:r>
              <w:rPr>
                <w:color w:val="000000"/>
                <w:sz w:val="16"/>
                <w:szCs w:val="16"/>
              </w:rPr>
              <w:t>1 713,5</w:t>
            </w:r>
          </w:p>
        </w:tc>
        <w:tc>
          <w:tcPr>
            <w:tcW w:w="978" w:type="dxa"/>
            <w:tcBorders>
              <w:top w:val="nil"/>
              <w:left w:val="nil"/>
              <w:bottom w:val="single" w:sz="8" w:space="0" w:color="auto"/>
              <w:right w:val="single" w:sz="8" w:space="0" w:color="auto"/>
            </w:tcBorders>
            <w:shd w:val="clear" w:color="000000" w:fill="FFFFFF"/>
            <w:vAlign w:val="center"/>
            <w:hideMark/>
          </w:tcPr>
          <w:p w14:paraId="5561FBA2" w14:textId="7CD5B7C6" w:rsidR="00611232" w:rsidRPr="00FE5BE0" w:rsidRDefault="00611232" w:rsidP="00611232">
            <w:pPr>
              <w:jc w:val="right"/>
              <w:rPr>
                <w:color w:val="000000"/>
                <w:sz w:val="16"/>
                <w:szCs w:val="16"/>
              </w:rPr>
            </w:pPr>
            <w:r>
              <w:rPr>
                <w:color w:val="000000"/>
                <w:sz w:val="16"/>
                <w:szCs w:val="16"/>
              </w:rPr>
              <w:t>1 713,5</w:t>
            </w:r>
          </w:p>
        </w:tc>
      </w:tr>
      <w:tr w:rsidR="00611232" w:rsidRPr="00FE5BE0" w14:paraId="1713AD4A" w14:textId="77777777" w:rsidTr="00F3393F">
        <w:trPr>
          <w:trHeight w:val="69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22784A41" w14:textId="77777777" w:rsidR="00611232" w:rsidRPr="00FE5BE0" w:rsidRDefault="00611232" w:rsidP="00611232">
            <w:pPr>
              <w:jc w:val="both"/>
              <w:rPr>
                <w:b/>
                <w:bCs/>
                <w:color w:val="000000"/>
                <w:sz w:val="16"/>
                <w:szCs w:val="16"/>
              </w:rPr>
            </w:pPr>
            <w:r w:rsidRPr="00FE5BE0">
              <w:rPr>
                <w:b/>
                <w:bCs/>
                <w:color w:val="000000"/>
                <w:sz w:val="16"/>
                <w:szCs w:val="16"/>
              </w:rPr>
              <w:t> </w:t>
            </w:r>
          </w:p>
        </w:tc>
        <w:tc>
          <w:tcPr>
            <w:tcW w:w="4008" w:type="dxa"/>
            <w:tcBorders>
              <w:top w:val="nil"/>
              <w:left w:val="nil"/>
              <w:bottom w:val="single" w:sz="8" w:space="0" w:color="auto"/>
              <w:right w:val="single" w:sz="8" w:space="0" w:color="auto"/>
            </w:tcBorders>
            <w:shd w:val="clear" w:color="auto" w:fill="auto"/>
            <w:vAlign w:val="center"/>
            <w:hideMark/>
          </w:tcPr>
          <w:p w14:paraId="7BC5722E" w14:textId="77777777" w:rsidR="00611232" w:rsidRPr="00FE5BE0" w:rsidRDefault="00611232" w:rsidP="00611232">
            <w:pPr>
              <w:ind w:firstLineChars="200" w:firstLine="320"/>
              <w:rPr>
                <w:color w:val="000000"/>
                <w:sz w:val="16"/>
                <w:szCs w:val="16"/>
              </w:rPr>
            </w:pPr>
            <w:r w:rsidRPr="00FE5BE0">
              <w:rPr>
                <w:color w:val="000000"/>
                <w:sz w:val="16"/>
                <w:szCs w:val="16"/>
              </w:rPr>
              <w:t>Издръжка на местата за лишаване от свобода(храна, медикаменти и др. разходи) по ЗИНЗС</w:t>
            </w:r>
          </w:p>
        </w:tc>
        <w:tc>
          <w:tcPr>
            <w:tcW w:w="905" w:type="dxa"/>
            <w:tcBorders>
              <w:top w:val="nil"/>
              <w:left w:val="nil"/>
              <w:bottom w:val="single" w:sz="8" w:space="0" w:color="auto"/>
              <w:right w:val="single" w:sz="8" w:space="0" w:color="auto"/>
            </w:tcBorders>
            <w:shd w:val="clear" w:color="000000" w:fill="FFFFFF"/>
            <w:vAlign w:val="center"/>
            <w:hideMark/>
          </w:tcPr>
          <w:p w14:paraId="60BA555B" w14:textId="23587CA8" w:rsidR="00611232" w:rsidRPr="00FE5BE0" w:rsidRDefault="00611232" w:rsidP="00611232">
            <w:pPr>
              <w:jc w:val="right"/>
              <w:rPr>
                <w:color w:val="000000"/>
                <w:sz w:val="16"/>
                <w:szCs w:val="16"/>
              </w:rPr>
            </w:pPr>
            <w:r>
              <w:rPr>
                <w:color w:val="000000"/>
                <w:sz w:val="16"/>
                <w:szCs w:val="16"/>
              </w:rPr>
              <w:t>2 500,8</w:t>
            </w:r>
          </w:p>
        </w:tc>
        <w:tc>
          <w:tcPr>
            <w:tcW w:w="905" w:type="dxa"/>
            <w:tcBorders>
              <w:top w:val="nil"/>
              <w:left w:val="nil"/>
              <w:bottom w:val="single" w:sz="8" w:space="0" w:color="auto"/>
              <w:right w:val="single" w:sz="8" w:space="0" w:color="auto"/>
            </w:tcBorders>
            <w:shd w:val="clear" w:color="000000" w:fill="FFFFFF"/>
            <w:vAlign w:val="center"/>
            <w:hideMark/>
          </w:tcPr>
          <w:p w14:paraId="67696DA1" w14:textId="3108134D" w:rsidR="00611232" w:rsidRPr="00FE5BE0" w:rsidRDefault="00611232" w:rsidP="00611232">
            <w:pPr>
              <w:jc w:val="right"/>
              <w:rPr>
                <w:color w:val="000000"/>
                <w:sz w:val="16"/>
                <w:szCs w:val="16"/>
              </w:rPr>
            </w:pPr>
            <w:r>
              <w:rPr>
                <w:color w:val="000000"/>
                <w:sz w:val="16"/>
                <w:szCs w:val="16"/>
              </w:rPr>
              <w:t>2 329,5</w:t>
            </w:r>
          </w:p>
        </w:tc>
        <w:tc>
          <w:tcPr>
            <w:tcW w:w="901" w:type="dxa"/>
            <w:tcBorders>
              <w:top w:val="nil"/>
              <w:left w:val="nil"/>
              <w:bottom w:val="single" w:sz="8" w:space="0" w:color="auto"/>
              <w:right w:val="single" w:sz="8" w:space="0" w:color="auto"/>
            </w:tcBorders>
            <w:shd w:val="clear" w:color="000000" w:fill="FFFFFF"/>
            <w:vAlign w:val="center"/>
            <w:hideMark/>
          </w:tcPr>
          <w:p w14:paraId="529FB711" w14:textId="345FBC01" w:rsidR="00611232" w:rsidRPr="00FE5BE0" w:rsidRDefault="00611232" w:rsidP="00611232">
            <w:pPr>
              <w:jc w:val="right"/>
              <w:rPr>
                <w:color w:val="000000"/>
                <w:sz w:val="16"/>
                <w:szCs w:val="16"/>
              </w:rPr>
            </w:pPr>
            <w:r>
              <w:rPr>
                <w:color w:val="000000"/>
                <w:sz w:val="16"/>
                <w:szCs w:val="16"/>
              </w:rPr>
              <w:t>1 713,5</w:t>
            </w:r>
          </w:p>
        </w:tc>
        <w:tc>
          <w:tcPr>
            <w:tcW w:w="978" w:type="dxa"/>
            <w:tcBorders>
              <w:top w:val="nil"/>
              <w:left w:val="nil"/>
              <w:bottom w:val="single" w:sz="8" w:space="0" w:color="auto"/>
              <w:right w:val="single" w:sz="8" w:space="0" w:color="auto"/>
            </w:tcBorders>
            <w:shd w:val="clear" w:color="000000" w:fill="FFFFFF"/>
            <w:vAlign w:val="center"/>
            <w:hideMark/>
          </w:tcPr>
          <w:p w14:paraId="543EF180" w14:textId="69C206BB" w:rsidR="00611232" w:rsidRPr="00FE5BE0" w:rsidRDefault="00611232" w:rsidP="00611232">
            <w:pPr>
              <w:jc w:val="right"/>
              <w:rPr>
                <w:color w:val="000000"/>
                <w:sz w:val="16"/>
                <w:szCs w:val="16"/>
              </w:rPr>
            </w:pPr>
            <w:r>
              <w:rPr>
                <w:color w:val="000000"/>
                <w:sz w:val="16"/>
                <w:szCs w:val="16"/>
              </w:rPr>
              <w:t>1 713,5</w:t>
            </w:r>
          </w:p>
        </w:tc>
        <w:tc>
          <w:tcPr>
            <w:tcW w:w="978" w:type="dxa"/>
            <w:tcBorders>
              <w:top w:val="nil"/>
              <w:left w:val="nil"/>
              <w:bottom w:val="single" w:sz="8" w:space="0" w:color="auto"/>
              <w:right w:val="single" w:sz="8" w:space="0" w:color="auto"/>
            </w:tcBorders>
            <w:shd w:val="clear" w:color="000000" w:fill="FFFFFF"/>
            <w:vAlign w:val="center"/>
            <w:hideMark/>
          </w:tcPr>
          <w:p w14:paraId="0DC38BAD" w14:textId="4DD3803A" w:rsidR="00611232" w:rsidRPr="00FE5BE0" w:rsidRDefault="00611232" w:rsidP="00611232">
            <w:pPr>
              <w:jc w:val="right"/>
              <w:rPr>
                <w:color w:val="000000"/>
                <w:sz w:val="16"/>
                <w:szCs w:val="16"/>
              </w:rPr>
            </w:pPr>
            <w:r>
              <w:rPr>
                <w:color w:val="000000"/>
                <w:sz w:val="16"/>
                <w:szCs w:val="16"/>
              </w:rPr>
              <w:t>1 713,5</w:t>
            </w:r>
          </w:p>
        </w:tc>
        <w:tc>
          <w:tcPr>
            <w:tcW w:w="978" w:type="dxa"/>
            <w:tcBorders>
              <w:top w:val="nil"/>
              <w:left w:val="nil"/>
              <w:bottom w:val="single" w:sz="8" w:space="0" w:color="auto"/>
              <w:right w:val="single" w:sz="8" w:space="0" w:color="auto"/>
            </w:tcBorders>
            <w:shd w:val="clear" w:color="000000" w:fill="FFFFFF"/>
            <w:vAlign w:val="center"/>
            <w:hideMark/>
          </w:tcPr>
          <w:p w14:paraId="21D22CF6" w14:textId="6761638B" w:rsidR="00611232" w:rsidRPr="00FE5BE0" w:rsidRDefault="00611232" w:rsidP="00611232">
            <w:pPr>
              <w:jc w:val="right"/>
              <w:rPr>
                <w:color w:val="000000"/>
                <w:sz w:val="16"/>
                <w:szCs w:val="16"/>
              </w:rPr>
            </w:pPr>
            <w:r>
              <w:rPr>
                <w:color w:val="000000"/>
                <w:sz w:val="16"/>
                <w:szCs w:val="16"/>
              </w:rPr>
              <w:t>1 713,5</w:t>
            </w:r>
          </w:p>
        </w:tc>
      </w:tr>
      <w:tr w:rsidR="00611232" w:rsidRPr="00FE5BE0" w14:paraId="7C5733FE" w14:textId="77777777" w:rsidTr="00F3393F">
        <w:trPr>
          <w:trHeight w:val="64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8EBB424" w14:textId="77777777" w:rsidR="00611232" w:rsidRPr="00FE5BE0" w:rsidRDefault="00611232" w:rsidP="00611232">
            <w:pPr>
              <w:jc w:val="both"/>
              <w:rPr>
                <w:b/>
                <w:bCs/>
                <w:color w:val="000000"/>
                <w:sz w:val="16"/>
                <w:szCs w:val="16"/>
              </w:rPr>
            </w:pPr>
            <w:r w:rsidRPr="00FE5BE0">
              <w:rPr>
                <w:b/>
                <w:bCs/>
                <w:color w:val="000000"/>
                <w:sz w:val="16"/>
                <w:szCs w:val="16"/>
              </w:rPr>
              <w:t>ІІІ.</w:t>
            </w:r>
          </w:p>
        </w:tc>
        <w:tc>
          <w:tcPr>
            <w:tcW w:w="4008" w:type="dxa"/>
            <w:tcBorders>
              <w:top w:val="nil"/>
              <w:left w:val="nil"/>
              <w:bottom w:val="single" w:sz="8" w:space="0" w:color="auto"/>
              <w:right w:val="single" w:sz="8" w:space="0" w:color="auto"/>
            </w:tcBorders>
            <w:shd w:val="clear" w:color="000000" w:fill="FFCC99"/>
            <w:vAlign w:val="center"/>
            <w:hideMark/>
          </w:tcPr>
          <w:p w14:paraId="356AB520" w14:textId="77777777" w:rsidR="00611232" w:rsidRPr="00FE5BE0" w:rsidRDefault="00611232" w:rsidP="00611232">
            <w:pPr>
              <w:rPr>
                <w:b/>
                <w:bCs/>
                <w:color w:val="000000"/>
                <w:sz w:val="16"/>
                <w:szCs w:val="16"/>
              </w:rPr>
            </w:pPr>
            <w:r w:rsidRPr="00FE5BE0">
              <w:rPr>
                <w:b/>
                <w:bCs/>
                <w:color w:val="000000"/>
                <w:sz w:val="16"/>
                <w:szCs w:val="16"/>
              </w:rPr>
              <w:t>Администрирани разходни параграфи по други бюджети и сметки за средства от ЕС</w:t>
            </w:r>
          </w:p>
        </w:tc>
        <w:tc>
          <w:tcPr>
            <w:tcW w:w="905" w:type="dxa"/>
            <w:tcBorders>
              <w:top w:val="nil"/>
              <w:left w:val="nil"/>
              <w:bottom w:val="single" w:sz="8" w:space="0" w:color="auto"/>
              <w:right w:val="single" w:sz="8" w:space="0" w:color="auto"/>
            </w:tcBorders>
            <w:shd w:val="clear" w:color="000000" w:fill="FFCC99"/>
            <w:vAlign w:val="center"/>
            <w:hideMark/>
          </w:tcPr>
          <w:p w14:paraId="59B3639E" w14:textId="690A541F" w:rsidR="00611232" w:rsidRPr="00FE5BE0" w:rsidRDefault="00611232" w:rsidP="00611232">
            <w:pPr>
              <w:jc w:val="right"/>
              <w:rPr>
                <w:b/>
                <w:bCs/>
                <w:color w:val="000000"/>
                <w:sz w:val="16"/>
                <w:szCs w:val="16"/>
              </w:rPr>
            </w:pPr>
            <w:r>
              <w:rPr>
                <w:b/>
                <w:bCs/>
                <w:color w:val="000000"/>
                <w:sz w:val="16"/>
                <w:szCs w:val="16"/>
              </w:rPr>
              <w:t>0,0</w:t>
            </w:r>
          </w:p>
        </w:tc>
        <w:tc>
          <w:tcPr>
            <w:tcW w:w="905" w:type="dxa"/>
            <w:tcBorders>
              <w:top w:val="nil"/>
              <w:left w:val="nil"/>
              <w:bottom w:val="single" w:sz="8" w:space="0" w:color="auto"/>
              <w:right w:val="single" w:sz="8" w:space="0" w:color="auto"/>
            </w:tcBorders>
            <w:shd w:val="clear" w:color="000000" w:fill="FFCC99"/>
            <w:vAlign w:val="center"/>
            <w:hideMark/>
          </w:tcPr>
          <w:p w14:paraId="520179D1" w14:textId="52064458" w:rsidR="00611232" w:rsidRPr="00FE5BE0" w:rsidRDefault="00611232" w:rsidP="00611232">
            <w:pPr>
              <w:jc w:val="right"/>
              <w:rPr>
                <w:b/>
                <w:bCs/>
                <w:color w:val="000000"/>
                <w:sz w:val="16"/>
                <w:szCs w:val="16"/>
              </w:rPr>
            </w:pPr>
            <w:r>
              <w:rPr>
                <w:b/>
                <w:bCs/>
                <w:color w:val="000000"/>
                <w:sz w:val="16"/>
                <w:szCs w:val="16"/>
              </w:rPr>
              <w:t>0,0</w:t>
            </w:r>
          </w:p>
        </w:tc>
        <w:tc>
          <w:tcPr>
            <w:tcW w:w="901" w:type="dxa"/>
            <w:tcBorders>
              <w:top w:val="nil"/>
              <w:left w:val="nil"/>
              <w:bottom w:val="single" w:sz="8" w:space="0" w:color="auto"/>
              <w:right w:val="single" w:sz="8" w:space="0" w:color="auto"/>
            </w:tcBorders>
            <w:shd w:val="clear" w:color="000000" w:fill="FFCC99"/>
            <w:vAlign w:val="center"/>
            <w:hideMark/>
          </w:tcPr>
          <w:p w14:paraId="1DAB2377" w14:textId="15C2CC9B" w:rsidR="00611232" w:rsidRPr="00FE5BE0" w:rsidRDefault="00611232" w:rsidP="00611232">
            <w:pPr>
              <w:jc w:val="right"/>
              <w:rPr>
                <w:b/>
                <w:bCs/>
                <w:color w:val="000000"/>
                <w:sz w:val="16"/>
                <w:szCs w:val="16"/>
              </w:rPr>
            </w:pPr>
            <w:r>
              <w:rPr>
                <w:b/>
                <w:bCs/>
                <w:color w:val="000000"/>
                <w:sz w:val="16"/>
                <w:szCs w:val="16"/>
              </w:rPr>
              <w:t>0,0</w:t>
            </w:r>
          </w:p>
        </w:tc>
        <w:tc>
          <w:tcPr>
            <w:tcW w:w="978" w:type="dxa"/>
            <w:tcBorders>
              <w:top w:val="nil"/>
              <w:left w:val="nil"/>
              <w:bottom w:val="single" w:sz="8" w:space="0" w:color="auto"/>
              <w:right w:val="single" w:sz="8" w:space="0" w:color="auto"/>
            </w:tcBorders>
            <w:shd w:val="clear" w:color="000000" w:fill="FFCC99"/>
            <w:vAlign w:val="center"/>
            <w:hideMark/>
          </w:tcPr>
          <w:p w14:paraId="497C4C38" w14:textId="66DA56DA" w:rsidR="00611232" w:rsidRPr="00FE5BE0" w:rsidRDefault="00611232" w:rsidP="00611232">
            <w:pPr>
              <w:jc w:val="right"/>
              <w:rPr>
                <w:b/>
                <w:bCs/>
                <w:color w:val="000000"/>
                <w:sz w:val="16"/>
                <w:szCs w:val="16"/>
              </w:rPr>
            </w:pPr>
            <w:r>
              <w:rPr>
                <w:b/>
                <w:bCs/>
                <w:color w:val="000000"/>
                <w:sz w:val="16"/>
                <w:szCs w:val="16"/>
              </w:rPr>
              <w:t>0,0</w:t>
            </w:r>
          </w:p>
        </w:tc>
        <w:tc>
          <w:tcPr>
            <w:tcW w:w="978" w:type="dxa"/>
            <w:tcBorders>
              <w:top w:val="nil"/>
              <w:left w:val="nil"/>
              <w:bottom w:val="single" w:sz="8" w:space="0" w:color="auto"/>
              <w:right w:val="single" w:sz="8" w:space="0" w:color="auto"/>
            </w:tcBorders>
            <w:shd w:val="clear" w:color="000000" w:fill="FFCC99"/>
            <w:vAlign w:val="center"/>
            <w:hideMark/>
          </w:tcPr>
          <w:p w14:paraId="4084DED4" w14:textId="5EC18292" w:rsidR="00611232" w:rsidRPr="00FE5BE0" w:rsidRDefault="00611232" w:rsidP="00611232">
            <w:pPr>
              <w:jc w:val="right"/>
              <w:rPr>
                <w:b/>
                <w:bCs/>
                <w:color w:val="000000"/>
                <w:sz w:val="16"/>
                <w:szCs w:val="16"/>
              </w:rPr>
            </w:pPr>
            <w:r>
              <w:rPr>
                <w:b/>
                <w:bCs/>
                <w:color w:val="000000"/>
                <w:sz w:val="16"/>
                <w:szCs w:val="16"/>
              </w:rPr>
              <w:t>0,0</w:t>
            </w:r>
          </w:p>
        </w:tc>
        <w:tc>
          <w:tcPr>
            <w:tcW w:w="978" w:type="dxa"/>
            <w:tcBorders>
              <w:top w:val="nil"/>
              <w:left w:val="nil"/>
              <w:bottom w:val="single" w:sz="8" w:space="0" w:color="auto"/>
              <w:right w:val="single" w:sz="8" w:space="0" w:color="auto"/>
            </w:tcBorders>
            <w:shd w:val="clear" w:color="000000" w:fill="FFCC99"/>
            <w:vAlign w:val="center"/>
            <w:hideMark/>
          </w:tcPr>
          <w:p w14:paraId="446546BA" w14:textId="61569621" w:rsidR="00611232" w:rsidRPr="00FE5BE0" w:rsidRDefault="00611232" w:rsidP="00611232">
            <w:pPr>
              <w:jc w:val="right"/>
              <w:rPr>
                <w:b/>
                <w:bCs/>
                <w:color w:val="000000"/>
                <w:sz w:val="16"/>
                <w:szCs w:val="16"/>
              </w:rPr>
            </w:pPr>
            <w:r>
              <w:rPr>
                <w:b/>
                <w:bCs/>
                <w:color w:val="000000"/>
                <w:sz w:val="16"/>
                <w:szCs w:val="16"/>
              </w:rPr>
              <w:t>0,0</w:t>
            </w:r>
          </w:p>
        </w:tc>
      </w:tr>
      <w:tr w:rsidR="00611232" w:rsidRPr="00FE5BE0" w14:paraId="6A544C07" w14:textId="77777777" w:rsidTr="00F3393F">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872A317" w14:textId="77777777" w:rsidR="00611232" w:rsidRPr="00FE5BE0" w:rsidRDefault="00611232" w:rsidP="00611232">
            <w:pPr>
              <w:jc w:val="both"/>
              <w:rPr>
                <w:b/>
                <w:bCs/>
                <w:color w:val="000000"/>
                <w:sz w:val="16"/>
                <w:szCs w:val="16"/>
              </w:rPr>
            </w:pPr>
            <w:r w:rsidRPr="00FE5BE0">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20E78119" w14:textId="77777777" w:rsidR="00611232" w:rsidRPr="00FE5BE0" w:rsidRDefault="00611232" w:rsidP="00611232">
            <w:pPr>
              <w:rPr>
                <w:color w:val="000000"/>
                <w:sz w:val="16"/>
                <w:szCs w:val="16"/>
              </w:rPr>
            </w:pPr>
            <w:r w:rsidRPr="00FE5BE0">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6C506A74" w14:textId="5C3F307E" w:rsidR="00611232" w:rsidRPr="00FE5BE0" w:rsidRDefault="00611232" w:rsidP="00611232">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6410E431" w14:textId="101AF078" w:rsidR="00611232" w:rsidRPr="00FE5BE0" w:rsidRDefault="00611232" w:rsidP="00611232">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770F15F9" w14:textId="1B6308C4"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18CADA0F" w14:textId="4F62A442"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391C3ACE" w14:textId="59002E32"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0B08C403" w14:textId="4DFC729E" w:rsidR="00611232" w:rsidRPr="00FE5BE0" w:rsidRDefault="00611232" w:rsidP="00611232">
            <w:pPr>
              <w:jc w:val="right"/>
              <w:rPr>
                <w:color w:val="000000"/>
                <w:sz w:val="16"/>
                <w:szCs w:val="16"/>
              </w:rPr>
            </w:pPr>
            <w:r>
              <w:rPr>
                <w:color w:val="000000"/>
                <w:sz w:val="16"/>
                <w:szCs w:val="16"/>
              </w:rPr>
              <w:t> </w:t>
            </w:r>
          </w:p>
        </w:tc>
      </w:tr>
      <w:tr w:rsidR="00611232" w:rsidRPr="00FE5BE0" w14:paraId="2D4B3710" w14:textId="77777777" w:rsidTr="00F3393F">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3EF59770" w14:textId="77777777" w:rsidR="00611232" w:rsidRPr="00FE5BE0" w:rsidRDefault="00611232" w:rsidP="00611232">
            <w:pPr>
              <w:jc w:val="both"/>
              <w:rPr>
                <w:b/>
                <w:bCs/>
                <w:color w:val="000000"/>
                <w:sz w:val="16"/>
                <w:szCs w:val="16"/>
              </w:rPr>
            </w:pPr>
            <w:r w:rsidRPr="00FE5BE0">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6EBF76EE" w14:textId="77777777" w:rsidR="00611232" w:rsidRPr="00FE5BE0" w:rsidRDefault="00611232" w:rsidP="00611232">
            <w:pPr>
              <w:rPr>
                <w:b/>
                <w:bCs/>
                <w:color w:val="000000"/>
                <w:sz w:val="16"/>
                <w:szCs w:val="16"/>
              </w:rPr>
            </w:pPr>
            <w:r w:rsidRPr="00FE5BE0">
              <w:rPr>
                <w:b/>
                <w:bCs/>
                <w:color w:val="000000"/>
                <w:sz w:val="16"/>
                <w:szCs w:val="16"/>
              </w:rPr>
              <w:t>Общо администрирани разходи (ІІ.+ІІІ.):</w:t>
            </w:r>
          </w:p>
        </w:tc>
        <w:tc>
          <w:tcPr>
            <w:tcW w:w="905" w:type="dxa"/>
            <w:tcBorders>
              <w:top w:val="nil"/>
              <w:left w:val="nil"/>
              <w:bottom w:val="single" w:sz="8" w:space="0" w:color="auto"/>
              <w:right w:val="single" w:sz="8" w:space="0" w:color="auto"/>
            </w:tcBorders>
            <w:shd w:val="clear" w:color="000000" w:fill="FFCC99"/>
            <w:vAlign w:val="center"/>
            <w:hideMark/>
          </w:tcPr>
          <w:p w14:paraId="42428118" w14:textId="0E06745A" w:rsidR="00611232" w:rsidRPr="00FE5BE0" w:rsidRDefault="00611232" w:rsidP="00611232">
            <w:pPr>
              <w:jc w:val="right"/>
              <w:rPr>
                <w:b/>
                <w:bCs/>
                <w:color w:val="000000"/>
                <w:sz w:val="16"/>
                <w:szCs w:val="16"/>
              </w:rPr>
            </w:pPr>
            <w:r>
              <w:rPr>
                <w:b/>
                <w:bCs/>
                <w:color w:val="000000"/>
                <w:sz w:val="16"/>
                <w:szCs w:val="16"/>
              </w:rPr>
              <w:t>2 500,8</w:t>
            </w:r>
          </w:p>
        </w:tc>
        <w:tc>
          <w:tcPr>
            <w:tcW w:w="905" w:type="dxa"/>
            <w:tcBorders>
              <w:top w:val="nil"/>
              <w:left w:val="nil"/>
              <w:bottom w:val="single" w:sz="8" w:space="0" w:color="auto"/>
              <w:right w:val="single" w:sz="8" w:space="0" w:color="auto"/>
            </w:tcBorders>
            <w:shd w:val="clear" w:color="000000" w:fill="FFCC99"/>
            <w:vAlign w:val="center"/>
            <w:hideMark/>
          </w:tcPr>
          <w:p w14:paraId="0C5F60A5" w14:textId="292CB081" w:rsidR="00611232" w:rsidRPr="00FE5BE0" w:rsidRDefault="00611232" w:rsidP="00611232">
            <w:pPr>
              <w:jc w:val="right"/>
              <w:rPr>
                <w:b/>
                <w:bCs/>
                <w:color w:val="000000"/>
                <w:sz w:val="16"/>
                <w:szCs w:val="16"/>
              </w:rPr>
            </w:pPr>
            <w:r>
              <w:rPr>
                <w:b/>
                <w:bCs/>
                <w:color w:val="000000"/>
                <w:sz w:val="16"/>
                <w:szCs w:val="16"/>
              </w:rPr>
              <w:t>2 329,5</w:t>
            </w:r>
          </w:p>
        </w:tc>
        <w:tc>
          <w:tcPr>
            <w:tcW w:w="901" w:type="dxa"/>
            <w:tcBorders>
              <w:top w:val="nil"/>
              <w:left w:val="nil"/>
              <w:bottom w:val="single" w:sz="8" w:space="0" w:color="auto"/>
              <w:right w:val="single" w:sz="8" w:space="0" w:color="auto"/>
            </w:tcBorders>
            <w:shd w:val="clear" w:color="000000" w:fill="FFCC99"/>
            <w:vAlign w:val="center"/>
            <w:hideMark/>
          </w:tcPr>
          <w:p w14:paraId="420B5523" w14:textId="5AF85BFF" w:rsidR="00611232" w:rsidRPr="00FE5BE0" w:rsidRDefault="00611232" w:rsidP="00611232">
            <w:pPr>
              <w:jc w:val="right"/>
              <w:rPr>
                <w:b/>
                <w:bCs/>
                <w:color w:val="000000"/>
                <w:sz w:val="16"/>
                <w:szCs w:val="16"/>
              </w:rPr>
            </w:pPr>
            <w:r>
              <w:rPr>
                <w:b/>
                <w:bCs/>
                <w:color w:val="000000"/>
                <w:sz w:val="16"/>
                <w:szCs w:val="16"/>
              </w:rPr>
              <w:t>1 713,5</w:t>
            </w:r>
          </w:p>
        </w:tc>
        <w:tc>
          <w:tcPr>
            <w:tcW w:w="978" w:type="dxa"/>
            <w:tcBorders>
              <w:top w:val="nil"/>
              <w:left w:val="nil"/>
              <w:bottom w:val="single" w:sz="8" w:space="0" w:color="auto"/>
              <w:right w:val="single" w:sz="8" w:space="0" w:color="auto"/>
            </w:tcBorders>
            <w:shd w:val="clear" w:color="000000" w:fill="FFCC99"/>
            <w:vAlign w:val="center"/>
            <w:hideMark/>
          </w:tcPr>
          <w:p w14:paraId="47CDE639" w14:textId="41FA71CC" w:rsidR="00611232" w:rsidRPr="00FE5BE0" w:rsidRDefault="00611232" w:rsidP="00611232">
            <w:pPr>
              <w:jc w:val="right"/>
              <w:rPr>
                <w:b/>
                <w:bCs/>
                <w:color w:val="000000"/>
                <w:sz w:val="16"/>
                <w:szCs w:val="16"/>
              </w:rPr>
            </w:pPr>
            <w:r>
              <w:rPr>
                <w:b/>
                <w:bCs/>
                <w:color w:val="000000"/>
                <w:sz w:val="16"/>
                <w:szCs w:val="16"/>
              </w:rPr>
              <w:t>1 713,5</w:t>
            </w:r>
          </w:p>
        </w:tc>
        <w:tc>
          <w:tcPr>
            <w:tcW w:w="978" w:type="dxa"/>
            <w:tcBorders>
              <w:top w:val="nil"/>
              <w:left w:val="nil"/>
              <w:bottom w:val="single" w:sz="8" w:space="0" w:color="auto"/>
              <w:right w:val="single" w:sz="8" w:space="0" w:color="auto"/>
            </w:tcBorders>
            <w:shd w:val="clear" w:color="000000" w:fill="FFCC99"/>
            <w:vAlign w:val="center"/>
            <w:hideMark/>
          </w:tcPr>
          <w:p w14:paraId="4105EFA0" w14:textId="6E89CCB4" w:rsidR="00611232" w:rsidRPr="00FE5BE0" w:rsidRDefault="00611232" w:rsidP="00611232">
            <w:pPr>
              <w:jc w:val="right"/>
              <w:rPr>
                <w:b/>
                <w:bCs/>
                <w:color w:val="000000"/>
                <w:sz w:val="16"/>
                <w:szCs w:val="16"/>
              </w:rPr>
            </w:pPr>
            <w:r>
              <w:rPr>
                <w:b/>
                <w:bCs/>
                <w:color w:val="000000"/>
                <w:sz w:val="16"/>
                <w:szCs w:val="16"/>
              </w:rPr>
              <w:t>1 713,5</w:t>
            </w:r>
          </w:p>
        </w:tc>
        <w:tc>
          <w:tcPr>
            <w:tcW w:w="978" w:type="dxa"/>
            <w:tcBorders>
              <w:top w:val="nil"/>
              <w:left w:val="nil"/>
              <w:bottom w:val="single" w:sz="8" w:space="0" w:color="auto"/>
              <w:right w:val="single" w:sz="8" w:space="0" w:color="auto"/>
            </w:tcBorders>
            <w:shd w:val="clear" w:color="000000" w:fill="FFCC99"/>
            <w:vAlign w:val="center"/>
            <w:hideMark/>
          </w:tcPr>
          <w:p w14:paraId="1BC69B94" w14:textId="2143FBC7" w:rsidR="00611232" w:rsidRPr="00FE5BE0" w:rsidRDefault="00611232" w:rsidP="00611232">
            <w:pPr>
              <w:jc w:val="right"/>
              <w:rPr>
                <w:b/>
                <w:bCs/>
                <w:color w:val="000000"/>
                <w:sz w:val="16"/>
                <w:szCs w:val="16"/>
              </w:rPr>
            </w:pPr>
            <w:r>
              <w:rPr>
                <w:b/>
                <w:bCs/>
                <w:color w:val="000000"/>
                <w:sz w:val="16"/>
                <w:szCs w:val="16"/>
              </w:rPr>
              <w:t>1 713,5</w:t>
            </w:r>
          </w:p>
        </w:tc>
      </w:tr>
      <w:tr w:rsidR="00611232" w:rsidRPr="00FE5BE0" w14:paraId="3EC56237" w14:textId="77777777" w:rsidTr="00F3393F">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98C206D" w14:textId="77777777" w:rsidR="00611232" w:rsidRPr="00FE5BE0" w:rsidRDefault="00611232" w:rsidP="00611232">
            <w:pPr>
              <w:jc w:val="both"/>
              <w:rPr>
                <w:b/>
                <w:bCs/>
                <w:color w:val="000000"/>
                <w:sz w:val="16"/>
                <w:szCs w:val="16"/>
              </w:rPr>
            </w:pPr>
            <w:r w:rsidRPr="00FE5BE0">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4FC4D79A" w14:textId="77777777" w:rsidR="00611232" w:rsidRPr="00FE5BE0" w:rsidRDefault="00611232" w:rsidP="00611232">
            <w:pPr>
              <w:rPr>
                <w:b/>
                <w:bCs/>
                <w:color w:val="000000"/>
                <w:sz w:val="16"/>
                <w:szCs w:val="16"/>
              </w:rPr>
            </w:pPr>
            <w:r w:rsidRPr="00FE5BE0">
              <w:rPr>
                <w:b/>
                <w:bCs/>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4D901F43" w14:textId="60E96E9E" w:rsidR="00611232" w:rsidRPr="00FE5BE0" w:rsidRDefault="00611232" w:rsidP="00611232">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2D0C31E5" w14:textId="6837C166" w:rsidR="00611232" w:rsidRPr="00FE5BE0" w:rsidRDefault="00611232" w:rsidP="00611232">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47E2EEE4" w14:textId="234305FA"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67F36C5B" w14:textId="592A273D"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0090BC80" w14:textId="714563CA"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4B9C1B05" w14:textId="68ABC647" w:rsidR="00611232" w:rsidRPr="00FE5BE0" w:rsidRDefault="00611232" w:rsidP="00611232">
            <w:pPr>
              <w:jc w:val="right"/>
              <w:rPr>
                <w:color w:val="000000"/>
                <w:sz w:val="16"/>
                <w:szCs w:val="16"/>
              </w:rPr>
            </w:pPr>
            <w:r>
              <w:rPr>
                <w:color w:val="000000"/>
                <w:sz w:val="16"/>
                <w:szCs w:val="16"/>
              </w:rPr>
              <w:t> </w:t>
            </w:r>
          </w:p>
        </w:tc>
      </w:tr>
      <w:tr w:rsidR="00611232" w:rsidRPr="00FE5BE0" w14:paraId="738CD509" w14:textId="77777777" w:rsidTr="00F3393F">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35559D4A" w14:textId="77777777" w:rsidR="00611232" w:rsidRPr="00FE5BE0" w:rsidRDefault="00611232" w:rsidP="00611232">
            <w:pPr>
              <w:jc w:val="both"/>
              <w:rPr>
                <w:b/>
                <w:bCs/>
                <w:color w:val="000000"/>
                <w:sz w:val="16"/>
                <w:szCs w:val="16"/>
              </w:rPr>
            </w:pPr>
            <w:r w:rsidRPr="00FE5BE0">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307FFA66" w14:textId="77777777" w:rsidR="00611232" w:rsidRPr="00FE5BE0" w:rsidRDefault="00611232" w:rsidP="00611232">
            <w:pPr>
              <w:rPr>
                <w:b/>
                <w:bCs/>
                <w:color w:val="000000"/>
                <w:sz w:val="16"/>
                <w:szCs w:val="16"/>
              </w:rPr>
            </w:pPr>
            <w:r w:rsidRPr="00FE5BE0">
              <w:rPr>
                <w:b/>
                <w:bCs/>
                <w:color w:val="000000"/>
                <w:sz w:val="16"/>
                <w:szCs w:val="16"/>
              </w:rPr>
              <w:t>Общо разходи по бюджета (І.1+ІІ.):</w:t>
            </w:r>
          </w:p>
        </w:tc>
        <w:tc>
          <w:tcPr>
            <w:tcW w:w="905" w:type="dxa"/>
            <w:tcBorders>
              <w:top w:val="nil"/>
              <w:left w:val="nil"/>
              <w:bottom w:val="single" w:sz="8" w:space="0" w:color="auto"/>
              <w:right w:val="single" w:sz="8" w:space="0" w:color="auto"/>
            </w:tcBorders>
            <w:shd w:val="clear" w:color="000000" w:fill="FFCC99"/>
            <w:vAlign w:val="center"/>
            <w:hideMark/>
          </w:tcPr>
          <w:p w14:paraId="38B5DEB7" w14:textId="2BA67C3D" w:rsidR="00611232" w:rsidRPr="00FE5BE0" w:rsidRDefault="00611232" w:rsidP="00611232">
            <w:pPr>
              <w:jc w:val="right"/>
              <w:rPr>
                <w:b/>
                <w:bCs/>
                <w:color w:val="000000"/>
                <w:sz w:val="16"/>
                <w:szCs w:val="16"/>
              </w:rPr>
            </w:pPr>
            <w:r>
              <w:rPr>
                <w:b/>
                <w:bCs/>
                <w:color w:val="000000"/>
                <w:sz w:val="16"/>
                <w:szCs w:val="16"/>
              </w:rPr>
              <w:t>54 830,0</w:t>
            </w:r>
          </w:p>
        </w:tc>
        <w:tc>
          <w:tcPr>
            <w:tcW w:w="905" w:type="dxa"/>
            <w:tcBorders>
              <w:top w:val="nil"/>
              <w:left w:val="nil"/>
              <w:bottom w:val="single" w:sz="8" w:space="0" w:color="auto"/>
              <w:right w:val="single" w:sz="8" w:space="0" w:color="auto"/>
            </w:tcBorders>
            <w:shd w:val="clear" w:color="000000" w:fill="FFCC99"/>
            <w:vAlign w:val="center"/>
            <w:hideMark/>
          </w:tcPr>
          <w:p w14:paraId="342DED25" w14:textId="651C008C" w:rsidR="00611232" w:rsidRPr="00FE5BE0" w:rsidRDefault="00611232" w:rsidP="00611232">
            <w:pPr>
              <w:jc w:val="right"/>
              <w:rPr>
                <w:b/>
                <w:bCs/>
                <w:color w:val="000000"/>
                <w:sz w:val="16"/>
                <w:szCs w:val="16"/>
              </w:rPr>
            </w:pPr>
            <w:r>
              <w:rPr>
                <w:b/>
                <w:bCs/>
                <w:color w:val="000000"/>
                <w:sz w:val="16"/>
                <w:szCs w:val="16"/>
              </w:rPr>
              <w:t>60 981,7</w:t>
            </w:r>
          </w:p>
        </w:tc>
        <w:tc>
          <w:tcPr>
            <w:tcW w:w="901" w:type="dxa"/>
            <w:tcBorders>
              <w:top w:val="nil"/>
              <w:left w:val="nil"/>
              <w:bottom w:val="single" w:sz="8" w:space="0" w:color="auto"/>
              <w:right w:val="single" w:sz="8" w:space="0" w:color="auto"/>
            </w:tcBorders>
            <w:shd w:val="clear" w:color="000000" w:fill="FFCC99"/>
            <w:vAlign w:val="center"/>
            <w:hideMark/>
          </w:tcPr>
          <w:p w14:paraId="60EF7609" w14:textId="0C69B73E" w:rsidR="00611232" w:rsidRPr="00FE5BE0" w:rsidRDefault="00611232" w:rsidP="00611232">
            <w:pPr>
              <w:jc w:val="right"/>
              <w:rPr>
                <w:b/>
                <w:bCs/>
                <w:color w:val="000000"/>
                <w:sz w:val="16"/>
                <w:szCs w:val="16"/>
              </w:rPr>
            </w:pPr>
            <w:r>
              <w:rPr>
                <w:b/>
                <w:bCs/>
                <w:color w:val="000000"/>
                <w:sz w:val="16"/>
                <w:szCs w:val="16"/>
              </w:rPr>
              <w:t>67 745,2</w:t>
            </w:r>
          </w:p>
        </w:tc>
        <w:tc>
          <w:tcPr>
            <w:tcW w:w="978" w:type="dxa"/>
            <w:tcBorders>
              <w:top w:val="nil"/>
              <w:left w:val="nil"/>
              <w:bottom w:val="single" w:sz="8" w:space="0" w:color="auto"/>
              <w:right w:val="single" w:sz="8" w:space="0" w:color="auto"/>
            </w:tcBorders>
            <w:shd w:val="clear" w:color="000000" w:fill="FFCC99"/>
            <w:vAlign w:val="center"/>
            <w:hideMark/>
          </w:tcPr>
          <w:p w14:paraId="5D90300D" w14:textId="0CA86658" w:rsidR="00611232" w:rsidRPr="00FE5BE0" w:rsidRDefault="00611232" w:rsidP="00611232">
            <w:pPr>
              <w:jc w:val="right"/>
              <w:rPr>
                <w:b/>
                <w:bCs/>
                <w:color w:val="000000"/>
                <w:sz w:val="16"/>
                <w:szCs w:val="16"/>
              </w:rPr>
            </w:pPr>
            <w:r>
              <w:rPr>
                <w:b/>
                <w:bCs/>
                <w:color w:val="000000"/>
                <w:sz w:val="16"/>
                <w:szCs w:val="16"/>
              </w:rPr>
              <w:t>69 413,0</w:t>
            </w:r>
          </w:p>
        </w:tc>
        <w:tc>
          <w:tcPr>
            <w:tcW w:w="978" w:type="dxa"/>
            <w:tcBorders>
              <w:top w:val="nil"/>
              <w:left w:val="nil"/>
              <w:bottom w:val="single" w:sz="8" w:space="0" w:color="auto"/>
              <w:right w:val="single" w:sz="8" w:space="0" w:color="auto"/>
            </w:tcBorders>
            <w:shd w:val="clear" w:color="000000" w:fill="FFCC99"/>
            <w:vAlign w:val="center"/>
            <w:hideMark/>
          </w:tcPr>
          <w:p w14:paraId="7F905B6E" w14:textId="2980EB4B" w:rsidR="00611232" w:rsidRPr="00FE5BE0" w:rsidRDefault="00611232" w:rsidP="00611232">
            <w:pPr>
              <w:jc w:val="right"/>
              <w:rPr>
                <w:b/>
                <w:bCs/>
                <w:color w:val="000000"/>
                <w:sz w:val="16"/>
                <w:szCs w:val="16"/>
              </w:rPr>
            </w:pPr>
            <w:r>
              <w:rPr>
                <w:b/>
                <w:bCs/>
                <w:color w:val="000000"/>
                <w:sz w:val="16"/>
                <w:szCs w:val="16"/>
              </w:rPr>
              <w:t>67 752,0</w:t>
            </w:r>
          </w:p>
        </w:tc>
        <w:tc>
          <w:tcPr>
            <w:tcW w:w="978" w:type="dxa"/>
            <w:tcBorders>
              <w:top w:val="nil"/>
              <w:left w:val="nil"/>
              <w:bottom w:val="single" w:sz="8" w:space="0" w:color="auto"/>
              <w:right w:val="single" w:sz="8" w:space="0" w:color="auto"/>
            </w:tcBorders>
            <w:shd w:val="clear" w:color="000000" w:fill="FFCC99"/>
            <w:vAlign w:val="center"/>
            <w:hideMark/>
          </w:tcPr>
          <w:p w14:paraId="60107CB3" w14:textId="1D20509E" w:rsidR="00611232" w:rsidRPr="00FE5BE0" w:rsidRDefault="00611232" w:rsidP="00611232">
            <w:pPr>
              <w:jc w:val="right"/>
              <w:rPr>
                <w:b/>
                <w:bCs/>
                <w:color w:val="000000"/>
                <w:sz w:val="16"/>
                <w:szCs w:val="16"/>
              </w:rPr>
            </w:pPr>
            <w:r>
              <w:rPr>
                <w:b/>
                <w:bCs/>
                <w:color w:val="000000"/>
                <w:sz w:val="16"/>
                <w:szCs w:val="16"/>
              </w:rPr>
              <w:t>67 752,0</w:t>
            </w:r>
          </w:p>
        </w:tc>
      </w:tr>
      <w:tr w:rsidR="00611232" w:rsidRPr="00FE5BE0" w14:paraId="69AAD5D4" w14:textId="77777777" w:rsidTr="00F3393F">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7CD5BDB1" w14:textId="77777777" w:rsidR="00611232" w:rsidRPr="00FE5BE0" w:rsidRDefault="00611232" w:rsidP="00611232">
            <w:pPr>
              <w:jc w:val="both"/>
              <w:rPr>
                <w:b/>
                <w:bCs/>
                <w:color w:val="000000"/>
                <w:sz w:val="16"/>
                <w:szCs w:val="16"/>
              </w:rPr>
            </w:pPr>
            <w:r w:rsidRPr="00FE5BE0">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2EDB2038" w14:textId="77777777" w:rsidR="00611232" w:rsidRPr="00FE5BE0" w:rsidRDefault="00611232" w:rsidP="00611232">
            <w:pPr>
              <w:rPr>
                <w:b/>
                <w:bCs/>
                <w:color w:val="000000"/>
                <w:sz w:val="16"/>
                <w:szCs w:val="16"/>
              </w:rPr>
            </w:pPr>
            <w:r w:rsidRPr="00FE5BE0">
              <w:rPr>
                <w:b/>
                <w:bCs/>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276FD3FF" w14:textId="4952F92E" w:rsidR="00611232" w:rsidRPr="00FE5BE0" w:rsidRDefault="00611232" w:rsidP="00611232">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08249457" w14:textId="7D67D844" w:rsidR="00611232" w:rsidRPr="00FE5BE0" w:rsidRDefault="00611232" w:rsidP="00611232">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7E5B71A4" w14:textId="2D12DA26"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1523AEF2" w14:textId="25F5981B"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14FB31E3" w14:textId="78AF6258"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03B59F3F" w14:textId="3268A449" w:rsidR="00611232" w:rsidRPr="00FE5BE0" w:rsidRDefault="00611232" w:rsidP="00611232">
            <w:pPr>
              <w:jc w:val="right"/>
              <w:rPr>
                <w:color w:val="000000"/>
                <w:sz w:val="16"/>
                <w:szCs w:val="16"/>
              </w:rPr>
            </w:pPr>
            <w:r>
              <w:rPr>
                <w:color w:val="000000"/>
                <w:sz w:val="16"/>
                <w:szCs w:val="16"/>
              </w:rPr>
              <w:t> </w:t>
            </w:r>
          </w:p>
        </w:tc>
      </w:tr>
      <w:tr w:rsidR="00611232" w:rsidRPr="00FE5BE0" w14:paraId="2EB3C56A" w14:textId="77777777" w:rsidTr="00F3393F">
        <w:trPr>
          <w:trHeight w:val="31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9DA0AB8" w14:textId="77777777" w:rsidR="00611232" w:rsidRPr="00FE5BE0" w:rsidRDefault="00611232" w:rsidP="00611232">
            <w:pPr>
              <w:jc w:val="both"/>
              <w:rPr>
                <w:b/>
                <w:bCs/>
                <w:color w:val="000000"/>
                <w:sz w:val="16"/>
                <w:szCs w:val="16"/>
              </w:rPr>
            </w:pPr>
            <w:r w:rsidRPr="00FE5BE0">
              <w:rPr>
                <w:b/>
                <w:bCs/>
                <w:color w:val="000000"/>
                <w:sz w:val="16"/>
                <w:szCs w:val="16"/>
              </w:rPr>
              <w:t> </w:t>
            </w:r>
          </w:p>
        </w:tc>
        <w:tc>
          <w:tcPr>
            <w:tcW w:w="4008" w:type="dxa"/>
            <w:tcBorders>
              <w:top w:val="nil"/>
              <w:left w:val="nil"/>
              <w:bottom w:val="single" w:sz="8" w:space="0" w:color="auto"/>
              <w:right w:val="single" w:sz="8" w:space="0" w:color="auto"/>
            </w:tcBorders>
            <w:shd w:val="clear" w:color="000000" w:fill="FFCC99"/>
            <w:noWrap/>
            <w:vAlign w:val="center"/>
            <w:hideMark/>
          </w:tcPr>
          <w:p w14:paraId="1CDA137B" w14:textId="77777777" w:rsidR="00611232" w:rsidRPr="00FE5BE0" w:rsidRDefault="00611232" w:rsidP="00611232">
            <w:pPr>
              <w:rPr>
                <w:b/>
                <w:bCs/>
                <w:color w:val="000000"/>
                <w:sz w:val="16"/>
                <w:szCs w:val="16"/>
              </w:rPr>
            </w:pPr>
            <w:r w:rsidRPr="00FE5BE0">
              <w:rPr>
                <w:b/>
                <w:bCs/>
                <w:color w:val="000000"/>
                <w:sz w:val="16"/>
                <w:szCs w:val="16"/>
              </w:rPr>
              <w:t>Общо разходи (І.+ІІ.+ІІІ.):</w:t>
            </w:r>
          </w:p>
        </w:tc>
        <w:tc>
          <w:tcPr>
            <w:tcW w:w="905" w:type="dxa"/>
            <w:tcBorders>
              <w:top w:val="nil"/>
              <w:left w:val="nil"/>
              <w:bottom w:val="single" w:sz="8" w:space="0" w:color="auto"/>
              <w:right w:val="single" w:sz="8" w:space="0" w:color="auto"/>
            </w:tcBorders>
            <w:shd w:val="clear" w:color="000000" w:fill="FFCC99"/>
            <w:vAlign w:val="center"/>
            <w:hideMark/>
          </w:tcPr>
          <w:p w14:paraId="752A18F7" w14:textId="2B3449E4" w:rsidR="00611232" w:rsidRPr="00FE5BE0" w:rsidRDefault="00611232" w:rsidP="00611232">
            <w:pPr>
              <w:jc w:val="right"/>
              <w:rPr>
                <w:b/>
                <w:bCs/>
                <w:color w:val="000000"/>
                <w:sz w:val="16"/>
                <w:szCs w:val="16"/>
              </w:rPr>
            </w:pPr>
            <w:r>
              <w:rPr>
                <w:b/>
                <w:bCs/>
                <w:color w:val="000000"/>
                <w:sz w:val="16"/>
                <w:szCs w:val="16"/>
              </w:rPr>
              <w:t>54 830,0</w:t>
            </w:r>
          </w:p>
        </w:tc>
        <w:tc>
          <w:tcPr>
            <w:tcW w:w="905" w:type="dxa"/>
            <w:tcBorders>
              <w:top w:val="nil"/>
              <w:left w:val="nil"/>
              <w:bottom w:val="single" w:sz="8" w:space="0" w:color="auto"/>
              <w:right w:val="single" w:sz="8" w:space="0" w:color="auto"/>
            </w:tcBorders>
            <w:shd w:val="clear" w:color="000000" w:fill="FFCC99"/>
            <w:vAlign w:val="center"/>
            <w:hideMark/>
          </w:tcPr>
          <w:p w14:paraId="6B0CC047" w14:textId="6EBA6559" w:rsidR="00611232" w:rsidRPr="00FE5BE0" w:rsidRDefault="00611232" w:rsidP="00611232">
            <w:pPr>
              <w:jc w:val="right"/>
              <w:rPr>
                <w:b/>
                <w:bCs/>
                <w:color w:val="000000"/>
                <w:sz w:val="16"/>
                <w:szCs w:val="16"/>
              </w:rPr>
            </w:pPr>
            <w:r>
              <w:rPr>
                <w:b/>
                <w:bCs/>
                <w:color w:val="000000"/>
                <w:sz w:val="16"/>
                <w:szCs w:val="16"/>
              </w:rPr>
              <w:t>60 981,7</w:t>
            </w:r>
          </w:p>
        </w:tc>
        <w:tc>
          <w:tcPr>
            <w:tcW w:w="901" w:type="dxa"/>
            <w:tcBorders>
              <w:top w:val="nil"/>
              <w:left w:val="nil"/>
              <w:bottom w:val="single" w:sz="8" w:space="0" w:color="auto"/>
              <w:right w:val="single" w:sz="8" w:space="0" w:color="auto"/>
            </w:tcBorders>
            <w:shd w:val="clear" w:color="000000" w:fill="FFCC99"/>
            <w:vAlign w:val="center"/>
            <w:hideMark/>
          </w:tcPr>
          <w:p w14:paraId="63394A11" w14:textId="426CBB05" w:rsidR="00611232" w:rsidRPr="00FE5BE0" w:rsidRDefault="00611232" w:rsidP="00611232">
            <w:pPr>
              <w:jc w:val="right"/>
              <w:rPr>
                <w:b/>
                <w:bCs/>
                <w:color w:val="000000"/>
                <w:sz w:val="16"/>
                <w:szCs w:val="16"/>
              </w:rPr>
            </w:pPr>
            <w:r>
              <w:rPr>
                <w:b/>
                <w:bCs/>
                <w:color w:val="000000"/>
                <w:sz w:val="16"/>
                <w:szCs w:val="16"/>
              </w:rPr>
              <w:t>67 745,2</w:t>
            </w:r>
          </w:p>
        </w:tc>
        <w:tc>
          <w:tcPr>
            <w:tcW w:w="978" w:type="dxa"/>
            <w:tcBorders>
              <w:top w:val="nil"/>
              <w:left w:val="nil"/>
              <w:bottom w:val="single" w:sz="8" w:space="0" w:color="auto"/>
              <w:right w:val="single" w:sz="8" w:space="0" w:color="auto"/>
            </w:tcBorders>
            <w:shd w:val="clear" w:color="000000" w:fill="FFCC99"/>
            <w:vAlign w:val="center"/>
            <w:hideMark/>
          </w:tcPr>
          <w:p w14:paraId="27DB6C22" w14:textId="65712FC1" w:rsidR="00611232" w:rsidRPr="00FE5BE0" w:rsidRDefault="00611232" w:rsidP="00611232">
            <w:pPr>
              <w:jc w:val="right"/>
              <w:rPr>
                <w:b/>
                <w:bCs/>
                <w:color w:val="000000"/>
                <w:sz w:val="16"/>
                <w:szCs w:val="16"/>
              </w:rPr>
            </w:pPr>
            <w:r>
              <w:rPr>
                <w:b/>
                <w:bCs/>
                <w:color w:val="000000"/>
                <w:sz w:val="16"/>
                <w:szCs w:val="16"/>
              </w:rPr>
              <w:t>69 413,0</w:t>
            </w:r>
          </w:p>
        </w:tc>
        <w:tc>
          <w:tcPr>
            <w:tcW w:w="978" w:type="dxa"/>
            <w:tcBorders>
              <w:top w:val="nil"/>
              <w:left w:val="nil"/>
              <w:bottom w:val="single" w:sz="8" w:space="0" w:color="auto"/>
              <w:right w:val="single" w:sz="8" w:space="0" w:color="auto"/>
            </w:tcBorders>
            <w:shd w:val="clear" w:color="000000" w:fill="FFCC99"/>
            <w:vAlign w:val="center"/>
            <w:hideMark/>
          </w:tcPr>
          <w:p w14:paraId="27D014CB" w14:textId="761838AF" w:rsidR="00611232" w:rsidRPr="00FE5BE0" w:rsidRDefault="00611232" w:rsidP="00611232">
            <w:pPr>
              <w:jc w:val="right"/>
              <w:rPr>
                <w:b/>
                <w:bCs/>
                <w:color w:val="000000"/>
                <w:sz w:val="16"/>
                <w:szCs w:val="16"/>
              </w:rPr>
            </w:pPr>
            <w:r>
              <w:rPr>
                <w:b/>
                <w:bCs/>
                <w:color w:val="000000"/>
                <w:sz w:val="16"/>
                <w:szCs w:val="16"/>
              </w:rPr>
              <w:t>67 752,0</w:t>
            </w:r>
          </w:p>
        </w:tc>
        <w:tc>
          <w:tcPr>
            <w:tcW w:w="978" w:type="dxa"/>
            <w:tcBorders>
              <w:top w:val="nil"/>
              <w:left w:val="nil"/>
              <w:bottom w:val="single" w:sz="8" w:space="0" w:color="auto"/>
              <w:right w:val="single" w:sz="8" w:space="0" w:color="auto"/>
            </w:tcBorders>
            <w:shd w:val="clear" w:color="000000" w:fill="FFCC99"/>
            <w:vAlign w:val="center"/>
            <w:hideMark/>
          </w:tcPr>
          <w:p w14:paraId="74BA6B50" w14:textId="2D928D29" w:rsidR="00611232" w:rsidRPr="00FE5BE0" w:rsidRDefault="00611232" w:rsidP="00611232">
            <w:pPr>
              <w:jc w:val="right"/>
              <w:rPr>
                <w:b/>
                <w:bCs/>
                <w:color w:val="000000"/>
                <w:sz w:val="16"/>
                <w:szCs w:val="16"/>
              </w:rPr>
            </w:pPr>
            <w:r>
              <w:rPr>
                <w:b/>
                <w:bCs/>
                <w:color w:val="000000"/>
                <w:sz w:val="16"/>
                <w:szCs w:val="16"/>
              </w:rPr>
              <w:t>67 752,0</w:t>
            </w:r>
          </w:p>
        </w:tc>
      </w:tr>
      <w:tr w:rsidR="00611232" w:rsidRPr="00FE5BE0" w14:paraId="690D4441" w14:textId="77777777" w:rsidTr="00F3393F">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1A935F8" w14:textId="77777777" w:rsidR="00611232" w:rsidRPr="00FE5BE0" w:rsidRDefault="00611232" w:rsidP="00611232">
            <w:pPr>
              <w:jc w:val="both"/>
              <w:rPr>
                <w:b/>
                <w:bCs/>
                <w:color w:val="000000"/>
                <w:sz w:val="16"/>
                <w:szCs w:val="16"/>
              </w:rPr>
            </w:pPr>
            <w:r w:rsidRPr="00FE5BE0">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1388495B" w14:textId="77777777" w:rsidR="00611232" w:rsidRPr="00FE5BE0" w:rsidRDefault="00611232" w:rsidP="00611232">
            <w:pPr>
              <w:rPr>
                <w:color w:val="000000"/>
                <w:sz w:val="16"/>
                <w:szCs w:val="16"/>
              </w:rPr>
            </w:pPr>
            <w:r w:rsidRPr="00FE5BE0">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6E72EEDD" w14:textId="6F9F5C75" w:rsidR="00611232" w:rsidRPr="00FE5BE0" w:rsidRDefault="00611232" w:rsidP="00611232">
            <w:pPr>
              <w:jc w:val="right"/>
              <w:rPr>
                <w:color w:val="000000"/>
                <w:sz w:val="16"/>
                <w:szCs w:val="16"/>
              </w:rPr>
            </w:pPr>
            <w:r>
              <w:rPr>
                <w:color w:val="000000"/>
                <w:sz w:val="16"/>
                <w:szCs w:val="16"/>
              </w:rPr>
              <w:t> </w:t>
            </w:r>
          </w:p>
        </w:tc>
        <w:tc>
          <w:tcPr>
            <w:tcW w:w="905" w:type="dxa"/>
            <w:tcBorders>
              <w:top w:val="nil"/>
              <w:left w:val="nil"/>
              <w:bottom w:val="single" w:sz="8" w:space="0" w:color="auto"/>
              <w:right w:val="single" w:sz="8" w:space="0" w:color="auto"/>
            </w:tcBorders>
            <w:shd w:val="clear" w:color="auto" w:fill="auto"/>
            <w:vAlign w:val="center"/>
            <w:hideMark/>
          </w:tcPr>
          <w:p w14:paraId="4A428713" w14:textId="6BD6BCF2" w:rsidR="00611232" w:rsidRPr="00FE5BE0" w:rsidRDefault="00611232" w:rsidP="00611232">
            <w:pPr>
              <w:jc w:val="right"/>
              <w:rPr>
                <w:color w:val="000000"/>
                <w:sz w:val="16"/>
                <w:szCs w:val="16"/>
              </w:rPr>
            </w:pPr>
            <w:r>
              <w:rPr>
                <w:color w:val="000000"/>
                <w:sz w:val="16"/>
                <w:szCs w:val="16"/>
              </w:rPr>
              <w:t> </w:t>
            </w:r>
          </w:p>
        </w:tc>
        <w:tc>
          <w:tcPr>
            <w:tcW w:w="901" w:type="dxa"/>
            <w:tcBorders>
              <w:top w:val="nil"/>
              <w:left w:val="nil"/>
              <w:bottom w:val="single" w:sz="8" w:space="0" w:color="auto"/>
              <w:right w:val="single" w:sz="8" w:space="0" w:color="auto"/>
            </w:tcBorders>
            <w:shd w:val="clear" w:color="auto" w:fill="auto"/>
            <w:vAlign w:val="center"/>
            <w:hideMark/>
          </w:tcPr>
          <w:p w14:paraId="7544C83A" w14:textId="416F6382"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6AC26196" w14:textId="3D65096C"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3E26B5E6" w14:textId="48E7C9AF" w:rsidR="00611232" w:rsidRPr="00FE5BE0" w:rsidRDefault="00611232" w:rsidP="00611232">
            <w:pPr>
              <w:jc w:val="right"/>
              <w:rPr>
                <w:color w:val="000000"/>
                <w:sz w:val="16"/>
                <w:szCs w:val="16"/>
              </w:rPr>
            </w:pPr>
            <w:r>
              <w:rPr>
                <w:color w:val="000000"/>
                <w:sz w:val="16"/>
                <w:szCs w:val="16"/>
              </w:rPr>
              <w:t> </w:t>
            </w:r>
          </w:p>
        </w:tc>
        <w:tc>
          <w:tcPr>
            <w:tcW w:w="978" w:type="dxa"/>
            <w:tcBorders>
              <w:top w:val="nil"/>
              <w:left w:val="nil"/>
              <w:bottom w:val="single" w:sz="8" w:space="0" w:color="auto"/>
              <w:right w:val="single" w:sz="8" w:space="0" w:color="auto"/>
            </w:tcBorders>
            <w:shd w:val="clear" w:color="auto" w:fill="auto"/>
            <w:noWrap/>
            <w:vAlign w:val="center"/>
            <w:hideMark/>
          </w:tcPr>
          <w:p w14:paraId="6E1CFC70" w14:textId="195D0DDD" w:rsidR="00611232" w:rsidRPr="00FE5BE0" w:rsidRDefault="00611232" w:rsidP="00611232">
            <w:pPr>
              <w:jc w:val="right"/>
              <w:rPr>
                <w:color w:val="000000"/>
                <w:sz w:val="16"/>
                <w:szCs w:val="16"/>
              </w:rPr>
            </w:pPr>
            <w:r>
              <w:rPr>
                <w:color w:val="000000"/>
                <w:sz w:val="16"/>
                <w:szCs w:val="16"/>
              </w:rPr>
              <w:t> </w:t>
            </w:r>
          </w:p>
        </w:tc>
      </w:tr>
      <w:tr w:rsidR="00611232" w:rsidRPr="00FE5BE0" w14:paraId="7BE20C89" w14:textId="77777777" w:rsidTr="00F3393F">
        <w:trPr>
          <w:trHeight w:val="31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D005D49" w14:textId="77777777" w:rsidR="00611232" w:rsidRPr="00FE5BE0" w:rsidRDefault="00611232" w:rsidP="00611232">
            <w:pPr>
              <w:jc w:val="both"/>
              <w:rPr>
                <w:b/>
                <w:bCs/>
                <w:color w:val="000000"/>
                <w:sz w:val="16"/>
                <w:szCs w:val="16"/>
              </w:rPr>
            </w:pPr>
            <w:r w:rsidRPr="00FE5BE0">
              <w:rPr>
                <w:b/>
                <w:bCs/>
                <w:color w:val="000000"/>
                <w:sz w:val="16"/>
                <w:szCs w:val="16"/>
              </w:rPr>
              <w:t> </w:t>
            </w:r>
          </w:p>
        </w:tc>
        <w:tc>
          <w:tcPr>
            <w:tcW w:w="4008" w:type="dxa"/>
            <w:tcBorders>
              <w:top w:val="nil"/>
              <w:left w:val="nil"/>
              <w:bottom w:val="single" w:sz="8" w:space="0" w:color="auto"/>
              <w:right w:val="single" w:sz="8" w:space="0" w:color="auto"/>
            </w:tcBorders>
            <w:shd w:val="clear" w:color="auto" w:fill="auto"/>
            <w:noWrap/>
            <w:vAlign w:val="center"/>
            <w:hideMark/>
          </w:tcPr>
          <w:p w14:paraId="52079408" w14:textId="77777777" w:rsidR="00611232" w:rsidRPr="00FE5BE0" w:rsidRDefault="00611232" w:rsidP="00611232">
            <w:pPr>
              <w:rPr>
                <w:color w:val="000000"/>
                <w:sz w:val="16"/>
                <w:szCs w:val="16"/>
              </w:rPr>
            </w:pPr>
            <w:r w:rsidRPr="00FE5BE0">
              <w:rPr>
                <w:color w:val="000000"/>
                <w:sz w:val="16"/>
                <w:szCs w:val="16"/>
              </w:rPr>
              <w:t>Численост на щатния персонал</w:t>
            </w:r>
          </w:p>
        </w:tc>
        <w:tc>
          <w:tcPr>
            <w:tcW w:w="905" w:type="dxa"/>
            <w:tcBorders>
              <w:top w:val="nil"/>
              <w:left w:val="nil"/>
              <w:bottom w:val="single" w:sz="8" w:space="0" w:color="auto"/>
              <w:right w:val="single" w:sz="8" w:space="0" w:color="auto"/>
            </w:tcBorders>
            <w:shd w:val="clear" w:color="auto" w:fill="auto"/>
            <w:vAlign w:val="center"/>
            <w:hideMark/>
          </w:tcPr>
          <w:p w14:paraId="07C6E0EF" w14:textId="19B652E8" w:rsidR="00611232" w:rsidRPr="00FE5BE0" w:rsidRDefault="00611232" w:rsidP="00611232">
            <w:pPr>
              <w:jc w:val="right"/>
              <w:rPr>
                <w:color w:val="000000"/>
                <w:sz w:val="16"/>
                <w:szCs w:val="16"/>
              </w:rPr>
            </w:pPr>
            <w:r>
              <w:rPr>
                <w:color w:val="000000"/>
                <w:sz w:val="16"/>
                <w:szCs w:val="16"/>
              </w:rPr>
              <w:t>1 185</w:t>
            </w:r>
          </w:p>
        </w:tc>
        <w:tc>
          <w:tcPr>
            <w:tcW w:w="905" w:type="dxa"/>
            <w:tcBorders>
              <w:top w:val="nil"/>
              <w:left w:val="nil"/>
              <w:bottom w:val="single" w:sz="8" w:space="0" w:color="auto"/>
              <w:right w:val="single" w:sz="8" w:space="0" w:color="auto"/>
            </w:tcBorders>
            <w:shd w:val="clear" w:color="auto" w:fill="auto"/>
            <w:vAlign w:val="center"/>
            <w:hideMark/>
          </w:tcPr>
          <w:p w14:paraId="73AFE51F" w14:textId="03E4518F" w:rsidR="00611232" w:rsidRPr="00FE5BE0" w:rsidRDefault="00611232" w:rsidP="00611232">
            <w:pPr>
              <w:jc w:val="right"/>
              <w:rPr>
                <w:color w:val="000000"/>
                <w:sz w:val="16"/>
                <w:szCs w:val="16"/>
              </w:rPr>
            </w:pPr>
            <w:r>
              <w:rPr>
                <w:color w:val="000000"/>
                <w:sz w:val="16"/>
                <w:szCs w:val="16"/>
              </w:rPr>
              <w:t>1 210</w:t>
            </w:r>
          </w:p>
        </w:tc>
        <w:tc>
          <w:tcPr>
            <w:tcW w:w="901" w:type="dxa"/>
            <w:tcBorders>
              <w:top w:val="nil"/>
              <w:left w:val="nil"/>
              <w:bottom w:val="single" w:sz="8" w:space="0" w:color="auto"/>
              <w:right w:val="single" w:sz="8" w:space="0" w:color="auto"/>
            </w:tcBorders>
            <w:shd w:val="clear" w:color="auto" w:fill="auto"/>
            <w:vAlign w:val="center"/>
            <w:hideMark/>
          </w:tcPr>
          <w:p w14:paraId="3DF5CE39" w14:textId="171A7601" w:rsidR="00611232" w:rsidRPr="00FE5BE0" w:rsidRDefault="00611232" w:rsidP="00611232">
            <w:pPr>
              <w:jc w:val="right"/>
              <w:rPr>
                <w:color w:val="000000"/>
                <w:sz w:val="16"/>
                <w:szCs w:val="16"/>
              </w:rPr>
            </w:pPr>
            <w:r>
              <w:rPr>
                <w:color w:val="000000"/>
                <w:sz w:val="16"/>
                <w:szCs w:val="16"/>
              </w:rPr>
              <w:t>1 250</w:t>
            </w:r>
          </w:p>
        </w:tc>
        <w:tc>
          <w:tcPr>
            <w:tcW w:w="978" w:type="dxa"/>
            <w:tcBorders>
              <w:top w:val="nil"/>
              <w:left w:val="nil"/>
              <w:bottom w:val="single" w:sz="8" w:space="0" w:color="auto"/>
              <w:right w:val="single" w:sz="8" w:space="0" w:color="auto"/>
            </w:tcBorders>
            <w:shd w:val="clear" w:color="auto" w:fill="auto"/>
            <w:vAlign w:val="center"/>
            <w:hideMark/>
          </w:tcPr>
          <w:p w14:paraId="19F53335" w14:textId="0F31966D" w:rsidR="00611232" w:rsidRPr="00FE5BE0" w:rsidRDefault="00611232" w:rsidP="00611232">
            <w:pPr>
              <w:jc w:val="right"/>
              <w:rPr>
                <w:color w:val="000000"/>
                <w:sz w:val="16"/>
                <w:szCs w:val="16"/>
              </w:rPr>
            </w:pPr>
            <w:r>
              <w:rPr>
                <w:color w:val="000000"/>
                <w:sz w:val="16"/>
                <w:szCs w:val="16"/>
              </w:rPr>
              <w:t>1 250</w:t>
            </w:r>
          </w:p>
        </w:tc>
        <w:tc>
          <w:tcPr>
            <w:tcW w:w="978" w:type="dxa"/>
            <w:tcBorders>
              <w:top w:val="nil"/>
              <w:left w:val="nil"/>
              <w:bottom w:val="single" w:sz="8" w:space="0" w:color="auto"/>
              <w:right w:val="single" w:sz="8" w:space="0" w:color="auto"/>
            </w:tcBorders>
            <w:shd w:val="clear" w:color="auto" w:fill="auto"/>
            <w:vAlign w:val="center"/>
            <w:hideMark/>
          </w:tcPr>
          <w:p w14:paraId="6EBA2B34" w14:textId="3800712E" w:rsidR="00611232" w:rsidRPr="00FE5BE0" w:rsidRDefault="00611232" w:rsidP="00611232">
            <w:pPr>
              <w:jc w:val="right"/>
              <w:rPr>
                <w:color w:val="000000"/>
                <w:sz w:val="16"/>
                <w:szCs w:val="16"/>
              </w:rPr>
            </w:pPr>
            <w:r>
              <w:rPr>
                <w:color w:val="000000"/>
                <w:sz w:val="16"/>
                <w:szCs w:val="16"/>
              </w:rPr>
              <w:t>1 250</w:t>
            </w:r>
          </w:p>
        </w:tc>
        <w:tc>
          <w:tcPr>
            <w:tcW w:w="978" w:type="dxa"/>
            <w:tcBorders>
              <w:top w:val="nil"/>
              <w:left w:val="nil"/>
              <w:bottom w:val="single" w:sz="8" w:space="0" w:color="auto"/>
              <w:right w:val="single" w:sz="8" w:space="0" w:color="auto"/>
            </w:tcBorders>
            <w:shd w:val="clear" w:color="auto" w:fill="auto"/>
            <w:vAlign w:val="center"/>
            <w:hideMark/>
          </w:tcPr>
          <w:p w14:paraId="77185782" w14:textId="76765DDD" w:rsidR="00611232" w:rsidRPr="00FE5BE0" w:rsidRDefault="00611232" w:rsidP="00611232">
            <w:pPr>
              <w:jc w:val="right"/>
              <w:rPr>
                <w:color w:val="000000"/>
                <w:sz w:val="16"/>
                <w:szCs w:val="16"/>
              </w:rPr>
            </w:pPr>
            <w:r>
              <w:rPr>
                <w:color w:val="000000"/>
                <w:sz w:val="16"/>
                <w:szCs w:val="16"/>
              </w:rPr>
              <w:t>1 250</w:t>
            </w:r>
          </w:p>
        </w:tc>
      </w:tr>
    </w:tbl>
    <w:p w14:paraId="0AADA59F" w14:textId="3F0C2276" w:rsidR="00FE5BE0" w:rsidRPr="00BD45DC" w:rsidRDefault="00FE5BE0" w:rsidP="008A02B0">
      <w:pPr>
        <w:spacing w:before="120" w:after="120"/>
        <w:jc w:val="both"/>
        <w:rPr>
          <w:lang w:val="ru-RU" w:eastAsia="en-US"/>
        </w:rPr>
      </w:pPr>
      <w:r>
        <w:rPr>
          <w:lang w:val="ru-RU" w:eastAsia="en-US"/>
        </w:rPr>
        <w:fldChar w:fldCharType="end"/>
      </w:r>
    </w:p>
    <w:p w14:paraId="42B78ABF" w14:textId="77777777" w:rsidR="00FA150D" w:rsidRPr="00A91F46" w:rsidRDefault="00FA150D" w:rsidP="00120A8F">
      <w:pPr>
        <w:pStyle w:val="Heading1"/>
        <w:spacing w:after="120"/>
        <w:ind w:firstLine="709"/>
        <w:rPr>
          <w:i/>
          <w:szCs w:val="24"/>
          <w:u w:val="single"/>
        </w:rPr>
      </w:pPr>
      <w:r w:rsidRPr="00A91F46">
        <w:rPr>
          <w:i/>
          <w:szCs w:val="24"/>
          <w:u w:val="single"/>
        </w:rPr>
        <w:lastRenderedPageBreak/>
        <w:t>Програма</w:t>
      </w:r>
      <w:r w:rsidR="00CC5AE8">
        <w:rPr>
          <w:i/>
          <w:szCs w:val="24"/>
          <w:u w:val="single"/>
        </w:rPr>
        <w:t xml:space="preserve"> </w:t>
      </w:r>
      <w:r w:rsidR="00615BB6">
        <w:rPr>
          <w:i/>
          <w:szCs w:val="24"/>
          <w:u w:val="single"/>
        </w:rPr>
        <w:t>7</w:t>
      </w:r>
      <w:r w:rsidRPr="00A91F46">
        <w:rPr>
          <w:i/>
          <w:szCs w:val="24"/>
          <w:u w:val="single"/>
        </w:rPr>
        <w:t xml:space="preserve"> </w:t>
      </w:r>
    </w:p>
    <w:p w14:paraId="16528DE4" w14:textId="77777777" w:rsidR="003B2DD4" w:rsidRPr="003B2DD4" w:rsidRDefault="003B2DD4" w:rsidP="00120A8F">
      <w:pPr>
        <w:keepNext/>
        <w:spacing w:after="120"/>
        <w:ind w:firstLine="709"/>
        <w:jc w:val="both"/>
        <w:outlineLvl w:val="0"/>
        <w:rPr>
          <w:b/>
          <w:caps/>
          <w:sz w:val="24"/>
        </w:rPr>
      </w:pPr>
      <w:r w:rsidRPr="003B2DD4">
        <w:rPr>
          <w:b/>
          <w:caps/>
          <w:sz w:val="24"/>
        </w:rPr>
        <w:t>Администрация</w:t>
      </w:r>
    </w:p>
    <w:p w14:paraId="781A28C2" w14:textId="77777777" w:rsidR="003B2DD4" w:rsidRPr="003B2DD4" w:rsidRDefault="003B2DD4" w:rsidP="003B2DD4">
      <w:pPr>
        <w:spacing w:before="120" w:after="120"/>
        <w:ind w:firstLine="708"/>
        <w:jc w:val="both"/>
        <w:rPr>
          <w:sz w:val="24"/>
          <w:szCs w:val="24"/>
        </w:rPr>
      </w:pPr>
      <w:r w:rsidRPr="003B2DD4">
        <w:rPr>
          <w:sz w:val="24"/>
          <w:szCs w:val="24"/>
        </w:rPr>
        <w:t>Изпълнението на дейностите по бюджетната програма подпомага министъра на правосъдието и специализираната администрация в изпълнение на целите и задачите на Министерството</w:t>
      </w:r>
      <w:r w:rsidRPr="003B2DD4">
        <w:t xml:space="preserve"> </w:t>
      </w:r>
      <w:r w:rsidRPr="003B2DD4">
        <w:rPr>
          <w:sz w:val="24"/>
          <w:szCs w:val="24"/>
        </w:rPr>
        <w:t>на правосъдието, осигурява функционирането на администрацията, обезпечаване и повишаване ефективността на осъществяваните работни процеси, оптимално използване на ресурсите, адекватна и ефективна система за финансово управление и контрол в Министерството.</w:t>
      </w:r>
    </w:p>
    <w:p w14:paraId="1E9A9EE1" w14:textId="77777777" w:rsidR="003B2DD4" w:rsidRPr="003B2DD4" w:rsidRDefault="003B2DD4" w:rsidP="003B2DD4">
      <w:pPr>
        <w:spacing w:before="120" w:after="120"/>
        <w:ind w:firstLine="708"/>
        <w:jc w:val="both"/>
        <w:rPr>
          <w:sz w:val="24"/>
          <w:szCs w:val="24"/>
        </w:rPr>
      </w:pPr>
      <w:r w:rsidRPr="003B2DD4">
        <w:rPr>
          <w:sz w:val="24"/>
          <w:szCs w:val="24"/>
        </w:rPr>
        <w:t>В бюджетната програма Министерството планира дейностите и разходите за тях по предоставяне на услуги, насочени вътре към организацията и имащи важно значение за изпълнението на основните бюджетни програми и предоставянето на продуктите/услугите по тях към външни за министерството бенефициенти.</w:t>
      </w:r>
    </w:p>
    <w:p w14:paraId="2CCDCFB8" w14:textId="77777777" w:rsidR="003B2DD4" w:rsidRPr="003B2DD4" w:rsidRDefault="003B2DD4" w:rsidP="003B2DD4">
      <w:pPr>
        <w:spacing w:before="120" w:after="120"/>
        <w:ind w:firstLine="708"/>
        <w:jc w:val="both"/>
        <w:rPr>
          <w:sz w:val="24"/>
          <w:szCs w:val="24"/>
        </w:rPr>
      </w:pPr>
      <w:r w:rsidRPr="003B2DD4">
        <w:rPr>
          <w:sz w:val="24"/>
          <w:szCs w:val="24"/>
        </w:rPr>
        <w:t>Дейностите по бюджетната програма са насочени към създаване условия за изпълнението на всички бюджетни програми, включени в структурата на програмния бюджет на Министерството на правосъдието. Услугите, които се предоставят по бюджетната програма имат за цел подпомагане ефективното осъществяване на дейностите на служителите на министерството при предоставянето на продукти/услуги в необходимото количество, качество и срок.</w:t>
      </w:r>
    </w:p>
    <w:p w14:paraId="6EA67F3C" w14:textId="77777777" w:rsidR="003B2DD4" w:rsidRPr="003B2DD4" w:rsidRDefault="003B2DD4" w:rsidP="00120A8F">
      <w:pPr>
        <w:spacing w:after="120"/>
        <w:ind w:firstLine="708"/>
        <w:jc w:val="both"/>
        <w:rPr>
          <w:b/>
          <w:i/>
          <w:sz w:val="24"/>
          <w:szCs w:val="24"/>
          <w:u w:val="single"/>
        </w:rPr>
      </w:pPr>
      <w:r w:rsidRPr="003B2DD4">
        <w:rPr>
          <w:b/>
          <w:i/>
          <w:sz w:val="24"/>
          <w:szCs w:val="24"/>
          <w:u w:val="single"/>
        </w:rPr>
        <w:t>Цели на програмата</w:t>
      </w:r>
    </w:p>
    <w:p w14:paraId="046C2640" w14:textId="77777777" w:rsidR="003B2DD4" w:rsidRPr="003B2DD4" w:rsidRDefault="003B2DD4" w:rsidP="003B2DD4">
      <w:pPr>
        <w:numPr>
          <w:ilvl w:val="0"/>
          <w:numId w:val="2"/>
        </w:numPr>
        <w:tabs>
          <w:tab w:val="left" w:pos="1134"/>
        </w:tabs>
        <w:ind w:left="0" w:firstLine="709"/>
        <w:jc w:val="both"/>
        <w:rPr>
          <w:sz w:val="24"/>
          <w:szCs w:val="24"/>
        </w:rPr>
      </w:pPr>
      <w:r w:rsidRPr="003B2DD4">
        <w:rPr>
          <w:sz w:val="24"/>
          <w:szCs w:val="24"/>
        </w:rPr>
        <w:t>Ефективна организация на работа на администрацията в Министерството на правосъдието;</w:t>
      </w:r>
    </w:p>
    <w:p w14:paraId="440405B2" w14:textId="77777777" w:rsidR="003B2DD4" w:rsidRPr="003B2DD4" w:rsidRDefault="003B2DD4" w:rsidP="003B2DD4">
      <w:pPr>
        <w:numPr>
          <w:ilvl w:val="0"/>
          <w:numId w:val="2"/>
        </w:numPr>
        <w:tabs>
          <w:tab w:val="left" w:pos="1134"/>
        </w:tabs>
        <w:ind w:left="0" w:firstLine="709"/>
        <w:jc w:val="both"/>
        <w:rPr>
          <w:sz w:val="24"/>
          <w:szCs w:val="24"/>
        </w:rPr>
      </w:pPr>
      <w:r w:rsidRPr="003B2DD4">
        <w:rPr>
          <w:sz w:val="24"/>
          <w:szCs w:val="24"/>
        </w:rPr>
        <w:t xml:space="preserve">Ефективна организация на работа в областта на административното, правното обслужване и човешките ресурси; </w:t>
      </w:r>
    </w:p>
    <w:p w14:paraId="695B4A17" w14:textId="77777777" w:rsidR="003B2DD4" w:rsidRPr="003B2DD4" w:rsidRDefault="003B2DD4" w:rsidP="003B2DD4">
      <w:pPr>
        <w:numPr>
          <w:ilvl w:val="0"/>
          <w:numId w:val="2"/>
        </w:numPr>
        <w:tabs>
          <w:tab w:val="left" w:pos="1134"/>
        </w:tabs>
        <w:ind w:left="0" w:firstLine="709"/>
        <w:jc w:val="both"/>
        <w:rPr>
          <w:sz w:val="24"/>
          <w:szCs w:val="24"/>
        </w:rPr>
      </w:pPr>
      <w:r w:rsidRPr="003B2DD4">
        <w:rPr>
          <w:sz w:val="24"/>
          <w:szCs w:val="24"/>
        </w:rPr>
        <w:t>Наблюдение, оценка и подпомагане функционирането на системите за финансово управление и контрол в Министерство на правосъдието;</w:t>
      </w:r>
    </w:p>
    <w:p w14:paraId="6E3638AF" w14:textId="77777777" w:rsidR="003B2DD4" w:rsidRPr="003B2DD4" w:rsidRDefault="003B2DD4" w:rsidP="003B2DD4">
      <w:pPr>
        <w:numPr>
          <w:ilvl w:val="0"/>
          <w:numId w:val="2"/>
        </w:numPr>
        <w:tabs>
          <w:tab w:val="left" w:pos="1134"/>
        </w:tabs>
        <w:ind w:left="0" w:firstLine="709"/>
        <w:jc w:val="both"/>
        <w:rPr>
          <w:sz w:val="24"/>
          <w:szCs w:val="24"/>
        </w:rPr>
      </w:pPr>
      <w:r w:rsidRPr="003B2DD4">
        <w:rPr>
          <w:sz w:val="24"/>
          <w:szCs w:val="24"/>
        </w:rPr>
        <w:t>Осигуряване на независимост и обективност на дейността по вътрешен одит;</w:t>
      </w:r>
    </w:p>
    <w:p w14:paraId="312973BB" w14:textId="77777777" w:rsidR="003B2DD4" w:rsidRPr="003B2DD4" w:rsidRDefault="003B2DD4" w:rsidP="003B2DD4">
      <w:pPr>
        <w:numPr>
          <w:ilvl w:val="0"/>
          <w:numId w:val="2"/>
        </w:numPr>
        <w:tabs>
          <w:tab w:val="left" w:pos="1134"/>
        </w:tabs>
        <w:ind w:left="0" w:firstLine="709"/>
        <w:jc w:val="both"/>
        <w:rPr>
          <w:sz w:val="24"/>
          <w:szCs w:val="24"/>
        </w:rPr>
      </w:pPr>
      <w:r w:rsidRPr="003B2DD4">
        <w:rPr>
          <w:sz w:val="24"/>
          <w:szCs w:val="24"/>
        </w:rPr>
        <w:t>Повишаване професионалната квалификация на администрацията;</w:t>
      </w:r>
    </w:p>
    <w:p w14:paraId="1E49A4FA" w14:textId="77777777" w:rsidR="003B2DD4" w:rsidRPr="003B2DD4" w:rsidRDefault="003B2DD4" w:rsidP="003B2DD4">
      <w:pPr>
        <w:numPr>
          <w:ilvl w:val="0"/>
          <w:numId w:val="2"/>
        </w:numPr>
        <w:tabs>
          <w:tab w:val="left" w:pos="1134"/>
        </w:tabs>
        <w:ind w:left="0" w:firstLine="709"/>
        <w:jc w:val="both"/>
        <w:rPr>
          <w:sz w:val="24"/>
          <w:szCs w:val="24"/>
        </w:rPr>
      </w:pPr>
      <w:r w:rsidRPr="003B2DD4">
        <w:rPr>
          <w:sz w:val="24"/>
          <w:szCs w:val="24"/>
        </w:rPr>
        <w:t>Ефективна организация на финансово-счетоводната дейност и бюджетирането;</w:t>
      </w:r>
    </w:p>
    <w:p w14:paraId="0A4ACEB5" w14:textId="77777777" w:rsidR="003B2DD4" w:rsidRPr="003B2DD4" w:rsidRDefault="003B2DD4" w:rsidP="00FA237E">
      <w:pPr>
        <w:numPr>
          <w:ilvl w:val="0"/>
          <w:numId w:val="2"/>
        </w:numPr>
        <w:tabs>
          <w:tab w:val="left" w:pos="1134"/>
        </w:tabs>
        <w:spacing w:after="120"/>
        <w:ind w:left="0" w:firstLine="709"/>
        <w:jc w:val="both"/>
        <w:rPr>
          <w:sz w:val="24"/>
          <w:szCs w:val="24"/>
        </w:rPr>
      </w:pPr>
      <w:r w:rsidRPr="003B2DD4">
        <w:rPr>
          <w:sz w:val="24"/>
          <w:szCs w:val="24"/>
        </w:rPr>
        <w:t>Изпълнение препоръките на Сметна палата от извършени одити на Министерство на правосъдието.</w:t>
      </w:r>
    </w:p>
    <w:p w14:paraId="72E8BEF5" w14:textId="77777777" w:rsidR="003B2DD4" w:rsidRPr="003B2DD4" w:rsidRDefault="003B2DD4" w:rsidP="00120A8F">
      <w:pPr>
        <w:spacing w:after="120"/>
        <w:ind w:firstLine="708"/>
        <w:jc w:val="both"/>
        <w:rPr>
          <w:b/>
          <w:i/>
          <w:sz w:val="24"/>
          <w:szCs w:val="24"/>
          <w:u w:val="single"/>
        </w:rPr>
      </w:pPr>
      <w:r w:rsidRPr="003B2DD4">
        <w:rPr>
          <w:b/>
          <w:i/>
          <w:sz w:val="24"/>
          <w:szCs w:val="24"/>
          <w:u w:val="single"/>
        </w:rPr>
        <w:t xml:space="preserve">Организационни структури, участващи в програмата </w:t>
      </w:r>
    </w:p>
    <w:p w14:paraId="65F2A899" w14:textId="77777777" w:rsidR="003B2DD4" w:rsidRPr="003B2DD4" w:rsidRDefault="003B2DD4" w:rsidP="003B2DD4">
      <w:pPr>
        <w:spacing w:after="120"/>
        <w:ind w:firstLine="708"/>
        <w:jc w:val="both"/>
        <w:rPr>
          <w:sz w:val="24"/>
          <w:szCs w:val="24"/>
        </w:rPr>
      </w:pPr>
      <w:r w:rsidRPr="003B2DD4">
        <w:rPr>
          <w:sz w:val="24"/>
          <w:szCs w:val="24"/>
        </w:rPr>
        <w:t>Дейностите по програма „Администрация” се осъществяват от следните дирекции:</w:t>
      </w:r>
    </w:p>
    <w:p w14:paraId="293AEF7E" w14:textId="77777777" w:rsidR="003B2DD4" w:rsidRPr="003B2DD4" w:rsidRDefault="003B2DD4" w:rsidP="006F6A9C">
      <w:pPr>
        <w:numPr>
          <w:ilvl w:val="3"/>
          <w:numId w:val="10"/>
        </w:numPr>
        <w:tabs>
          <w:tab w:val="left" w:pos="1134"/>
        </w:tabs>
        <w:ind w:left="0" w:firstLine="709"/>
        <w:jc w:val="both"/>
        <w:rPr>
          <w:sz w:val="24"/>
          <w:szCs w:val="24"/>
        </w:rPr>
      </w:pPr>
      <w:r w:rsidRPr="003B2DD4">
        <w:rPr>
          <w:sz w:val="24"/>
          <w:szCs w:val="24"/>
        </w:rPr>
        <w:t>Дирекция “Канцелария”;</w:t>
      </w:r>
    </w:p>
    <w:p w14:paraId="55027C8E" w14:textId="77777777" w:rsidR="003B2DD4" w:rsidRDefault="003B2DD4" w:rsidP="006F6A9C">
      <w:pPr>
        <w:numPr>
          <w:ilvl w:val="3"/>
          <w:numId w:val="10"/>
        </w:numPr>
        <w:tabs>
          <w:tab w:val="left" w:pos="1134"/>
        </w:tabs>
        <w:ind w:left="426" w:firstLine="283"/>
        <w:jc w:val="both"/>
        <w:rPr>
          <w:sz w:val="24"/>
          <w:szCs w:val="24"/>
        </w:rPr>
      </w:pPr>
      <w:r w:rsidRPr="003B2DD4">
        <w:rPr>
          <w:sz w:val="24"/>
          <w:szCs w:val="24"/>
        </w:rPr>
        <w:t>Дирекция “Финанси и бюджет”;</w:t>
      </w:r>
    </w:p>
    <w:p w14:paraId="5B712DE0" w14:textId="77777777" w:rsidR="00CE25C8" w:rsidRPr="00CE25C8" w:rsidRDefault="00CE25C8" w:rsidP="00CE25C8">
      <w:pPr>
        <w:numPr>
          <w:ilvl w:val="3"/>
          <w:numId w:val="10"/>
        </w:numPr>
        <w:tabs>
          <w:tab w:val="left" w:pos="1134"/>
        </w:tabs>
        <w:ind w:left="426" w:firstLine="283"/>
        <w:jc w:val="both"/>
        <w:rPr>
          <w:sz w:val="24"/>
          <w:szCs w:val="24"/>
        </w:rPr>
      </w:pPr>
      <w:r w:rsidRPr="003B2DD4">
        <w:rPr>
          <w:sz w:val="24"/>
          <w:szCs w:val="24"/>
        </w:rPr>
        <w:t>Дирекция “</w:t>
      </w:r>
      <w:r>
        <w:rPr>
          <w:sz w:val="24"/>
          <w:szCs w:val="24"/>
        </w:rPr>
        <w:t>Правни дейности</w:t>
      </w:r>
      <w:r w:rsidRPr="003B2DD4">
        <w:rPr>
          <w:sz w:val="24"/>
          <w:szCs w:val="24"/>
        </w:rPr>
        <w:t>”;</w:t>
      </w:r>
    </w:p>
    <w:p w14:paraId="1FF9BF7F" w14:textId="77777777" w:rsidR="003B2DD4" w:rsidRPr="003B2DD4" w:rsidRDefault="003B2DD4" w:rsidP="006F6A9C">
      <w:pPr>
        <w:numPr>
          <w:ilvl w:val="3"/>
          <w:numId w:val="10"/>
        </w:numPr>
        <w:tabs>
          <w:tab w:val="left" w:pos="1134"/>
        </w:tabs>
        <w:ind w:left="0" w:firstLine="709"/>
        <w:jc w:val="both"/>
        <w:rPr>
          <w:sz w:val="24"/>
          <w:szCs w:val="24"/>
        </w:rPr>
      </w:pPr>
      <w:r w:rsidRPr="003B2DD4">
        <w:rPr>
          <w:sz w:val="24"/>
          <w:szCs w:val="24"/>
        </w:rPr>
        <w:t>Дирекция „Управление на собствеността”;</w:t>
      </w:r>
    </w:p>
    <w:p w14:paraId="4B342BCD" w14:textId="77777777" w:rsidR="003B2DD4" w:rsidRPr="003B2DD4" w:rsidRDefault="003B2DD4" w:rsidP="006F6A9C">
      <w:pPr>
        <w:numPr>
          <w:ilvl w:val="3"/>
          <w:numId w:val="10"/>
        </w:numPr>
        <w:tabs>
          <w:tab w:val="left" w:pos="1134"/>
        </w:tabs>
        <w:ind w:left="0" w:firstLine="709"/>
        <w:jc w:val="both"/>
        <w:rPr>
          <w:sz w:val="24"/>
          <w:szCs w:val="24"/>
        </w:rPr>
      </w:pPr>
      <w:r w:rsidRPr="003B2DD4">
        <w:rPr>
          <w:sz w:val="24"/>
          <w:szCs w:val="24"/>
        </w:rPr>
        <w:t xml:space="preserve">Дирекция „Управление на човешките ресурси”;         </w:t>
      </w:r>
    </w:p>
    <w:p w14:paraId="2B8127F2" w14:textId="77777777" w:rsidR="003B2DD4" w:rsidRPr="003B2DD4" w:rsidRDefault="003B2DD4" w:rsidP="006F6A9C">
      <w:pPr>
        <w:numPr>
          <w:ilvl w:val="3"/>
          <w:numId w:val="10"/>
        </w:numPr>
        <w:tabs>
          <w:tab w:val="left" w:pos="709"/>
          <w:tab w:val="left" w:pos="1134"/>
        </w:tabs>
        <w:ind w:left="426" w:firstLine="283"/>
        <w:jc w:val="both"/>
        <w:rPr>
          <w:sz w:val="24"/>
          <w:szCs w:val="24"/>
        </w:rPr>
      </w:pPr>
      <w:r w:rsidRPr="003B2DD4">
        <w:rPr>
          <w:sz w:val="24"/>
          <w:szCs w:val="24"/>
        </w:rPr>
        <w:t>Дирекция “Вътрешен одит”;</w:t>
      </w:r>
    </w:p>
    <w:p w14:paraId="14E64BE7" w14:textId="77777777" w:rsidR="003B2DD4" w:rsidRPr="003B2DD4" w:rsidRDefault="003B2DD4" w:rsidP="006F6A9C">
      <w:pPr>
        <w:numPr>
          <w:ilvl w:val="3"/>
          <w:numId w:val="10"/>
        </w:numPr>
        <w:tabs>
          <w:tab w:val="left" w:pos="709"/>
          <w:tab w:val="left" w:pos="1134"/>
        </w:tabs>
        <w:ind w:left="426" w:firstLine="283"/>
        <w:jc w:val="both"/>
        <w:rPr>
          <w:sz w:val="24"/>
          <w:szCs w:val="24"/>
        </w:rPr>
      </w:pPr>
      <w:r w:rsidRPr="003B2DD4">
        <w:rPr>
          <w:sz w:val="24"/>
          <w:szCs w:val="24"/>
        </w:rPr>
        <w:t>Дирекция “Връзки с обществеността и протокол”;</w:t>
      </w:r>
    </w:p>
    <w:p w14:paraId="61FAA05A" w14:textId="77777777" w:rsidR="003B2DD4" w:rsidRPr="003B2DD4" w:rsidRDefault="003B2DD4" w:rsidP="006F6A9C">
      <w:pPr>
        <w:numPr>
          <w:ilvl w:val="3"/>
          <w:numId w:val="10"/>
        </w:numPr>
        <w:tabs>
          <w:tab w:val="left" w:pos="709"/>
          <w:tab w:val="left" w:pos="1134"/>
        </w:tabs>
        <w:ind w:left="426" w:firstLine="283"/>
        <w:jc w:val="both"/>
        <w:rPr>
          <w:sz w:val="24"/>
          <w:szCs w:val="24"/>
        </w:rPr>
      </w:pPr>
      <w:r w:rsidRPr="003B2DD4">
        <w:rPr>
          <w:sz w:val="24"/>
          <w:szCs w:val="24"/>
        </w:rPr>
        <w:t>Звено “Сигурност ”;</w:t>
      </w:r>
    </w:p>
    <w:p w14:paraId="66E688D1" w14:textId="77777777" w:rsidR="003B2DD4" w:rsidRPr="003B2DD4" w:rsidRDefault="003B2DD4" w:rsidP="00C556EE">
      <w:pPr>
        <w:numPr>
          <w:ilvl w:val="3"/>
          <w:numId w:val="10"/>
        </w:numPr>
        <w:tabs>
          <w:tab w:val="left" w:pos="709"/>
          <w:tab w:val="left" w:pos="1134"/>
        </w:tabs>
        <w:spacing w:after="120"/>
        <w:ind w:left="425" w:firstLine="284"/>
        <w:jc w:val="both"/>
        <w:rPr>
          <w:sz w:val="24"/>
          <w:szCs w:val="24"/>
        </w:rPr>
      </w:pPr>
      <w:r w:rsidRPr="003B2DD4">
        <w:rPr>
          <w:sz w:val="24"/>
          <w:szCs w:val="24"/>
        </w:rPr>
        <w:t>Инспекторат по чл. 46 от Закона за администрацията.</w:t>
      </w:r>
    </w:p>
    <w:p w14:paraId="351B97E3" w14:textId="77777777" w:rsidR="003B2DD4" w:rsidRPr="003B2DD4" w:rsidRDefault="003B2DD4" w:rsidP="006666F3">
      <w:pPr>
        <w:spacing w:after="120"/>
        <w:ind w:firstLine="708"/>
        <w:jc w:val="both"/>
        <w:rPr>
          <w:b/>
          <w:i/>
          <w:sz w:val="24"/>
          <w:szCs w:val="24"/>
          <w:u w:val="single"/>
        </w:rPr>
      </w:pPr>
      <w:r w:rsidRPr="003B2DD4">
        <w:rPr>
          <w:b/>
          <w:i/>
          <w:sz w:val="24"/>
          <w:szCs w:val="24"/>
          <w:u w:val="single"/>
        </w:rPr>
        <w:t>Отговорност за изпълнението на програмата</w:t>
      </w:r>
    </w:p>
    <w:p w14:paraId="7E9EB0C2" w14:textId="77777777" w:rsidR="003B2DD4" w:rsidRPr="003B2DD4" w:rsidRDefault="003B2DD4" w:rsidP="006F6A9C">
      <w:pPr>
        <w:numPr>
          <w:ilvl w:val="3"/>
          <w:numId w:val="10"/>
        </w:numPr>
        <w:tabs>
          <w:tab w:val="left" w:pos="709"/>
          <w:tab w:val="left" w:pos="1134"/>
        </w:tabs>
        <w:ind w:left="426" w:firstLine="283"/>
        <w:jc w:val="both"/>
        <w:rPr>
          <w:sz w:val="24"/>
          <w:szCs w:val="24"/>
        </w:rPr>
      </w:pPr>
      <w:r w:rsidRPr="003B2DD4">
        <w:rPr>
          <w:sz w:val="24"/>
          <w:szCs w:val="24"/>
        </w:rPr>
        <w:t>Главният секретар на Министерството на правосъдието.</w:t>
      </w:r>
    </w:p>
    <w:p w14:paraId="28F005C1" w14:textId="77777777" w:rsidR="003B2DD4" w:rsidRPr="003B2DD4" w:rsidRDefault="003B2DD4" w:rsidP="00C556EE">
      <w:pPr>
        <w:numPr>
          <w:ilvl w:val="3"/>
          <w:numId w:val="10"/>
        </w:numPr>
        <w:tabs>
          <w:tab w:val="left" w:pos="709"/>
          <w:tab w:val="left" w:pos="1134"/>
        </w:tabs>
        <w:spacing w:after="120"/>
        <w:ind w:left="0" w:firstLine="709"/>
        <w:jc w:val="both"/>
        <w:rPr>
          <w:sz w:val="24"/>
          <w:szCs w:val="24"/>
        </w:rPr>
      </w:pPr>
      <w:r w:rsidRPr="003B2DD4">
        <w:rPr>
          <w:sz w:val="24"/>
          <w:szCs w:val="24"/>
        </w:rPr>
        <w:t>Директорите на дирекции на общата администрация и ръководители на звена, пряко подчинени на министъра на правосъдието.</w:t>
      </w:r>
    </w:p>
    <w:p w14:paraId="387BB470" w14:textId="77777777" w:rsidR="00727005" w:rsidRDefault="00727005" w:rsidP="006666F3">
      <w:pPr>
        <w:spacing w:after="120"/>
        <w:ind w:firstLine="709"/>
        <w:jc w:val="both"/>
        <w:rPr>
          <w:b/>
          <w:i/>
          <w:sz w:val="24"/>
          <w:szCs w:val="24"/>
          <w:u w:val="single"/>
        </w:rPr>
      </w:pPr>
    </w:p>
    <w:p w14:paraId="1B197995" w14:textId="63681FFF" w:rsidR="003B2DD4" w:rsidRPr="003B2DD4" w:rsidRDefault="003B2DD4" w:rsidP="006666F3">
      <w:pPr>
        <w:spacing w:after="120"/>
        <w:ind w:firstLine="709"/>
        <w:jc w:val="both"/>
        <w:rPr>
          <w:b/>
          <w:i/>
          <w:sz w:val="24"/>
          <w:szCs w:val="24"/>
          <w:u w:val="single"/>
        </w:rPr>
      </w:pPr>
      <w:r w:rsidRPr="003B2DD4">
        <w:rPr>
          <w:b/>
          <w:i/>
          <w:sz w:val="24"/>
          <w:szCs w:val="24"/>
          <w:u w:val="single"/>
        </w:rPr>
        <w:lastRenderedPageBreak/>
        <w:t>Външни фактори, които могат да окажат въздействие върху постигането на целите на програмата</w:t>
      </w:r>
    </w:p>
    <w:p w14:paraId="3B5A1302" w14:textId="77777777" w:rsidR="003B2DD4" w:rsidRPr="003B2DD4" w:rsidRDefault="003B2DD4" w:rsidP="006666F3">
      <w:pPr>
        <w:ind w:firstLine="709"/>
        <w:jc w:val="both"/>
        <w:rPr>
          <w:sz w:val="24"/>
          <w:szCs w:val="24"/>
        </w:rPr>
      </w:pPr>
      <w:r w:rsidRPr="003B2DD4">
        <w:rPr>
          <w:sz w:val="24"/>
          <w:szCs w:val="24"/>
        </w:rPr>
        <w:t>1. Липса на административен капацитет;</w:t>
      </w:r>
    </w:p>
    <w:p w14:paraId="09981151" w14:textId="77777777" w:rsidR="003B2DD4" w:rsidRPr="003B2DD4" w:rsidRDefault="003B2DD4" w:rsidP="006666F3">
      <w:pPr>
        <w:ind w:firstLine="709"/>
        <w:jc w:val="both"/>
        <w:rPr>
          <w:sz w:val="24"/>
          <w:szCs w:val="24"/>
        </w:rPr>
      </w:pPr>
      <w:r w:rsidRPr="003B2DD4">
        <w:rPr>
          <w:sz w:val="24"/>
          <w:szCs w:val="24"/>
        </w:rPr>
        <w:t>2. Невъзможност за повишаване на квалификацията и осигуряване на обучение на човешките ресурси;</w:t>
      </w:r>
    </w:p>
    <w:p w14:paraId="29DCFEE2" w14:textId="77777777" w:rsidR="003B2DD4" w:rsidRPr="003B2DD4" w:rsidRDefault="003B2DD4" w:rsidP="006666F3">
      <w:pPr>
        <w:ind w:firstLine="709"/>
        <w:jc w:val="both"/>
        <w:rPr>
          <w:sz w:val="24"/>
          <w:szCs w:val="24"/>
        </w:rPr>
      </w:pPr>
      <w:r w:rsidRPr="003B2DD4">
        <w:rPr>
          <w:sz w:val="24"/>
          <w:szCs w:val="24"/>
        </w:rPr>
        <w:t>3. Липса на политика по задържане и мотивиране на кадрите;</w:t>
      </w:r>
    </w:p>
    <w:p w14:paraId="1E2AEF42" w14:textId="77777777" w:rsidR="003B2DD4" w:rsidRPr="003B2DD4" w:rsidRDefault="003B2DD4" w:rsidP="006666F3">
      <w:pPr>
        <w:ind w:firstLine="709"/>
        <w:jc w:val="both"/>
        <w:rPr>
          <w:sz w:val="24"/>
          <w:szCs w:val="24"/>
        </w:rPr>
      </w:pPr>
      <w:r w:rsidRPr="003B2DD4">
        <w:rPr>
          <w:sz w:val="24"/>
          <w:szCs w:val="24"/>
        </w:rPr>
        <w:t>4. Недостатъчен бюджет;</w:t>
      </w:r>
    </w:p>
    <w:p w14:paraId="70297191" w14:textId="77777777" w:rsidR="003B2DD4" w:rsidRPr="003B2DD4" w:rsidRDefault="003B2DD4" w:rsidP="006666F3">
      <w:pPr>
        <w:ind w:firstLine="709"/>
        <w:jc w:val="both"/>
        <w:rPr>
          <w:sz w:val="24"/>
          <w:szCs w:val="24"/>
        </w:rPr>
      </w:pPr>
      <w:r w:rsidRPr="003B2DD4">
        <w:rPr>
          <w:sz w:val="24"/>
          <w:szCs w:val="24"/>
        </w:rPr>
        <w:t>5. Промяна в нормативната уредба;</w:t>
      </w:r>
    </w:p>
    <w:p w14:paraId="00F6C988" w14:textId="77777777" w:rsidR="003B2DD4" w:rsidRPr="003B2DD4" w:rsidRDefault="003B2DD4" w:rsidP="006666F3">
      <w:pPr>
        <w:ind w:firstLine="709"/>
        <w:jc w:val="both"/>
        <w:rPr>
          <w:sz w:val="24"/>
          <w:szCs w:val="24"/>
        </w:rPr>
      </w:pPr>
      <w:r w:rsidRPr="003B2DD4">
        <w:rPr>
          <w:sz w:val="24"/>
          <w:szCs w:val="24"/>
        </w:rPr>
        <w:t>6. Форсмажорни обстоятелства.</w:t>
      </w:r>
    </w:p>
    <w:p w14:paraId="49179300" w14:textId="0A2A2C73" w:rsidR="00FE5BE0" w:rsidRDefault="003E5D00" w:rsidP="006C40A2">
      <w:pPr>
        <w:spacing w:before="120" w:after="120"/>
        <w:ind w:firstLine="708"/>
        <w:jc w:val="both"/>
        <w:rPr>
          <w:lang w:val="en-US" w:eastAsia="en-US"/>
        </w:rPr>
      </w:pPr>
      <w:r w:rsidRPr="003E5D00">
        <w:rPr>
          <w:b/>
          <w:bCs/>
          <w:i/>
          <w:iCs/>
          <w:sz w:val="24"/>
          <w:szCs w:val="24"/>
        </w:rPr>
        <w:t>Бюджетна прогноза по ведомствени и администрирани параграфи на програмата</w:t>
      </w:r>
      <w:r w:rsidR="008829A0" w:rsidRPr="00C41730">
        <w:rPr>
          <w:b/>
          <w:bCs/>
          <w:i/>
          <w:iCs/>
          <w:sz w:val="24"/>
          <w:szCs w:val="24"/>
          <w:lang w:val="ru-RU"/>
        </w:rPr>
        <w:t xml:space="preserve"> (</w:t>
      </w:r>
      <w:r w:rsidR="008829A0">
        <w:rPr>
          <w:b/>
          <w:bCs/>
          <w:i/>
          <w:iCs/>
          <w:sz w:val="24"/>
          <w:szCs w:val="24"/>
        </w:rPr>
        <w:t>в хил. лв.</w:t>
      </w:r>
      <w:r w:rsidR="008829A0" w:rsidRPr="00C41730">
        <w:rPr>
          <w:b/>
          <w:bCs/>
          <w:i/>
          <w:iCs/>
          <w:sz w:val="24"/>
          <w:szCs w:val="24"/>
          <w:lang w:val="ru-RU"/>
        </w:rPr>
        <w:t>)</w:t>
      </w:r>
      <w:r w:rsidR="00FE5BE0">
        <w:rPr>
          <w:lang w:val="ru-RU" w:eastAsia="en-US"/>
        </w:rPr>
        <w:fldChar w:fldCharType="begin"/>
      </w:r>
      <w:r w:rsidR="00FE5BE0">
        <w:rPr>
          <w:lang w:val="ru-RU" w:eastAsia="en-US"/>
        </w:rPr>
        <w:instrText xml:space="preserve"> LINK Excel.Sheet.12 "\\\\172.16.0.139\\CORPORATE\\fb\\budget\\Budget procedure 2022-2024\\I_etap\\Таблици връзки\\таблици приложение 3.xlsx" "пр7!R3C1:R44C8" \a \f 4 \h </w:instrText>
      </w:r>
      <w:r w:rsidR="005150A6">
        <w:rPr>
          <w:lang w:val="ru-RU" w:eastAsia="en-US"/>
        </w:rPr>
        <w:instrText xml:space="preserve"> \* MERGEFORMAT </w:instrText>
      </w:r>
      <w:r w:rsidR="00FE5BE0">
        <w:rPr>
          <w:lang w:val="ru-RU" w:eastAsia="en-US"/>
        </w:rPr>
        <w:fldChar w:fldCharType="separate"/>
      </w:r>
    </w:p>
    <w:tbl>
      <w:tblPr>
        <w:tblW w:w="9629" w:type="dxa"/>
        <w:tblCellMar>
          <w:left w:w="70" w:type="dxa"/>
          <w:right w:w="70" w:type="dxa"/>
        </w:tblCellMar>
        <w:tblLook w:val="04A0" w:firstRow="1" w:lastRow="0" w:firstColumn="1" w:lastColumn="0" w:noHBand="0" w:noVBand="1"/>
      </w:tblPr>
      <w:tblGrid>
        <w:gridCol w:w="368"/>
        <w:gridCol w:w="3340"/>
        <w:gridCol w:w="1015"/>
        <w:gridCol w:w="1016"/>
        <w:gridCol w:w="1015"/>
        <w:gridCol w:w="1060"/>
        <w:gridCol w:w="965"/>
        <w:gridCol w:w="850"/>
      </w:tblGrid>
      <w:tr w:rsidR="00D66E27" w:rsidRPr="00FE5BE0" w14:paraId="4B68D049" w14:textId="77777777" w:rsidTr="005150A6">
        <w:trPr>
          <w:trHeight w:val="420"/>
        </w:trPr>
        <w:tc>
          <w:tcPr>
            <w:tcW w:w="368" w:type="dxa"/>
            <w:vMerge w:val="restart"/>
            <w:tcBorders>
              <w:top w:val="single" w:sz="8" w:space="0" w:color="auto"/>
              <w:left w:val="single" w:sz="8" w:space="0" w:color="auto"/>
              <w:bottom w:val="single" w:sz="8" w:space="0" w:color="000000"/>
              <w:right w:val="single" w:sz="8" w:space="0" w:color="auto"/>
            </w:tcBorders>
            <w:shd w:val="clear" w:color="000000" w:fill="FFCC99"/>
            <w:noWrap/>
            <w:vAlign w:val="center"/>
            <w:hideMark/>
          </w:tcPr>
          <w:p w14:paraId="286F44D9" w14:textId="77777777" w:rsidR="00D66E27" w:rsidRPr="00FE5BE0" w:rsidRDefault="00D66E27" w:rsidP="00D66E27">
            <w:pPr>
              <w:rPr>
                <w:b/>
                <w:bCs/>
                <w:color w:val="000000"/>
                <w:sz w:val="16"/>
                <w:szCs w:val="16"/>
              </w:rPr>
            </w:pPr>
            <w:r w:rsidRPr="00FE5BE0">
              <w:rPr>
                <w:b/>
                <w:bCs/>
                <w:color w:val="000000"/>
                <w:sz w:val="16"/>
                <w:szCs w:val="16"/>
              </w:rPr>
              <w:t>№</w:t>
            </w:r>
          </w:p>
        </w:tc>
        <w:tc>
          <w:tcPr>
            <w:tcW w:w="3340" w:type="dxa"/>
            <w:tcBorders>
              <w:top w:val="single" w:sz="8" w:space="0" w:color="auto"/>
              <w:left w:val="nil"/>
              <w:bottom w:val="nil"/>
              <w:right w:val="single" w:sz="8" w:space="0" w:color="auto"/>
            </w:tcBorders>
            <w:shd w:val="clear" w:color="000000" w:fill="FFCC99"/>
            <w:vAlign w:val="center"/>
            <w:hideMark/>
          </w:tcPr>
          <w:p w14:paraId="4FB112E5" w14:textId="77777777" w:rsidR="00D66E27" w:rsidRPr="00FE5BE0" w:rsidRDefault="00D66E27" w:rsidP="00D66E27">
            <w:pPr>
              <w:rPr>
                <w:b/>
                <w:bCs/>
                <w:color w:val="000000"/>
                <w:sz w:val="16"/>
                <w:szCs w:val="16"/>
              </w:rPr>
            </w:pPr>
            <w:r w:rsidRPr="00FE5BE0">
              <w:rPr>
                <w:b/>
                <w:bCs/>
                <w:color w:val="000000"/>
                <w:sz w:val="16"/>
                <w:szCs w:val="16"/>
              </w:rPr>
              <w:t>1400.03.00 Бюджетна програма „Администрация“</w:t>
            </w:r>
          </w:p>
        </w:tc>
        <w:tc>
          <w:tcPr>
            <w:tcW w:w="1015"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572EC1C4" w14:textId="3AFB3F86" w:rsidR="00D66E27" w:rsidRPr="00FE5BE0" w:rsidRDefault="00D66E27" w:rsidP="00D66E27">
            <w:pPr>
              <w:jc w:val="center"/>
              <w:rPr>
                <w:b/>
                <w:bCs/>
                <w:color w:val="000000"/>
                <w:sz w:val="16"/>
                <w:szCs w:val="16"/>
              </w:rPr>
            </w:pPr>
            <w:r>
              <w:rPr>
                <w:b/>
                <w:bCs/>
                <w:color w:val="000000"/>
                <w:sz w:val="16"/>
                <w:szCs w:val="16"/>
              </w:rPr>
              <w:t>Отчет 2020</w:t>
            </w:r>
          </w:p>
        </w:tc>
        <w:tc>
          <w:tcPr>
            <w:tcW w:w="1016"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37CC6F98" w14:textId="253E837E" w:rsidR="00D66E27" w:rsidRPr="00FE5BE0" w:rsidRDefault="00D66E27" w:rsidP="00D66E27">
            <w:pPr>
              <w:jc w:val="center"/>
              <w:rPr>
                <w:b/>
                <w:bCs/>
                <w:color w:val="000000"/>
                <w:sz w:val="16"/>
                <w:szCs w:val="16"/>
              </w:rPr>
            </w:pPr>
            <w:r>
              <w:rPr>
                <w:b/>
                <w:bCs/>
                <w:color w:val="000000"/>
                <w:sz w:val="16"/>
                <w:szCs w:val="16"/>
              </w:rPr>
              <w:t>Отчет 2021</w:t>
            </w:r>
          </w:p>
        </w:tc>
        <w:tc>
          <w:tcPr>
            <w:tcW w:w="1015"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38E1E992" w14:textId="4B61B7EB" w:rsidR="00D66E27" w:rsidRPr="00FE5BE0" w:rsidRDefault="00D66E27" w:rsidP="00D66E27">
            <w:pPr>
              <w:jc w:val="center"/>
              <w:rPr>
                <w:b/>
                <w:bCs/>
                <w:color w:val="000000"/>
                <w:sz w:val="16"/>
                <w:szCs w:val="16"/>
              </w:rPr>
            </w:pPr>
            <w:r>
              <w:rPr>
                <w:b/>
                <w:bCs/>
                <w:color w:val="000000"/>
                <w:sz w:val="16"/>
                <w:szCs w:val="16"/>
              </w:rPr>
              <w:t>Закон 2022</w:t>
            </w:r>
          </w:p>
        </w:tc>
        <w:tc>
          <w:tcPr>
            <w:tcW w:w="1060" w:type="dxa"/>
            <w:tcBorders>
              <w:top w:val="single" w:sz="8" w:space="0" w:color="auto"/>
              <w:left w:val="nil"/>
              <w:bottom w:val="nil"/>
              <w:right w:val="single" w:sz="8" w:space="0" w:color="auto"/>
            </w:tcBorders>
            <w:shd w:val="clear" w:color="000000" w:fill="FFCC99"/>
            <w:vAlign w:val="center"/>
            <w:hideMark/>
          </w:tcPr>
          <w:p w14:paraId="4DCA473A" w14:textId="78A01F69" w:rsidR="00D66E27" w:rsidRPr="00FE5BE0" w:rsidRDefault="00D66E27" w:rsidP="00D66E27">
            <w:pPr>
              <w:jc w:val="center"/>
              <w:rPr>
                <w:b/>
                <w:bCs/>
                <w:color w:val="000000"/>
                <w:sz w:val="16"/>
                <w:szCs w:val="16"/>
              </w:rPr>
            </w:pPr>
            <w:r>
              <w:rPr>
                <w:b/>
                <w:bCs/>
                <w:color w:val="000000"/>
                <w:sz w:val="16"/>
                <w:szCs w:val="16"/>
              </w:rPr>
              <w:t>Прогноза</w:t>
            </w:r>
          </w:p>
        </w:tc>
        <w:tc>
          <w:tcPr>
            <w:tcW w:w="965" w:type="dxa"/>
            <w:tcBorders>
              <w:top w:val="single" w:sz="8" w:space="0" w:color="auto"/>
              <w:left w:val="nil"/>
              <w:bottom w:val="nil"/>
              <w:right w:val="single" w:sz="8" w:space="0" w:color="auto"/>
            </w:tcBorders>
            <w:shd w:val="clear" w:color="000000" w:fill="FFCC99"/>
            <w:vAlign w:val="center"/>
            <w:hideMark/>
          </w:tcPr>
          <w:p w14:paraId="641B56F5" w14:textId="4441DFC5" w:rsidR="00D66E27" w:rsidRPr="00FE5BE0" w:rsidRDefault="00D66E27" w:rsidP="00D66E27">
            <w:pPr>
              <w:jc w:val="center"/>
              <w:rPr>
                <w:b/>
                <w:bCs/>
                <w:color w:val="000000"/>
                <w:sz w:val="16"/>
                <w:szCs w:val="16"/>
              </w:rPr>
            </w:pPr>
            <w:r>
              <w:rPr>
                <w:b/>
                <w:bCs/>
                <w:color w:val="000000"/>
                <w:sz w:val="16"/>
                <w:szCs w:val="16"/>
              </w:rPr>
              <w:t>Прогноза</w:t>
            </w:r>
          </w:p>
        </w:tc>
        <w:tc>
          <w:tcPr>
            <w:tcW w:w="850" w:type="dxa"/>
            <w:tcBorders>
              <w:top w:val="single" w:sz="8" w:space="0" w:color="auto"/>
              <w:left w:val="nil"/>
              <w:bottom w:val="nil"/>
              <w:right w:val="single" w:sz="8" w:space="0" w:color="auto"/>
            </w:tcBorders>
            <w:shd w:val="clear" w:color="000000" w:fill="FFCC99"/>
            <w:vAlign w:val="center"/>
            <w:hideMark/>
          </w:tcPr>
          <w:p w14:paraId="07E3DB82" w14:textId="600409C9" w:rsidR="00D66E27" w:rsidRPr="00FE5BE0" w:rsidRDefault="00D66E27" w:rsidP="00D66E27">
            <w:pPr>
              <w:jc w:val="center"/>
              <w:rPr>
                <w:b/>
                <w:bCs/>
                <w:color w:val="000000"/>
                <w:sz w:val="16"/>
                <w:szCs w:val="16"/>
              </w:rPr>
            </w:pPr>
            <w:r>
              <w:rPr>
                <w:b/>
                <w:bCs/>
                <w:color w:val="000000"/>
                <w:sz w:val="16"/>
                <w:szCs w:val="16"/>
              </w:rPr>
              <w:t>Прогноза</w:t>
            </w:r>
          </w:p>
        </w:tc>
      </w:tr>
      <w:tr w:rsidR="00D66E27" w:rsidRPr="00FE5BE0" w14:paraId="6F8FEB77" w14:textId="77777777" w:rsidTr="005150A6">
        <w:trPr>
          <w:trHeight w:val="315"/>
        </w:trPr>
        <w:tc>
          <w:tcPr>
            <w:tcW w:w="368" w:type="dxa"/>
            <w:vMerge/>
            <w:tcBorders>
              <w:top w:val="single" w:sz="8" w:space="0" w:color="auto"/>
              <w:left w:val="single" w:sz="8" w:space="0" w:color="auto"/>
              <w:bottom w:val="single" w:sz="8" w:space="0" w:color="000000"/>
              <w:right w:val="single" w:sz="8" w:space="0" w:color="auto"/>
            </w:tcBorders>
            <w:vAlign w:val="center"/>
            <w:hideMark/>
          </w:tcPr>
          <w:p w14:paraId="0F0B53FE" w14:textId="77777777" w:rsidR="00D66E27" w:rsidRPr="00FE5BE0" w:rsidRDefault="00D66E27" w:rsidP="00D66E27">
            <w:pPr>
              <w:rPr>
                <w:b/>
                <w:bCs/>
                <w:color w:val="000000"/>
                <w:sz w:val="16"/>
                <w:szCs w:val="16"/>
              </w:rPr>
            </w:pPr>
          </w:p>
        </w:tc>
        <w:tc>
          <w:tcPr>
            <w:tcW w:w="3340" w:type="dxa"/>
            <w:tcBorders>
              <w:top w:val="nil"/>
              <w:left w:val="nil"/>
              <w:bottom w:val="single" w:sz="8" w:space="0" w:color="auto"/>
              <w:right w:val="single" w:sz="8" w:space="0" w:color="auto"/>
            </w:tcBorders>
            <w:shd w:val="clear" w:color="000000" w:fill="FFCC99"/>
            <w:vAlign w:val="center"/>
            <w:hideMark/>
          </w:tcPr>
          <w:p w14:paraId="40A1F816" w14:textId="77777777" w:rsidR="00D66E27" w:rsidRPr="00FE5BE0" w:rsidRDefault="00D66E27" w:rsidP="00D66E27">
            <w:pPr>
              <w:rPr>
                <w:b/>
                <w:bCs/>
                <w:color w:val="000000"/>
                <w:sz w:val="16"/>
                <w:szCs w:val="16"/>
              </w:rPr>
            </w:pPr>
            <w:r w:rsidRPr="00FE5BE0">
              <w:rPr>
                <w:b/>
                <w:bCs/>
                <w:color w:val="000000"/>
                <w:sz w:val="16"/>
                <w:szCs w:val="16"/>
              </w:rPr>
              <w:t> </w:t>
            </w:r>
          </w:p>
        </w:tc>
        <w:tc>
          <w:tcPr>
            <w:tcW w:w="1015" w:type="dxa"/>
            <w:vMerge/>
            <w:tcBorders>
              <w:top w:val="single" w:sz="8" w:space="0" w:color="auto"/>
              <w:left w:val="single" w:sz="8" w:space="0" w:color="auto"/>
              <w:bottom w:val="single" w:sz="8" w:space="0" w:color="000000"/>
              <w:right w:val="single" w:sz="8" w:space="0" w:color="auto"/>
            </w:tcBorders>
            <w:vAlign w:val="center"/>
            <w:hideMark/>
          </w:tcPr>
          <w:p w14:paraId="20B74267" w14:textId="77777777" w:rsidR="00D66E27" w:rsidRPr="00FE5BE0" w:rsidRDefault="00D66E27" w:rsidP="00D66E27">
            <w:pPr>
              <w:rPr>
                <w:b/>
                <w:bCs/>
                <w:color w:val="000000"/>
                <w:sz w:val="16"/>
                <w:szCs w:val="16"/>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317B3E2A" w14:textId="77777777" w:rsidR="00D66E27" w:rsidRPr="00FE5BE0" w:rsidRDefault="00D66E27" w:rsidP="00D66E27">
            <w:pPr>
              <w:rPr>
                <w:b/>
                <w:bCs/>
                <w:color w:val="000000"/>
                <w:sz w:val="16"/>
                <w:szCs w:val="16"/>
              </w:rPr>
            </w:pPr>
          </w:p>
        </w:tc>
        <w:tc>
          <w:tcPr>
            <w:tcW w:w="1015" w:type="dxa"/>
            <w:vMerge/>
            <w:tcBorders>
              <w:top w:val="single" w:sz="8" w:space="0" w:color="auto"/>
              <w:left w:val="single" w:sz="8" w:space="0" w:color="auto"/>
              <w:bottom w:val="single" w:sz="8" w:space="0" w:color="000000"/>
              <w:right w:val="single" w:sz="8" w:space="0" w:color="auto"/>
            </w:tcBorders>
            <w:vAlign w:val="center"/>
            <w:hideMark/>
          </w:tcPr>
          <w:p w14:paraId="600C9571" w14:textId="77777777" w:rsidR="00D66E27" w:rsidRPr="00FE5BE0" w:rsidRDefault="00D66E27" w:rsidP="00D66E27">
            <w:pPr>
              <w:rPr>
                <w:b/>
                <w:bCs/>
                <w:color w:val="000000"/>
                <w:sz w:val="16"/>
                <w:szCs w:val="16"/>
              </w:rPr>
            </w:pPr>
          </w:p>
        </w:tc>
        <w:tc>
          <w:tcPr>
            <w:tcW w:w="1060" w:type="dxa"/>
            <w:tcBorders>
              <w:top w:val="nil"/>
              <w:left w:val="nil"/>
              <w:bottom w:val="single" w:sz="8" w:space="0" w:color="auto"/>
              <w:right w:val="single" w:sz="8" w:space="0" w:color="auto"/>
            </w:tcBorders>
            <w:shd w:val="clear" w:color="000000" w:fill="FFCC99"/>
            <w:vAlign w:val="center"/>
            <w:hideMark/>
          </w:tcPr>
          <w:p w14:paraId="5DCDF521" w14:textId="714FBCBC" w:rsidR="00D66E27" w:rsidRPr="00FE5BE0" w:rsidRDefault="00D66E27" w:rsidP="00D66E27">
            <w:pPr>
              <w:jc w:val="center"/>
              <w:rPr>
                <w:b/>
                <w:bCs/>
                <w:color w:val="000000"/>
                <w:sz w:val="16"/>
                <w:szCs w:val="16"/>
              </w:rPr>
            </w:pPr>
            <w:r>
              <w:rPr>
                <w:b/>
                <w:bCs/>
                <w:color w:val="000000"/>
                <w:sz w:val="16"/>
                <w:szCs w:val="16"/>
              </w:rPr>
              <w:t>2023 г.</w:t>
            </w:r>
          </w:p>
        </w:tc>
        <w:tc>
          <w:tcPr>
            <w:tcW w:w="965" w:type="dxa"/>
            <w:tcBorders>
              <w:top w:val="nil"/>
              <w:left w:val="nil"/>
              <w:bottom w:val="single" w:sz="8" w:space="0" w:color="auto"/>
              <w:right w:val="single" w:sz="8" w:space="0" w:color="auto"/>
            </w:tcBorders>
            <w:shd w:val="clear" w:color="000000" w:fill="FFCC99"/>
            <w:vAlign w:val="center"/>
            <w:hideMark/>
          </w:tcPr>
          <w:p w14:paraId="4141CE1A" w14:textId="2E0F4351" w:rsidR="00D66E27" w:rsidRPr="00FE5BE0" w:rsidRDefault="00D66E27" w:rsidP="00D66E27">
            <w:pPr>
              <w:jc w:val="center"/>
              <w:rPr>
                <w:b/>
                <w:bCs/>
                <w:color w:val="000000"/>
                <w:sz w:val="16"/>
                <w:szCs w:val="16"/>
              </w:rPr>
            </w:pPr>
            <w:r>
              <w:rPr>
                <w:b/>
                <w:bCs/>
                <w:color w:val="000000"/>
                <w:sz w:val="16"/>
                <w:szCs w:val="16"/>
              </w:rPr>
              <w:t>2024 г.</w:t>
            </w:r>
          </w:p>
        </w:tc>
        <w:tc>
          <w:tcPr>
            <w:tcW w:w="850" w:type="dxa"/>
            <w:tcBorders>
              <w:top w:val="nil"/>
              <w:left w:val="nil"/>
              <w:bottom w:val="single" w:sz="8" w:space="0" w:color="auto"/>
              <w:right w:val="single" w:sz="8" w:space="0" w:color="auto"/>
            </w:tcBorders>
            <w:shd w:val="clear" w:color="000000" w:fill="FFCC99"/>
            <w:vAlign w:val="center"/>
            <w:hideMark/>
          </w:tcPr>
          <w:p w14:paraId="148C907E" w14:textId="1131C8A6" w:rsidR="00D66E27" w:rsidRPr="00FE5BE0" w:rsidRDefault="00D66E27" w:rsidP="00D66E27">
            <w:pPr>
              <w:jc w:val="center"/>
              <w:rPr>
                <w:b/>
                <w:bCs/>
                <w:color w:val="000000"/>
                <w:sz w:val="16"/>
                <w:szCs w:val="16"/>
              </w:rPr>
            </w:pPr>
            <w:r>
              <w:rPr>
                <w:b/>
                <w:bCs/>
                <w:color w:val="000000"/>
                <w:sz w:val="16"/>
                <w:szCs w:val="16"/>
              </w:rPr>
              <w:t>2025 г.</w:t>
            </w:r>
          </w:p>
        </w:tc>
      </w:tr>
      <w:tr w:rsidR="00D66E27" w:rsidRPr="00FE5BE0" w14:paraId="0AF34DBE" w14:textId="77777777" w:rsidTr="005150A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7F492F2F" w14:textId="77777777" w:rsidR="00D66E27" w:rsidRPr="00FE5BE0" w:rsidRDefault="00D66E27" w:rsidP="00D66E27">
            <w:pPr>
              <w:jc w:val="both"/>
              <w:rPr>
                <w:b/>
                <w:bCs/>
                <w:i/>
                <w:iCs/>
                <w:color w:val="000000"/>
                <w:sz w:val="16"/>
                <w:szCs w:val="16"/>
              </w:rPr>
            </w:pPr>
            <w:r w:rsidRPr="00FE5BE0">
              <w:rPr>
                <w:b/>
                <w:bCs/>
                <w:i/>
                <w:i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35A42120" w14:textId="77777777" w:rsidR="00D66E27" w:rsidRPr="00FE5BE0" w:rsidRDefault="00D66E27" w:rsidP="00D66E27">
            <w:pPr>
              <w:jc w:val="center"/>
              <w:rPr>
                <w:b/>
                <w:bCs/>
                <w:color w:val="000000"/>
                <w:sz w:val="16"/>
                <w:szCs w:val="16"/>
              </w:rPr>
            </w:pPr>
            <w:r w:rsidRPr="00FE5BE0">
              <w:rPr>
                <w:b/>
                <w:bCs/>
                <w:color w:val="000000"/>
                <w:sz w:val="16"/>
                <w:szCs w:val="16"/>
              </w:rPr>
              <w:t>1</w:t>
            </w:r>
          </w:p>
        </w:tc>
        <w:tc>
          <w:tcPr>
            <w:tcW w:w="1015" w:type="dxa"/>
            <w:tcBorders>
              <w:top w:val="nil"/>
              <w:left w:val="nil"/>
              <w:bottom w:val="single" w:sz="8" w:space="0" w:color="auto"/>
              <w:right w:val="single" w:sz="8" w:space="0" w:color="auto"/>
            </w:tcBorders>
            <w:shd w:val="clear" w:color="auto" w:fill="auto"/>
            <w:vAlign w:val="center"/>
            <w:hideMark/>
          </w:tcPr>
          <w:p w14:paraId="7497969F" w14:textId="06FEFB33" w:rsidR="00D66E27" w:rsidRPr="00FE5BE0" w:rsidRDefault="00D66E27" w:rsidP="00D66E27">
            <w:pPr>
              <w:jc w:val="center"/>
              <w:rPr>
                <w:b/>
                <w:bCs/>
                <w:color w:val="000000"/>
                <w:sz w:val="16"/>
                <w:szCs w:val="16"/>
              </w:rPr>
            </w:pPr>
            <w:r>
              <w:rPr>
                <w:b/>
                <w:bCs/>
                <w:color w:val="000000"/>
                <w:sz w:val="16"/>
                <w:szCs w:val="16"/>
              </w:rPr>
              <w:t>2</w:t>
            </w:r>
          </w:p>
        </w:tc>
        <w:tc>
          <w:tcPr>
            <w:tcW w:w="1016" w:type="dxa"/>
            <w:tcBorders>
              <w:top w:val="nil"/>
              <w:left w:val="nil"/>
              <w:bottom w:val="single" w:sz="8" w:space="0" w:color="auto"/>
              <w:right w:val="single" w:sz="8" w:space="0" w:color="auto"/>
            </w:tcBorders>
            <w:shd w:val="clear" w:color="auto" w:fill="auto"/>
            <w:vAlign w:val="center"/>
            <w:hideMark/>
          </w:tcPr>
          <w:p w14:paraId="767A5555" w14:textId="78C6A5BF" w:rsidR="00D66E27" w:rsidRPr="00FE5BE0" w:rsidRDefault="00D66E27" w:rsidP="00D66E27">
            <w:pPr>
              <w:jc w:val="center"/>
              <w:rPr>
                <w:b/>
                <w:bCs/>
                <w:color w:val="000000"/>
                <w:sz w:val="16"/>
                <w:szCs w:val="16"/>
              </w:rPr>
            </w:pPr>
            <w:r>
              <w:rPr>
                <w:b/>
                <w:bCs/>
                <w:color w:val="000000"/>
                <w:sz w:val="16"/>
                <w:szCs w:val="16"/>
              </w:rPr>
              <w:t>3</w:t>
            </w:r>
          </w:p>
        </w:tc>
        <w:tc>
          <w:tcPr>
            <w:tcW w:w="1015" w:type="dxa"/>
            <w:tcBorders>
              <w:top w:val="nil"/>
              <w:left w:val="nil"/>
              <w:bottom w:val="single" w:sz="8" w:space="0" w:color="auto"/>
              <w:right w:val="single" w:sz="8" w:space="0" w:color="auto"/>
            </w:tcBorders>
            <w:shd w:val="clear" w:color="auto" w:fill="auto"/>
            <w:vAlign w:val="center"/>
            <w:hideMark/>
          </w:tcPr>
          <w:p w14:paraId="4E289C95" w14:textId="3F0EF24F" w:rsidR="00D66E27" w:rsidRPr="00FE5BE0" w:rsidRDefault="00D66E27" w:rsidP="00D66E27">
            <w:pPr>
              <w:jc w:val="center"/>
              <w:rPr>
                <w:b/>
                <w:bCs/>
                <w:color w:val="000000"/>
                <w:sz w:val="16"/>
                <w:szCs w:val="16"/>
              </w:rPr>
            </w:pPr>
            <w:r>
              <w:rPr>
                <w:b/>
                <w:bCs/>
                <w:color w:val="000000"/>
                <w:sz w:val="16"/>
                <w:szCs w:val="16"/>
              </w:rPr>
              <w:t>4</w:t>
            </w:r>
          </w:p>
        </w:tc>
        <w:tc>
          <w:tcPr>
            <w:tcW w:w="1060" w:type="dxa"/>
            <w:tcBorders>
              <w:top w:val="nil"/>
              <w:left w:val="nil"/>
              <w:bottom w:val="single" w:sz="8" w:space="0" w:color="auto"/>
              <w:right w:val="single" w:sz="8" w:space="0" w:color="auto"/>
            </w:tcBorders>
            <w:shd w:val="clear" w:color="auto" w:fill="auto"/>
            <w:vAlign w:val="center"/>
            <w:hideMark/>
          </w:tcPr>
          <w:p w14:paraId="070BDFF7" w14:textId="3488C9DC" w:rsidR="00D66E27" w:rsidRPr="00FE5BE0" w:rsidRDefault="00D66E27" w:rsidP="00D66E27">
            <w:pPr>
              <w:jc w:val="center"/>
              <w:rPr>
                <w:b/>
                <w:bCs/>
                <w:color w:val="000000"/>
                <w:sz w:val="16"/>
                <w:szCs w:val="16"/>
              </w:rPr>
            </w:pPr>
            <w:r>
              <w:rPr>
                <w:b/>
                <w:bCs/>
                <w:color w:val="000000"/>
                <w:sz w:val="16"/>
                <w:szCs w:val="16"/>
              </w:rPr>
              <w:t>5</w:t>
            </w:r>
          </w:p>
        </w:tc>
        <w:tc>
          <w:tcPr>
            <w:tcW w:w="965" w:type="dxa"/>
            <w:tcBorders>
              <w:top w:val="nil"/>
              <w:left w:val="nil"/>
              <w:bottom w:val="single" w:sz="8" w:space="0" w:color="auto"/>
              <w:right w:val="single" w:sz="8" w:space="0" w:color="auto"/>
            </w:tcBorders>
            <w:shd w:val="clear" w:color="auto" w:fill="auto"/>
            <w:vAlign w:val="center"/>
            <w:hideMark/>
          </w:tcPr>
          <w:p w14:paraId="6D9BC66B" w14:textId="7A71CA94" w:rsidR="00D66E27" w:rsidRPr="00FE5BE0" w:rsidRDefault="00D66E27" w:rsidP="00D66E27">
            <w:pPr>
              <w:jc w:val="center"/>
              <w:rPr>
                <w:b/>
                <w:bCs/>
                <w:color w:val="000000"/>
                <w:sz w:val="16"/>
                <w:szCs w:val="16"/>
              </w:rPr>
            </w:pPr>
            <w:r>
              <w:rPr>
                <w:b/>
                <w:bCs/>
                <w:color w:val="000000"/>
                <w:sz w:val="16"/>
                <w:szCs w:val="16"/>
              </w:rPr>
              <w:t>6</w:t>
            </w:r>
          </w:p>
        </w:tc>
        <w:tc>
          <w:tcPr>
            <w:tcW w:w="850" w:type="dxa"/>
            <w:tcBorders>
              <w:top w:val="nil"/>
              <w:left w:val="nil"/>
              <w:bottom w:val="single" w:sz="8" w:space="0" w:color="auto"/>
              <w:right w:val="single" w:sz="8" w:space="0" w:color="auto"/>
            </w:tcBorders>
            <w:shd w:val="clear" w:color="auto" w:fill="auto"/>
            <w:vAlign w:val="center"/>
            <w:hideMark/>
          </w:tcPr>
          <w:p w14:paraId="0C17DFD9" w14:textId="097781FC" w:rsidR="00D66E27" w:rsidRPr="00FE5BE0" w:rsidRDefault="00D66E27" w:rsidP="00D66E27">
            <w:pPr>
              <w:jc w:val="center"/>
              <w:rPr>
                <w:b/>
                <w:bCs/>
                <w:color w:val="000000"/>
                <w:sz w:val="16"/>
                <w:szCs w:val="16"/>
              </w:rPr>
            </w:pPr>
            <w:r>
              <w:rPr>
                <w:b/>
                <w:bCs/>
                <w:color w:val="000000"/>
                <w:sz w:val="16"/>
                <w:szCs w:val="16"/>
              </w:rPr>
              <w:t>7</w:t>
            </w:r>
          </w:p>
        </w:tc>
      </w:tr>
      <w:tr w:rsidR="00D66E27" w:rsidRPr="00FE5BE0" w14:paraId="05F4AF34" w14:textId="77777777" w:rsidTr="005150A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32FA378F" w14:textId="77777777" w:rsidR="00D66E27" w:rsidRPr="00FE5BE0" w:rsidRDefault="00D66E27" w:rsidP="00D66E27">
            <w:pPr>
              <w:jc w:val="both"/>
              <w:rPr>
                <w:b/>
                <w:bCs/>
                <w:color w:val="000000"/>
                <w:sz w:val="16"/>
                <w:szCs w:val="16"/>
              </w:rPr>
            </w:pPr>
            <w:r w:rsidRPr="00FE5BE0">
              <w:rPr>
                <w:b/>
                <w:bCs/>
                <w:color w:val="000000"/>
                <w:sz w:val="16"/>
                <w:szCs w:val="16"/>
              </w:rPr>
              <w:t>І.</w:t>
            </w:r>
          </w:p>
        </w:tc>
        <w:tc>
          <w:tcPr>
            <w:tcW w:w="3340" w:type="dxa"/>
            <w:tcBorders>
              <w:top w:val="nil"/>
              <w:left w:val="nil"/>
              <w:bottom w:val="single" w:sz="8" w:space="0" w:color="auto"/>
              <w:right w:val="single" w:sz="8" w:space="0" w:color="auto"/>
            </w:tcBorders>
            <w:shd w:val="clear" w:color="000000" w:fill="FFCC99"/>
            <w:noWrap/>
            <w:vAlign w:val="center"/>
            <w:hideMark/>
          </w:tcPr>
          <w:p w14:paraId="44323201" w14:textId="77777777" w:rsidR="00D66E27" w:rsidRPr="00FE5BE0" w:rsidRDefault="00D66E27" w:rsidP="00D66E27">
            <w:pPr>
              <w:rPr>
                <w:b/>
                <w:bCs/>
                <w:color w:val="000000"/>
                <w:sz w:val="16"/>
                <w:szCs w:val="16"/>
              </w:rPr>
            </w:pPr>
            <w:r w:rsidRPr="00FE5BE0">
              <w:rPr>
                <w:b/>
                <w:bCs/>
                <w:color w:val="000000"/>
                <w:sz w:val="16"/>
                <w:szCs w:val="16"/>
              </w:rPr>
              <w:t>Общо ведомствени разходи:</w:t>
            </w:r>
          </w:p>
        </w:tc>
        <w:tc>
          <w:tcPr>
            <w:tcW w:w="1015" w:type="dxa"/>
            <w:tcBorders>
              <w:top w:val="nil"/>
              <w:left w:val="nil"/>
              <w:bottom w:val="single" w:sz="8" w:space="0" w:color="auto"/>
              <w:right w:val="single" w:sz="8" w:space="0" w:color="auto"/>
            </w:tcBorders>
            <w:shd w:val="clear" w:color="000000" w:fill="FFCC99"/>
            <w:vAlign w:val="center"/>
            <w:hideMark/>
          </w:tcPr>
          <w:p w14:paraId="54B52E06" w14:textId="6285B732" w:rsidR="00D66E27" w:rsidRPr="00FE5BE0" w:rsidRDefault="00D66E27" w:rsidP="00D66E27">
            <w:pPr>
              <w:jc w:val="right"/>
              <w:rPr>
                <w:b/>
                <w:bCs/>
                <w:color w:val="000000"/>
                <w:sz w:val="16"/>
                <w:szCs w:val="16"/>
              </w:rPr>
            </w:pPr>
            <w:r>
              <w:rPr>
                <w:b/>
                <w:bCs/>
                <w:color w:val="000000"/>
                <w:sz w:val="16"/>
                <w:szCs w:val="16"/>
              </w:rPr>
              <w:t>6 526,6</w:t>
            </w:r>
          </w:p>
        </w:tc>
        <w:tc>
          <w:tcPr>
            <w:tcW w:w="1016" w:type="dxa"/>
            <w:tcBorders>
              <w:top w:val="nil"/>
              <w:left w:val="nil"/>
              <w:bottom w:val="single" w:sz="8" w:space="0" w:color="auto"/>
              <w:right w:val="single" w:sz="8" w:space="0" w:color="auto"/>
            </w:tcBorders>
            <w:shd w:val="clear" w:color="000000" w:fill="FFCC99"/>
            <w:vAlign w:val="center"/>
            <w:hideMark/>
          </w:tcPr>
          <w:p w14:paraId="45B377F8" w14:textId="134AD705" w:rsidR="00D66E27" w:rsidRPr="00FE5BE0" w:rsidRDefault="00D66E27" w:rsidP="00D66E27">
            <w:pPr>
              <w:jc w:val="right"/>
              <w:rPr>
                <w:b/>
                <w:bCs/>
                <w:color w:val="000000"/>
                <w:sz w:val="16"/>
                <w:szCs w:val="16"/>
              </w:rPr>
            </w:pPr>
            <w:r>
              <w:rPr>
                <w:b/>
                <w:bCs/>
                <w:color w:val="000000"/>
                <w:sz w:val="16"/>
                <w:szCs w:val="16"/>
              </w:rPr>
              <w:t>7 431,1</w:t>
            </w:r>
          </w:p>
        </w:tc>
        <w:tc>
          <w:tcPr>
            <w:tcW w:w="1015" w:type="dxa"/>
            <w:tcBorders>
              <w:top w:val="nil"/>
              <w:left w:val="nil"/>
              <w:bottom w:val="single" w:sz="8" w:space="0" w:color="auto"/>
              <w:right w:val="single" w:sz="8" w:space="0" w:color="auto"/>
            </w:tcBorders>
            <w:shd w:val="clear" w:color="000000" w:fill="FFCC99"/>
            <w:vAlign w:val="center"/>
            <w:hideMark/>
          </w:tcPr>
          <w:p w14:paraId="110E2C21" w14:textId="3F6D8F31" w:rsidR="00D66E27" w:rsidRPr="00FE5BE0" w:rsidRDefault="00D66E27" w:rsidP="00D66E27">
            <w:pPr>
              <w:jc w:val="right"/>
              <w:rPr>
                <w:b/>
                <w:bCs/>
                <w:color w:val="000000"/>
                <w:sz w:val="16"/>
                <w:szCs w:val="16"/>
              </w:rPr>
            </w:pPr>
            <w:r>
              <w:rPr>
                <w:b/>
                <w:bCs/>
                <w:color w:val="000000"/>
                <w:sz w:val="16"/>
                <w:szCs w:val="16"/>
              </w:rPr>
              <w:t>12 300,2</w:t>
            </w:r>
          </w:p>
        </w:tc>
        <w:tc>
          <w:tcPr>
            <w:tcW w:w="1060" w:type="dxa"/>
            <w:tcBorders>
              <w:top w:val="nil"/>
              <w:left w:val="nil"/>
              <w:bottom w:val="single" w:sz="8" w:space="0" w:color="auto"/>
              <w:right w:val="single" w:sz="8" w:space="0" w:color="auto"/>
            </w:tcBorders>
            <w:shd w:val="clear" w:color="000000" w:fill="FFCC99"/>
            <w:vAlign w:val="center"/>
            <w:hideMark/>
          </w:tcPr>
          <w:p w14:paraId="67BFA8F4" w14:textId="51033D21" w:rsidR="00D66E27" w:rsidRPr="00FE5BE0" w:rsidRDefault="00D66E27" w:rsidP="00D66E27">
            <w:pPr>
              <w:jc w:val="right"/>
              <w:rPr>
                <w:b/>
                <w:bCs/>
                <w:color w:val="000000"/>
                <w:sz w:val="16"/>
                <w:szCs w:val="16"/>
              </w:rPr>
            </w:pPr>
            <w:r>
              <w:rPr>
                <w:b/>
                <w:bCs/>
                <w:color w:val="000000"/>
                <w:sz w:val="16"/>
                <w:szCs w:val="16"/>
              </w:rPr>
              <w:t>11 494,7</w:t>
            </w:r>
          </w:p>
        </w:tc>
        <w:tc>
          <w:tcPr>
            <w:tcW w:w="965" w:type="dxa"/>
            <w:tcBorders>
              <w:top w:val="nil"/>
              <w:left w:val="nil"/>
              <w:bottom w:val="single" w:sz="8" w:space="0" w:color="auto"/>
              <w:right w:val="single" w:sz="8" w:space="0" w:color="auto"/>
            </w:tcBorders>
            <w:shd w:val="clear" w:color="000000" w:fill="FFCC99"/>
            <w:vAlign w:val="center"/>
            <w:hideMark/>
          </w:tcPr>
          <w:p w14:paraId="3EC196F8" w14:textId="188FACB9" w:rsidR="00D66E27" w:rsidRPr="00FE5BE0" w:rsidRDefault="00D66E27" w:rsidP="00D66E27">
            <w:pPr>
              <w:jc w:val="right"/>
              <w:rPr>
                <w:b/>
                <w:bCs/>
                <w:color w:val="000000"/>
                <w:sz w:val="16"/>
                <w:szCs w:val="16"/>
              </w:rPr>
            </w:pPr>
            <w:r>
              <w:rPr>
                <w:b/>
                <w:bCs/>
                <w:color w:val="000000"/>
                <w:sz w:val="16"/>
                <w:szCs w:val="16"/>
              </w:rPr>
              <w:t>11 494,7</w:t>
            </w:r>
          </w:p>
        </w:tc>
        <w:tc>
          <w:tcPr>
            <w:tcW w:w="850" w:type="dxa"/>
            <w:tcBorders>
              <w:top w:val="nil"/>
              <w:left w:val="nil"/>
              <w:bottom w:val="single" w:sz="8" w:space="0" w:color="auto"/>
              <w:right w:val="single" w:sz="8" w:space="0" w:color="auto"/>
            </w:tcBorders>
            <w:shd w:val="clear" w:color="000000" w:fill="FFCC99"/>
            <w:vAlign w:val="center"/>
            <w:hideMark/>
          </w:tcPr>
          <w:p w14:paraId="23C98B60" w14:textId="29E179A4" w:rsidR="00D66E27" w:rsidRPr="00FE5BE0" w:rsidRDefault="00D66E27" w:rsidP="00D66E27">
            <w:pPr>
              <w:jc w:val="right"/>
              <w:rPr>
                <w:b/>
                <w:bCs/>
                <w:color w:val="000000"/>
                <w:sz w:val="16"/>
                <w:szCs w:val="16"/>
              </w:rPr>
            </w:pPr>
            <w:r>
              <w:rPr>
                <w:b/>
                <w:bCs/>
                <w:color w:val="000000"/>
                <w:sz w:val="16"/>
                <w:szCs w:val="16"/>
              </w:rPr>
              <w:t>11 494,7</w:t>
            </w:r>
          </w:p>
        </w:tc>
      </w:tr>
      <w:tr w:rsidR="00D66E27" w:rsidRPr="00FE5BE0" w14:paraId="775A156A" w14:textId="77777777" w:rsidTr="005150A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16F222C1" w14:textId="77777777" w:rsidR="00D66E27" w:rsidRPr="00FE5BE0" w:rsidRDefault="00D66E27" w:rsidP="00D66E27">
            <w:pPr>
              <w:jc w:val="both"/>
              <w:rPr>
                <w:b/>
                <w:bCs/>
                <w:color w:val="000000"/>
                <w:sz w:val="16"/>
                <w:szCs w:val="16"/>
              </w:rPr>
            </w:pPr>
            <w:r w:rsidRPr="00FE5BE0">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622BF6D1" w14:textId="77777777" w:rsidR="00D66E27" w:rsidRPr="00FE5BE0" w:rsidRDefault="00D66E27" w:rsidP="00D66E27">
            <w:pPr>
              <w:rPr>
                <w:b/>
                <w:bCs/>
                <w:color w:val="000000"/>
                <w:sz w:val="16"/>
                <w:szCs w:val="16"/>
              </w:rPr>
            </w:pPr>
            <w:r w:rsidRPr="00FE5BE0">
              <w:rPr>
                <w:b/>
                <w:bCs/>
                <w:color w:val="000000"/>
                <w:sz w:val="16"/>
                <w:szCs w:val="16"/>
              </w:rPr>
              <w:t xml:space="preserve">   Персонал</w:t>
            </w:r>
          </w:p>
        </w:tc>
        <w:tc>
          <w:tcPr>
            <w:tcW w:w="1015" w:type="dxa"/>
            <w:tcBorders>
              <w:top w:val="nil"/>
              <w:left w:val="nil"/>
              <w:bottom w:val="single" w:sz="8" w:space="0" w:color="auto"/>
              <w:right w:val="single" w:sz="8" w:space="0" w:color="auto"/>
            </w:tcBorders>
            <w:shd w:val="clear" w:color="000000" w:fill="FFCC99"/>
            <w:vAlign w:val="center"/>
            <w:hideMark/>
          </w:tcPr>
          <w:p w14:paraId="4BA88C50" w14:textId="23A2872B" w:rsidR="00D66E27" w:rsidRPr="00FE5BE0" w:rsidRDefault="00D66E27" w:rsidP="00D66E27">
            <w:pPr>
              <w:jc w:val="right"/>
              <w:rPr>
                <w:color w:val="000000"/>
                <w:sz w:val="16"/>
                <w:szCs w:val="16"/>
              </w:rPr>
            </w:pPr>
            <w:r>
              <w:rPr>
                <w:color w:val="000000"/>
                <w:sz w:val="16"/>
                <w:szCs w:val="16"/>
              </w:rPr>
              <w:t>4 026,4</w:t>
            </w:r>
          </w:p>
        </w:tc>
        <w:tc>
          <w:tcPr>
            <w:tcW w:w="1016" w:type="dxa"/>
            <w:tcBorders>
              <w:top w:val="nil"/>
              <w:left w:val="nil"/>
              <w:bottom w:val="single" w:sz="8" w:space="0" w:color="auto"/>
              <w:right w:val="single" w:sz="8" w:space="0" w:color="auto"/>
            </w:tcBorders>
            <w:shd w:val="clear" w:color="000000" w:fill="FFCC99"/>
            <w:vAlign w:val="center"/>
            <w:hideMark/>
          </w:tcPr>
          <w:p w14:paraId="1C1BB17B" w14:textId="7C6AA27D" w:rsidR="00D66E27" w:rsidRPr="00FE5BE0" w:rsidRDefault="00D66E27" w:rsidP="00D66E27">
            <w:pPr>
              <w:jc w:val="right"/>
              <w:rPr>
                <w:color w:val="000000"/>
                <w:sz w:val="16"/>
                <w:szCs w:val="16"/>
              </w:rPr>
            </w:pPr>
            <w:r>
              <w:rPr>
                <w:color w:val="000000"/>
                <w:sz w:val="16"/>
                <w:szCs w:val="16"/>
              </w:rPr>
              <w:t>5 189,4</w:t>
            </w:r>
          </w:p>
        </w:tc>
        <w:tc>
          <w:tcPr>
            <w:tcW w:w="1015" w:type="dxa"/>
            <w:tcBorders>
              <w:top w:val="nil"/>
              <w:left w:val="nil"/>
              <w:bottom w:val="single" w:sz="8" w:space="0" w:color="auto"/>
              <w:right w:val="single" w:sz="8" w:space="0" w:color="auto"/>
            </w:tcBorders>
            <w:shd w:val="clear" w:color="000000" w:fill="FFCC99"/>
            <w:vAlign w:val="center"/>
            <w:hideMark/>
          </w:tcPr>
          <w:p w14:paraId="6D747C0B" w14:textId="71E6039C" w:rsidR="00D66E27" w:rsidRPr="00FE5BE0" w:rsidRDefault="00D66E27" w:rsidP="00D66E27">
            <w:pPr>
              <w:jc w:val="right"/>
              <w:rPr>
                <w:color w:val="000000"/>
                <w:sz w:val="16"/>
                <w:szCs w:val="16"/>
              </w:rPr>
            </w:pPr>
            <w:r>
              <w:rPr>
                <w:color w:val="000000"/>
                <w:sz w:val="16"/>
                <w:szCs w:val="16"/>
              </w:rPr>
              <w:t>5 904,6</w:t>
            </w:r>
          </w:p>
        </w:tc>
        <w:tc>
          <w:tcPr>
            <w:tcW w:w="1060" w:type="dxa"/>
            <w:tcBorders>
              <w:top w:val="nil"/>
              <w:left w:val="nil"/>
              <w:bottom w:val="single" w:sz="8" w:space="0" w:color="auto"/>
              <w:right w:val="single" w:sz="8" w:space="0" w:color="auto"/>
            </w:tcBorders>
            <w:shd w:val="clear" w:color="000000" w:fill="FFCC99"/>
            <w:vAlign w:val="center"/>
            <w:hideMark/>
          </w:tcPr>
          <w:p w14:paraId="28C7B353" w14:textId="54A06A4C" w:rsidR="00D66E27" w:rsidRPr="00FE5BE0" w:rsidRDefault="00D66E27" w:rsidP="00D66E27">
            <w:pPr>
              <w:jc w:val="right"/>
              <w:rPr>
                <w:color w:val="000000"/>
                <w:sz w:val="16"/>
                <w:szCs w:val="16"/>
              </w:rPr>
            </w:pPr>
            <w:r>
              <w:rPr>
                <w:color w:val="000000"/>
                <w:sz w:val="16"/>
                <w:szCs w:val="16"/>
              </w:rPr>
              <w:t>5 949,1</w:t>
            </w:r>
          </w:p>
        </w:tc>
        <w:tc>
          <w:tcPr>
            <w:tcW w:w="965" w:type="dxa"/>
            <w:tcBorders>
              <w:top w:val="nil"/>
              <w:left w:val="nil"/>
              <w:bottom w:val="single" w:sz="8" w:space="0" w:color="auto"/>
              <w:right w:val="single" w:sz="8" w:space="0" w:color="auto"/>
            </w:tcBorders>
            <w:shd w:val="clear" w:color="000000" w:fill="FFCC99"/>
            <w:vAlign w:val="center"/>
            <w:hideMark/>
          </w:tcPr>
          <w:p w14:paraId="10373E6A" w14:textId="0215919E" w:rsidR="00D66E27" w:rsidRPr="00FE5BE0" w:rsidRDefault="00D66E27" w:rsidP="00D66E27">
            <w:pPr>
              <w:jc w:val="right"/>
              <w:rPr>
                <w:color w:val="000000"/>
                <w:sz w:val="16"/>
                <w:szCs w:val="16"/>
              </w:rPr>
            </w:pPr>
            <w:r>
              <w:rPr>
                <w:color w:val="000000"/>
                <w:sz w:val="16"/>
                <w:szCs w:val="16"/>
              </w:rPr>
              <w:t>5 949,1</w:t>
            </w:r>
          </w:p>
        </w:tc>
        <w:tc>
          <w:tcPr>
            <w:tcW w:w="850" w:type="dxa"/>
            <w:tcBorders>
              <w:top w:val="nil"/>
              <w:left w:val="nil"/>
              <w:bottom w:val="single" w:sz="8" w:space="0" w:color="auto"/>
              <w:right w:val="single" w:sz="8" w:space="0" w:color="auto"/>
            </w:tcBorders>
            <w:shd w:val="clear" w:color="000000" w:fill="FFCC99"/>
            <w:vAlign w:val="center"/>
            <w:hideMark/>
          </w:tcPr>
          <w:p w14:paraId="32621205" w14:textId="1B5EFF07" w:rsidR="00D66E27" w:rsidRPr="00FE5BE0" w:rsidRDefault="00D66E27" w:rsidP="00D66E27">
            <w:pPr>
              <w:jc w:val="right"/>
              <w:rPr>
                <w:color w:val="000000"/>
                <w:sz w:val="16"/>
                <w:szCs w:val="16"/>
              </w:rPr>
            </w:pPr>
            <w:r>
              <w:rPr>
                <w:color w:val="000000"/>
                <w:sz w:val="16"/>
                <w:szCs w:val="16"/>
              </w:rPr>
              <w:t>5 949,1</w:t>
            </w:r>
          </w:p>
        </w:tc>
      </w:tr>
      <w:tr w:rsidR="00D66E27" w:rsidRPr="00FE5BE0" w14:paraId="0B63BB75" w14:textId="77777777" w:rsidTr="005150A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55F48E46" w14:textId="77777777" w:rsidR="00D66E27" w:rsidRPr="00FE5BE0" w:rsidRDefault="00D66E27" w:rsidP="00D66E27">
            <w:pPr>
              <w:jc w:val="both"/>
              <w:rPr>
                <w:b/>
                <w:bCs/>
                <w:color w:val="000000"/>
                <w:sz w:val="16"/>
                <w:szCs w:val="16"/>
              </w:rPr>
            </w:pPr>
            <w:r w:rsidRPr="00FE5BE0">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2202FC8E" w14:textId="77777777" w:rsidR="00D66E27" w:rsidRPr="00FE5BE0" w:rsidRDefault="00D66E27" w:rsidP="00D66E27">
            <w:pPr>
              <w:rPr>
                <w:b/>
                <w:bCs/>
                <w:color w:val="000000"/>
                <w:sz w:val="16"/>
                <w:szCs w:val="16"/>
              </w:rPr>
            </w:pPr>
            <w:r w:rsidRPr="00FE5BE0">
              <w:rPr>
                <w:b/>
                <w:bCs/>
                <w:color w:val="000000"/>
                <w:sz w:val="16"/>
                <w:szCs w:val="16"/>
              </w:rPr>
              <w:t xml:space="preserve">   Издръжка</w:t>
            </w:r>
          </w:p>
        </w:tc>
        <w:tc>
          <w:tcPr>
            <w:tcW w:w="1015" w:type="dxa"/>
            <w:tcBorders>
              <w:top w:val="nil"/>
              <w:left w:val="nil"/>
              <w:bottom w:val="single" w:sz="8" w:space="0" w:color="auto"/>
              <w:right w:val="single" w:sz="8" w:space="0" w:color="auto"/>
            </w:tcBorders>
            <w:shd w:val="clear" w:color="000000" w:fill="FFCC99"/>
            <w:vAlign w:val="center"/>
            <w:hideMark/>
          </w:tcPr>
          <w:p w14:paraId="679FA75B" w14:textId="5ABBC49B" w:rsidR="00D66E27" w:rsidRPr="00FE5BE0" w:rsidRDefault="00D66E27" w:rsidP="00D66E27">
            <w:pPr>
              <w:jc w:val="right"/>
              <w:rPr>
                <w:color w:val="000000"/>
                <w:sz w:val="16"/>
                <w:szCs w:val="16"/>
              </w:rPr>
            </w:pPr>
            <w:r>
              <w:rPr>
                <w:color w:val="000000"/>
                <w:sz w:val="16"/>
                <w:szCs w:val="16"/>
              </w:rPr>
              <w:t>1 911,2</w:t>
            </w:r>
          </w:p>
        </w:tc>
        <w:tc>
          <w:tcPr>
            <w:tcW w:w="1016" w:type="dxa"/>
            <w:tcBorders>
              <w:top w:val="nil"/>
              <w:left w:val="nil"/>
              <w:bottom w:val="single" w:sz="8" w:space="0" w:color="auto"/>
              <w:right w:val="single" w:sz="8" w:space="0" w:color="auto"/>
            </w:tcBorders>
            <w:shd w:val="clear" w:color="000000" w:fill="FFCC99"/>
            <w:vAlign w:val="center"/>
            <w:hideMark/>
          </w:tcPr>
          <w:p w14:paraId="72E42ABE" w14:textId="6FAD78C7" w:rsidR="00D66E27" w:rsidRPr="00FE5BE0" w:rsidRDefault="00D66E27" w:rsidP="00D66E27">
            <w:pPr>
              <w:jc w:val="right"/>
              <w:rPr>
                <w:color w:val="000000"/>
                <w:sz w:val="16"/>
                <w:szCs w:val="16"/>
              </w:rPr>
            </w:pPr>
            <w:r>
              <w:rPr>
                <w:color w:val="000000"/>
                <w:sz w:val="16"/>
                <w:szCs w:val="16"/>
              </w:rPr>
              <w:t>1 990,9</w:t>
            </w:r>
          </w:p>
        </w:tc>
        <w:tc>
          <w:tcPr>
            <w:tcW w:w="1015" w:type="dxa"/>
            <w:tcBorders>
              <w:top w:val="nil"/>
              <w:left w:val="nil"/>
              <w:bottom w:val="single" w:sz="8" w:space="0" w:color="auto"/>
              <w:right w:val="single" w:sz="8" w:space="0" w:color="auto"/>
            </w:tcBorders>
            <w:shd w:val="clear" w:color="000000" w:fill="FFCC99"/>
            <w:vAlign w:val="center"/>
            <w:hideMark/>
          </w:tcPr>
          <w:p w14:paraId="3648AF50" w14:textId="1CF8E3A5" w:rsidR="00D66E27" w:rsidRPr="00FE5BE0" w:rsidRDefault="00D66E27" w:rsidP="00D66E27">
            <w:pPr>
              <w:jc w:val="right"/>
              <w:rPr>
                <w:color w:val="000000"/>
                <w:sz w:val="16"/>
                <w:szCs w:val="16"/>
              </w:rPr>
            </w:pPr>
            <w:r>
              <w:rPr>
                <w:color w:val="000000"/>
                <w:sz w:val="16"/>
                <w:szCs w:val="16"/>
              </w:rPr>
              <w:t>4 025,6</w:t>
            </w:r>
          </w:p>
        </w:tc>
        <w:tc>
          <w:tcPr>
            <w:tcW w:w="1060" w:type="dxa"/>
            <w:tcBorders>
              <w:top w:val="nil"/>
              <w:left w:val="nil"/>
              <w:bottom w:val="single" w:sz="8" w:space="0" w:color="auto"/>
              <w:right w:val="single" w:sz="8" w:space="0" w:color="auto"/>
            </w:tcBorders>
            <w:shd w:val="clear" w:color="000000" w:fill="FFCC99"/>
            <w:vAlign w:val="center"/>
            <w:hideMark/>
          </w:tcPr>
          <w:p w14:paraId="1D7A664F" w14:textId="657105AD" w:rsidR="00D66E27" w:rsidRPr="00FE5BE0" w:rsidRDefault="00D66E27" w:rsidP="00D66E27">
            <w:pPr>
              <w:jc w:val="right"/>
              <w:rPr>
                <w:color w:val="000000"/>
                <w:sz w:val="16"/>
                <w:szCs w:val="16"/>
              </w:rPr>
            </w:pPr>
            <w:r>
              <w:rPr>
                <w:color w:val="000000"/>
                <w:sz w:val="16"/>
                <w:szCs w:val="16"/>
              </w:rPr>
              <w:t>4 175,6</w:t>
            </w:r>
          </w:p>
        </w:tc>
        <w:tc>
          <w:tcPr>
            <w:tcW w:w="965" w:type="dxa"/>
            <w:tcBorders>
              <w:top w:val="nil"/>
              <w:left w:val="nil"/>
              <w:bottom w:val="single" w:sz="8" w:space="0" w:color="auto"/>
              <w:right w:val="single" w:sz="8" w:space="0" w:color="auto"/>
            </w:tcBorders>
            <w:shd w:val="clear" w:color="000000" w:fill="FFCC99"/>
            <w:vAlign w:val="center"/>
            <w:hideMark/>
          </w:tcPr>
          <w:p w14:paraId="7BB39ACB" w14:textId="0B4E49C5" w:rsidR="00D66E27" w:rsidRPr="00FE5BE0" w:rsidRDefault="00D66E27" w:rsidP="00D66E27">
            <w:pPr>
              <w:jc w:val="right"/>
              <w:rPr>
                <w:color w:val="000000"/>
                <w:sz w:val="16"/>
                <w:szCs w:val="16"/>
              </w:rPr>
            </w:pPr>
            <w:r>
              <w:rPr>
                <w:color w:val="000000"/>
                <w:sz w:val="16"/>
                <w:szCs w:val="16"/>
              </w:rPr>
              <w:t>4 175,6</w:t>
            </w:r>
          </w:p>
        </w:tc>
        <w:tc>
          <w:tcPr>
            <w:tcW w:w="850" w:type="dxa"/>
            <w:tcBorders>
              <w:top w:val="nil"/>
              <w:left w:val="nil"/>
              <w:bottom w:val="single" w:sz="8" w:space="0" w:color="auto"/>
              <w:right w:val="single" w:sz="8" w:space="0" w:color="auto"/>
            </w:tcBorders>
            <w:shd w:val="clear" w:color="000000" w:fill="FFCC99"/>
            <w:vAlign w:val="center"/>
            <w:hideMark/>
          </w:tcPr>
          <w:p w14:paraId="3446637E" w14:textId="5F0F967F" w:rsidR="00D66E27" w:rsidRPr="00FE5BE0" w:rsidRDefault="00D66E27" w:rsidP="00D66E27">
            <w:pPr>
              <w:jc w:val="right"/>
              <w:rPr>
                <w:color w:val="000000"/>
                <w:sz w:val="16"/>
                <w:szCs w:val="16"/>
              </w:rPr>
            </w:pPr>
            <w:r>
              <w:rPr>
                <w:color w:val="000000"/>
                <w:sz w:val="16"/>
                <w:szCs w:val="16"/>
              </w:rPr>
              <w:t>4 175,6</w:t>
            </w:r>
          </w:p>
        </w:tc>
      </w:tr>
      <w:tr w:rsidR="00D66E27" w:rsidRPr="00FE5BE0" w14:paraId="0EAEC32E" w14:textId="77777777" w:rsidTr="005150A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0C1B3373" w14:textId="77777777" w:rsidR="00D66E27" w:rsidRPr="00FE5BE0" w:rsidRDefault="00D66E27" w:rsidP="00D66E27">
            <w:pPr>
              <w:jc w:val="both"/>
              <w:rPr>
                <w:b/>
                <w:bCs/>
                <w:color w:val="000000"/>
                <w:sz w:val="16"/>
                <w:szCs w:val="16"/>
              </w:rPr>
            </w:pPr>
            <w:r w:rsidRPr="00FE5BE0">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0A91823F" w14:textId="77777777" w:rsidR="00D66E27" w:rsidRPr="00FE5BE0" w:rsidRDefault="00D66E27" w:rsidP="00D66E27">
            <w:pPr>
              <w:rPr>
                <w:b/>
                <w:bCs/>
                <w:color w:val="000000"/>
                <w:sz w:val="16"/>
                <w:szCs w:val="16"/>
              </w:rPr>
            </w:pPr>
            <w:r w:rsidRPr="00FE5BE0">
              <w:rPr>
                <w:b/>
                <w:bCs/>
                <w:color w:val="000000"/>
                <w:sz w:val="16"/>
                <w:szCs w:val="16"/>
              </w:rPr>
              <w:t xml:space="preserve">   Капиталови разходи</w:t>
            </w:r>
          </w:p>
        </w:tc>
        <w:tc>
          <w:tcPr>
            <w:tcW w:w="1015" w:type="dxa"/>
            <w:tcBorders>
              <w:top w:val="nil"/>
              <w:left w:val="nil"/>
              <w:bottom w:val="single" w:sz="8" w:space="0" w:color="auto"/>
              <w:right w:val="single" w:sz="8" w:space="0" w:color="auto"/>
            </w:tcBorders>
            <w:shd w:val="clear" w:color="000000" w:fill="FFCC99"/>
            <w:vAlign w:val="center"/>
            <w:hideMark/>
          </w:tcPr>
          <w:p w14:paraId="0B3E5899" w14:textId="43AE62E2" w:rsidR="00D66E27" w:rsidRPr="00FE5BE0" w:rsidRDefault="00D66E27" w:rsidP="00D66E27">
            <w:pPr>
              <w:jc w:val="right"/>
              <w:rPr>
                <w:color w:val="000000"/>
                <w:sz w:val="16"/>
                <w:szCs w:val="16"/>
              </w:rPr>
            </w:pPr>
            <w:r>
              <w:rPr>
                <w:color w:val="000000"/>
                <w:sz w:val="16"/>
                <w:szCs w:val="16"/>
              </w:rPr>
              <w:t>589,0</w:t>
            </w:r>
          </w:p>
        </w:tc>
        <w:tc>
          <w:tcPr>
            <w:tcW w:w="1016" w:type="dxa"/>
            <w:tcBorders>
              <w:top w:val="nil"/>
              <w:left w:val="nil"/>
              <w:bottom w:val="single" w:sz="8" w:space="0" w:color="auto"/>
              <w:right w:val="single" w:sz="8" w:space="0" w:color="auto"/>
            </w:tcBorders>
            <w:shd w:val="clear" w:color="000000" w:fill="FFCC99"/>
            <w:vAlign w:val="center"/>
            <w:hideMark/>
          </w:tcPr>
          <w:p w14:paraId="71D9916A" w14:textId="6C13CB26" w:rsidR="00D66E27" w:rsidRPr="00FE5BE0" w:rsidRDefault="00D66E27" w:rsidP="00D66E27">
            <w:pPr>
              <w:jc w:val="right"/>
              <w:rPr>
                <w:color w:val="000000"/>
                <w:sz w:val="16"/>
                <w:szCs w:val="16"/>
              </w:rPr>
            </w:pPr>
            <w:r>
              <w:rPr>
                <w:color w:val="000000"/>
                <w:sz w:val="16"/>
                <w:szCs w:val="16"/>
              </w:rPr>
              <w:t>250,8</w:t>
            </w:r>
          </w:p>
        </w:tc>
        <w:tc>
          <w:tcPr>
            <w:tcW w:w="1015" w:type="dxa"/>
            <w:tcBorders>
              <w:top w:val="nil"/>
              <w:left w:val="nil"/>
              <w:bottom w:val="single" w:sz="8" w:space="0" w:color="auto"/>
              <w:right w:val="single" w:sz="8" w:space="0" w:color="auto"/>
            </w:tcBorders>
            <w:shd w:val="clear" w:color="000000" w:fill="FFCC99"/>
            <w:vAlign w:val="center"/>
            <w:hideMark/>
          </w:tcPr>
          <w:p w14:paraId="42AC7350" w14:textId="23937826" w:rsidR="00D66E27" w:rsidRPr="00FE5BE0" w:rsidRDefault="00D66E27" w:rsidP="00D66E27">
            <w:pPr>
              <w:jc w:val="right"/>
              <w:rPr>
                <w:color w:val="000000"/>
                <w:sz w:val="16"/>
                <w:szCs w:val="16"/>
              </w:rPr>
            </w:pPr>
            <w:r>
              <w:rPr>
                <w:color w:val="000000"/>
                <w:sz w:val="16"/>
                <w:szCs w:val="16"/>
              </w:rPr>
              <w:t>2 370,0</w:t>
            </w:r>
          </w:p>
        </w:tc>
        <w:tc>
          <w:tcPr>
            <w:tcW w:w="1060" w:type="dxa"/>
            <w:tcBorders>
              <w:top w:val="nil"/>
              <w:left w:val="nil"/>
              <w:bottom w:val="single" w:sz="8" w:space="0" w:color="auto"/>
              <w:right w:val="single" w:sz="8" w:space="0" w:color="auto"/>
            </w:tcBorders>
            <w:shd w:val="clear" w:color="000000" w:fill="FFCC99"/>
            <w:vAlign w:val="center"/>
            <w:hideMark/>
          </w:tcPr>
          <w:p w14:paraId="6CD09BCD" w14:textId="0627B6AA" w:rsidR="00D66E27" w:rsidRPr="00FE5BE0" w:rsidRDefault="00D66E27" w:rsidP="00D66E27">
            <w:pPr>
              <w:jc w:val="right"/>
              <w:rPr>
                <w:color w:val="000000"/>
                <w:sz w:val="16"/>
                <w:szCs w:val="16"/>
              </w:rPr>
            </w:pPr>
            <w:r>
              <w:rPr>
                <w:color w:val="000000"/>
                <w:sz w:val="16"/>
                <w:szCs w:val="16"/>
              </w:rPr>
              <w:t>1 370,0</w:t>
            </w:r>
          </w:p>
        </w:tc>
        <w:tc>
          <w:tcPr>
            <w:tcW w:w="965" w:type="dxa"/>
            <w:tcBorders>
              <w:top w:val="nil"/>
              <w:left w:val="nil"/>
              <w:bottom w:val="single" w:sz="8" w:space="0" w:color="auto"/>
              <w:right w:val="single" w:sz="8" w:space="0" w:color="auto"/>
            </w:tcBorders>
            <w:shd w:val="clear" w:color="000000" w:fill="FFCC99"/>
            <w:vAlign w:val="center"/>
            <w:hideMark/>
          </w:tcPr>
          <w:p w14:paraId="19F5FC37" w14:textId="111D2645" w:rsidR="00D66E27" w:rsidRPr="00FE5BE0" w:rsidRDefault="00D66E27" w:rsidP="00D66E27">
            <w:pPr>
              <w:jc w:val="right"/>
              <w:rPr>
                <w:color w:val="000000"/>
                <w:sz w:val="16"/>
                <w:szCs w:val="16"/>
              </w:rPr>
            </w:pPr>
            <w:r>
              <w:rPr>
                <w:color w:val="000000"/>
                <w:sz w:val="16"/>
                <w:szCs w:val="16"/>
              </w:rPr>
              <w:t>1 370,0</w:t>
            </w:r>
          </w:p>
        </w:tc>
        <w:tc>
          <w:tcPr>
            <w:tcW w:w="850" w:type="dxa"/>
            <w:tcBorders>
              <w:top w:val="nil"/>
              <w:left w:val="nil"/>
              <w:bottom w:val="single" w:sz="8" w:space="0" w:color="auto"/>
              <w:right w:val="single" w:sz="8" w:space="0" w:color="auto"/>
            </w:tcBorders>
            <w:shd w:val="clear" w:color="000000" w:fill="FFCC99"/>
            <w:vAlign w:val="center"/>
            <w:hideMark/>
          </w:tcPr>
          <w:p w14:paraId="0CD97D76" w14:textId="2B82EE77" w:rsidR="00D66E27" w:rsidRPr="00FE5BE0" w:rsidRDefault="00D66E27" w:rsidP="00D66E27">
            <w:pPr>
              <w:jc w:val="right"/>
              <w:rPr>
                <w:color w:val="000000"/>
                <w:sz w:val="16"/>
                <w:szCs w:val="16"/>
              </w:rPr>
            </w:pPr>
            <w:r>
              <w:rPr>
                <w:color w:val="000000"/>
                <w:sz w:val="16"/>
                <w:szCs w:val="16"/>
              </w:rPr>
              <w:t>1 370,0</w:t>
            </w:r>
          </w:p>
        </w:tc>
      </w:tr>
      <w:tr w:rsidR="00D66E27" w:rsidRPr="00FE5BE0" w14:paraId="33A01DFF" w14:textId="77777777" w:rsidTr="005150A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61826EBC" w14:textId="77777777" w:rsidR="00D66E27" w:rsidRPr="00FE5BE0" w:rsidRDefault="00D66E27" w:rsidP="00D66E27">
            <w:pPr>
              <w:jc w:val="both"/>
              <w:rPr>
                <w:b/>
                <w:bCs/>
                <w:color w:val="000000"/>
                <w:sz w:val="16"/>
                <w:szCs w:val="16"/>
              </w:rPr>
            </w:pPr>
            <w:r w:rsidRPr="00FE5BE0">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63DF16E2" w14:textId="77777777" w:rsidR="00D66E27" w:rsidRPr="00FE5BE0" w:rsidRDefault="00D66E27" w:rsidP="00D66E27">
            <w:pPr>
              <w:rPr>
                <w:b/>
                <w:bCs/>
                <w:color w:val="000000"/>
                <w:sz w:val="16"/>
                <w:szCs w:val="16"/>
              </w:rPr>
            </w:pPr>
            <w:r w:rsidRPr="00FE5BE0">
              <w:rPr>
                <w:b/>
                <w:bCs/>
                <w:color w:val="000000"/>
                <w:sz w:val="16"/>
                <w:szCs w:val="16"/>
              </w:rPr>
              <w:t> </w:t>
            </w:r>
          </w:p>
        </w:tc>
        <w:tc>
          <w:tcPr>
            <w:tcW w:w="1015" w:type="dxa"/>
            <w:tcBorders>
              <w:top w:val="nil"/>
              <w:left w:val="nil"/>
              <w:bottom w:val="single" w:sz="8" w:space="0" w:color="auto"/>
              <w:right w:val="single" w:sz="8" w:space="0" w:color="auto"/>
            </w:tcBorders>
            <w:shd w:val="clear" w:color="auto" w:fill="auto"/>
            <w:vAlign w:val="center"/>
            <w:hideMark/>
          </w:tcPr>
          <w:p w14:paraId="007DCE39" w14:textId="65F494C4" w:rsidR="00D66E27" w:rsidRPr="00FE5BE0" w:rsidRDefault="00D66E27" w:rsidP="00D66E27">
            <w:pPr>
              <w:jc w:val="right"/>
              <w:rPr>
                <w:color w:val="000000"/>
                <w:sz w:val="16"/>
                <w:szCs w:val="16"/>
              </w:rPr>
            </w:pPr>
            <w:r>
              <w:rPr>
                <w:color w:val="000000"/>
                <w:sz w:val="16"/>
                <w:szCs w:val="16"/>
              </w:rPr>
              <w:t> </w:t>
            </w:r>
          </w:p>
        </w:tc>
        <w:tc>
          <w:tcPr>
            <w:tcW w:w="1016" w:type="dxa"/>
            <w:tcBorders>
              <w:top w:val="nil"/>
              <w:left w:val="nil"/>
              <w:bottom w:val="single" w:sz="8" w:space="0" w:color="auto"/>
              <w:right w:val="single" w:sz="8" w:space="0" w:color="auto"/>
            </w:tcBorders>
            <w:shd w:val="clear" w:color="auto" w:fill="auto"/>
            <w:vAlign w:val="center"/>
            <w:hideMark/>
          </w:tcPr>
          <w:p w14:paraId="755D0651" w14:textId="494C937A" w:rsidR="00D66E27" w:rsidRPr="00FE5BE0" w:rsidRDefault="00D66E27" w:rsidP="00D66E27">
            <w:pPr>
              <w:jc w:val="right"/>
              <w:rPr>
                <w:color w:val="000000"/>
                <w:sz w:val="16"/>
                <w:szCs w:val="16"/>
              </w:rPr>
            </w:pPr>
            <w:r>
              <w:rPr>
                <w:color w:val="000000"/>
                <w:sz w:val="16"/>
                <w:szCs w:val="16"/>
              </w:rPr>
              <w:t> </w:t>
            </w:r>
          </w:p>
        </w:tc>
        <w:tc>
          <w:tcPr>
            <w:tcW w:w="1015" w:type="dxa"/>
            <w:tcBorders>
              <w:top w:val="nil"/>
              <w:left w:val="nil"/>
              <w:bottom w:val="single" w:sz="8" w:space="0" w:color="auto"/>
              <w:right w:val="single" w:sz="8" w:space="0" w:color="auto"/>
            </w:tcBorders>
            <w:shd w:val="clear" w:color="auto" w:fill="auto"/>
            <w:vAlign w:val="center"/>
            <w:hideMark/>
          </w:tcPr>
          <w:p w14:paraId="0CC858AD" w14:textId="5742B97F" w:rsidR="00D66E27" w:rsidRPr="00FE5BE0" w:rsidRDefault="00D66E27" w:rsidP="00D66E2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7CFE9E9D" w14:textId="7FB1F4A4" w:rsidR="00D66E27" w:rsidRPr="00FE5BE0" w:rsidRDefault="00D66E27" w:rsidP="00D66E27">
            <w:pPr>
              <w:jc w:val="right"/>
              <w:rPr>
                <w:color w:val="000000"/>
                <w:sz w:val="16"/>
                <w:szCs w:val="16"/>
              </w:rPr>
            </w:pPr>
            <w:r>
              <w:rPr>
                <w:color w:val="000000"/>
                <w:sz w:val="16"/>
                <w:szCs w:val="16"/>
              </w:rPr>
              <w:t> </w:t>
            </w:r>
          </w:p>
        </w:tc>
        <w:tc>
          <w:tcPr>
            <w:tcW w:w="965" w:type="dxa"/>
            <w:tcBorders>
              <w:top w:val="nil"/>
              <w:left w:val="nil"/>
              <w:bottom w:val="single" w:sz="8" w:space="0" w:color="auto"/>
              <w:right w:val="single" w:sz="8" w:space="0" w:color="auto"/>
            </w:tcBorders>
            <w:shd w:val="clear" w:color="auto" w:fill="auto"/>
            <w:noWrap/>
            <w:vAlign w:val="center"/>
            <w:hideMark/>
          </w:tcPr>
          <w:p w14:paraId="4F17EEF6" w14:textId="3C713A8A" w:rsidR="00D66E27" w:rsidRPr="00FE5BE0" w:rsidRDefault="00D66E27" w:rsidP="00D66E27">
            <w:pPr>
              <w:jc w:val="right"/>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4372C01" w14:textId="43FA4D6E" w:rsidR="00D66E27" w:rsidRPr="00FE5BE0" w:rsidRDefault="00D66E27" w:rsidP="00D66E27">
            <w:pPr>
              <w:jc w:val="right"/>
              <w:rPr>
                <w:color w:val="000000"/>
                <w:sz w:val="16"/>
                <w:szCs w:val="16"/>
              </w:rPr>
            </w:pPr>
            <w:r>
              <w:rPr>
                <w:color w:val="000000"/>
                <w:sz w:val="16"/>
                <w:szCs w:val="16"/>
              </w:rPr>
              <w:t> </w:t>
            </w:r>
          </w:p>
        </w:tc>
      </w:tr>
      <w:tr w:rsidR="00D66E27" w:rsidRPr="00FE5BE0" w14:paraId="6D7A8E9F" w14:textId="77777777" w:rsidTr="005150A6">
        <w:trPr>
          <w:trHeight w:val="43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20AB8E3D" w14:textId="77777777" w:rsidR="00D66E27" w:rsidRPr="00FE5BE0" w:rsidRDefault="00D66E27" w:rsidP="00D66E27">
            <w:pPr>
              <w:jc w:val="both"/>
              <w:rPr>
                <w:b/>
                <w:bCs/>
                <w:color w:val="000000"/>
                <w:sz w:val="16"/>
                <w:szCs w:val="16"/>
              </w:rPr>
            </w:pPr>
            <w:r w:rsidRPr="00FE5BE0">
              <w:rPr>
                <w:b/>
                <w:bCs/>
                <w:color w:val="000000"/>
                <w:sz w:val="16"/>
                <w:szCs w:val="16"/>
              </w:rPr>
              <w:t>1</w:t>
            </w:r>
          </w:p>
        </w:tc>
        <w:tc>
          <w:tcPr>
            <w:tcW w:w="3340" w:type="dxa"/>
            <w:tcBorders>
              <w:top w:val="nil"/>
              <w:left w:val="nil"/>
              <w:bottom w:val="single" w:sz="8" w:space="0" w:color="auto"/>
              <w:right w:val="single" w:sz="8" w:space="0" w:color="auto"/>
            </w:tcBorders>
            <w:shd w:val="clear" w:color="000000" w:fill="FFCC99"/>
            <w:vAlign w:val="center"/>
            <w:hideMark/>
          </w:tcPr>
          <w:p w14:paraId="707C8263" w14:textId="77777777" w:rsidR="00D66E27" w:rsidRPr="00FE5BE0" w:rsidRDefault="00D66E27" w:rsidP="00D66E27">
            <w:pPr>
              <w:ind w:firstLineChars="300" w:firstLine="480"/>
              <w:rPr>
                <w:b/>
                <w:bCs/>
                <w:color w:val="000000"/>
                <w:sz w:val="16"/>
                <w:szCs w:val="16"/>
              </w:rPr>
            </w:pPr>
            <w:r w:rsidRPr="00FE5BE0">
              <w:rPr>
                <w:b/>
                <w:bCs/>
                <w:color w:val="000000"/>
                <w:sz w:val="16"/>
                <w:szCs w:val="16"/>
              </w:rPr>
              <w:t>Ведомствени разходи по бюджета на ПРБ:</w:t>
            </w:r>
          </w:p>
        </w:tc>
        <w:tc>
          <w:tcPr>
            <w:tcW w:w="1015" w:type="dxa"/>
            <w:tcBorders>
              <w:top w:val="nil"/>
              <w:left w:val="nil"/>
              <w:bottom w:val="single" w:sz="8" w:space="0" w:color="auto"/>
              <w:right w:val="single" w:sz="8" w:space="0" w:color="auto"/>
            </w:tcBorders>
            <w:shd w:val="clear" w:color="000000" w:fill="FFCC99"/>
            <w:vAlign w:val="center"/>
            <w:hideMark/>
          </w:tcPr>
          <w:p w14:paraId="73A31410" w14:textId="6C6C44AB" w:rsidR="00D66E27" w:rsidRPr="00FE5BE0" w:rsidRDefault="00D66E27" w:rsidP="00D66E27">
            <w:pPr>
              <w:jc w:val="right"/>
              <w:rPr>
                <w:b/>
                <w:bCs/>
                <w:color w:val="000000"/>
                <w:sz w:val="16"/>
                <w:szCs w:val="16"/>
              </w:rPr>
            </w:pPr>
            <w:r>
              <w:rPr>
                <w:b/>
                <w:bCs/>
                <w:color w:val="000000"/>
                <w:sz w:val="16"/>
                <w:szCs w:val="16"/>
              </w:rPr>
              <w:t>6 526,6</w:t>
            </w:r>
          </w:p>
        </w:tc>
        <w:tc>
          <w:tcPr>
            <w:tcW w:w="1016" w:type="dxa"/>
            <w:tcBorders>
              <w:top w:val="nil"/>
              <w:left w:val="nil"/>
              <w:bottom w:val="single" w:sz="8" w:space="0" w:color="auto"/>
              <w:right w:val="single" w:sz="8" w:space="0" w:color="auto"/>
            </w:tcBorders>
            <w:shd w:val="clear" w:color="000000" w:fill="FFCC99"/>
            <w:vAlign w:val="center"/>
            <w:hideMark/>
          </w:tcPr>
          <w:p w14:paraId="52458CA4" w14:textId="7DA6D673" w:rsidR="00D66E27" w:rsidRPr="00FE5BE0" w:rsidRDefault="00D66E27" w:rsidP="00D66E27">
            <w:pPr>
              <w:jc w:val="right"/>
              <w:rPr>
                <w:b/>
                <w:bCs/>
                <w:color w:val="000000"/>
                <w:sz w:val="16"/>
                <w:szCs w:val="16"/>
              </w:rPr>
            </w:pPr>
            <w:r>
              <w:rPr>
                <w:b/>
                <w:bCs/>
                <w:color w:val="000000"/>
                <w:sz w:val="16"/>
                <w:szCs w:val="16"/>
              </w:rPr>
              <w:t>7 431,1</w:t>
            </w:r>
          </w:p>
        </w:tc>
        <w:tc>
          <w:tcPr>
            <w:tcW w:w="1015" w:type="dxa"/>
            <w:tcBorders>
              <w:top w:val="nil"/>
              <w:left w:val="nil"/>
              <w:bottom w:val="single" w:sz="8" w:space="0" w:color="auto"/>
              <w:right w:val="single" w:sz="8" w:space="0" w:color="auto"/>
            </w:tcBorders>
            <w:shd w:val="clear" w:color="000000" w:fill="FFCC99"/>
            <w:vAlign w:val="center"/>
            <w:hideMark/>
          </w:tcPr>
          <w:p w14:paraId="51315FE5" w14:textId="6F76094E" w:rsidR="00D66E27" w:rsidRPr="00FE5BE0" w:rsidRDefault="00D66E27" w:rsidP="00D66E27">
            <w:pPr>
              <w:jc w:val="right"/>
              <w:rPr>
                <w:b/>
                <w:bCs/>
                <w:color w:val="000000"/>
                <w:sz w:val="16"/>
                <w:szCs w:val="16"/>
              </w:rPr>
            </w:pPr>
            <w:r>
              <w:rPr>
                <w:b/>
                <w:bCs/>
                <w:color w:val="000000"/>
                <w:sz w:val="16"/>
                <w:szCs w:val="16"/>
              </w:rPr>
              <w:t>12 300,2</w:t>
            </w:r>
          </w:p>
        </w:tc>
        <w:tc>
          <w:tcPr>
            <w:tcW w:w="1060" w:type="dxa"/>
            <w:tcBorders>
              <w:top w:val="nil"/>
              <w:left w:val="nil"/>
              <w:bottom w:val="single" w:sz="8" w:space="0" w:color="auto"/>
              <w:right w:val="single" w:sz="8" w:space="0" w:color="auto"/>
            </w:tcBorders>
            <w:shd w:val="clear" w:color="000000" w:fill="FFCC99"/>
            <w:vAlign w:val="center"/>
            <w:hideMark/>
          </w:tcPr>
          <w:p w14:paraId="6E38B8BE" w14:textId="7B24311E" w:rsidR="00D66E27" w:rsidRPr="00FE5BE0" w:rsidRDefault="00D66E27" w:rsidP="00D66E27">
            <w:pPr>
              <w:jc w:val="right"/>
              <w:rPr>
                <w:b/>
                <w:bCs/>
                <w:color w:val="000000"/>
                <w:sz w:val="16"/>
                <w:szCs w:val="16"/>
              </w:rPr>
            </w:pPr>
            <w:r>
              <w:rPr>
                <w:b/>
                <w:bCs/>
                <w:color w:val="000000"/>
                <w:sz w:val="16"/>
                <w:szCs w:val="16"/>
              </w:rPr>
              <w:t>11 494,7</w:t>
            </w:r>
          </w:p>
        </w:tc>
        <w:tc>
          <w:tcPr>
            <w:tcW w:w="965" w:type="dxa"/>
            <w:tcBorders>
              <w:top w:val="nil"/>
              <w:left w:val="nil"/>
              <w:bottom w:val="single" w:sz="8" w:space="0" w:color="auto"/>
              <w:right w:val="single" w:sz="8" w:space="0" w:color="auto"/>
            </w:tcBorders>
            <w:shd w:val="clear" w:color="000000" w:fill="FFCC99"/>
            <w:vAlign w:val="center"/>
            <w:hideMark/>
          </w:tcPr>
          <w:p w14:paraId="11144816" w14:textId="7E9881E1" w:rsidR="00D66E27" w:rsidRPr="00FE5BE0" w:rsidRDefault="00D66E27" w:rsidP="00D66E27">
            <w:pPr>
              <w:jc w:val="right"/>
              <w:rPr>
                <w:b/>
                <w:bCs/>
                <w:color w:val="000000"/>
                <w:sz w:val="16"/>
                <w:szCs w:val="16"/>
              </w:rPr>
            </w:pPr>
            <w:r>
              <w:rPr>
                <w:b/>
                <w:bCs/>
                <w:color w:val="000000"/>
                <w:sz w:val="16"/>
                <w:szCs w:val="16"/>
              </w:rPr>
              <w:t>11 494,7</w:t>
            </w:r>
          </w:p>
        </w:tc>
        <w:tc>
          <w:tcPr>
            <w:tcW w:w="850" w:type="dxa"/>
            <w:tcBorders>
              <w:top w:val="nil"/>
              <w:left w:val="nil"/>
              <w:bottom w:val="single" w:sz="8" w:space="0" w:color="auto"/>
              <w:right w:val="single" w:sz="8" w:space="0" w:color="auto"/>
            </w:tcBorders>
            <w:shd w:val="clear" w:color="000000" w:fill="FFCC99"/>
            <w:vAlign w:val="center"/>
            <w:hideMark/>
          </w:tcPr>
          <w:p w14:paraId="521E3F98" w14:textId="235F7521" w:rsidR="00D66E27" w:rsidRPr="00FE5BE0" w:rsidRDefault="00D66E27" w:rsidP="00D66E27">
            <w:pPr>
              <w:jc w:val="right"/>
              <w:rPr>
                <w:b/>
                <w:bCs/>
                <w:color w:val="000000"/>
                <w:sz w:val="16"/>
                <w:szCs w:val="16"/>
              </w:rPr>
            </w:pPr>
            <w:r>
              <w:rPr>
                <w:b/>
                <w:bCs/>
                <w:color w:val="000000"/>
                <w:sz w:val="16"/>
                <w:szCs w:val="16"/>
              </w:rPr>
              <w:t>11 494,7</w:t>
            </w:r>
          </w:p>
        </w:tc>
      </w:tr>
      <w:tr w:rsidR="00D66E27" w:rsidRPr="00FE5BE0" w14:paraId="7B5E03F4" w14:textId="77777777" w:rsidTr="005150A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11BE52E4" w14:textId="77777777" w:rsidR="00D66E27" w:rsidRPr="00FE5BE0" w:rsidRDefault="00D66E27" w:rsidP="00D66E27">
            <w:pPr>
              <w:jc w:val="both"/>
              <w:rPr>
                <w:color w:val="000000"/>
                <w:sz w:val="16"/>
                <w:szCs w:val="16"/>
              </w:rPr>
            </w:pPr>
            <w:r w:rsidRPr="00FE5BE0">
              <w:rPr>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4D7EA24F" w14:textId="77777777" w:rsidR="00D66E27" w:rsidRPr="00FE5BE0" w:rsidRDefault="00D66E27" w:rsidP="00D66E27">
            <w:pPr>
              <w:ind w:firstLineChars="300" w:firstLine="480"/>
              <w:rPr>
                <w:color w:val="000000"/>
                <w:sz w:val="16"/>
                <w:szCs w:val="16"/>
              </w:rPr>
            </w:pPr>
            <w:r w:rsidRPr="00FE5BE0">
              <w:rPr>
                <w:color w:val="000000"/>
                <w:sz w:val="16"/>
                <w:szCs w:val="16"/>
              </w:rPr>
              <w:t xml:space="preserve">   Персонал</w:t>
            </w:r>
          </w:p>
        </w:tc>
        <w:tc>
          <w:tcPr>
            <w:tcW w:w="1015" w:type="dxa"/>
            <w:tcBorders>
              <w:top w:val="nil"/>
              <w:left w:val="nil"/>
              <w:bottom w:val="single" w:sz="8" w:space="0" w:color="auto"/>
              <w:right w:val="single" w:sz="8" w:space="0" w:color="auto"/>
            </w:tcBorders>
            <w:shd w:val="clear" w:color="000000" w:fill="FFCC99"/>
            <w:vAlign w:val="center"/>
            <w:hideMark/>
          </w:tcPr>
          <w:p w14:paraId="0E25945B" w14:textId="1B957B2B" w:rsidR="00D66E27" w:rsidRPr="00FE5BE0" w:rsidRDefault="00D66E27" w:rsidP="00D66E27">
            <w:pPr>
              <w:jc w:val="right"/>
              <w:rPr>
                <w:color w:val="000000"/>
                <w:sz w:val="16"/>
                <w:szCs w:val="16"/>
              </w:rPr>
            </w:pPr>
            <w:r>
              <w:rPr>
                <w:color w:val="000000"/>
                <w:sz w:val="16"/>
                <w:szCs w:val="16"/>
              </w:rPr>
              <w:t>4 026,4</w:t>
            </w:r>
          </w:p>
        </w:tc>
        <w:tc>
          <w:tcPr>
            <w:tcW w:w="1016" w:type="dxa"/>
            <w:tcBorders>
              <w:top w:val="nil"/>
              <w:left w:val="nil"/>
              <w:bottom w:val="single" w:sz="8" w:space="0" w:color="auto"/>
              <w:right w:val="single" w:sz="8" w:space="0" w:color="auto"/>
            </w:tcBorders>
            <w:shd w:val="clear" w:color="000000" w:fill="FFCC99"/>
            <w:vAlign w:val="center"/>
            <w:hideMark/>
          </w:tcPr>
          <w:p w14:paraId="52B930DD" w14:textId="15334C47" w:rsidR="00D66E27" w:rsidRPr="00FE5BE0" w:rsidRDefault="00D66E27" w:rsidP="00D66E27">
            <w:pPr>
              <w:jc w:val="right"/>
              <w:rPr>
                <w:color w:val="000000"/>
                <w:sz w:val="16"/>
                <w:szCs w:val="16"/>
              </w:rPr>
            </w:pPr>
            <w:r>
              <w:rPr>
                <w:color w:val="000000"/>
                <w:sz w:val="16"/>
                <w:szCs w:val="16"/>
              </w:rPr>
              <w:t>5 189,4</w:t>
            </w:r>
          </w:p>
        </w:tc>
        <w:tc>
          <w:tcPr>
            <w:tcW w:w="1015" w:type="dxa"/>
            <w:tcBorders>
              <w:top w:val="nil"/>
              <w:left w:val="nil"/>
              <w:bottom w:val="single" w:sz="8" w:space="0" w:color="auto"/>
              <w:right w:val="single" w:sz="8" w:space="0" w:color="auto"/>
            </w:tcBorders>
            <w:shd w:val="clear" w:color="000000" w:fill="FFCC99"/>
            <w:vAlign w:val="center"/>
            <w:hideMark/>
          </w:tcPr>
          <w:p w14:paraId="259464E7" w14:textId="23F7F78E" w:rsidR="00D66E27" w:rsidRPr="00FE5BE0" w:rsidRDefault="00D66E27" w:rsidP="00D66E27">
            <w:pPr>
              <w:jc w:val="right"/>
              <w:rPr>
                <w:color w:val="000000"/>
                <w:sz w:val="16"/>
                <w:szCs w:val="16"/>
              </w:rPr>
            </w:pPr>
            <w:r>
              <w:rPr>
                <w:color w:val="000000"/>
                <w:sz w:val="16"/>
                <w:szCs w:val="16"/>
              </w:rPr>
              <w:t>5 904,6</w:t>
            </w:r>
          </w:p>
        </w:tc>
        <w:tc>
          <w:tcPr>
            <w:tcW w:w="1060" w:type="dxa"/>
            <w:tcBorders>
              <w:top w:val="nil"/>
              <w:left w:val="nil"/>
              <w:bottom w:val="single" w:sz="8" w:space="0" w:color="auto"/>
              <w:right w:val="single" w:sz="8" w:space="0" w:color="auto"/>
            </w:tcBorders>
            <w:shd w:val="clear" w:color="000000" w:fill="FFCC99"/>
            <w:vAlign w:val="center"/>
            <w:hideMark/>
          </w:tcPr>
          <w:p w14:paraId="48EFCADC" w14:textId="1EE559BD" w:rsidR="00D66E27" w:rsidRPr="00FE5BE0" w:rsidRDefault="00D66E27" w:rsidP="00D66E27">
            <w:pPr>
              <w:jc w:val="right"/>
              <w:rPr>
                <w:color w:val="000000"/>
                <w:sz w:val="16"/>
                <w:szCs w:val="16"/>
              </w:rPr>
            </w:pPr>
            <w:r>
              <w:rPr>
                <w:color w:val="000000"/>
                <w:sz w:val="16"/>
                <w:szCs w:val="16"/>
              </w:rPr>
              <w:t>5 949,1</w:t>
            </w:r>
          </w:p>
        </w:tc>
        <w:tc>
          <w:tcPr>
            <w:tcW w:w="965" w:type="dxa"/>
            <w:tcBorders>
              <w:top w:val="nil"/>
              <w:left w:val="nil"/>
              <w:bottom w:val="single" w:sz="8" w:space="0" w:color="auto"/>
              <w:right w:val="single" w:sz="8" w:space="0" w:color="auto"/>
            </w:tcBorders>
            <w:shd w:val="clear" w:color="000000" w:fill="FFCC99"/>
            <w:vAlign w:val="center"/>
            <w:hideMark/>
          </w:tcPr>
          <w:p w14:paraId="324624B4" w14:textId="0DB60798" w:rsidR="00D66E27" w:rsidRPr="00FE5BE0" w:rsidRDefault="00D66E27" w:rsidP="00D66E27">
            <w:pPr>
              <w:jc w:val="right"/>
              <w:rPr>
                <w:color w:val="000000"/>
                <w:sz w:val="16"/>
                <w:szCs w:val="16"/>
              </w:rPr>
            </w:pPr>
            <w:r>
              <w:rPr>
                <w:color w:val="000000"/>
                <w:sz w:val="16"/>
                <w:szCs w:val="16"/>
              </w:rPr>
              <w:t>5 949,1</w:t>
            </w:r>
          </w:p>
        </w:tc>
        <w:tc>
          <w:tcPr>
            <w:tcW w:w="850" w:type="dxa"/>
            <w:tcBorders>
              <w:top w:val="nil"/>
              <w:left w:val="nil"/>
              <w:bottom w:val="single" w:sz="8" w:space="0" w:color="auto"/>
              <w:right w:val="single" w:sz="8" w:space="0" w:color="auto"/>
            </w:tcBorders>
            <w:shd w:val="clear" w:color="000000" w:fill="FFCC99"/>
            <w:vAlign w:val="center"/>
            <w:hideMark/>
          </w:tcPr>
          <w:p w14:paraId="47FACB82" w14:textId="1C850098" w:rsidR="00D66E27" w:rsidRPr="00FE5BE0" w:rsidRDefault="00D66E27" w:rsidP="00D66E27">
            <w:pPr>
              <w:jc w:val="right"/>
              <w:rPr>
                <w:color w:val="000000"/>
                <w:sz w:val="16"/>
                <w:szCs w:val="16"/>
              </w:rPr>
            </w:pPr>
            <w:r>
              <w:rPr>
                <w:color w:val="000000"/>
                <w:sz w:val="16"/>
                <w:szCs w:val="16"/>
              </w:rPr>
              <w:t>5 949,1</w:t>
            </w:r>
          </w:p>
        </w:tc>
      </w:tr>
      <w:tr w:rsidR="00D66E27" w:rsidRPr="00FE5BE0" w14:paraId="26EA2BB1" w14:textId="77777777" w:rsidTr="005150A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60CA9DA7" w14:textId="77777777" w:rsidR="00D66E27" w:rsidRPr="00FE5BE0" w:rsidRDefault="00D66E27" w:rsidP="00D66E27">
            <w:pPr>
              <w:jc w:val="both"/>
              <w:rPr>
                <w:color w:val="000000"/>
                <w:sz w:val="16"/>
                <w:szCs w:val="16"/>
              </w:rPr>
            </w:pPr>
            <w:r w:rsidRPr="00FE5BE0">
              <w:rPr>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580EECCD" w14:textId="77777777" w:rsidR="00D66E27" w:rsidRPr="00FE5BE0" w:rsidRDefault="00D66E27" w:rsidP="00D66E27">
            <w:pPr>
              <w:ind w:firstLineChars="300" w:firstLine="480"/>
              <w:rPr>
                <w:color w:val="000000"/>
                <w:sz w:val="16"/>
                <w:szCs w:val="16"/>
              </w:rPr>
            </w:pPr>
            <w:r w:rsidRPr="00FE5BE0">
              <w:rPr>
                <w:color w:val="000000"/>
                <w:sz w:val="16"/>
                <w:szCs w:val="16"/>
              </w:rPr>
              <w:t xml:space="preserve">   Издръжка</w:t>
            </w:r>
          </w:p>
        </w:tc>
        <w:tc>
          <w:tcPr>
            <w:tcW w:w="1015" w:type="dxa"/>
            <w:tcBorders>
              <w:top w:val="nil"/>
              <w:left w:val="nil"/>
              <w:bottom w:val="single" w:sz="8" w:space="0" w:color="auto"/>
              <w:right w:val="single" w:sz="8" w:space="0" w:color="auto"/>
            </w:tcBorders>
            <w:shd w:val="clear" w:color="000000" w:fill="FFCC99"/>
            <w:vAlign w:val="center"/>
            <w:hideMark/>
          </w:tcPr>
          <w:p w14:paraId="4F9F6C35" w14:textId="54D81F31" w:rsidR="00D66E27" w:rsidRPr="00FE5BE0" w:rsidRDefault="00D66E27" w:rsidP="00D66E27">
            <w:pPr>
              <w:jc w:val="right"/>
              <w:rPr>
                <w:color w:val="000000"/>
                <w:sz w:val="16"/>
                <w:szCs w:val="16"/>
              </w:rPr>
            </w:pPr>
            <w:r>
              <w:rPr>
                <w:color w:val="000000"/>
                <w:sz w:val="16"/>
                <w:szCs w:val="16"/>
              </w:rPr>
              <w:t>1 911,2</w:t>
            </w:r>
          </w:p>
        </w:tc>
        <w:tc>
          <w:tcPr>
            <w:tcW w:w="1016" w:type="dxa"/>
            <w:tcBorders>
              <w:top w:val="nil"/>
              <w:left w:val="nil"/>
              <w:bottom w:val="single" w:sz="8" w:space="0" w:color="auto"/>
              <w:right w:val="single" w:sz="8" w:space="0" w:color="auto"/>
            </w:tcBorders>
            <w:shd w:val="clear" w:color="000000" w:fill="FFCC99"/>
            <w:vAlign w:val="center"/>
            <w:hideMark/>
          </w:tcPr>
          <w:p w14:paraId="32071122" w14:textId="3F4BBE21" w:rsidR="00D66E27" w:rsidRPr="00FE5BE0" w:rsidRDefault="00D66E27" w:rsidP="00D66E27">
            <w:pPr>
              <w:jc w:val="right"/>
              <w:rPr>
                <w:color w:val="000000"/>
                <w:sz w:val="16"/>
                <w:szCs w:val="16"/>
              </w:rPr>
            </w:pPr>
            <w:r>
              <w:rPr>
                <w:color w:val="000000"/>
                <w:sz w:val="16"/>
                <w:szCs w:val="16"/>
              </w:rPr>
              <w:t>1 990,9</w:t>
            </w:r>
          </w:p>
        </w:tc>
        <w:tc>
          <w:tcPr>
            <w:tcW w:w="1015" w:type="dxa"/>
            <w:tcBorders>
              <w:top w:val="nil"/>
              <w:left w:val="nil"/>
              <w:bottom w:val="single" w:sz="8" w:space="0" w:color="auto"/>
              <w:right w:val="single" w:sz="8" w:space="0" w:color="auto"/>
            </w:tcBorders>
            <w:shd w:val="clear" w:color="000000" w:fill="FFCC99"/>
            <w:vAlign w:val="center"/>
            <w:hideMark/>
          </w:tcPr>
          <w:p w14:paraId="5429240F" w14:textId="7313AB3E" w:rsidR="00D66E27" w:rsidRPr="00FE5BE0" w:rsidRDefault="00D66E27" w:rsidP="00D66E27">
            <w:pPr>
              <w:jc w:val="right"/>
              <w:rPr>
                <w:color w:val="000000"/>
                <w:sz w:val="16"/>
                <w:szCs w:val="16"/>
              </w:rPr>
            </w:pPr>
            <w:r>
              <w:rPr>
                <w:color w:val="000000"/>
                <w:sz w:val="16"/>
                <w:szCs w:val="16"/>
              </w:rPr>
              <w:t>4 025,6</w:t>
            </w:r>
          </w:p>
        </w:tc>
        <w:tc>
          <w:tcPr>
            <w:tcW w:w="1060" w:type="dxa"/>
            <w:tcBorders>
              <w:top w:val="nil"/>
              <w:left w:val="nil"/>
              <w:bottom w:val="single" w:sz="8" w:space="0" w:color="auto"/>
              <w:right w:val="single" w:sz="8" w:space="0" w:color="auto"/>
            </w:tcBorders>
            <w:shd w:val="clear" w:color="000000" w:fill="FFCC99"/>
            <w:vAlign w:val="center"/>
            <w:hideMark/>
          </w:tcPr>
          <w:p w14:paraId="49594411" w14:textId="3310D739" w:rsidR="00D66E27" w:rsidRPr="00FE5BE0" w:rsidRDefault="00D66E27" w:rsidP="00D66E27">
            <w:pPr>
              <w:jc w:val="right"/>
              <w:rPr>
                <w:color w:val="000000"/>
                <w:sz w:val="16"/>
                <w:szCs w:val="16"/>
              </w:rPr>
            </w:pPr>
            <w:r>
              <w:rPr>
                <w:color w:val="000000"/>
                <w:sz w:val="16"/>
                <w:szCs w:val="16"/>
              </w:rPr>
              <w:t>4 175,6</w:t>
            </w:r>
          </w:p>
        </w:tc>
        <w:tc>
          <w:tcPr>
            <w:tcW w:w="965" w:type="dxa"/>
            <w:tcBorders>
              <w:top w:val="nil"/>
              <w:left w:val="nil"/>
              <w:bottom w:val="single" w:sz="8" w:space="0" w:color="auto"/>
              <w:right w:val="single" w:sz="8" w:space="0" w:color="auto"/>
            </w:tcBorders>
            <w:shd w:val="clear" w:color="000000" w:fill="FFCC99"/>
            <w:vAlign w:val="center"/>
            <w:hideMark/>
          </w:tcPr>
          <w:p w14:paraId="00951A3E" w14:textId="0B23B888" w:rsidR="00D66E27" w:rsidRPr="00FE5BE0" w:rsidRDefault="00D66E27" w:rsidP="00D66E27">
            <w:pPr>
              <w:jc w:val="right"/>
              <w:rPr>
                <w:color w:val="000000"/>
                <w:sz w:val="16"/>
                <w:szCs w:val="16"/>
              </w:rPr>
            </w:pPr>
            <w:r>
              <w:rPr>
                <w:color w:val="000000"/>
                <w:sz w:val="16"/>
                <w:szCs w:val="16"/>
              </w:rPr>
              <w:t>4 175,6</w:t>
            </w:r>
          </w:p>
        </w:tc>
        <w:tc>
          <w:tcPr>
            <w:tcW w:w="850" w:type="dxa"/>
            <w:tcBorders>
              <w:top w:val="nil"/>
              <w:left w:val="nil"/>
              <w:bottom w:val="single" w:sz="8" w:space="0" w:color="auto"/>
              <w:right w:val="single" w:sz="8" w:space="0" w:color="auto"/>
            </w:tcBorders>
            <w:shd w:val="clear" w:color="000000" w:fill="FFCC99"/>
            <w:vAlign w:val="center"/>
            <w:hideMark/>
          </w:tcPr>
          <w:p w14:paraId="731C7CBC" w14:textId="454AC90F" w:rsidR="00D66E27" w:rsidRPr="00FE5BE0" w:rsidRDefault="00D66E27" w:rsidP="00D66E27">
            <w:pPr>
              <w:jc w:val="right"/>
              <w:rPr>
                <w:color w:val="000000"/>
                <w:sz w:val="16"/>
                <w:szCs w:val="16"/>
              </w:rPr>
            </w:pPr>
            <w:r>
              <w:rPr>
                <w:color w:val="000000"/>
                <w:sz w:val="16"/>
                <w:szCs w:val="16"/>
              </w:rPr>
              <w:t>4 175,6</w:t>
            </w:r>
          </w:p>
        </w:tc>
      </w:tr>
      <w:tr w:rsidR="00D66E27" w:rsidRPr="00FE5BE0" w14:paraId="4B58ACA2" w14:textId="77777777" w:rsidTr="005150A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009AD9D4" w14:textId="77777777" w:rsidR="00D66E27" w:rsidRPr="00FE5BE0" w:rsidRDefault="00D66E27" w:rsidP="00D66E27">
            <w:pPr>
              <w:jc w:val="both"/>
              <w:rPr>
                <w:color w:val="000000"/>
                <w:sz w:val="16"/>
                <w:szCs w:val="16"/>
              </w:rPr>
            </w:pPr>
            <w:r w:rsidRPr="00FE5BE0">
              <w:rPr>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4FA35A27" w14:textId="77777777" w:rsidR="00D66E27" w:rsidRPr="00FE5BE0" w:rsidRDefault="00D66E27" w:rsidP="00D66E27">
            <w:pPr>
              <w:ind w:firstLineChars="300" w:firstLine="480"/>
              <w:rPr>
                <w:color w:val="000000"/>
                <w:sz w:val="16"/>
                <w:szCs w:val="16"/>
              </w:rPr>
            </w:pPr>
            <w:r w:rsidRPr="00FE5BE0">
              <w:rPr>
                <w:color w:val="000000"/>
                <w:sz w:val="16"/>
                <w:szCs w:val="16"/>
              </w:rPr>
              <w:t xml:space="preserve">   Капиталови разходи</w:t>
            </w:r>
          </w:p>
        </w:tc>
        <w:tc>
          <w:tcPr>
            <w:tcW w:w="1015" w:type="dxa"/>
            <w:tcBorders>
              <w:top w:val="nil"/>
              <w:left w:val="nil"/>
              <w:bottom w:val="single" w:sz="8" w:space="0" w:color="auto"/>
              <w:right w:val="single" w:sz="8" w:space="0" w:color="auto"/>
            </w:tcBorders>
            <w:shd w:val="clear" w:color="000000" w:fill="FFCC99"/>
            <w:vAlign w:val="center"/>
            <w:hideMark/>
          </w:tcPr>
          <w:p w14:paraId="48C67697" w14:textId="40DFE025" w:rsidR="00D66E27" w:rsidRPr="00FE5BE0" w:rsidRDefault="00D66E27" w:rsidP="00D66E27">
            <w:pPr>
              <w:jc w:val="right"/>
              <w:rPr>
                <w:color w:val="000000"/>
                <w:sz w:val="16"/>
                <w:szCs w:val="16"/>
              </w:rPr>
            </w:pPr>
            <w:r>
              <w:rPr>
                <w:color w:val="000000"/>
                <w:sz w:val="16"/>
                <w:szCs w:val="16"/>
              </w:rPr>
              <w:t>589,0</w:t>
            </w:r>
          </w:p>
        </w:tc>
        <w:tc>
          <w:tcPr>
            <w:tcW w:w="1016" w:type="dxa"/>
            <w:tcBorders>
              <w:top w:val="nil"/>
              <w:left w:val="nil"/>
              <w:bottom w:val="single" w:sz="8" w:space="0" w:color="auto"/>
              <w:right w:val="single" w:sz="8" w:space="0" w:color="auto"/>
            </w:tcBorders>
            <w:shd w:val="clear" w:color="000000" w:fill="FFCC99"/>
            <w:vAlign w:val="center"/>
            <w:hideMark/>
          </w:tcPr>
          <w:p w14:paraId="00C05DCB" w14:textId="019B0779" w:rsidR="00D66E27" w:rsidRPr="00FE5BE0" w:rsidRDefault="00D66E27" w:rsidP="00D66E27">
            <w:pPr>
              <w:jc w:val="right"/>
              <w:rPr>
                <w:color w:val="000000"/>
                <w:sz w:val="16"/>
                <w:szCs w:val="16"/>
              </w:rPr>
            </w:pPr>
            <w:r>
              <w:rPr>
                <w:color w:val="000000"/>
                <w:sz w:val="16"/>
                <w:szCs w:val="16"/>
              </w:rPr>
              <w:t>250,8</w:t>
            </w:r>
          </w:p>
        </w:tc>
        <w:tc>
          <w:tcPr>
            <w:tcW w:w="1015" w:type="dxa"/>
            <w:tcBorders>
              <w:top w:val="nil"/>
              <w:left w:val="nil"/>
              <w:bottom w:val="single" w:sz="8" w:space="0" w:color="auto"/>
              <w:right w:val="single" w:sz="8" w:space="0" w:color="auto"/>
            </w:tcBorders>
            <w:shd w:val="clear" w:color="000000" w:fill="FFCC99"/>
            <w:vAlign w:val="center"/>
            <w:hideMark/>
          </w:tcPr>
          <w:p w14:paraId="6EDAED8A" w14:textId="797ECC3C" w:rsidR="00D66E27" w:rsidRPr="00FE5BE0" w:rsidRDefault="00D66E27" w:rsidP="00D66E27">
            <w:pPr>
              <w:jc w:val="right"/>
              <w:rPr>
                <w:color w:val="000000"/>
                <w:sz w:val="16"/>
                <w:szCs w:val="16"/>
              </w:rPr>
            </w:pPr>
            <w:r>
              <w:rPr>
                <w:color w:val="000000"/>
                <w:sz w:val="16"/>
                <w:szCs w:val="16"/>
              </w:rPr>
              <w:t>2 370,0</w:t>
            </w:r>
          </w:p>
        </w:tc>
        <w:tc>
          <w:tcPr>
            <w:tcW w:w="1060" w:type="dxa"/>
            <w:tcBorders>
              <w:top w:val="nil"/>
              <w:left w:val="nil"/>
              <w:bottom w:val="single" w:sz="8" w:space="0" w:color="auto"/>
              <w:right w:val="single" w:sz="8" w:space="0" w:color="auto"/>
            </w:tcBorders>
            <w:shd w:val="clear" w:color="000000" w:fill="FFCC99"/>
            <w:vAlign w:val="center"/>
            <w:hideMark/>
          </w:tcPr>
          <w:p w14:paraId="5FD7BB32" w14:textId="6A00DE31" w:rsidR="00D66E27" w:rsidRPr="00FE5BE0" w:rsidRDefault="00D66E27" w:rsidP="00D66E27">
            <w:pPr>
              <w:jc w:val="right"/>
              <w:rPr>
                <w:color w:val="000000"/>
                <w:sz w:val="16"/>
                <w:szCs w:val="16"/>
              </w:rPr>
            </w:pPr>
            <w:r>
              <w:rPr>
                <w:color w:val="000000"/>
                <w:sz w:val="16"/>
                <w:szCs w:val="16"/>
              </w:rPr>
              <w:t>1 370,0</w:t>
            </w:r>
          </w:p>
        </w:tc>
        <w:tc>
          <w:tcPr>
            <w:tcW w:w="965" w:type="dxa"/>
            <w:tcBorders>
              <w:top w:val="nil"/>
              <w:left w:val="nil"/>
              <w:bottom w:val="single" w:sz="8" w:space="0" w:color="auto"/>
              <w:right w:val="single" w:sz="8" w:space="0" w:color="auto"/>
            </w:tcBorders>
            <w:shd w:val="clear" w:color="000000" w:fill="FFCC99"/>
            <w:vAlign w:val="center"/>
            <w:hideMark/>
          </w:tcPr>
          <w:p w14:paraId="7235607A" w14:textId="768E241C" w:rsidR="00D66E27" w:rsidRPr="00FE5BE0" w:rsidRDefault="00D66E27" w:rsidP="00D66E27">
            <w:pPr>
              <w:jc w:val="right"/>
              <w:rPr>
                <w:color w:val="000000"/>
                <w:sz w:val="16"/>
                <w:szCs w:val="16"/>
              </w:rPr>
            </w:pPr>
            <w:r>
              <w:rPr>
                <w:color w:val="000000"/>
                <w:sz w:val="16"/>
                <w:szCs w:val="16"/>
              </w:rPr>
              <w:t>1 370,0</w:t>
            </w:r>
          </w:p>
        </w:tc>
        <w:tc>
          <w:tcPr>
            <w:tcW w:w="850" w:type="dxa"/>
            <w:tcBorders>
              <w:top w:val="nil"/>
              <w:left w:val="nil"/>
              <w:bottom w:val="single" w:sz="8" w:space="0" w:color="auto"/>
              <w:right w:val="single" w:sz="8" w:space="0" w:color="auto"/>
            </w:tcBorders>
            <w:shd w:val="clear" w:color="000000" w:fill="FFCC99"/>
            <w:vAlign w:val="center"/>
            <w:hideMark/>
          </w:tcPr>
          <w:p w14:paraId="04C31711" w14:textId="602B403D" w:rsidR="00D66E27" w:rsidRPr="00FE5BE0" w:rsidRDefault="00D66E27" w:rsidP="00D66E27">
            <w:pPr>
              <w:jc w:val="right"/>
              <w:rPr>
                <w:color w:val="000000"/>
                <w:sz w:val="16"/>
                <w:szCs w:val="16"/>
              </w:rPr>
            </w:pPr>
            <w:r>
              <w:rPr>
                <w:color w:val="000000"/>
                <w:sz w:val="16"/>
                <w:szCs w:val="16"/>
              </w:rPr>
              <w:t>1 370,0</w:t>
            </w:r>
          </w:p>
        </w:tc>
      </w:tr>
      <w:tr w:rsidR="00D66E27" w:rsidRPr="00FE5BE0" w14:paraId="0A5289B1" w14:textId="77777777" w:rsidTr="005150A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23E3AB4E" w14:textId="77777777" w:rsidR="00D66E27" w:rsidRPr="00FE5BE0" w:rsidRDefault="00D66E27" w:rsidP="00D66E27">
            <w:pPr>
              <w:jc w:val="both"/>
              <w:rPr>
                <w:color w:val="000000"/>
                <w:sz w:val="16"/>
                <w:szCs w:val="16"/>
              </w:rPr>
            </w:pPr>
            <w:r w:rsidRPr="00FE5BE0">
              <w:rPr>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702F8AC0" w14:textId="77777777" w:rsidR="00D66E27" w:rsidRPr="00FE5BE0" w:rsidRDefault="00D66E27" w:rsidP="00D66E27">
            <w:pPr>
              <w:ind w:firstLineChars="300" w:firstLine="480"/>
              <w:rPr>
                <w:color w:val="000000"/>
                <w:sz w:val="16"/>
                <w:szCs w:val="16"/>
              </w:rPr>
            </w:pPr>
            <w:r w:rsidRPr="00FE5BE0">
              <w:rPr>
                <w:color w:val="000000"/>
                <w:sz w:val="16"/>
                <w:szCs w:val="16"/>
              </w:rPr>
              <w:t> </w:t>
            </w:r>
          </w:p>
        </w:tc>
        <w:tc>
          <w:tcPr>
            <w:tcW w:w="1015" w:type="dxa"/>
            <w:tcBorders>
              <w:top w:val="nil"/>
              <w:left w:val="nil"/>
              <w:bottom w:val="single" w:sz="8" w:space="0" w:color="auto"/>
              <w:right w:val="single" w:sz="8" w:space="0" w:color="auto"/>
            </w:tcBorders>
            <w:shd w:val="clear" w:color="auto" w:fill="auto"/>
            <w:vAlign w:val="center"/>
            <w:hideMark/>
          </w:tcPr>
          <w:p w14:paraId="6AEAE986" w14:textId="67BC631B" w:rsidR="00D66E27" w:rsidRPr="00FE5BE0" w:rsidRDefault="00D66E27" w:rsidP="00D66E27">
            <w:pPr>
              <w:jc w:val="right"/>
              <w:rPr>
                <w:color w:val="000000"/>
                <w:sz w:val="16"/>
                <w:szCs w:val="16"/>
              </w:rPr>
            </w:pPr>
            <w:r>
              <w:rPr>
                <w:color w:val="000000"/>
                <w:sz w:val="16"/>
                <w:szCs w:val="16"/>
              </w:rPr>
              <w:t> </w:t>
            </w:r>
          </w:p>
        </w:tc>
        <w:tc>
          <w:tcPr>
            <w:tcW w:w="1016" w:type="dxa"/>
            <w:tcBorders>
              <w:top w:val="nil"/>
              <w:left w:val="nil"/>
              <w:bottom w:val="single" w:sz="8" w:space="0" w:color="auto"/>
              <w:right w:val="single" w:sz="8" w:space="0" w:color="auto"/>
            </w:tcBorders>
            <w:shd w:val="clear" w:color="auto" w:fill="auto"/>
            <w:vAlign w:val="center"/>
            <w:hideMark/>
          </w:tcPr>
          <w:p w14:paraId="510DAA99" w14:textId="5C8321B6" w:rsidR="00D66E27" w:rsidRPr="00FE5BE0" w:rsidRDefault="00D66E27" w:rsidP="00D66E27">
            <w:pPr>
              <w:jc w:val="right"/>
              <w:rPr>
                <w:color w:val="000000"/>
                <w:sz w:val="16"/>
                <w:szCs w:val="16"/>
              </w:rPr>
            </w:pPr>
            <w:r>
              <w:rPr>
                <w:color w:val="000000"/>
                <w:sz w:val="16"/>
                <w:szCs w:val="16"/>
              </w:rPr>
              <w:t> </w:t>
            </w:r>
          </w:p>
        </w:tc>
        <w:tc>
          <w:tcPr>
            <w:tcW w:w="1015" w:type="dxa"/>
            <w:tcBorders>
              <w:top w:val="nil"/>
              <w:left w:val="nil"/>
              <w:bottom w:val="single" w:sz="8" w:space="0" w:color="auto"/>
              <w:right w:val="single" w:sz="8" w:space="0" w:color="auto"/>
            </w:tcBorders>
            <w:shd w:val="clear" w:color="auto" w:fill="auto"/>
            <w:vAlign w:val="center"/>
            <w:hideMark/>
          </w:tcPr>
          <w:p w14:paraId="14567F3C" w14:textId="7E493954" w:rsidR="00D66E27" w:rsidRPr="00FE5BE0" w:rsidRDefault="00D66E27" w:rsidP="00D66E2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555BD77E" w14:textId="7C75ED28" w:rsidR="00D66E27" w:rsidRPr="00FE5BE0" w:rsidRDefault="00D66E27" w:rsidP="00D66E27">
            <w:pPr>
              <w:jc w:val="right"/>
              <w:rPr>
                <w:color w:val="000000"/>
                <w:sz w:val="16"/>
                <w:szCs w:val="16"/>
              </w:rPr>
            </w:pPr>
            <w:r>
              <w:rPr>
                <w:color w:val="000000"/>
                <w:sz w:val="16"/>
                <w:szCs w:val="16"/>
              </w:rPr>
              <w:t> </w:t>
            </w:r>
          </w:p>
        </w:tc>
        <w:tc>
          <w:tcPr>
            <w:tcW w:w="965" w:type="dxa"/>
            <w:tcBorders>
              <w:top w:val="nil"/>
              <w:left w:val="nil"/>
              <w:bottom w:val="single" w:sz="8" w:space="0" w:color="auto"/>
              <w:right w:val="single" w:sz="8" w:space="0" w:color="auto"/>
            </w:tcBorders>
            <w:shd w:val="clear" w:color="auto" w:fill="auto"/>
            <w:noWrap/>
            <w:vAlign w:val="center"/>
            <w:hideMark/>
          </w:tcPr>
          <w:p w14:paraId="3F66ED8A" w14:textId="5F02B114" w:rsidR="00D66E27" w:rsidRPr="00FE5BE0" w:rsidRDefault="00D66E27" w:rsidP="00D66E27">
            <w:pPr>
              <w:jc w:val="right"/>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AB3AF22" w14:textId="7153AEA3" w:rsidR="00D66E27" w:rsidRPr="00FE5BE0" w:rsidRDefault="00D66E27" w:rsidP="00D66E27">
            <w:pPr>
              <w:jc w:val="right"/>
              <w:rPr>
                <w:color w:val="000000"/>
                <w:sz w:val="16"/>
                <w:szCs w:val="16"/>
              </w:rPr>
            </w:pPr>
            <w:r>
              <w:rPr>
                <w:color w:val="000000"/>
                <w:sz w:val="16"/>
                <w:szCs w:val="16"/>
              </w:rPr>
              <w:t> </w:t>
            </w:r>
          </w:p>
        </w:tc>
      </w:tr>
      <w:tr w:rsidR="00D66E27" w:rsidRPr="00FE5BE0" w14:paraId="1423CC05" w14:textId="77777777" w:rsidTr="005150A6">
        <w:trPr>
          <w:trHeight w:val="480"/>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1B78F2B7" w14:textId="77777777" w:rsidR="00D66E27" w:rsidRPr="00FE5BE0" w:rsidRDefault="00D66E27" w:rsidP="00D66E27">
            <w:pPr>
              <w:jc w:val="both"/>
              <w:rPr>
                <w:b/>
                <w:bCs/>
                <w:color w:val="000000"/>
                <w:sz w:val="16"/>
                <w:szCs w:val="16"/>
              </w:rPr>
            </w:pPr>
            <w:r w:rsidRPr="00FE5BE0">
              <w:rPr>
                <w:b/>
                <w:bCs/>
                <w:color w:val="000000"/>
                <w:sz w:val="16"/>
                <w:szCs w:val="16"/>
              </w:rPr>
              <w:t>2</w:t>
            </w:r>
          </w:p>
        </w:tc>
        <w:tc>
          <w:tcPr>
            <w:tcW w:w="3340" w:type="dxa"/>
            <w:tcBorders>
              <w:top w:val="nil"/>
              <w:left w:val="nil"/>
              <w:bottom w:val="single" w:sz="8" w:space="0" w:color="auto"/>
              <w:right w:val="single" w:sz="8" w:space="0" w:color="auto"/>
            </w:tcBorders>
            <w:shd w:val="clear" w:color="000000" w:fill="FFCC99"/>
            <w:vAlign w:val="center"/>
            <w:hideMark/>
          </w:tcPr>
          <w:p w14:paraId="0A041ECA" w14:textId="77777777" w:rsidR="00D66E27" w:rsidRPr="00FE5BE0" w:rsidRDefault="00D66E27" w:rsidP="00D66E27">
            <w:pPr>
              <w:ind w:firstLineChars="300" w:firstLine="480"/>
              <w:rPr>
                <w:b/>
                <w:bCs/>
                <w:color w:val="000000"/>
                <w:sz w:val="16"/>
                <w:szCs w:val="16"/>
              </w:rPr>
            </w:pPr>
            <w:r w:rsidRPr="00FE5BE0">
              <w:rPr>
                <w:b/>
                <w:bCs/>
                <w:color w:val="000000"/>
                <w:sz w:val="16"/>
                <w:szCs w:val="16"/>
              </w:rPr>
              <w:t>Ведомствени разходи по други бюджети и сметки за средства от ЕС</w:t>
            </w:r>
          </w:p>
        </w:tc>
        <w:tc>
          <w:tcPr>
            <w:tcW w:w="1015" w:type="dxa"/>
            <w:tcBorders>
              <w:top w:val="nil"/>
              <w:left w:val="nil"/>
              <w:bottom w:val="single" w:sz="8" w:space="0" w:color="auto"/>
              <w:right w:val="single" w:sz="8" w:space="0" w:color="auto"/>
            </w:tcBorders>
            <w:shd w:val="clear" w:color="000000" w:fill="FFCC99"/>
            <w:vAlign w:val="center"/>
            <w:hideMark/>
          </w:tcPr>
          <w:p w14:paraId="5B1DE9B9" w14:textId="1A3DEF59" w:rsidR="00D66E27" w:rsidRPr="00FE5BE0" w:rsidRDefault="00D66E27" w:rsidP="00D66E27">
            <w:pPr>
              <w:jc w:val="right"/>
              <w:rPr>
                <w:b/>
                <w:bCs/>
                <w:color w:val="000000"/>
                <w:sz w:val="16"/>
                <w:szCs w:val="16"/>
              </w:rPr>
            </w:pPr>
            <w:r>
              <w:rPr>
                <w:b/>
                <w:bCs/>
                <w:color w:val="000000"/>
                <w:sz w:val="16"/>
                <w:szCs w:val="16"/>
              </w:rPr>
              <w:t> </w:t>
            </w:r>
          </w:p>
        </w:tc>
        <w:tc>
          <w:tcPr>
            <w:tcW w:w="1016" w:type="dxa"/>
            <w:tcBorders>
              <w:top w:val="nil"/>
              <w:left w:val="nil"/>
              <w:bottom w:val="single" w:sz="8" w:space="0" w:color="auto"/>
              <w:right w:val="single" w:sz="8" w:space="0" w:color="auto"/>
            </w:tcBorders>
            <w:shd w:val="clear" w:color="000000" w:fill="FFCC99"/>
            <w:vAlign w:val="center"/>
            <w:hideMark/>
          </w:tcPr>
          <w:p w14:paraId="259C3CD8" w14:textId="76F95822" w:rsidR="00D66E27" w:rsidRPr="00FE5BE0" w:rsidRDefault="00D66E27" w:rsidP="00D66E27">
            <w:pPr>
              <w:jc w:val="right"/>
              <w:rPr>
                <w:b/>
                <w:bCs/>
                <w:color w:val="000000"/>
                <w:sz w:val="16"/>
                <w:szCs w:val="16"/>
              </w:rPr>
            </w:pPr>
            <w:r>
              <w:rPr>
                <w:b/>
                <w:bCs/>
                <w:color w:val="000000"/>
                <w:sz w:val="16"/>
                <w:szCs w:val="16"/>
              </w:rPr>
              <w:t> </w:t>
            </w:r>
          </w:p>
        </w:tc>
        <w:tc>
          <w:tcPr>
            <w:tcW w:w="1015" w:type="dxa"/>
            <w:tcBorders>
              <w:top w:val="nil"/>
              <w:left w:val="nil"/>
              <w:bottom w:val="single" w:sz="8" w:space="0" w:color="auto"/>
              <w:right w:val="single" w:sz="8" w:space="0" w:color="auto"/>
            </w:tcBorders>
            <w:shd w:val="clear" w:color="000000" w:fill="FFCC99"/>
            <w:vAlign w:val="center"/>
            <w:hideMark/>
          </w:tcPr>
          <w:p w14:paraId="75D6EDC0" w14:textId="486D4479" w:rsidR="00D66E27" w:rsidRPr="00FE5BE0" w:rsidRDefault="00D66E27" w:rsidP="00D66E27">
            <w:pPr>
              <w:jc w:val="right"/>
              <w:rPr>
                <w:b/>
                <w:bCs/>
                <w:color w:val="000000"/>
                <w:sz w:val="16"/>
                <w:szCs w:val="16"/>
              </w:rPr>
            </w:pPr>
            <w:r>
              <w:rPr>
                <w:b/>
                <w:bCs/>
                <w:color w:val="000000"/>
                <w:sz w:val="16"/>
                <w:szCs w:val="16"/>
              </w:rPr>
              <w:t> </w:t>
            </w:r>
          </w:p>
        </w:tc>
        <w:tc>
          <w:tcPr>
            <w:tcW w:w="1060" w:type="dxa"/>
            <w:tcBorders>
              <w:top w:val="nil"/>
              <w:left w:val="nil"/>
              <w:bottom w:val="single" w:sz="8" w:space="0" w:color="auto"/>
              <w:right w:val="single" w:sz="8" w:space="0" w:color="auto"/>
            </w:tcBorders>
            <w:shd w:val="clear" w:color="000000" w:fill="FFCC99"/>
            <w:vAlign w:val="center"/>
            <w:hideMark/>
          </w:tcPr>
          <w:p w14:paraId="516BE34C" w14:textId="53C115E0" w:rsidR="00D66E27" w:rsidRPr="00FE5BE0" w:rsidRDefault="00D66E27" w:rsidP="00D66E27">
            <w:pPr>
              <w:jc w:val="right"/>
              <w:rPr>
                <w:b/>
                <w:bCs/>
                <w:color w:val="000000"/>
                <w:sz w:val="16"/>
                <w:szCs w:val="16"/>
              </w:rPr>
            </w:pPr>
            <w:r>
              <w:rPr>
                <w:b/>
                <w:bCs/>
                <w:color w:val="000000"/>
                <w:sz w:val="16"/>
                <w:szCs w:val="16"/>
              </w:rPr>
              <w:t> </w:t>
            </w:r>
          </w:p>
        </w:tc>
        <w:tc>
          <w:tcPr>
            <w:tcW w:w="965" w:type="dxa"/>
            <w:tcBorders>
              <w:top w:val="nil"/>
              <w:left w:val="nil"/>
              <w:bottom w:val="single" w:sz="8" w:space="0" w:color="auto"/>
              <w:right w:val="single" w:sz="8" w:space="0" w:color="auto"/>
            </w:tcBorders>
            <w:shd w:val="clear" w:color="000000" w:fill="FFCC99"/>
            <w:vAlign w:val="center"/>
            <w:hideMark/>
          </w:tcPr>
          <w:p w14:paraId="32FBC0E3" w14:textId="5A4A3C01" w:rsidR="00D66E27" w:rsidRPr="00FE5BE0" w:rsidRDefault="00D66E27" w:rsidP="00D66E27">
            <w:pPr>
              <w:jc w:val="right"/>
              <w:rPr>
                <w:b/>
                <w:bCs/>
                <w:color w:val="000000"/>
                <w:sz w:val="16"/>
                <w:szCs w:val="16"/>
              </w:rPr>
            </w:pPr>
            <w:r>
              <w:rPr>
                <w:b/>
                <w:bCs/>
                <w:color w:val="000000"/>
                <w:sz w:val="16"/>
                <w:szCs w:val="16"/>
              </w:rPr>
              <w:t> </w:t>
            </w:r>
          </w:p>
        </w:tc>
        <w:tc>
          <w:tcPr>
            <w:tcW w:w="850" w:type="dxa"/>
            <w:tcBorders>
              <w:top w:val="nil"/>
              <w:left w:val="nil"/>
              <w:bottom w:val="single" w:sz="8" w:space="0" w:color="auto"/>
              <w:right w:val="single" w:sz="8" w:space="0" w:color="auto"/>
            </w:tcBorders>
            <w:shd w:val="clear" w:color="000000" w:fill="FFCC99"/>
            <w:vAlign w:val="center"/>
            <w:hideMark/>
          </w:tcPr>
          <w:p w14:paraId="7F239BFA" w14:textId="53545935" w:rsidR="00D66E27" w:rsidRPr="00FE5BE0" w:rsidRDefault="00D66E27" w:rsidP="00D66E27">
            <w:pPr>
              <w:jc w:val="right"/>
              <w:rPr>
                <w:b/>
                <w:bCs/>
                <w:color w:val="000000"/>
                <w:sz w:val="16"/>
                <w:szCs w:val="16"/>
              </w:rPr>
            </w:pPr>
            <w:r>
              <w:rPr>
                <w:b/>
                <w:bCs/>
                <w:color w:val="000000"/>
                <w:sz w:val="16"/>
                <w:szCs w:val="16"/>
              </w:rPr>
              <w:t> </w:t>
            </w:r>
          </w:p>
        </w:tc>
      </w:tr>
      <w:tr w:rsidR="00D66E27" w:rsidRPr="00FE5BE0" w14:paraId="6AF8616F" w14:textId="77777777" w:rsidTr="005150A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3C569B95" w14:textId="77777777" w:rsidR="00D66E27" w:rsidRPr="00FE5BE0" w:rsidRDefault="00D66E27" w:rsidP="00D66E27">
            <w:pPr>
              <w:jc w:val="both"/>
              <w:rPr>
                <w:b/>
                <w:bCs/>
                <w:color w:val="000000"/>
                <w:sz w:val="16"/>
                <w:szCs w:val="16"/>
              </w:rPr>
            </w:pPr>
            <w:r w:rsidRPr="00FE5BE0">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619B6CB5" w14:textId="77777777" w:rsidR="00D66E27" w:rsidRPr="00FE5BE0" w:rsidRDefault="00D66E27" w:rsidP="00D66E27">
            <w:pPr>
              <w:rPr>
                <w:color w:val="000000"/>
                <w:sz w:val="16"/>
                <w:szCs w:val="16"/>
              </w:rPr>
            </w:pPr>
            <w:r w:rsidRPr="00FE5BE0">
              <w:rPr>
                <w:color w:val="000000"/>
                <w:sz w:val="16"/>
                <w:szCs w:val="16"/>
              </w:rPr>
              <w:t> </w:t>
            </w:r>
          </w:p>
        </w:tc>
        <w:tc>
          <w:tcPr>
            <w:tcW w:w="1015" w:type="dxa"/>
            <w:tcBorders>
              <w:top w:val="nil"/>
              <w:left w:val="nil"/>
              <w:bottom w:val="single" w:sz="8" w:space="0" w:color="auto"/>
              <w:right w:val="single" w:sz="8" w:space="0" w:color="auto"/>
            </w:tcBorders>
            <w:shd w:val="clear" w:color="auto" w:fill="auto"/>
            <w:vAlign w:val="center"/>
            <w:hideMark/>
          </w:tcPr>
          <w:p w14:paraId="22A643D5" w14:textId="24B72779" w:rsidR="00D66E27" w:rsidRPr="00FE5BE0" w:rsidRDefault="00D66E27" w:rsidP="00D66E27">
            <w:pPr>
              <w:jc w:val="right"/>
              <w:rPr>
                <w:color w:val="000000"/>
                <w:sz w:val="16"/>
                <w:szCs w:val="16"/>
              </w:rPr>
            </w:pPr>
            <w:r>
              <w:rPr>
                <w:color w:val="000000"/>
                <w:sz w:val="16"/>
                <w:szCs w:val="16"/>
              </w:rPr>
              <w:t> </w:t>
            </w:r>
          </w:p>
        </w:tc>
        <w:tc>
          <w:tcPr>
            <w:tcW w:w="1016" w:type="dxa"/>
            <w:tcBorders>
              <w:top w:val="nil"/>
              <w:left w:val="nil"/>
              <w:bottom w:val="single" w:sz="8" w:space="0" w:color="auto"/>
              <w:right w:val="single" w:sz="8" w:space="0" w:color="auto"/>
            </w:tcBorders>
            <w:shd w:val="clear" w:color="auto" w:fill="auto"/>
            <w:vAlign w:val="center"/>
            <w:hideMark/>
          </w:tcPr>
          <w:p w14:paraId="5F850151" w14:textId="333032D1" w:rsidR="00D66E27" w:rsidRPr="00FE5BE0" w:rsidRDefault="00D66E27" w:rsidP="00D66E27">
            <w:pPr>
              <w:jc w:val="right"/>
              <w:rPr>
                <w:color w:val="000000"/>
                <w:sz w:val="16"/>
                <w:szCs w:val="16"/>
              </w:rPr>
            </w:pPr>
            <w:r>
              <w:rPr>
                <w:color w:val="000000"/>
                <w:sz w:val="16"/>
                <w:szCs w:val="16"/>
              </w:rPr>
              <w:t> </w:t>
            </w:r>
          </w:p>
        </w:tc>
        <w:tc>
          <w:tcPr>
            <w:tcW w:w="1015" w:type="dxa"/>
            <w:tcBorders>
              <w:top w:val="nil"/>
              <w:left w:val="nil"/>
              <w:bottom w:val="single" w:sz="8" w:space="0" w:color="auto"/>
              <w:right w:val="single" w:sz="8" w:space="0" w:color="auto"/>
            </w:tcBorders>
            <w:shd w:val="clear" w:color="auto" w:fill="auto"/>
            <w:vAlign w:val="center"/>
            <w:hideMark/>
          </w:tcPr>
          <w:p w14:paraId="0C907072" w14:textId="1B78DBF7" w:rsidR="00D66E27" w:rsidRPr="00FE5BE0" w:rsidRDefault="00D66E27" w:rsidP="00D66E2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1C368E19" w14:textId="0FFD989E" w:rsidR="00D66E27" w:rsidRPr="00FE5BE0" w:rsidRDefault="00D66E27" w:rsidP="00D66E27">
            <w:pPr>
              <w:jc w:val="right"/>
              <w:rPr>
                <w:color w:val="000000"/>
                <w:sz w:val="16"/>
                <w:szCs w:val="16"/>
              </w:rPr>
            </w:pPr>
            <w:r>
              <w:rPr>
                <w:color w:val="000000"/>
                <w:sz w:val="16"/>
                <w:szCs w:val="16"/>
              </w:rPr>
              <w:t> </w:t>
            </w:r>
          </w:p>
        </w:tc>
        <w:tc>
          <w:tcPr>
            <w:tcW w:w="965" w:type="dxa"/>
            <w:tcBorders>
              <w:top w:val="nil"/>
              <w:left w:val="nil"/>
              <w:bottom w:val="single" w:sz="8" w:space="0" w:color="auto"/>
              <w:right w:val="single" w:sz="8" w:space="0" w:color="auto"/>
            </w:tcBorders>
            <w:shd w:val="clear" w:color="auto" w:fill="auto"/>
            <w:noWrap/>
            <w:vAlign w:val="center"/>
            <w:hideMark/>
          </w:tcPr>
          <w:p w14:paraId="73F60FE6" w14:textId="0BC8E8C2" w:rsidR="00D66E27" w:rsidRPr="00FE5BE0" w:rsidRDefault="00D66E27" w:rsidP="00D66E27">
            <w:pPr>
              <w:jc w:val="right"/>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1CCDAF3" w14:textId="5ACA027B" w:rsidR="00D66E27" w:rsidRPr="00FE5BE0" w:rsidRDefault="00D66E27" w:rsidP="00D66E27">
            <w:pPr>
              <w:jc w:val="right"/>
              <w:rPr>
                <w:color w:val="000000"/>
                <w:sz w:val="16"/>
                <w:szCs w:val="16"/>
              </w:rPr>
            </w:pPr>
            <w:r>
              <w:rPr>
                <w:color w:val="000000"/>
                <w:sz w:val="16"/>
                <w:szCs w:val="16"/>
              </w:rPr>
              <w:t> </w:t>
            </w:r>
          </w:p>
        </w:tc>
      </w:tr>
      <w:tr w:rsidR="00D66E27" w:rsidRPr="00FE5BE0" w14:paraId="3482B7F5" w14:textId="77777777" w:rsidTr="005150A6">
        <w:trPr>
          <w:trHeight w:val="43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55BED243" w14:textId="77777777" w:rsidR="00D66E27" w:rsidRPr="00FE5BE0" w:rsidRDefault="00D66E27" w:rsidP="00D66E27">
            <w:pPr>
              <w:jc w:val="both"/>
              <w:rPr>
                <w:b/>
                <w:bCs/>
                <w:color w:val="000000"/>
                <w:sz w:val="16"/>
                <w:szCs w:val="16"/>
              </w:rPr>
            </w:pPr>
            <w:r w:rsidRPr="00FE5BE0">
              <w:rPr>
                <w:b/>
                <w:bCs/>
                <w:color w:val="000000"/>
                <w:sz w:val="16"/>
                <w:szCs w:val="16"/>
              </w:rPr>
              <w:t>ІІ.</w:t>
            </w:r>
          </w:p>
        </w:tc>
        <w:tc>
          <w:tcPr>
            <w:tcW w:w="3340" w:type="dxa"/>
            <w:tcBorders>
              <w:top w:val="nil"/>
              <w:left w:val="nil"/>
              <w:bottom w:val="single" w:sz="8" w:space="0" w:color="auto"/>
              <w:right w:val="single" w:sz="8" w:space="0" w:color="auto"/>
            </w:tcBorders>
            <w:shd w:val="clear" w:color="000000" w:fill="FFCC99"/>
            <w:vAlign w:val="center"/>
            <w:hideMark/>
          </w:tcPr>
          <w:p w14:paraId="149546C2" w14:textId="77777777" w:rsidR="00D66E27" w:rsidRPr="00FE5BE0" w:rsidRDefault="00D66E27" w:rsidP="00D66E27">
            <w:pPr>
              <w:rPr>
                <w:b/>
                <w:bCs/>
                <w:color w:val="000000"/>
                <w:sz w:val="16"/>
                <w:szCs w:val="16"/>
              </w:rPr>
            </w:pPr>
            <w:r w:rsidRPr="00FE5BE0">
              <w:rPr>
                <w:b/>
                <w:bCs/>
                <w:color w:val="000000"/>
                <w:sz w:val="16"/>
                <w:szCs w:val="16"/>
              </w:rPr>
              <w:t>Администрирани разходни параграфи по бюджета на ПРБ</w:t>
            </w:r>
          </w:p>
        </w:tc>
        <w:tc>
          <w:tcPr>
            <w:tcW w:w="1015" w:type="dxa"/>
            <w:tcBorders>
              <w:top w:val="nil"/>
              <w:left w:val="nil"/>
              <w:bottom w:val="single" w:sz="8" w:space="0" w:color="auto"/>
              <w:right w:val="single" w:sz="8" w:space="0" w:color="auto"/>
            </w:tcBorders>
            <w:shd w:val="clear" w:color="000000" w:fill="FFCC99"/>
            <w:vAlign w:val="center"/>
            <w:hideMark/>
          </w:tcPr>
          <w:p w14:paraId="3DC841F7" w14:textId="065A484D" w:rsidR="00D66E27" w:rsidRPr="00FE5BE0" w:rsidRDefault="00D66E27" w:rsidP="00D66E27">
            <w:pPr>
              <w:jc w:val="right"/>
              <w:rPr>
                <w:b/>
                <w:bCs/>
                <w:color w:val="000000"/>
                <w:sz w:val="16"/>
                <w:szCs w:val="16"/>
              </w:rPr>
            </w:pPr>
            <w:r>
              <w:rPr>
                <w:b/>
                <w:bCs/>
                <w:color w:val="000000"/>
                <w:sz w:val="16"/>
                <w:szCs w:val="16"/>
              </w:rPr>
              <w:t>0,0</w:t>
            </w:r>
          </w:p>
        </w:tc>
        <w:tc>
          <w:tcPr>
            <w:tcW w:w="1016" w:type="dxa"/>
            <w:tcBorders>
              <w:top w:val="nil"/>
              <w:left w:val="nil"/>
              <w:bottom w:val="single" w:sz="8" w:space="0" w:color="auto"/>
              <w:right w:val="single" w:sz="8" w:space="0" w:color="auto"/>
            </w:tcBorders>
            <w:shd w:val="clear" w:color="000000" w:fill="FFCC99"/>
            <w:vAlign w:val="center"/>
            <w:hideMark/>
          </w:tcPr>
          <w:p w14:paraId="46977121" w14:textId="68103DEE" w:rsidR="00D66E27" w:rsidRPr="00FE5BE0" w:rsidRDefault="00D66E27" w:rsidP="00D66E27">
            <w:pPr>
              <w:jc w:val="right"/>
              <w:rPr>
                <w:b/>
                <w:bCs/>
                <w:color w:val="000000"/>
                <w:sz w:val="16"/>
                <w:szCs w:val="16"/>
              </w:rPr>
            </w:pPr>
            <w:r>
              <w:rPr>
                <w:b/>
                <w:bCs/>
                <w:color w:val="000000"/>
                <w:sz w:val="16"/>
                <w:szCs w:val="16"/>
              </w:rPr>
              <w:t>0,0</w:t>
            </w:r>
          </w:p>
        </w:tc>
        <w:tc>
          <w:tcPr>
            <w:tcW w:w="1015" w:type="dxa"/>
            <w:tcBorders>
              <w:top w:val="nil"/>
              <w:left w:val="nil"/>
              <w:bottom w:val="single" w:sz="8" w:space="0" w:color="auto"/>
              <w:right w:val="single" w:sz="8" w:space="0" w:color="auto"/>
            </w:tcBorders>
            <w:shd w:val="clear" w:color="000000" w:fill="FFCC99"/>
            <w:vAlign w:val="center"/>
            <w:hideMark/>
          </w:tcPr>
          <w:p w14:paraId="3ADBD502" w14:textId="674F4FA8" w:rsidR="00D66E27" w:rsidRPr="00FE5BE0" w:rsidRDefault="00D66E27" w:rsidP="00D66E27">
            <w:pPr>
              <w:jc w:val="right"/>
              <w:rPr>
                <w:b/>
                <w:bCs/>
                <w:color w:val="000000"/>
                <w:sz w:val="16"/>
                <w:szCs w:val="16"/>
              </w:rPr>
            </w:pPr>
            <w:r>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1E877549" w14:textId="3A016019" w:rsidR="00D66E27" w:rsidRPr="00FE5BE0" w:rsidRDefault="00D66E27" w:rsidP="00D66E27">
            <w:pPr>
              <w:jc w:val="right"/>
              <w:rPr>
                <w:b/>
                <w:bCs/>
                <w:color w:val="000000"/>
                <w:sz w:val="16"/>
                <w:szCs w:val="16"/>
              </w:rPr>
            </w:pPr>
            <w:r>
              <w:rPr>
                <w:b/>
                <w:bCs/>
                <w:color w:val="000000"/>
                <w:sz w:val="16"/>
                <w:szCs w:val="16"/>
              </w:rPr>
              <w:t>0,0</w:t>
            </w:r>
          </w:p>
        </w:tc>
        <w:tc>
          <w:tcPr>
            <w:tcW w:w="965" w:type="dxa"/>
            <w:tcBorders>
              <w:top w:val="nil"/>
              <w:left w:val="nil"/>
              <w:bottom w:val="single" w:sz="8" w:space="0" w:color="auto"/>
              <w:right w:val="single" w:sz="8" w:space="0" w:color="auto"/>
            </w:tcBorders>
            <w:shd w:val="clear" w:color="000000" w:fill="FFCC99"/>
            <w:vAlign w:val="center"/>
            <w:hideMark/>
          </w:tcPr>
          <w:p w14:paraId="4DAB36E7" w14:textId="1229B089" w:rsidR="00D66E27" w:rsidRPr="00FE5BE0" w:rsidRDefault="00D66E27" w:rsidP="00D66E27">
            <w:pPr>
              <w:jc w:val="right"/>
              <w:rPr>
                <w:b/>
                <w:bCs/>
                <w:color w:val="00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vAlign w:val="center"/>
            <w:hideMark/>
          </w:tcPr>
          <w:p w14:paraId="3C661D66" w14:textId="3F7057BB" w:rsidR="00D66E27" w:rsidRPr="00FE5BE0" w:rsidRDefault="00D66E27" w:rsidP="00D66E27">
            <w:pPr>
              <w:jc w:val="right"/>
              <w:rPr>
                <w:b/>
                <w:bCs/>
                <w:color w:val="000000"/>
                <w:sz w:val="16"/>
                <w:szCs w:val="16"/>
              </w:rPr>
            </w:pPr>
            <w:r>
              <w:rPr>
                <w:b/>
                <w:bCs/>
                <w:color w:val="000000"/>
                <w:sz w:val="16"/>
                <w:szCs w:val="16"/>
              </w:rPr>
              <w:t>0,0</w:t>
            </w:r>
          </w:p>
        </w:tc>
      </w:tr>
      <w:tr w:rsidR="00961C0E" w:rsidRPr="00FE5BE0" w14:paraId="1D5BA7D1" w14:textId="77777777" w:rsidTr="005150A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15D80D0B" w14:textId="77777777" w:rsidR="00961C0E" w:rsidRPr="00FE5BE0" w:rsidRDefault="00961C0E" w:rsidP="00961C0E">
            <w:pPr>
              <w:jc w:val="both"/>
              <w:rPr>
                <w:b/>
                <w:bCs/>
                <w:color w:val="000000"/>
                <w:sz w:val="16"/>
                <w:szCs w:val="16"/>
              </w:rPr>
            </w:pPr>
            <w:r w:rsidRPr="00FE5BE0">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1C792D13" w14:textId="77777777" w:rsidR="00961C0E" w:rsidRPr="00FE5BE0" w:rsidRDefault="00961C0E" w:rsidP="00961C0E">
            <w:pPr>
              <w:rPr>
                <w:color w:val="000000"/>
                <w:sz w:val="16"/>
                <w:szCs w:val="16"/>
              </w:rPr>
            </w:pPr>
            <w:r w:rsidRPr="00FE5BE0">
              <w:rPr>
                <w:color w:val="000000"/>
                <w:sz w:val="16"/>
                <w:szCs w:val="16"/>
              </w:rPr>
              <w:t> </w:t>
            </w:r>
          </w:p>
        </w:tc>
        <w:tc>
          <w:tcPr>
            <w:tcW w:w="1015" w:type="dxa"/>
            <w:tcBorders>
              <w:top w:val="nil"/>
              <w:left w:val="nil"/>
              <w:bottom w:val="single" w:sz="8" w:space="0" w:color="auto"/>
              <w:right w:val="single" w:sz="8" w:space="0" w:color="auto"/>
            </w:tcBorders>
            <w:shd w:val="clear" w:color="auto" w:fill="auto"/>
            <w:vAlign w:val="center"/>
            <w:hideMark/>
          </w:tcPr>
          <w:p w14:paraId="6FC2EFB7" w14:textId="77777777" w:rsidR="00961C0E" w:rsidRPr="00FE5BE0" w:rsidRDefault="00961C0E" w:rsidP="00961C0E">
            <w:pPr>
              <w:jc w:val="right"/>
              <w:rPr>
                <w:color w:val="000000"/>
                <w:sz w:val="16"/>
                <w:szCs w:val="16"/>
              </w:rPr>
            </w:pPr>
            <w:r w:rsidRPr="00FE5BE0">
              <w:rPr>
                <w:color w:val="000000"/>
                <w:sz w:val="16"/>
                <w:szCs w:val="16"/>
              </w:rPr>
              <w:t> </w:t>
            </w:r>
          </w:p>
        </w:tc>
        <w:tc>
          <w:tcPr>
            <w:tcW w:w="1016" w:type="dxa"/>
            <w:tcBorders>
              <w:top w:val="nil"/>
              <w:left w:val="nil"/>
              <w:bottom w:val="single" w:sz="8" w:space="0" w:color="auto"/>
              <w:right w:val="single" w:sz="8" w:space="0" w:color="auto"/>
            </w:tcBorders>
            <w:shd w:val="clear" w:color="auto" w:fill="auto"/>
            <w:vAlign w:val="center"/>
            <w:hideMark/>
          </w:tcPr>
          <w:p w14:paraId="24733A11" w14:textId="77777777" w:rsidR="00961C0E" w:rsidRPr="00FE5BE0" w:rsidRDefault="00961C0E" w:rsidP="00961C0E">
            <w:pPr>
              <w:jc w:val="right"/>
              <w:rPr>
                <w:color w:val="000000"/>
                <w:sz w:val="16"/>
                <w:szCs w:val="16"/>
              </w:rPr>
            </w:pPr>
            <w:r w:rsidRPr="00FE5BE0">
              <w:rPr>
                <w:color w:val="000000"/>
                <w:sz w:val="16"/>
                <w:szCs w:val="16"/>
              </w:rPr>
              <w:t> </w:t>
            </w:r>
          </w:p>
        </w:tc>
        <w:tc>
          <w:tcPr>
            <w:tcW w:w="1015" w:type="dxa"/>
            <w:tcBorders>
              <w:top w:val="nil"/>
              <w:left w:val="nil"/>
              <w:bottom w:val="single" w:sz="8" w:space="0" w:color="auto"/>
              <w:right w:val="single" w:sz="8" w:space="0" w:color="auto"/>
            </w:tcBorders>
            <w:shd w:val="clear" w:color="auto" w:fill="auto"/>
            <w:vAlign w:val="center"/>
            <w:hideMark/>
          </w:tcPr>
          <w:p w14:paraId="738757F1" w14:textId="77777777" w:rsidR="00961C0E" w:rsidRPr="00FE5BE0" w:rsidRDefault="00961C0E" w:rsidP="00961C0E">
            <w:pPr>
              <w:jc w:val="right"/>
              <w:rPr>
                <w:color w:val="000000"/>
                <w:sz w:val="16"/>
                <w:szCs w:val="16"/>
              </w:rPr>
            </w:pPr>
            <w:r w:rsidRPr="00FE5BE0">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2A45BA7A" w14:textId="5DF16414" w:rsidR="00961C0E" w:rsidRPr="00FE5BE0" w:rsidRDefault="00961C0E" w:rsidP="00961C0E">
            <w:pPr>
              <w:jc w:val="right"/>
              <w:rPr>
                <w:color w:val="000000"/>
                <w:sz w:val="16"/>
                <w:szCs w:val="16"/>
              </w:rPr>
            </w:pPr>
            <w:r>
              <w:rPr>
                <w:color w:val="000000"/>
                <w:sz w:val="16"/>
                <w:szCs w:val="16"/>
              </w:rPr>
              <w:t> </w:t>
            </w:r>
          </w:p>
        </w:tc>
        <w:tc>
          <w:tcPr>
            <w:tcW w:w="965" w:type="dxa"/>
            <w:tcBorders>
              <w:top w:val="nil"/>
              <w:left w:val="nil"/>
              <w:bottom w:val="single" w:sz="8" w:space="0" w:color="auto"/>
              <w:right w:val="single" w:sz="8" w:space="0" w:color="auto"/>
            </w:tcBorders>
            <w:shd w:val="clear" w:color="auto" w:fill="auto"/>
            <w:noWrap/>
            <w:vAlign w:val="center"/>
            <w:hideMark/>
          </w:tcPr>
          <w:p w14:paraId="500FB2F6" w14:textId="6089694A" w:rsidR="00961C0E" w:rsidRPr="00FE5BE0" w:rsidRDefault="00961C0E" w:rsidP="00961C0E">
            <w:pPr>
              <w:jc w:val="right"/>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5515CA4" w14:textId="161129D0" w:rsidR="00961C0E" w:rsidRPr="00FE5BE0" w:rsidRDefault="00961C0E" w:rsidP="00961C0E">
            <w:pPr>
              <w:jc w:val="right"/>
              <w:rPr>
                <w:color w:val="000000"/>
                <w:sz w:val="16"/>
                <w:szCs w:val="16"/>
              </w:rPr>
            </w:pPr>
            <w:r>
              <w:rPr>
                <w:color w:val="000000"/>
                <w:sz w:val="16"/>
                <w:szCs w:val="16"/>
              </w:rPr>
              <w:t> </w:t>
            </w:r>
          </w:p>
        </w:tc>
      </w:tr>
      <w:tr w:rsidR="00961C0E" w:rsidRPr="00FE5BE0" w14:paraId="0D854334" w14:textId="77777777" w:rsidTr="005150A6">
        <w:trPr>
          <w:trHeight w:val="64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6041C528" w14:textId="77777777" w:rsidR="00961C0E" w:rsidRPr="00FE5BE0" w:rsidRDefault="00961C0E" w:rsidP="00961C0E">
            <w:pPr>
              <w:jc w:val="both"/>
              <w:rPr>
                <w:b/>
                <w:bCs/>
                <w:color w:val="000000"/>
                <w:sz w:val="16"/>
                <w:szCs w:val="16"/>
              </w:rPr>
            </w:pPr>
            <w:r w:rsidRPr="00FE5BE0">
              <w:rPr>
                <w:b/>
                <w:bCs/>
                <w:color w:val="000000"/>
                <w:sz w:val="16"/>
                <w:szCs w:val="16"/>
              </w:rPr>
              <w:t>ІІІ.</w:t>
            </w:r>
          </w:p>
        </w:tc>
        <w:tc>
          <w:tcPr>
            <w:tcW w:w="3340" w:type="dxa"/>
            <w:tcBorders>
              <w:top w:val="nil"/>
              <w:left w:val="nil"/>
              <w:bottom w:val="single" w:sz="8" w:space="0" w:color="auto"/>
              <w:right w:val="single" w:sz="8" w:space="0" w:color="auto"/>
            </w:tcBorders>
            <w:shd w:val="clear" w:color="000000" w:fill="FFCC99"/>
            <w:vAlign w:val="center"/>
            <w:hideMark/>
          </w:tcPr>
          <w:p w14:paraId="56356D44" w14:textId="77777777" w:rsidR="00961C0E" w:rsidRPr="00FE5BE0" w:rsidRDefault="00961C0E" w:rsidP="00961C0E">
            <w:pPr>
              <w:rPr>
                <w:b/>
                <w:bCs/>
                <w:color w:val="000000"/>
                <w:sz w:val="16"/>
                <w:szCs w:val="16"/>
              </w:rPr>
            </w:pPr>
            <w:r w:rsidRPr="00FE5BE0">
              <w:rPr>
                <w:b/>
                <w:bCs/>
                <w:color w:val="000000"/>
                <w:sz w:val="16"/>
                <w:szCs w:val="16"/>
              </w:rPr>
              <w:t>Администрирани разходни параграфи по други бюджети и сметки за средства от ЕС</w:t>
            </w:r>
          </w:p>
        </w:tc>
        <w:tc>
          <w:tcPr>
            <w:tcW w:w="1015" w:type="dxa"/>
            <w:tcBorders>
              <w:top w:val="nil"/>
              <w:left w:val="nil"/>
              <w:bottom w:val="single" w:sz="8" w:space="0" w:color="auto"/>
              <w:right w:val="single" w:sz="8" w:space="0" w:color="auto"/>
            </w:tcBorders>
            <w:shd w:val="clear" w:color="000000" w:fill="FFCC99"/>
            <w:vAlign w:val="center"/>
            <w:hideMark/>
          </w:tcPr>
          <w:p w14:paraId="5AADAC75" w14:textId="77777777" w:rsidR="00961C0E" w:rsidRPr="00FE5BE0" w:rsidRDefault="00961C0E" w:rsidP="00961C0E">
            <w:pPr>
              <w:jc w:val="right"/>
              <w:rPr>
                <w:b/>
                <w:bCs/>
                <w:color w:val="000000"/>
                <w:sz w:val="16"/>
                <w:szCs w:val="16"/>
              </w:rPr>
            </w:pPr>
            <w:r w:rsidRPr="00FE5BE0">
              <w:rPr>
                <w:b/>
                <w:bCs/>
                <w:color w:val="000000"/>
                <w:sz w:val="16"/>
                <w:szCs w:val="16"/>
              </w:rPr>
              <w:t>0,0</w:t>
            </w:r>
          </w:p>
        </w:tc>
        <w:tc>
          <w:tcPr>
            <w:tcW w:w="1016" w:type="dxa"/>
            <w:tcBorders>
              <w:top w:val="nil"/>
              <w:left w:val="nil"/>
              <w:bottom w:val="single" w:sz="8" w:space="0" w:color="auto"/>
              <w:right w:val="single" w:sz="8" w:space="0" w:color="auto"/>
            </w:tcBorders>
            <w:shd w:val="clear" w:color="000000" w:fill="FFCC99"/>
            <w:vAlign w:val="center"/>
            <w:hideMark/>
          </w:tcPr>
          <w:p w14:paraId="53BDEDC7" w14:textId="77777777" w:rsidR="00961C0E" w:rsidRPr="00FE5BE0" w:rsidRDefault="00961C0E" w:rsidP="00961C0E">
            <w:pPr>
              <w:jc w:val="right"/>
              <w:rPr>
                <w:b/>
                <w:bCs/>
                <w:color w:val="000000"/>
                <w:sz w:val="16"/>
                <w:szCs w:val="16"/>
              </w:rPr>
            </w:pPr>
            <w:r w:rsidRPr="00FE5BE0">
              <w:rPr>
                <w:b/>
                <w:bCs/>
                <w:color w:val="000000"/>
                <w:sz w:val="16"/>
                <w:szCs w:val="16"/>
              </w:rPr>
              <w:t>0,0</w:t>
            </w:r>
          </w:p>
        </w:tc>
        <w:tc>
          <w:tcPr>
            <w:tcW w:w="1015" w:type="dxa"/>
            <w:tcBorders>
              <w:top w:val="nil"/>
              <w:left w:val="nil"/>
              <w:bottom w:val="single" w:sz="8" w:space="0" w:color="auto"/>
              <w:right w:val="single" w:sz="8" w:space="0" w:color="auto"/>
            </w:tcBorders>
            <w:shd w:val="clear" w:color="000000" w:fill="FFCC99"/>
            <w:vAlign w:val="center"/>
            <w:hideMark/>
          </w:tcPr>
          <w:p w14:paraId="3857CD00" w14:textId="77777777" w:rsidR="00961C0E" w:rsidRPr="00FE5BE0" w:rsidRDefault="00961C0E" w:rsidP="00961C0E">
            <w:pPr>
              <w:jc w:val="right"/>
              <w:rPr>
                <w:b/>
                <w:bCs/>
                <w:color w:val="000000"/>
                <w:sz w:val="16"/>
                <w:szCs w:val="16"/>
              </w:rPr>
            </w:pPr>
            <w:r w:rsidRPr="00FE5BE0">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1B604D72" w14:textId="14633376" w:rsidR="00961C0E" w:rsidRPr="00FE5BE0" w:rsidRDefault="00961C0E" w:rsidP="00961C0E">
            <w:pPr>
              <w:jc w:val="right"/>
              <w:rPr>
                <w:b/>
                <w:bCs/>
                <w:color w:val="000000"/>
                <w:sz w:val="16"/>
                <w:szCs w:val="16"/>
              </w:rPr>
            </w:pPr>
            <w:r>
              <w:rPr>
                <w:b/>
                <w:bCs/>
                <w:color w:val="000000"/>
                <w:sz w:val="16"/>
                <w:szCs w:val="16"/>
              </w:rPr>
              <w:t>0,0</w:t>
            </w:r>
          </w:p>
        </w:tc>
        <w:tc>
          <w:tcPr>
            <w:tcW w:w="965" w:type="dxa"/>
            <w:tcBorders>
              <w:top w:val="nil"/>
              <w:left w:val="nil"/>
              <w:bottom w:val="single" w:sz="8" w:space="0" w:color="auto"/>
              <w:right w:val="single" w:sz="8" w:space="0" w:color="auto"/>
            </w:tcBorders>
            <w:shd w:val="clear" w:color="000000" w:fill="FFCC99"/>
            <w:vAlign w:val="center"/>
            <w:hideMark/>
          </w:tcPr>
          <w:p w14:paraId="5887DD16" w14:textId="442B1BC7" w:rsidR="00961C0E" w:rsidRPr="00FE5BE0" w:rsidRDefault="00961C0E" w:rsidP="00961C0E">
            <w:pPr>
              <w:jc w:val="right"/>
              <w:rPr>
                <w:b/>
                <w:bCs/>
                <w:color w:val="00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vAlign w:val="center"/>
            <w:hideMark/>
          </w:tcPr>
          <w:p w14:paraId="6F398A8D" w14:textId="4CADDB5A" w:rsidR="00961C0E" w:rsidRPr="00FE5BE0" w:rsidRDefault="00961C0E" w:rsidP="00961C0E">
            <w:pPr>
              <w:jc w:val="right"/>
              <w:rPr>
                <w:b/>
                <w:bCs/>
                <w:color w:val="000000"/>
                <w:sz w:val="16"/>
                <w:szCs w:val="16"/>
              </w:rPr>
            </w:pPr>
            <w:r>
              <w:rPr>
                <w:b/>
                <w:bCs/>
                <w:color w:val="000000"/>
                <w:sz w:val="16"/>
                <w:szCs w:val="16"/>
              </w:rPr>
              <w:t>0,0</w:t>
            </w:r>
          </w:p>
        </w:tc>
      </w:tr>
      <w:tr w:rsidR="00961C0E" w:rsidRPr="00FE5BE0" w14:paraId="017AD662" w14:textId="77777777" w:rsidTr="005150A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4C6FDEA8" w14:textId="77777777" w:rsidR="00961C0E" w:rsidRPr="00FE5BE0" w:rsidRDefault="00961C0E" w:rsidP="00961C0E">
            <w:pPr>
              <w:jc w:val="both"/>
              <w:rPr>
                <w:b/>
                <w:bCs/>
                <w:color w:val="000000"/>
                <w:sz w:val="16"/>
                <w:szCs w:val="16"/>
              </w:rPr>
            </w:pPr>
            <w:r w:rsidRPr="00FE5BE0">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7ABDB8C8" w14:textId="77777777" w:rsidR="00961C0E" w:rsidRPr="00FE5BE0" w:rsidRDefault="00961C0E" w:rsidP="00961C0E">
            <w:pPr>
              <w:rPr>
                <w:color w:val="000000"/>
                <w:sz w:val="16"/>
                <w:szCs w:val="16"/>
              </w:rPr>
            </w:pPr>
            <w:r w:rsidRPr="00FE5BE0">
              <w:rPr>
                <w:color w:val="000000"/>
                <w:sz w:val="16"/>
                <w:szCs w:val="16"/>
              </w:rPr>
              <w:t> </w:t>
            </w:r>
          </w:p>
        </w:tc>
        <w:tc>
          <w:tcPr>
            <w:tcW w:w="1015" w:type="dxa"/>
            <w:tcBorders>
              <w:top w:val="nil"/>
              <w:left w:val="nil"/>
              <w:bottom w:val="single" w:sz="8" w:space="0" w:color="auto"/>
              <w:right w:val="single" w:sz="8" w:space="0" w:color="auto"/>
            </w:tcBorders>
            <w:shd w:val="clear" w:color="auto" w:fill="auto"/>
            <w:vAlign w:val="center"/>
            <w:hideMark/>
          </w:tcPr>
          <w:p w14:paraId="5B66C41F" w14:textId="77777777" w:rsidR="00961C0E" w:rsidRPr="00FE5BE0" w:rsidRDefault="00961C0E" w:rsidP="00961C0E">
            <w:pPr>
              <w:jc w:val="right"/>
              <w:rPr>
                <w:color w:val="000000"/>
                <w:sz w:val="16"/>
                <w:szCs w:val="16"/>
              </w:rPr>
            </w:pPr>
            <w:r w:rsidRPr="00FE5BE0">
              <w:rPr>
                <w:color w:val="000000"/>
                <w:sz w:val="16"/>
                <w:szCs w:val="16"/>
              </w:rPr>
              <w:t> </w:t>
            </w:r>
          </w:p>
        </w:tc>
        <w:tc>
          <w:tcPr>
            <w:tcW w:w="1016" w:type="dxa"/>
            <w:tcBorders>
              <w:top w:val="nil"/>
              <w:left w:val="nil"/>
              <w:bottom w:val="single" w:sz="8" w:space="0" w:color="auto"/>
              <w:right w:val="single" w:sz="8" w:space="0" w:color="auto"/>
            </w:tcBorders>
            <w:shd w:val="clear" w:color="auto" w:fill="auto"/>
            <w:vAlign w:val="center"/>
            <w:hideMark/>
          </w:tcPr>
          <w:p w14:paraId="107EAFA8" w14:textId="77777777" w:rsidR="00961C0E" w:rsidRPr="00FE5BE0" w:rsidRDefault="00961C0E" w:rsidP="00961C0E">
            <w:pPr>
              <w:jc w:val="right"/>
              <w:rPr>
                <w:color w:val="000000"/>
                <w:sz w:val="16"/>
                <w:szCs w:val="16"/>
              </w:rPr>
            </w:pPr>
            <w:r w:rsidRPr="00FE5BE0">
              <w:rPr>
                <w:color w:val="000000"/>
                <w:sz w:val="16"/>
                <w:szCs w:val="16"/>
              </w:rPr>
              <w:t> </w:t>
            </w:r>
          </w:p>
        </w:tc>
        <w:tc>
          <w:tcPr>
            <w:tcW w:w="1015" w:type="dxa"/>
            <w:tcBorders>
              <w:top w:val="nil"/>
              <w:left w:val="nil"/>
              <w:bottom w:val="single" w:sz="8" w:space="0" w:color="auto"/>
              <w:right w:val="single" w:sz="8" w:space="0" w:color="auto"/>
            </w:tcBorders>
            <w:shd w:val="clear" w:color="auto" w:fill="auto"/>
            <w:vAlign w:val="center"/>
            <w:hideMark/>
          </w:tcPr>
          <w:p w14:paraId="67258410" w14:textId="77777777" w:rsidR="00961C0E" w:rsidRPr="00FE5BE0" w:rsidRDefault="00961C0E" w:rsidP="00961C0E">
            <w:pPr>
              <w:jc w:val="right"/>
              <w:rPr>
                <w:color w:val="000000"/>
                <w:sz w:val="16"/>
                <w:szCs w:val="16"/>
              </w:rPr>
            </w:pPr>
            <w:r w:rsidRPr="00FE5BE0">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25485752" w14:textId="50338F9D" w:rsidR="00961C0E" w:rsidRPr="00FE5BE0" w:rsidRDefault="00961C0E" w:rsidP="00961C0E">
            <w:pPr>
              <w:jc w:val="right"/>
              <w:rPr>
                <w:color w:val="000000"/>
                <w:sz w:val="16"/>
                <w:szCs w:val="16"/>
              </w:rPr>
            </w:pPr>
            <w:r>
              <w:rPr>
                <w:color w:val="000000"/>
                <w:sz w:val="16"/>
                <w:szCs w:val="16"/>
              </w:rPr>
              <w:t> </w:t>
            </w:r>
          </w:p>
        </w:tc>
        <w:tc>
          <w:tcPr>
            <w:tcW w:w="965" w:type="dxa"/>
            <w:tcBorders>
              <w:top w:val="nil"/>
              <w:left w:val="nil"/>
              <w:bottom w:val="single" w:sz="8" w:space="0" w:color="auto"/>
              <w:right w:val="single" w:sz="8" w:space="0" w:color="auto"/>
            </w:tcBorders>
            <w:shd w:val="clear" w:color="auto" w:fill="auto"/>
            <w:noWrap/>
            <w:vAlign w:val="center"/>
            <w:hideMark/>
          </w:tcPr>
          <w:p w14:paraId="634AA1C7" w14:textId="1957372B" w:rsidR="00961C0E" w:rsidRPr="00FE5BE0" w:rsidRDefault="00961C0E" w:rsidP="00961C0E">
            <w:pPr>
              <w:jc w:val="right"/>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12D49F3" w14:textId="1C589C95" w:rsidR="00961C0E" w:rsidRPr="00FE5BE0" w:rsidRDefault="00961C0E" w:rsidP="00961C0E">
            <w:pPr>
              <w:jc w:val="right"/>
              <w:rPr>
                <w:color w:val="000000"/>
                <w:sz w:val="16"/>
                <w:szCs w:val="16"/>
              </w:rPr>
            </w:pPr>
            <w:r>
              <w:rPr>
                <w:color w:val="000000"/>
                <w:sz w:val="16"/>
                <w:szCs w:val="16"/>
              </w:rPr>
              <w:t> </w:t>
            </w:r>
          </w:p>
        </w:tc>
      </w:tr>
      <w:tr w:rsidR="00961C0E" w:rsidRPr="00FE5BE0" w14:paraId="51A5901A" w14:textId="77777777" w:rsidTr="005150A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607F1EAE" w14:textId="77777777" w:rsidR="00961C0E" w:rsidRPr="00FE5BE0" w:rsidRDefault="00961C0E" w:rsidP="00961C0E">
            <w:pPr>
              <w:jc w:val="both"/>
              <w:rPr>
                <w:b/>
                <w:bCs/>
                <w:color w:val="000000"/>
                <w:sz w:val="16"/>
                <w:szCs w:val="16"/>
              </w:rPr>
            </w:pPr>
            <w:r w:rsidRPr="00FE5BE0">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07C8D215" w14:textId="77777777" w:rsidR="00961C0E" w:rsidRPr="00FE5BE0" w:rsidRDefault="00961C0E" w:rsidP="00961C0E">
            <w:pPr>
              <w:rPr>
                <w:b/>
                <w:bCs/>
                <w:color w:val="000000"/>
                <w:sz w:val="16"/>
                <w:szCs w:val="16"/>
              </w:rPr>
            </w:pPr>
            <w:r w:rsidRPr="00FE5BE0">
              <w:rPr>
                <w:b/>
                <w:bCs/>
                <w:color w:val="000000"/>
                <w:sz w:val="16"/>
                <w:szCs w:val="16"/>
              </w:rPr>
              <w:t>Общо администрирани разходи (ІІ.+ІІІ.):</w:t>
            </w:r>
          </w:p>
        </w:tc>
        <w:tc>
          <w:tcPr>
            <w:tcW w:w="1015" w:type="dxa"/>
            <w:tcBorders>
              <w:top w:val="nil"/>
              <w:left w:val="nil"/>
              <w:bottom w:val="single" w:sz="8" w:space="0" w:color="auto"/>
              <w:right w:val="single" w:sz="8" w:space="0" w:color="auto"/>
            </w:tcBorders>
            <w:shd w:val="clear" w:color="000000" w:fill="FFCC99"/>
            <w:vAlign w:val="center"/>
            <w:hideMark/>
          </w:tcPr>
          <w:p w14:paraId="3E30188A" w14:textId="77777777" w:rsidR="00961C0E" w:rsidRPr="00FE5BE0" w:rsidRDefault="00961C0E" w:rsidP="00961C0E">
            <w:pPr>
              <w:jc w:val="right"/>
              <w:rPr>
                <w:b/>
                <w:bCs/>
                <w:color w:val="000000"/>
                <w:sz w:val="16"/>
                <w:szCs w:val="16"/>
              </w:rPr>
            </w:pPr>
            <w:r w:rsidRPr="00FE5BE0">
              <w:rPr>
                <w:b/>
                <w:bCs/>
                <w:color w:val="000000"/>
                <w:sz w:val="16"/>
                <w:szCs w:val="16"/>
              </w:rPr>
              <w:t>0,0</w:t>
            </w:r>
          </w:p>
        </w:tc>
        <w:tc>
          <w:tcPr>
            <w:tcW w:w="1016" w:type="dxa"/>
            <w:tcBorders>
              <w:top w:val="nil"/>
              <w:left w:val="nil"/>
              <w:bottom w:val="single" w:sz="8" w:space="0" w:color="auto"/>
              <w:right w:val="single" w:sz="8" w:space="0" w:color="auto"/>
            </w:tcBorders>
            <w:shd w:val="clear" w:color="000000" w:fill="FFCC99"/>
            <w:vAlign w:val="center"/>
            <w:hideMark/>
          </w:tcPr>
          <w:p w14:paraId="562A46B7" w14:textId="77777777" w:rsidR="00961C0E" w:rsidRPr="00FE5BE0" w:rsidRDefault="00961C0E" w:rsidP="00961C0E">
            <w:pPr>
              <w:jc w:val="right"/>
              <w:rPr>
                <w:b/>
                <w:bCs/>
                <w:color w:val="000000"/>
                <w:sz w:val="16"/>
                <w:szCs w:val="16"/>
              </w:rPr>
            </w:pPr>
            <w:r w:rsidRPr="00FE5BE0">
              <w:rPr>
                <w:b/>
                <w:bCs/>
                <w:color w:val="000000"/>
                <w:sz w:val="16"/>
                <w:szCs w:val="16"/>
              </w:rPr>
              <w:t>0,0</w:t>
            </w:r>
          </w:p>
        </w:tc>
        <w:tc>
          <w:tcPr>
            <w:tcW w:w="1015" w:type="dxa"/>
            <w:tcBorders>
              <w:top w:val="nil"/>
              <w:left w:val="nil"/>
              <w:bottom w:val="single" w:sz="8" w:space="0" w:color="auto"/>
              <w:right w:val="single" w:sz="8" w:space="0" w:color="auto"/>
            </w:tcBorders>
            <w:shd w:val="clear" w:color="000000" w:fill="FFCC99"/>
            <w:vAlign w:val="center"/>
            <w:hideMark/>
          </w:tcPr>
          <w:p w14:paraId="2EE7B97E" w14:textId="77777777" w:rsidR="00961C0E" w:rsidRPr="00FE5BE0" w:rsidRDefault="00961C0E" w:rsidP="00961C0E">
            <w:pPr>
              <w:jc w:val="right"/>
              <w:rPr>
                <w:b/>
                <w:bCs/>
                <w:color w:val="000000"/>
                <w:sz w:val="16"/>
                <w:szCs w:val="16"/>
              </w:rPr>
            </w:pPr>
            <w:r w:rsidRPr="00FE5BE0">
              <w:rPr>
                <w:b/>
                <w:bCs/>
                <w:color w:val="000000"/>
                <w:sz w:val="16"/>
                <w:szCs w:val="16"/>
              </w:rPr>
              <w:t>0,0</w:t>
            </w:r>
          </w:p>
        </w:tc>
        <w:tc>
          <w:tcPr>
            <w:tcW w:w="1060" w:type="dxa"/>
            <w:tcBorders>
              <w:top w:val="nil"/>
              <w:left w:val="nil"/>
              <w:bottom w:val="single" w:sz="8" w:space="0" w:color="auto"/>
              <w:right w:val="single" w:sz="8" w:space="0" w:color="auto"/>
            </w:tcBorders>
            <w:shd w:val="clear" w:color="000000" w:fill="FFCC99"/>
            <w:vAlign w:val="center"/>
            <w:hideMark/>
          </w:tcPr>
          <w:p w14:paraId="0AC3D68A" w14:textId="3BF943B8" w:rsidR="00961C0E" w:rsidRPr="00FE5BE0" w:rsidRDefault="00961C0E" w:rsidP="00961C0E">
            <w:pPr>
              <w:jc w:val="right"/>
              <w:rPr>
                <w:b/>
                <w:bCs/>
                <w:color w:val="000000"/>
                <w:sz w:val="16"/>
                <w:szCs w:val="16"/>
              </w:rPr>
            </w:pPr>
            <w:r>
              <w:rPr>
                <w:b/>
                <w:bCs/>
                <w:color w:val="000000"/>
                <w:sz w:val="16"/>
                <w:szCs w:val="16"/>
              </w:rPr>
              <w:t>0,0</w:t>
            </w:r>
          </w:p>
        </w:tc>
        <w:tc>
          <w:tcPr>
            <w:tcW w:w="965" w:type="dxa"/>
            <w:tcBorders>
              <w:top w:val="nil"/>
              <w:left w:val="nil"/>
              <w:bottom w:val="single" w:sz="8" w:space="0" w:color="auto"/>
              <w:right w:val="single" w:sz="8" w:space="0" w:color="auto"/>
            </w:tcBorders>
            <w:shd w:val="clear" w:color="000000" w:fill="FFCC99"/>
            <w:vAlign w:val="center"/>
            <w:hideMark/>
          </w:tcPr>
          <w:p w14:paraId="160A35B7" w14:textId="14D6CD8F" w:rsidR="00961C0E" w:rsidRPr="00FE5BE0" w:rsidRDefault="00961C0E" w:rsidP="00961C0E">
            <w:pPr>
              <w:jc w:val="right"/>
              <w:rPr>
                <w:b/>
                <w:bCs/>
                <w:color w:val="00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vAlign w:val="center"/>
            <w:hideMark/>
          </w:tcPr>
          <w:p w14:paraId="20BB6F32" w14:textId="6B43E675" w:rsidR="00961C0E" w:rsidRPr="00FE5BE0" w:rsidRDefault="00961C0E" w:rsidP="00961C0E">
            <w:pPr>
              <w:jc w:val="right"/>
              <w:rPr>
                <w:b/>
                <w:bCs/>
                <w:color w:val="000000"/>
                <w:sz w:val="16"/>
                <w:szCs w:val="16"/>
              </w:rPr>
            </w:pPr>
            <w:r>
              <w:rPr>
                <w:b/>
                <w:bCs/>
                <w:color w:val="000000"/>
                <w:sz w:val="16"/>
                <w:szCs w:val="16"/>
              </w:rPr>
              <w:t>0,0</w:t>
            </w:r>
          </w:p>
        </w:tc>
      </w:tr>
      <w:tr w:rsidR="00961C0E" w:rsidRPr="00FE5BE0" w14:paraId="731AAD7D" w14:textId="77777777" w:rsidTr="005150A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57962576" w14:textId="77777777" w:rsidR="00961C0E" w:rsidRPr="00FE5BE0" w:rsidRDefault="00961C0E" w:rsidP="00961C0E">
            <w:pPr>
              <w:jc w:val="both"/>
              <w:rPr>
                <w:b/>
                <w:bCs/>
                <w:color w:val="000000"/>
                <w:sz w:val="16"/>
                <w:szCs w:val="16"/>
              </w:rPr>
            </w:pPr>
            <w:r w:rsidRPr="00FE5BE0">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36280EE9" w14:textId="77777777" w:rsidR="00961C0E" w:rsidRPr="00FE5BE0" w:rsidRDefault="00961C0E" w:rsidP="00961C0E">
            <w:pPr>
              <w:rPr>
                <w:b/>
                <w:bCs/>
                <w:color w:val="000000"/>
                <w:sz w:val="16"/>
                <w:szCs w:val="16"/>
              </w:rPr>
            </w:pPr>
            <w:r w:rsidRPr="00FE5BE0">
              <w:rPr>
                <w:b/>
                <w:bCs/>
                <w:color w:val="000000"/>
                <w:sz w:val="16"/>
                <w:szCs w:val="16"/>
              </w:rPr>
              <w:t> </w:t>
            </w:r>
          </w:p>
        </w:tc>
        <w:tc>
          <w:tcPr>
            <w:tcW w:w="1015" w:type="dxa"/>
            <w:tcBorders>
              <w:top w:val="nil"/>
              <w:left w:val="nil"/>
              <w:bottom w:val="single" w:sz="8" w:space="0" w:color="auto"/>
              <w:right w:val="single" w:sz="8" w:space="0" w:color="auto"/>
            </w:tcBorders>
            <w:shd w:val="clear" w:color="auto" w:fill="auto"/>
            <w:vAlign w:val="center"/>
            <w:hideMark/>
          </w:tcPr>
          <w:p w14:paraId="39D0E1D4" w14:textId="77777777" w:rsidR="00961C0E" w:rsidRPr="00FE5BE0" w:rsidRDefault="00961C0E" w:rsidP="00961C0E">
            <w:pPr>
              <w:jc w:val="right"/>
              <w:rPr>
                <w:color w:val="000000"/>
                <w:sz w:val="16"/>
                <w:szCs w:val="16"/>
              </w:rPr>
            </w:pPr>
            <w:r w:rsidRPr="00FE5BE0">
              <w:rPr>
                <w:color w:val="000000"/>
                <w:sz w:val="16"/>
                <w:szCs w:val="16"/>
              </w:rPr>
              <w:t> </w:t>
            </w:r>
          </w:p>
        </w:tc>
        <w:tc>
          <w:tcPr>
            <w:tcW w:w="1016" w:type="dxa"/>
            <w:tcBorders>
              <w:top w:val="nil"/>
              <w:left w:val="nil"/>
              <w:bottom w:val="single" w:sz="8" w:space="0" w:color="auto"/>
              <w:right w:val="single" w:sz="8" w:space="0" w:color="auto"/>
            </w:tcBorders>
            <w:shd w:val="clear" w:color="auto" w:fill="auto"/>
            <w:vAlign w:val="center"/>
            <w:hideMark/>
          </w:tcPr>
          <w:p w14:paraId="1D744C0C" w14:textId="77777777" w:rsidR="00961C0E" w:rsidRPr="00FE5BE0" w:rsidRDefault="00961C0E" w:rsidP="00961C0E">
            <w:pPr>
              <w:jc w:val="right"/>
              <w:rPr>
                <w:color w:val="000000"/>
                <w:sz w:val="16"/>
                <w:szCs w:val="16"/>
              </w:rPr>
            </w:pPr>
            <w:r w:rsidRPr="00FE5BE0">
              <w:rPr>
                <w:color w:val="000000"/>
                <w:sz w:val="16"/>
                <w:szCs w:val="16"/>
              </w:rPr>
              <w:t> </w:t>
            </w:r>
          </w:p>
        </w:tc>
        <w:tc>
          <w:tcPr>
            <w:tcW w:w="1015" w:type="dxa"/>
            <w:tcBorders>
              <w:top w:val="nil"/>
              <w:left w:val="nil"/>
              <w:bottom w:val="single" w:sz="8" w:space="0" w:color="auto"/>
              <w:right w:val="single" w:sz="8" w:space="0" w:color="auto"/>
            </w:tcBorders>
            <w:shd w:val="clear" w:color="auto" w:fill="auto"/>
            <w:vAlign w:val="center"/>
            <w:hideMark/>
          </w:tcPr>
          <w:p w14:paraId="11962D85" w14:textId="77777777" w:rsidR="00961C0E" w:rsidRPr="00FE5BE0" w:rsidRDefault="00961C0E" w:rsidP="00961C0E">
            <w:pPr>
              <w:jc w:val="right"/>
              <w:rPr>
                <w:color w:val="000000"/>
                <w:sz w:val="16"/>
                <w:szCs w:val="16"/>
              </w:rPr>
            </w:pPr>
            <w:r w:rsidRPr="00FE5BE0">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495D13E5" w14:textId="703C731F" w:rsidR="00961C0E" w:rsidRPr="00FE5BE0" w:rsidRDefault="00961C0E" w:rsidP="00961C0E">
            <w:pPr>
              <w:jc w:val="right"/>
              <w:rPr>
                <w:color w:val="000000"/>
                <w:sz w:val="16"/>
                <w:szCs w:val="16"/>
              </w:rPr>
            </w:pPr>
            <w:r>
              <w:rPr>
                <w:color w:val="000000"/>
                <w:sz w:val="16"/>
                <w:szCs w:val="16"/>
              </w:rPr>
              <w:t> </w:t>
            </w:r>
          </w:p>
        </w:tc>
        <w:tc>
          <w:tcPr>
            <w:tcW w:w="965" w:type="dxa"/>
            <w:tcBorders>
              <w:top w:val="nil"/>
              <w:left w:val="nil"/>
              <w:bottom w:val="single" w:sz="8" w:space="0" w:color="auto"/>
              <w:right w:val="single" w:sz="8" w:space="0" w:color="auto"/>
            </w:tcBorders>
            <w:shd w:val="clear" w:color="auto" w:fill="auto"/>
            <w:noWrap/>
            <w:vAlign w:val="center"/>
            <w:hideMark/>
          </w:tcPr>
          <w:p w14:paraId="12D10419" w14:textId="17A8B980" w:rsidR="00961C0E" w:rsidRPr="00FE5BE0" w:rsidRDefault="00961C0E" w:rsidP="00961C0E">
            <w:pPr>
              <w:jc w:val="right"/>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796E6A1" w14:textId="5F8B4057" w:rsidR="00961C0E" w:rsidRPr="00FE5BE0" w:rsidRDefault="00961C0E" w:rsidP="00961C0E">
            <w:pPr>
              <w:jc w:val="right"/>
              <w:rPr>
                <w:color w:val="000000"/>
                <w:sz w:val="16"/>
                <w:szCs w:val="16"/>
              </w:rPr>
            </w:pPr>
            <w:r>
              <w:rPr>
                <w:color w:val="000000"/>
                <w:sz w:val="16"/>
                <w:szCs w:val="16"/>
              </w:rPr>
              <w:t> </w:t>
            </w:r>
          </w:p>
        </w:tc>
      </w:tr>
      <w:tr w:rsidR="00D66E27" w:rsidRPr="00FE5BE0" w14:paraId="558A7296" w14:textId="77777777" w:rsidTr="005150A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617E901D" w14:textId="77777777" w:rsidR="00D66E27" w:rsidRPr="00FE5BE0" w:rsidRDefault="00D66E27" w:rsidP="00D66E27">
            <w:pPr>
              <w:jc w:val="both"/>
              <w:rPr>
                <w:b/>
                <w:bCs/>
                <w:color w:val="000000"/>
                <w:sz w:val="16"/>
                <w:szCs w:val="16"/>
              </w:rPr>
            </w:pPr>
            <w:r w:rsidRPr="00FE5BE0">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4F6BA48A" w14:textId="77777777" w:rsidR="00D66E27" w:rsidRPr="00FE5BE0" w:rsidRDefault="00D66E27" w:rsidP="00D66E27">
            <w:pPr>
              <w:rPr>
                <w:b/>
                <w:bCs/>
                <w:color w:val="000000"/>
                <w:sz w:val="16"/>
                <w:szCs w:val="16"/>
              </w:rPr>
            </w:pPr>
            <w:r w:rsidRPr="00FE5BE0">
              <w:rPr>
                <w:b/>
                <w:bCs/>
                <w:color w:val="000000"/>
                <w:sz w:val="16"/>
                <w:szCs w:val="16"/>
              </w:rPr>
              <w:t>Общо разходи по бюджета (І.1+ІІ.):</w:t>
            </w:r>
          </w:p>
        </w:tc>
        <w:tc>
          <w:tcPr>
            <w:tcW w:w="1015" w:type="dxa"/>
            <w:tcBorders>
              <w:top w:val="nil"/>
              <w:left w:val="nil"/>
              <w:bottom w:val="single" w:sz="8" w:space="0" w:color="auto"/>
              <w:right w:val="single" w:sz="8" w:space="0" w:color="auto"/>
            </w:tcBorders>
            <w:shd w:val="clear" w:color="000000" w:fill="FFCC99"/>
            <w:vAlign w:val="center"/>
            <w:hideMark/>
          </w:tcPr>
          <w:p w14:paraId="6F943392" w14:textId="57456248" w:rsidR="00D66E27" w:rsidRPr="00FE5BE0" w:rsidRDefault="00D66E27" w:rsidP="00D66E27">
            <w:pPr>
              <w:jc w:val="right"/>
              <w:rPr>
                <w:b/>
                <w:bCs/>
                <w:color w:val="000000"/>
                <w:sz w:val="16"/>
                <w:szCs w:val="16"/>
              </w:rPr>
            </w:pPr>
            <w:r>
              <w:rPr>
                <w:b/>
                <w:bCs/>
                <w:color w:val="000000"/>
                <w:sz w:val="16"/>
                <w:szCs w:val="16"/>
              </w:rPr>
              <w:t>6 526,6</w:t>
            </w:r>
          </w:p>
        </w:tc>
        <w:tc>
          <w:tcPr>
            <w:tcW w:w="1016" w:type="dxa"/>
            <w:tcBorders>
              <w:top w:val="nil"/>
              <w:left w:val="nil"/>
              <w:bottom w:val="single" w:sz="8" w:space="0" w:color="auto"/>
              <w:right w:val="single" w:sz="8" w:space="0" w:color="auto"/>
            </w:tcBorders>
            <w:shd w:val="clear" w:color="000000" w:fill="FFCC99"/>
            <w:vAlign w:val="center"/>
            <w:hideMark/>
          </w:tcPr>
          <w:p w14:paraId="238B6865" w14:textId="5195B3E5" w:rsidR="00D66E27" w:rsidRPr="00FE5BE0" w:rsidRDefault="00D66E27" w:rsidP="00D66E27">
            <w:pPr>
              <w:jc w:val="right"/>
              <w:rPr>
                <w:b/>
                <w:bCs/>
                <w:color w:val="000000"/>
                <w:sz w:val="16"/>
                <w:szCs w:val="16"/>
              </w:rPr>
            </w:pPr>
            <w:r>
              <w:rPr>
                <w:b/>
                <w:bCs/>
                <w:color w:val="000000"/>
                <w:sz w:val="16"/>
                <w:szCs w:val="16"/>
              </w:rPr>
              <w:t>7 431,1</w:t>
            </w:r>
          </w:p>
        </w:tc>
        <w:tc>
          <w:tcPr>
            <w:tcW w:w="1015" w:type="dxa"/>
            <w:tcBorders>
              <w:top w:val="nil"/>
              <w:left w:val="nil"/>
              <w:bottom w:val="single" w:sz="8" w:space="0" w:color="auto"/>
              <w:right w:val="single" w:sz="8" w:space="0" w:color="auto"/>
            </w:tcBorders>
            <w:shd w:val="clear" w:color="000000" w:fill="FFCC99"/>
            <w:vAlign w:val="center"/>
            <w:hideMark/>
          </w:tcPr>
          <w:p w14:paraId="3630A403" w14:textId="1D0C6587" w:rsidR="00D66E27" w:rsidRPr="00FE5BE0" w:rsidRDefault="00D66E27" w:rsidP="00D66E27">
            <w:pPr>
              <w:jc w:val="right"/>
              <w:rPr>
                <w:b/>
                <w:bCs/>
                <w:color w:val="000000"/>
                <w:sz w:val="16"/>
                <w:szCs w:val="16"/>
              </w:rPr>
            </w:pPr>
            <w:r>
              <w:rPr>
                <w:b/>
                <w:bCs/>
                <w:color w:val="000000"/>
                <w:sz w:val="16"/>
                <w:szCs w:val="16"/>
              </w:rPr>
              <w:t>12 300,2</w:t>
            </w:r>
          </w:p>
        </w:tc>
        <w:tc>
          <w:tcPr>
            <w:tcW w:w="1060" w:type="dxa"/>
            <w:tcBorders>
              <w:top w:val="nil"/>
              <w:left w:val="nil"/>
              <w:bottom w:val="single" w:sz="8" w:space="0" w:color="auto"/>
              <w:right w:val="single" w:sz="8" w:space="0" w:color="auto"/>
            </w:tcBorders>
            <w:shd w:val="clear" w:color="000000" w:fill="FFCC99"/>
            <w:vAlign w:val="center"/>
            <w:hideMark/>
          </w:tcPr>
          <w:p w14:paraId="0310DF36" w14:textId="2C6963F4" w:rsidR="00D66E27" w:rsidRPr="00FE5BE0" w:rsidRDefault="00D66E27" w:rsidP="00D66E27">
            <w:pPr>
              <w:jc w:val="right"/>
              <w:rPr>
                <w:b/>
                <w:bCs/>
                <w:color w:val="000000"/>
                <w:sz w:val="16"/>
                <w:szCs w:val="16"/>
              </w:rPr>
            </w:pPr>
            <w:r>
              <w:rPr>
                <w:b/>
                <w:bCs/>
                <w:color w:val="000000"/>
                <w:sz w:val="16"/>
                <w:szCs w:val="16"/>
              </w:rPr>
              <w:t>11 494,7</w:t>
            </w:r>
          </w:p>
        </w:tc>
        <w:tc>
          <w:tcPr>
            <w:tcW w:w="965" w:type="dxa"/>
            <w:tcBorders>
              <w:top w:val="nil"/>
              <w:left w:val="nil"/>
              <w:bottom w:val="single" w:sz="8" w:space="0" w:color="auto"/>
              <w:right w:val="single" w:sz="8" w:space="0" w:color="auto"/>
            </w:tcBorders>
            <w:shd w:val="clear" w:color="000000" w:fill="FFCC99"/>
            <w:vAlign w:val="center"/>
            <w:hideMark/>
          </w:tcPr>
          <w:p w14:paraId="394FBF1C" w14:textId="571B319A" w:rsidR="00D66E27" w:rsidRPr="00FE5BE0" w:rsidRDefault="00D66E27" w:rsidP="00D66E27">
            <w:pPr>
              <w:jc w:val="right"/>
              <w:rPr>
                <w:b/>
                <w:bCs/>
                <w:color w:val="000000"/>
                <w:sz w:val="16"/>
                <w:szCs w:val="16"/>
              </w:rPr>
            </w:pPr>
            <w:r>
              <w:rPr>
                <w:b/>
                <w:bCs/>
                <w:color w:val="000000"/>
                <w:sz w:val="16"/>
                <w:szCs w:val="16"/>
              </w:rPr>
              <w:t>11 494,7</w:t>
            </w:r>
          </w:p>
        </w:tc>
        <w:tc>
          <w:tcPr>
            <w:tcW w:w="850" w:type="dxa"/>
            <w:tcBorders>
              <w:top w:val="nil"/>
              <w:left w:val="nil"/>
              <w:bottom w:val="single" w:sz="8" w:space="0" w:color="auto"/>
              <w:right w:val="single" w:sz="8" w:space="0" w:color="auto"/>
            </w:tcBorders>
            <w:shd w:val="clear" w:color="000000" w:fill="FFCC99"/>
            <w:vAlign w:val="center"/>
            <w:hideMark/>
          </w:tcPr>
          <w:p w14:paraId="43635A42" w14:textId="5525A915" w:rsidR="00D66E27" w:rsidRPr="00FE5BE0" w:rsidRDefault="00D66E27" w:rsidP="00D66E27">
            <w:pPr>
              <w:jc w:val="right"/>
              <w:rPr>
                <w:b/>
                <w:bCs/>
                <w:color w:val="000000"/>
                <w:sz w:val="16"/>
                <w:szCs w:val="16"/>
              </w:rPr>
            </w:pPr>
            <w:r>
              <w:rPr>
                <w:b/>
                <w:bCs/>
                <w:color w:val="000000"/>
                <w:sz w:val="16"/>
                <w:szCs w:val="16"/>
              </w:rPr>
              <w:t>11 494,7</w:t>
            </w:r>
          </w:p>
        </w:tc>
      </w:tr>
      <w:tr w:rsidR="00D66E27" w:rsidRPr="00FE5BE0" w14:paraId="079D7331" w14:textId="77777777" w:rsidTr="005150A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3B5AD1D0" w14:textId="77777777" w:rsidR="00D66E27" w:rsidRPr="00FE5BE0" w:rsidRDefault="00D66E27" w:rsidP="00D66E27">
            <w:pPr>
              <w:jc w:val="both"/>
              <w:rPr>
                <w:b/>
                <w:bCs/>
                <w:color w:val="000000"/>
                <w:sz w:val="16"/>
                <w:szCs w:val="16"/>
              </w:rPr>
            </w:pPr>
            <w:r w:rsidRPr="00FE5BE0">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262FF2EE" w14:textId="77777777" w:rsidR="00D66E27" w:rsidRPr="00FE5BE0" w:rsidRDefault="00D66E27" w:rsidP="00D66E27">
            <w:pPr>
              <w:rPr>
                <w:b/>
                <w:bCs/>
                <w:color w:val="000000"/>
                <w:sz w:val="16"/>
                <w:szCs w:val="16"/>
              </w:rPr>
            </w:pPr>
            <w:r w:rsidRPr="00FE5BE0">
              <w:rPr>
                <w:b/>
                <w:bCs/>
                <w:color w:val="000000"/>
                <w:sz w:val="16"/>
                <w:szCs w:val="16"/>
              </w:rPr>
              <w:t> </w:t>
            </w:r>
          </w:p>
        </w:tc>
        <w:tc>
          <w:tcPr>
            <w:tcW w:w="1015" w:type="dxa"/>
            <w:tcBorders>
              <w:top w:val="nil"/>
              <w:left w:val="nil"/>
              <w:bottom w:val="single" w:sz="8" w:space="0" w:color="auto"/>
              <w:right w:val="single" w:sz="8" w:space="0" w:color="auto"/>
            </w:tcBorders>
            <w:shd w:val="clear" w:color="auto" w:fill="auto"/>
            <w:vAlign w:val="center"/>
            <w:hideMark/>
          </w:tcPr>
          <w:p w14:paraId="18874A30" w14:textId="1340F1AD" w:rsidR="00D66E27" w:rsidRPr="00FE5BE0" w:rsidRDefault="00D66E27" w:rsidP="00D66E27">
            <w:pPr>
              <w:jc w:val="right"/>
              <w:rPr>
                <w:color w:val="000000"/>
                <w:sz w:val="16"/>
                <w:szCs w:val="16"/>
              </w:rPr>
            </w:pPr>
            <w:r>
              <w:rPr>
                <w:color w:val="000000"/>
                <w:sz w:val="16"/>
                <w:szCs w:val="16"/>
              </w:rPr>
              <w:t> </w:t>
            </w:r>
          </w:p>
        </w:tc>
        <w:tc>
          <w:tcPr>
            <w:tcW w:w="1016" w:type="dxa"/>
            <w:tcBorders>
              <w:top w:val="nil"/>
              <w:left w:val="nil"/>
              <w:bottom w:val="single" w:sz="8" w:space="0" w:color="auto"/>
              <w:right w:val="single" w:sz="8" w:space="0" w:color="auto"/>
            </w:tcBorders>
            <w:shd w:val="clear" w:color="auto" w:fill="auto"/>
            <w:vAlign w:val="center"/>
            <w:hideMark/>
          </w:tcPr>
          <w:p w14:paraId="1935CFFB" w14:textId="156C3C91" w:rsidR="00D66E27" w:rsidRPr="00FE5BE0" w:rsidRDefault="00D66E27" w:rsidP="00D66E27">
            <w:pPr>
              <w:jc w:val="right"/>
              <w:rPr>
                <w:color w:val="000000"/>
                <w:sz w:val="16"/>
                <w:szCs w:val="16"/>
              </w:rPr>
            </w:pPr>
            <w:r>
              <w:rPr>
                <w:color w:val="000000"/>
                <w:sz w:val="16"/>
                <w:szCs w:val="16"/>
              </w:rPr>
              <w:t> </w:t>
            </w:r>
          </w:p>
        </w:tc>
        <w:tc>
          <w:tcPr>
            <w:tcW w:w="1015" w:type="dxa"/>
            <w:tcBorders>
              <w:top w:val="nil"/>
              <w:left w:val="nil"/>
              <w:bottom w:val="single" w:sz="8" w:space="0" w:color="auto"/>
              <w:right w:val="single" w:sz="8" w:space="0" w:color="auto"/>
            </w:tcBorders>
            <w:shd w:val="clear" w:color="auto" w:fill="auto"/>
            <w:vAlign w:val="center"/>
            <w:hideMark/>
          </w:tcPr>
          <w:p w14:paraId="4078A108" w14:textId="105545AC" w:rsidR="00D66E27" w:rsidRPr="00FE5BE0" w:rsidRDefault="00D66E27" w:rsidP="00D66E2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6EC6895E" w14:textId="70EBC6B1" w:rsidR="00D66E27" w:rsidRPr="00FE5BE0" w:rsidRDefault="00D66E27" w:rsidP="00D66E27">
            <w:pPr>
              <w:jc w:val="right"/>
              <w:rPr>
                <w:color w:val="000000"/>
                <w:sz w:val="16"/>
                <w:szCs w:val="16"/>
              </w:rPr>
            </w:pPr>
            <w:r>
              <w:rPr>
                <w:color w:val="000000"/>
                <w:sz w:val="16"/>
                <w:szCs w:val="16"/>
              </w:rPr>
              <w:t> </w:t>
            </w:r>
          </w:p>
        </w:tc>
        <w:tc>
          <w:tcPr>
            <w:tcW w:w="965" w:type="dxa"/>
            <w:tcBorders>
              <w:top w:val="nil"/>
              <w:left w:val="nil"/>
              <w:bottom w:val="single" w:sz="8" w:space="0" w:color="auto"/>
              <w:right w:val="single" w:sz="8" w:space="0" w:color="auto"/>
            </w:tcBorders>
            <w:shd w:val="clear" w:color="auto" w:fill="auto"/>
            <w:noWrap/>
            <w:vAlign w:val="center"/>
            <w:hideMark/>
          </w:tcPr>
          <w:p w14:paraId="5190D6B4" w14:textId="473132B3" w:rsidR="00D66E27" w:rsidRPr="00FE5BE0" w:rsidRDefault="00D66E27" w:rsidP="00D66E27">
            <w:pPr>
              <w:jc w:val="right"/>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C89A576" w14:textId="645E9527" w:rsidR="00D66E27" w:rsidRPr="00FE5BE0" w:rsidRDefault="00D66E27" w:rsidP="00D66E27">
            <w:pPr>
              <w:jc w:val="right"/>
              <w:rPr>
                <w:color w:val="000000"/>
                <w:sz w:val="16"/>
                <w:szCs w:val="16"/>
              </w:rPr>
            </w:pPr>
            <w:r>
              <w:rPr>
                <w:color w:val="000000"/>
                <w:sz w:val="16"/>
                <w:szCs w:val="16"/>
              </w:rPr>
              <w:t> </w:t>
            </w:r>
          </w:p>
        </w:tc>
      </w:tr>
      <w:tr w:rsidR="00D66E27" w:rsidRPr="00FE5BE0" w14:paraId="4E86BF6B" w14:textId="77777777" w:rsidTr="005150A6">
        <w:trPr>
          <w:trHeight w:val="315"/>
        </w:trPr>
        <w:tc>
          <w:tcPr>
            <w:tcW w:w="368" w:type="dxa"/>
            <w:tcBorders>
              <w:top w:val="nil"/>
              <w:left w:val="single" w:sz="8" w:space="0" w:color="auto"/>
              <w:bottom w:val="single" w:sz="8" w:space="0" w:color="auto"/>
              <w:right w:val="single" w:sz="8" w:space="0" w:color="auto"/>
            </w:tcBorders>
            <w:shd w:val="clear" w:color="000000" w:fill="FFCC99"/>
            <w:noWrap/>
            <w:vAlign w:val="center"/>
            <w:hideMark/>
          </w:tcPr>
          <w:p w14:paraId="3E58D1AD" w14:textId="77777777" w:rsidR="00D66E27" w:rsidRPr="00FE5BE0" w:rsidRDefault="00D66E27" w:rsidP="00D66E27">
            <w:pPr>
              <w:jc w:val="both"/>
              <w:rPr>
                <w:b/>
                <w:bCs/>
                <w:color w:val="000000"/>
                <w:sz w:val="16"/>
                <w:szCs w:val="16"/>
              </w:rPr>
            </w:pPr>
            <w:r w:rsidRPr="00FE5BE0">
              <w:rPr>
                <w:b/>
                <w:bCs/>
                <w:color w:val="000000"/>
                <w:sz w:val="16"/>
                <w:szCs w:val="16"/>
              </w:rPr>
              <w:t> </w:t>
            </w:r>
          </w:p>
        </w:tc>
        <w:tc>
          <w:tcPr>
            <w:tcW w:w="3340" w:type="dxa"/>
            <w:tcBorders>
              <w:top w:val="nil"/>
              <w:left w:val="nil"/>
              <w:bottom w:val="single" w:sz="8" w:space="0" w:color="auto"/>
              <w:right w:val="single" w:sz="8" w:space="0" w:color="auto"/>
            </w:tcBorders>
            <w:shd w:val="clear" w:color="000000" w:fill="FFCC99"/>
            <w:noWrap/>
            <w:vAlign w:val="center"/>
            <w:hideMark/>
          </w:tcPr>
          <w:p w14:paraId="7070C07F" w14:textId="77777777" w:rsidR="00D66E27" w:rsidRPr="00FE5BE0" w:rsidRDefault="00D66E27" w:rsidP="00D66E27">
            <w:pPr>
              <w:rPr>
                <w:b/>
                <w:bCs/>
                <w:color w:val="000000"/>
                <w:sz w:val="16"/>
                <w:szCs w:val="16"/>
              </w:rPr>
            </w:pPr>
            <w:r w:rsidRPr="00FE5BE0">
              <w:rPr>
                <w:b/>
                <w:bCs/>
                <w:color w:val="000000"/>
                <w:sz w:val="16"/>
                <w:szCs w:val="16"/>
              </w:rPr>
              <w:t>Общо разходи (І.+ІІ.+ІІІ.):</w:t>
            </w:r>
          </w:p>
        </w:tc>
        <w:tc>
          <w:tcPr>
            <w:tcW w:w="1015" w:type="dxa"/>
            <w:tcBorders>
              <w:top w:val="nil"/>
              <w:left w:val="nil"/>
              <w:bottom w:val="single" w:sz="8" w:space="0" w:color="auto"/>
              <w:right w:val="single" w:sz="8" w:space="0" w:color="auto"/>
            </w:tcBorders>
            <w:shd w:val="clear" w:color="000000" w:fill="FFCC99"/>
            <w:vAlign w:val="center"/>
            <w:hideMark/>
          </w:tcPr>
          <w:p w14:paraId="3095C27F" w14:textId="051A5ECF" w:rsidR="00D66E27" w:rsidRPr="00FE5BE0" w:rsidRDefault="00D66E27" w:rsidP="00D66E27">
            <w:pPr>
              <w:jc w:val="right"/>
              <w:rPr>
                <w:b/>
                <w:bCs/>
                <w:color w:val="000000"/>
                <w:sz w:val="16"/>
                <w:szCs w:val="16"/>
              </w:rPr>
            </w:pPr>
            <w:r>
              <w:rPr>
                <w:b/>
                <w:bCs/>
                <w:color w:val="000000"/>
                <w:sz w:val="16"/>
                <w:szCs w:val="16"/>
              </w:rPr>
              <w:t>6 526,6</w:t>
            </w:r>
          </w:p>
        </w:tc>
        <w:tc>
          <w:tcPr>
            <w:tcW w:w="1016" w:type="dxa"/>
            <w:tcBorders>
              <w:top w:val="nil"/>
              <w:left w:val="nil"/>
              <w:bottom w:val="single" w:sz="8" w:space="0" w:color="auto"/>
              <w:right w:val="single" w:sz="8" w:space="0" w:color="auto"/>
            </w:tcBorders>
            <w:shd w:val="clear" w:color="000000" w:fill="FFCC99"/>
            <w:vAlign w:val="center"/>
            <w:hideMark/>
          </w:tcPr>
          <w:p w14:paraId="7C534D70" w14:textId="0FA0E4FC" w:rsidR="00D66E27" w:rsidRPr="00FE5BE0" w:rsidRDefault="00D66E27" w:rsidP="00D66E27">
            <w:pPr>
              <w:jc w:val="right"/>
              <w:rPr>
                <w:b/>
                <w:bCs/>
                <w:color w:val="000000"/>
                <w:sz w:val="16"/>
                <w:szCs w:val="16"/>
              </w:rPr>
            </w:pPr>
            <w:r>
              <w:rPr>
                <w:b/>
                <w:bCs/>
                <w:color w:val="000000"/>
                <w:sz w:val="16"/>
                <w:szCs w:val="16"/>
              </w:rPr>
              <w:t>7 431,1</w:t>
            </w:r>
          </w:p>
        </w:tc>
        <w:tc>
          <w:tcPr>
            <w:tcW w:w="1015" w:type="dxa"/>
            <w:tcBorders>
              <w:top w:val="nil"/>
              <w:left w:val="nil"/>
              <w:bottom w:val="single" w:sz="8" w:space="0" w:color="auto"/>
              <w:right w:val="single" w:sz="8" w:space="0" w:color="auto"/>
            </w:tcBorders>
            <w:shd w:val="clear" w:color="000000" w:fill="FFCC99"/>
            <w:vAlign w:val="center"/>
            <w:hideMark/>
          </w:tcPr>
          <w:p w14:paraId="22CEB095" w14:textId="236C1A16" w:rsidR="00D66E27" w:rsidRPr="00FE5BE0" w:rsidRDefault="00D66E27" w:rsidP="00D66E27">
            <w:pPr>
              <w:jc w:val="right"/>
              <w:rPr>
                <w:b/>
                <w:bCs/>
                <w:color w:val="000000"/>
                <w:sz w:val="16"/>
                <w:szCs w:val="16"/>
              </w:rPr>
            </w:pPr>
            <w:r>
              <w:rPr>
                <w:b/>
                <w:bCs/>
                <w:color w:val="000000"/>
                <w:sz w:val="16"/>
                <w:szCs w:val="16"/>
              </w:rPr>
              <w:t>12 300,2</w:t>
            </w:r>
          </w:p>
        </w:tc>
        <w:tc>
          <w:tcPr>
            <w:tcW w:w="1060" w:type="dxa"/>
            <w:tcBorders>
              <w:top w:val="nil"/>
              <w:left w:val="nil"/>
              <w:bottom w:val="single" w:sz="8" w:space="0" w:color="auto"/>
              <w:right w:val="single" w:sz="8" w:space="0" w:color="auto"/>
            </w:tcBorders>
            <w:shd w:val="clear" w:color="000000" w:fill="FFCC99"/>
            <w:vAlign w:val="center"/>
            <w:hideMark/>
          </w:tcPr>
          <w:p w14:paraId="6E59175F" w14:textId="58BA8DA6" w:rsidR="00D66E27" w:rsidRPr="00FE5BE0" w:rsidRDefault="00D66E27" w:rsidP="00D66E27">
            <w:pPr>
              <w:jc w:val="right"/>
              <w:rPr>
                <w:b/>
                <w:bCs/>
                <w:color w:val="000000"/>
                <w:sz w:val="16"/>
                <w:szCs w:val="16"/>
              </w:rPr>
            </w:pPr>
            <w:r>
              <w:rPr>
                <w:b/>
                <w:bCs/>
                <w:color w:val="000000"/>
                <w:sz w:val="16"/>
                <w:szCs w:val="16"/>
              </w:rPr>
              <w:t>11 494,7</w:t>
            </w:r>
          </w:p>
        </w:tc>
        <w:tc>
          <w:tcPr>
            <w:tcW w:w="965" w:type="dxa"/>
            <w:tcBorders>
              <w:top w:val="nil"/>
              <w:left w:val="nil"/>
              <w:bottom w:val="single" w:sz="8" w:space="0" w:color="auto"/>
              <w:right w:val="single" w:sz="8" w:space="0" w:color="auto"/>
            </w:tcBorders>
            <w:shd w:val="clear" w:color="000000" w:fill="FFCC99"/>
            <w:vAlign w:val="center"/>
            <w:hideMark/>
          </w:tcPr>
          <w:p w14:paraId="6AE29025" w14:textId="288A48E6" w:rsidR="00D66E27" w:rsidRPr="00FE5BE0" w:rsidRDefault="00D66E27" w:rsidP="00D66E27">
            <w:pPr>
              <w:jc w:val="right"/>
              <w:rPr>
                <w:b/>
                <w:bCs/>
                <w:color w:val="000000"/>
                <w:sz w:val="16"/>
                <w:szCs w:val="16"/>
              </w:rPr>
            </w:pPr>
            <w:r>
              <w:rPr>
                <w:b/>
                <w:bCs/>
                <w:color w:val="000000"/>
                <w:sz w:val="16"/>
                <w:szCs w:val="16"/>
              </w:rPr>
              <w:t>11 494,7</w:t>
            </w:r>
          </w:p>
        </w:tc>
        <w:tc>
          <w:tcPr>
            <w:tcW w:w="850" w:type="dxa"/>
            <w:tcBorders>
              <w:top w:val="nil"/>
              <w:left w:val="nil"/>
              <w:bottom w:val="single" w:sz="8" w:space="0" w:color="auto"/>
              <w:right w:val="single" w:sz="8" w:space="0" w:color="auto"/>
            </w:tcBorders>
            <w:shd w:val="clear" w:color="000000" w:fill="FFCC99"/>
            <w:vAlign w:val="center"/>
            <w:hideMark/>
          </w:tcPr>
          <w:p w14:paraId="10C0C65E" w14:textId="24D64BD3" w:rsidR="00D66E27" w:rsidRPr="00FE5BE0" w:rsidRDefault="00D66E27" w:rsidP="00D66E27">
            <w:pPr>
              <w:jc w:val="right"/>
              <w:rPr>
                <w:b/>
                <w:bCs/>
                <w:color w:val="000000"/>
                <w:sz w:val="16"/>
                <w:szCs w:val="16"/>
              </w:rPr>
            </w:pPr>
            <w:r>
              <w:rPr>
                <w:b/>
                <w:bCs/>
                <w:color w:val="000000"/>
                <w:sz w:val="16"/>
                <w:szCs w:val="16"/>
              </w:rPr>
              <w:t>11 494,7</w:t>
            </w:r>
          </w:p>
        </w:tc>
      </w:tr>
      <w:tr w:rsidR="00D66E27" w:rsidRPr="00FE5BE0" w14:paraId="50180F3E" w14:textId="77777777" w:rsidTr="005150A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226A3959" w14:textId="77777777" w:rsidR="00D66E27" w:rsidRPr="00FE5BE0" w:rsidRDefault="00D66E27" w:rsidP="00D66E27">
            <w:pPr>
              <w:jc w:val="both"/>
              <w:rPr>
                <w:b/>
                <w:bCs/>
                <w:color w:val="000000"/>
                <w:sz w:val="16"/>
                <w:szCs w:val="16"/>
              </w:rPr>
            </w:pPr>
            <w:r w:rsidRPr="00FE5BE0">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6026DE20" w14:textId="77777777" w:rsidR="00D66E27" w:rsidRPr="00FE5BE0" w:rsidRDefault="00D66E27" w:rsidP="00D66E27">
            <w:pPr>
              <w:rPr>
                <w:color w:val="000000"/>
                <w:sz w:val="16"/>
                <w:szCs w:val="16"/>
              </w:rPr>
            </w:pPr>
            <w:r w:rsidRPr="00FE5BE0">
              <w:rPr>
                <w:color w:val="000000"/>
                <w:sz w:val="16"/>
                <w:szCs w:val="16"/>
              </w:rPr>
              <w:t> </w:t>
            </w:r>
          </w:p>
        </w:tc>
        <w:tc>
          <w:tcPr>
            <w:tcW w:w="1015" w:type="dxa"/>
            <w:tcBorders>
              <w:top w:val="nil"/>
              <w:left w:val="nil"/>
              <w:bottom w:val="single" w:sz="8" w:space="0" w:color="auto"/>
              <w:right w:val="single" w:sz="8" w:space="0" w:color="auto"/>
            </w:tcBorders>
            <w:shd w:val="clear" w:color="auto" w:fill="auto"/>
            <w:vAlign w:val="center"/>
            <w:hideMark/>
          </w:tcPr>
          <w:p w14:paraId="4E2466D0" w14:textId="25228EB9" w:rsidR="00D66E27" w:rsidRPr="00FE5BE0" w:rsidRDefault="00D66E27" w:rsidP="00D66E27">
            <w:pPr>
              <w:jc w:val="right"/>
              <w:rPr>
                <w:color w:val="000000"/>
                <w:sz w:val="16"/>
                <w:szCs w:val="16"/>
              </w:rPr>
            </w:pPr>
            <w:r>
              <w:rPr>
                <w:color w:val="000000"/>
                <w:sz w:val="16"/>
                <w:szCs w:val="16"/>
              </w:rPr>
              <w:t> </w:t>
            </w:r>
          </w:p>
        </w:tc>
        <w:tc>
          <w:tcPr>
            <w:tcW w:w="1016" w:type="dxa"/>
            <w:tcBorders>
              <w:top w:val="nil"/>
              <w:left w:val="nil"/>
              <w:bottom w:val="single" w:sz="8" w:space="0" w:color="auto"/>
              <w:right w:val="single" w:sz="8" w:space="0" w:color="auto"/>
            </w:tcBorders>
            <w:shd w:val="clear" w:color="auto" w:fill="auto"/>
            <w:vAlign w:val="center"/>
            <w:hideMark/>
          </w:tcPr>
          <w:p w14:paraId="658916B2" w14:textId="18008C4A" w:rsidR="00D66E27" w:rsidRPr="00FE5BE0" w:rsidRDefault="00D66E27" w:rsidP="00D66E27">
            <w:pPr>
              <w:jc w:val="right"/>
              <w:rPr>
                <w:color w:val="000000"/>
                <w:sz w:val="16"/>
                <w:szCs w:val="16"/>
              </w:rPr>
            </w:pPr>
            <w:r>
              <w:rPr>
                <w:color w:val="000000"/>
                <w:sz w:val="16"/>
                <w:szCs w:val="16"/>
              </w:rPr>
              <w:t> </w:t>
            </w:r>
          </w:p>
        </w:tc>
        <w:tc>
          <w:tcPr>
            <w:tcW w:w="1015" w:type="dxa"/>
            <w:tcBorders>
              <w:top w:val="nil"/>
              <w:left w:val="nil"/>
              <w:bottom w:val="single" w:sz="8" w:space="0" w:color="auto"/>
              <w:right w:val="single" w:sz="8" w:space="0" w:color="auto"/>
            </w:tcBorders>
            <w:shd w:val="clear" w:color="auto" w:fill="auto"/>
            <w:vAlign w:val="center"/>
            <w:hideMark/>
          </w:tcPr>
          <w:p w14:paraId="5738A266" w14:textId="2FFD7827" w:rsidR="00D66E27" w:rsidRPr="00FE5BE0" w:rsidRDefault="00D66E27" w:rsidP="00D66E27">
            <w:pPr>
              <w:jc w:val="right"/>
              <w:rPr>
                <w:color w:val="000000"/>
                <w:sz w:val="16"/>
                <w:szCs w:val="16"/>
              </w:rPr>
            </w:pPr>
            <w:r>
              <w:rPr>
                <w:color w:val="000000"/>
                <w:sz w:val="16"/>
                <w:szCs w:val="16"/>
              </w:rPr>
              <w:t> </w:t>
            </w:r>
          </w:p>
        </w:tc>
        <w:tc>
          <w:tcPr>
            <w:tcW w:w="1060" w:type="dxa"/>
            <w:tcBorders>
              <w:top w:val="nil"/>
              <w:left w:val="nil"/>
              <w:bottom w:val="single" w:sz="8" w:space="0" w:color="auto"/>
              <w:right w:val="single" w:sz="8" w:space="0" w:color="auto"/>
            </w:tcBorders>
            <w:shd w:val="clear" w:color="auto" w:fill="auto"/>
            <w:noWrap/>
            <w:vAlign w:val="center"/>
            <w:hideMark/>
          </w:tcPr>
          <w:p w14:paraId="32BB06EF" w14:textId="0E6365F6" w:rsidR="00D66E27" w:rsidRPr="00FE5BE0" w:rsidRDefault="00D66E27" w:rsidP="00D66E27">
            <w:pPr>
              <w:jc w:val="right"/>
              <w:rPr>
                <w:color w:val="000000"/>
                <w:sz w:val="16"/>
                <w:szCs w:val="16"/>
              </w:rPr>
            </w:pPr>
            <w:r>
              <w:rPr>
                <w:color w:val="000000"/>
                <w:sz w:val="16"/>
                <w:szCs w:val="16"/>
              </w:rPr>
              <w:t> </w:t>
            </w:r>
          </w:p>
        </w:tc>
        <w:tc>
          <w:tcPr>
            <w:tcW w:w="965" w:type="dxa"/>
            <w:tcBorders>
              <w:top w:val="nil"/>
              <w:left w:val="nil"/>
              <w:bottom w:val="single" w:sz="8" w:space="0" w:color="auto"/>
              <w:right w:val="single" w:sz="8" w:space="0" w:color="auto"/>
            </w:tcBorders>
            <w:shd w:val="clear" w:color="auto" w:fill="auto"/>
            <w:noWrap/>
            <w:vAlign w:val="center"/>
            <w:hideMark/>
          </w:tcPr>
          <w:p w14:paraId="4C05DD88" w14:textId="63A7C4EB" w:rsidR="00D66E27" w:rsidRPr="00FE5BE0" w:rsidRDefault="00D66E27" w:rsidP="00D66E27">
            <w:pPr>
              <w:jc w:val="right"/>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8109B07" w14:textId="77D3B3E0" w:rsidR="00D66E27" w:rsidRPr="00FE5BE0" w:rsidRDefault="00D66E27" w:rsidP="00D66E27">
            <w:pPr>
              <w:jc w:val="right"/>
              <w:rPr>
                <w:color w:val="000000"/>
                <w:sz w:val="16"/>
                <w:szCs w:val="16"/>
              </w:rPr>
            </w:pPr>
            <w:r>
              <w:rPr>
                <w:color w:val="000000"/>
                <w:sz w:val="16"/>
                <w:szCs w:val="16"/>
              </w:rPr>
              <w:t> </w:t>
            </w:r>
          </w:p>
        </w:tc>
      </w:tr>
      <w:tr w:rsidR="00D66E27" w:rsidRPr="00FE5BE0" w14:paraId="07C57FD8" w14:textId="77777777" w:rsidTr="005150A6">
        <w:trPr>
          <w:trHeight w:val="315"/>
        </w:trPr>
        <w:tc>
          <w:tcPr>
            <w:tcW w:w="368" w:type="dxa"/>
            <w:tcBorders>
              <w:top w:val="nil"/>
              <w:left w:val="single" w:sz="8" w:space="0" w:color="auto"/>
              <w:bottom w:val="single" w:sz="8" w:space="0" w:color="auto"/>
              <w:right w:val="single" w:sz="8" w:space="0" w:color="auto"/>
            </w:tcBorders>
            <w:shd w:val="clear" w:color="auto" w:fill="auto"/>
            <w:noWrap/>
            <w:vAlign w:val="center"/>
            <w:hideMark/>
          </w:tcPr>
          <w:p w14:paraId="460DA41A" w14:textId="77777777" w:rsidR="00D66E27" w:rsidRPr="00FE5BE0" w:rsidRDefault="00D66E27" w:rsidP="00D66E27">
            <w:pPr>
              <w:jc w:val="both"/>
              <w:rPr>
                <w:b/>
                <w:bCs/>
                <w:color w:val="000000"/>
                <w:sz w:val="16"/>
                <w:szCs w:val="16"/>
              </w:rPr>
            </w:pPr>
            <w:r w:rsidRPr="00FE5BE0">
              <w:rPr>
                <w:b/>
                <w:bCs/>
                <w:color w:val="000000"/>
                <w:sz w:val="16"/>
                <w:szCs w:val="16"/>
              </w:rPr>
              <w:t> </w:t>
            </w:r>
          </w:p>
        </w:tc>
        <w:tc>
          <w:tcPr>
            <w:tcW w:w="3340" w:type="dxa"/>
            <w:tcBorders>
              <w:top w:val="nil"/>
              <w:left w:val="nil"/>
              <w:bottom w:val="single" w:sz="8" w:space="0" w:color="auto"/>
              <w:right w:val="single" w:sz="8" w:space="0" w:color="auto"/>
            </w:tcBorders>
            <w:shd w:val="clear" w:color="auto" w:fill="auto"/>
            <w:noWrap/>
            <w:vAlign w:val="center"/>
            <w:hideMark/>
          </w:tcPr>
          <w:p w14:paraId="145D4679" w14:textId="77777777" w:rsidR="00D66E27" w:rsidRPr="00FE5BE0" w:rsidRDefault="00D66E27" w:rsidP="00D66E27">
            <w:pPr>
              <w:rPr>
                <w:color w:val="000000"/>
                <w:sz w:val="16"/>
                <w:szCs w:val="16"/>
              </w:rPr>
            </w:pPr>
            <w:r w:rsidRPr="00FE5BE0">
              <w:rPr>
                <w:color w:val="000000"/>
                <w:sz w:val="16"/>
                <w:szCs w:val="16"/>
              </w:rPr>
              <w:t>Численост на щатния персонал</w:t>
            </w:r>
          </w:p>
        </w:tc>
        <w:tc>
          <w:tcPr>
            <w:tcW w:w="1015" w:type="dxa"/>
            <w:tcBorders>
              <w:top w:val="nil"/>
              <w:left w:val="nil"/>
              <w:bottom w:val="single" w:sz="8" w:space="0" w:color="auto"/>
              <w:right w:val="single" w:sz="8" w:space="0" w:color="auto"/>
            </w:tcBorders>
            <w:shd w:val="clear" w:color="auto" w:fill="auto"/>
            <w:vAlign w:val="center"/>
            <w:hideMark/>
          </w:tcPr>
          <w:p w14:paraId="59655F4E" w14:textId="526DD207" w:rsidR="00D66E27" w:rsidRPr="00FE5BE0" w:rsidRDefault="00D66E27" w:rsidP="00D66E27">
            <w:pPr>
              <w:jc w:val="right"/>
              <w:rPr>
                <w:color w:val="000000"/>
                <w:sz w:val="16"/>
                <w:szCs w:val="16"/>
              </w:rPr>
            </w:pPr>
            <w:r>
              <w:rPr>
                <w:color w:val="000000"/>
                <w:sz w:val="16"/>
                <w:szCs w:val="16"/>
              </w:rPr>
              <w:t>96</w:t>
            </w:r>
          </w:p>
        </w:tc>
        <w:tc>
          <w:tcPr>
            <w:tcW w:w="1016" w:type="dxa"/>
            <w:tcBorders>
              <w:top w:val="nil"/>
              <w:left w:val="nil"/>
              <w:bottom w:val="single" w:sz="8" w:space="0" w:color="auto"/>
              <w:right w:val="single" w:sz="8" w:space="0" w:color="auto"/>
            </w:tcBorders>
            <w:shd w:val="clear" w:color="auto" w:fill="auto"/>
            <w:vAlign w:val="center"/>
            <w:hideMark/>
          </w:tcPr>
          <w:p w14:paraId="21061AE4" w14:textId="780622FD" w:rsidR="00D66E27" w:rsidRPr="00FE5BE0" w:rsidRDefault="00D66E27" w:rsidP="00D66E27">
            <w:pPr>
              <w:jc w:val="right"/>
              <w:rPr>
                <w:color w:val="000000"/>
                <w:sz w:val="16"/>
                <w:szCs w:val="16"/>
              </w:rPr>
            </w:pPr>
            <w:r>
              <w:rPr>
                <w:color w:val="000000"/>
                <w:sz w:val="16"/>
                <w:szCs w:val="16"/>
              </w:rPr>
              <w:t>94</w:t>
            </w:r>
          </w:p>
        </w:tc>
        <w:tc>
          <w:tcPr>
            <w:tcW w:w="1015" w:type="dxa"/>
            <w:tcBorders>
              <w:top w:val="nil"/>
              <w:left w:val="nil"/>
              <w:bottom w:val="single" w:sz="8" w:space="0" w:color="auto"/>
              <w:right w:val="single" w:sz="8" w:space="0" w:color="auto"/>
            </w:tcBorders>
            <w:shd w:val="clear" w:color="auto" w:fill="auto"/>
            <w:vAlign w:val="center"/>
            <w:hideMark/>
          </w:tcPr>
          <w:p w14:paraId="0242515B" w14:textId="2B84D1BD" w:rsidR="00D66E27" w:rsidRPr="00FE5BE0" w:rsidRDefault="00D66E27" w:rsidP="00D66E27">
            <w:pPr>
              <w:jc w:val="right"/>
              <w:rPr>
                <w:color w:val="000000"/>
                <w:sz w:val="16"/>
                <w:szCs w:val="16"/>
              </w:rPr>
            </w:pPr>
            <w:r>
              <w:rPr>
                <w:color w:val="000000"/>
                <w:sz w:val="16"/>
                <w:szCs w:val="16"/>
              </w:rPr>
              <w:t>104</w:t>
            </w:r>
          </w:p>
        </w:tc>
        <w:tc>
          <w:tcPr>
            <w:tcW w:w="1060" w:type="dxa"/>
            <w:tcBorders>
              <w:top w:val="nil"/>
              <w:left w:val="nil"/>
              <w:bottom w:val="single" w:sz="8" w:space="0" w:color="auto"/>
              <w:right w:val="single" w:sz="8" w:space="0" w:color="auto"/>
            </w:tcBorders>
            <w:shd w:val="clear" w:color="auto" w:fill="auto"/>
            <w:vAlign w:val="center"/>
            <w:hideMark/>
          </w:tcPr>
          <w:p w14:paraId="4537D032" w14:textId="39A5E98D" w:rsidR="00D66E27" w:rsidRPr="00FE5BE0" w:rsidRDefault="00D66E27" w:rsidP="00D66E27">
            <w:pPr>
              <w:jc w:val="right"/>
              <w:rPr>
                <w:color w:val="000000"/>
                <w:sz w:val="16"/>
                <w:szCs w:val="16"/>
              </w:rPr>
            </w:pPr>
            <w:r>
              <w:rPr>
                <w:color w:val="000000"/>
                <w:sz w:val="16"/>
                <w:szCs w:val="16"/>
              </w:rPr>
              <w:t>104</w:t>
            </w:r>
          </w:p>
        </w:tc>
        <w:tc>
          <w:tcPr>
            <w:tcW w:w="965" w:type="dxa"/>
            <w:tcBorders>
              <w:top w:val="nil"/>
              <w:left w:val="nil"/>
              <w:bottom w:val="single" w:sz="8" w:space="0" w:color="auto"/>
              <w:right w:val="single" w:sz="8" w:space="0" w:color="auto"/>
            </w:tcBorders>
            <w:shd w:val="clear" w:color="auto" w:fill="auto"/>
            <w:vAlign w:val="center"/>
            <w:hideMark/>
          </w:tcPr>
          <w:p w14:paraId="093AFA97" w14:textId="1609D8FC" w:rsidR="00D66E27" w:rsidRPr="00FE5BE0" w:rsidRDefault="00D66E27" w:rsidP="00D66E27">
            <w:pPr>
              <w:jc w:val="right"/>
              <w:rPr>
                <w:color w:val="000000"/>
                <w:sz w:val="16"/>
                <w:szCs w:val="16"/>
              </w:rPr>
            </w:pPr>
            <w:r>
              <w:rPr>
                <w:color w:val="000000"/>
                <w:sz w:val="16"/>
                <w:szCs w:val="16"/>
              </w:rPr>
              <w:t>104</w:t>
            </w:r>
          </w:p>
        </w:tc>
        <w:tc>
          <w:tcPr>
            <w:tcW w:w="850" w:type="dxa"/>
            <w:tcBorders>
              <w:top w:val="nil"/>
              <w:left w:val="nil"/>
              <w:bottom w:val="single" w:sz="8" w:space="0" w:color="auto"/>
              <w:right w:val="single" w:sz="8" w:space="0" w:color="auto"/>
            </w:tcBorders>
            <w:shd w:val="clear" w:color="auto" w:fill="auto"/>
            <w:vAlign w:val="center"/>
            <w:hideMark/>
          </w:tcPr>
          <w:p w14:paraId="36AC36F7" w14:textId="3328B766" w:rsidR="00D66E27" w:rsidRPr="00FE5BE0" w:rsidRDefault="00D66E27" w:rsidP="00D66E27">
            <w:pPr>
              <w:jc w:val="right"/>
              <w:rPr>
                <w:color w:val="000000"/>
                <w:sz w:val="16"/>
                <w:szCs w:val="16"/>
              </w:rPr>
            </w:pPr>
            <w:r>
              <w:rPr>
                <w:color w:val="000000"/>
                <w:sz w:val="16"/>
                <w:szCs w:val="16"/>
              </w:rPr>
              <w:t>104</w:t>
            </w:r>
          </w:p>
        </w:tc>
      </w:tr>
    </w:tbl>
    <w:p w14:paraId="3EC63A57" w14:textId="72723C46" w:rsidR="00BD45DC" w:rsidRDefault="00FE5BE0" w:rsidP="008829A0">
      <w:pPr>
        <w:spacing w:before="120" w:after="120"/>
        <w:jc w:val="both"/>
        <w:rPr>
          <w:lang w:val="ru-RU" w:eastAsia="en-US"/>
        </w:rPr>
      </w:pPr>
      <w:r>
        <w:rPr>
          <w:lang w:val="ru-RU" w:eastAsia="en-US"/>
        </w:rPr>
        <w:fldChar w:fldCharType="end"/>
      </w:r>
    </w:p>
    <w:p w14:paraId="54B50E10" w14:textId="77777777" w:rsidR="004D26C4" w:rsidRDefault="004D26C4" w:rsidP="007274D0">
      <w:pPr>
        <w:spacing w:before="120" w:after="120"/>
        <w:ind w:firstLine="709"/>
        <w:jc w:val="both"/>
        <w:rPr>
          <w:sz w:val="24"/>
          <w:szCs w:val="24"/>
        </w:rPr>
      </w:pPr>
    </w:p>
    <w:p w14:paraId="629B3A39" w14:textId="77777777" w:rsidR="004D26C4" w:rsidRDefault="004D26C4" w:rsidP="007274D0">
      <w:pPr>
        <w:spacing w:before="120" w:after="120"/>
        <w:ind w:firstLine="709"/>
        <w:jc w:val="both"/>
        <w:rPr>
          <w:sz w:val="24"/>
          <w:szCs w:val="24"/>
        </w:rPr>
      </w:pPr>
    </w:p>
    <w:p w14:paraId="67CB3E35" w14:textId="07C6B458" w:rsidR="007E3D4B" w:rsidRDefault="0082035E" w:rsidP="007274D0">
      <w:pPr>
        <w:spacing w:before="120" w:after="120"/>
        <w:ind w:firstLine="709"/>
        <w:jc w:val="both"/>
        <w:rPr>
          <w:sz w:val="24"/>
          <w:szCs w:val="24"/>
        </w:rPr>
      </w:pPr>
      <w:r w:rsidRPr="00956295">
        <w:rPr>
          <w:sz w:val="24"/>
          <w:szCs w:val="24"/>
        </w:rPr>
        <w:lastRenderedPageBreak/>
        <w:t>С бюджетна</w:t>
      </w:r>
      <w:r w:rsidR="001C62CA">
        <w:rPr>
          <w:sz w:val="24"/>
          <w:szCs w:val="24"/>
        </w:rPr>
        <w:t>та</w:t>
      </w:r>
      <w:r w:rsidRPr="00956295">
        <w:rPr>
          <w:sz w:val="24"/>
          <w:szCs w:val="24"/>
        </w:rPr>
        <w:t xml:space="preserve"> прогноза за </w:t>
      </w:r>
      <w:r w:rsidR="001C62CA">
        <w:rPr>
          <w:sz w:val="24"/>
          <w:szCs w:val="24"/>
        </w:rPr>
        <w:t xml:space="preserve">периода </w:t>
      </w:r>
      <w:r w:rsidR="0066473E" w:rsidRPr="00956295">
        <w:rPr>
          <w:sz w:val="24"/>
          <w:szCs w:val="24"/>
        </w:rPr>
        <w:t>20</w:t>
      </w:r>
      <w:r w:rsidR="00A36CB9" w:rsidRPr="00956295">
        <w:rPr>
          <w:sz w:val="24"/>
          <w:szCs w:val="24"/>
          <w:lang w:val="ru-RU"/>
        </w:rPr>
        <w:t>2</w:t>
      </w:r>
      <w:r w:rsidR="001C62CA">
        <w:rPr>
          <w:sz w:val="24"/>
          <w:szCs w:val="24"/>
          <w:lang w:val="ru-RU"/>
        </w:rPr>
        <w:t>3-</w:t>
      </w:r>
      <w:r w:rsidR="0066473E" w:rsidRPr="00956295">
        <w:rPr>
          <w:sz w:val="24"/>
          <w:szCs w:val="24"/>
        </w:rPr>
        <w:t>20</w:t>
      </w:r>
      <w:r w:rsidR="008457A3" w:rsidRPr="00956295">
        <w:rPr>
          <w:sz w:val="24"/>
          <w:szCs w:val="24"/>
        </w:rPr>
        <w:t>2</w:t>
      </w:r>
      <w:r w:rsidR="001C62CA">
        <w:rPr>
          <w:sz w:val="24"/>
          <w:szCs w:val="24"/>
          <w:lang w:val="ru-RU"/>
        </w:rPr>
        <w:t>5</w:t>
      </w:r>
      <w:r w:rsidR="0038598A" w:rsidRPr="00956295">
        <w:rPr>
          <w:sz w:val="24"/>
          <w:szCs w:val="24"/>
        </w:rPr>
        <w:t xml:space="preserve"> </w:t>
      </w:r>
      <w:r w:rsidR="00DA4FB2">
        <w:rPr>
          <w:sz w:val="24"/>
          <w:szCs w:val="24"/>
        </w:rPr>
        <w:t xml:space="preserve">г. </w:t>
      </w:r>
      <w:r w:rsidR="00A36CB9" w:rsidRPr="00956295">
        <w:rPr>
          <w:sz w:val="24"/>
          <w:szCs w:val="24"/>
        </w:rPr>
        <w:t>Министерство</w:t>
      </w:r>
      <w:r w:rsidR="001656A8">
        <w:rPr>
          <w:sz w:val="24"/>
          <w:szCs w:val="24"/>
        </w:rPr>
        <w:t>то</w:t>
      </w:r>
      <w:r w:rsidRPr="00956295">
        <w:rPr>
          <w:sz w:val="24"/>
          <w:szCs w:val="24"/>
        </w:rPr>
        <w:t xml:space="preserve"> на правосъдието не обезпечава </w:t>
      </w:r>
      <w:r w:rsidR="00F3314D" w:rsidRPr="00956295">
        <w:rPr>
          <w:sz w:val="24"/>
          <w:szCs w:val="24"/>
        </w:rPr>
        <w:t xml:space="preserve">изцяло </w:t>
      </w:r>
      <w:r w:rsidRPr="00956295">
        <w:rPr>
          <w:sz w:val="24"/>
          <w:szCs w:val="24"/>
        </w:rPr>
        <w:t>изпълнението на своята мисия за създаване на ефективно законодателство и съдействие за подобряване дейността на съдебната система, с оглед постигане на ефективно, справедливо, прозрачно и достъпно право</w:t>
      </w:r>
      <w:r w:rsidR="007B3E0F" w:rsidRPr="00956295">
        <w:rPr>
          <w:sz w:val="24"/>
          <w:szCs w:val="24"/>
        </w:rPr>
        <w:t>съдие</w:t>
      </w:r>
      <w:r w:rsidRPr="00956295">
        <w:rPr>
          <w:sz w:val="24"/>
          <w:szCs w:val="24"/>
        </w:rPr>
        <w:t>.</w:t>
      </w:r>
    </w:p>
    <w:p w14:paraId="6D0142DF" w14:textId="77777777" w:rsidR="002110FC" w:rsidRDefault="002110FC" w:rsidP="007274D0">
      <w:pPr>
        <w:spacing w:before="120" w:after="120"/>
        <w:ind w:firstLine="709"/>
        <w:jc w:val="both"/>
        <w:rPr>
          <w:sz w:val="24"/>
          <w:szCs w:val="24"/>
        </w:rPr>
      </w:pPr>
    </w:p>
    <w:p w14:paraId="4369DD0C" w14:textId="68EC7A01" w:rsidR="00B769E3" w:rsidRPr="00CC5DC4" w:rsidRDefault="00B769E3" w:rsidP="007274D0">
      <w:pPr>
        <w:spacing w:before="120" w:after="120"/>
        <w:ind w:firstLine="709"/>
        <w:jc w:val="both"/>
        <w:rPr>
          <w:sz w:val="24"/>
          <w:szCs w:val="24"/>
          <w:lang w:val="en-US"/>
        </w:rPr>
      </w:pPr>
      <w:bookmarkStart w:id="4" w:name="_GoBack"/>
      <w:bookmarkEnd w:id="4"/>
    </w:p>
    <w:sectPr w:rsidR="00B769E3" w:rsidRPr="00CC5DC4" w:rsidSect="00B543C2">
      <w:footerReference w:type="even" r:id="rId12"/>
      <w:footerReference w:type="default" r:id="rId13"/>
      <w:pgSz w:w="11907" w:h="16840" w:code="9"/>
      <w:pgMar w:top="1134" w:right="992" w:bottom="993" w:left="1134" w:header="709" w:footer="1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2D8DA" w14:textId="77777777" w:rsidR="007738D1" w:rsidRDefault="007738D1">
      <w:r>
        <w:separator/>
      </w:r>
    </w:p>
    <w:p w14:paraId="2585FADD" w14:textId="77777777" w:rsidR="007738D1" w:rsidRDefault="007738D1"/>
  </w:endnote>
  <w:endnote w:type="continuationSeparator" w:id="0">
    <w:p w14:paraId="3094DF1D" w14:textId="77777777" w:rsidR="007738D1" w:rsidRDefault="007738D1">
      <w:r>
        <w:continuationSeparator/>
      </w:r>
    </w:p>
    <w:p w14:paraId="5A401EE5" w14:textId="77777777" w:rsidR="007738D1" w:rsidRDefault="00773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D1BF0" w14:textId="77777777" w:rsidR="009E40B9" w:rsidRDefault="009E40B9" w:rsidP="00630D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41E576F5" w14:textId="77777777" w:rsidR="009E40B9" w:rsidRDefault="009E40B9" w:rsidP="00A55B68">
    <w:pPr>
      <w:pStyle w:val="Footer"/>
      <w:ind w:right="360"/>
    </w:pPr>
  </w:p>
  <w:p w14:paraId="1B11691D" w14:textId="77777777" w:rsidR="009E40B9" w:rsidRDefault="009E40B9"/>
  <w:p w14:paraId="05FA4013" w14:textId="77777777" w:rsidR="009E40B9" w:rsidRPr="008F2CF3" w:rsidRDefault="009E40B9">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A6340" w14:textId="21D43FAC" w:rsidR="009E40B9" w:rsidRDefault="009E40B9" w:rsidP="00630D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374B">
      <w:rPr>
        <w:rStyle w:val="PageNumber"/>
        <w:noProof/>
      </w:rPr>
      <w:t>21</w:t>
    </w:r>
    <w:r>
      <w:rPr>
        <w:rStyle w:val="PageNumber"/>
      </w:rPr>
      <w:fldChar w:fldCharType="end"/>
    </w:r>
  </w:p>
  <w:p w14:paraId="0ABE8191" w14:textId="77777777" w:rsidR="009E40B9" w:rsidRPr="00995716" w:rsidRDefault="009E40B9" w:rsidP="00A55B68">
    <w:pPr>
      <w:pStyle w:val="Footer"/>
      <w:ind w:right="360"/>
    </w:pPr>
    <w:r>
      <w:tab/>
    </w:r>
  </w:p>
  <w:p w14:paraId="497D6022" w14:textId="77777777" w:rsidR="009E40B9" w:rsidRDefault="009E40B9"/>
  <w:p w14:paraId="69DDC4A0" w14:textId="77777777" w:rsidR="009E40B9" w:rsidRPr="008F2CF3" w:rsidRDefault="009E40B9">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EB45B" w14:textId="77777777" w:rsidR="007738D1" w:rsidRDefault="007738D1">
      <w:r>
        <w:separator/>
      </w:r>
    </w:p>
    <w:p w14:paraId="6F89F2CE" w14:textId="77777777" w:rsidR="007738D1" w:rsidRDefault="007738D1"/>
  </w:footnote>
  <w:footnote w:type="continuationSeparator" w:id="0">
    <w:p w14:paraId="7176CB67" w14:textId="77777777" w:rsidR="007738D1" w:rsidRDefault="007738D1">
      <w:r>
        <w:continuationSeparator/>
      </w:r>
    </w:p>
    <w:p w14:paraId="7566106C" w14:textId="77777777" w:rsidR="007738D1" w:rsidRDefault="007738D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7pt;height:10.7pt" o:bullet="t">
        <v:imagedata r:id="rId1" o:title="mso540"/>
      </v:shape>
    </w:pict>
  </w:numPicBullet>
  <w:abstractNum w:abstractNumId="0" w15:restartNumberingAfterBreak="0">
    <w:nsid w:val="03FF0674"/>
    <w:multiLevelType w:val="hybridMultilevel"/>
    <w:tmpl w:val="8704356C"/>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5140892"/>
    <w:multiLevelType w:val="hybridMultilevel"/>
    <w:tmpl w:val="1C540E66"/>
    <w:lvl w:ilvl="0" w:tplc="8F74E32C">
      <w:start w:val="3"/>
      <w:numFmt w:val="bullet"/>
      <w:lvlText w:val="-"/>
      <w:lvlJc w:val="left"/>
      <w:pPr>
        <w:ind w:left="1428" w:hanging="360"/>
      </w:pPr>
      <w:rPr>
        <w:rFonts w:ascii="Times New Roman" w:eastAsia="Times New Roman" w:hAnsi="Times New Roman" w:cs="Times New Roman" w:hint="default"/>
        <w:sz w:val="20"/>
        <w:szCs w:val="20"/>
      </w:rPr>
    </w:lvl>
    <w:lvl w:ilvl="1" w:tplc="04020003">
      <w:start w:val="1"/>
      <w:numFmt w:val="bullet"/>
      <w:lvlText w:val="o"/>
      <w:lvlJc w:val="left"/>
      <w:pPr>
        <w:ind w:left="2148" w:hanging="360"/>
      </w:pPr>
      <w:rPr>
        <w:rFonts w:ascii="Courier New" w:hAnsi="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hint="default"/>
      </w:rPr>
    </w:lvl>
    <w:lvl w:ilvl="8" w:tplc="04020005">
      <w:start w:val="1"/>
      <w:numFmt w:val="bullet"/>
      <w:lvlText w:val=""/>
      <w:lvlJc w:val="left"/>
      <w:pPr>
        <w:ind w:left="7188" w:hanging="360"/>
      </w:pPr>
      <w:rPr>
        <w:rFonts w:ascii="Wingdings" w:hAnsi="Wingdings" w:hint="default"/>
      </w:rPr>
    </w:lvl>
  </w:abstractNum>
  <w:abstractNum w:abstractNumId="2" w15:restartNumberingAfterBreak="0">
    <w:nsid w:val="054A104A"/>
    <w:multiLevelType w:val="singleLevel"/>
    <w:tmpl w:val="253E24B0"/>
    <w:lvl w:ilvl="0">
      <w:start w:val="1"/>
      <w:numFmt w:val="bullet"/>
      <w:pStyle w:val="Bullet1"/>
      <w:lvlText w:val=""/>
      <w:lvlJc w:val="left"/>
      <w:pPr>
        <w:tabs>
          <w:tab w:val="num" w:pos="1845"/>
        </w:tabs>
        <w:ind w:left="1845" w:hanging="360"/>
      </w:pPr>
      <w:rPr>
        <w:rFonts w:ascii="Symbol" w:hAnsi="Symbol" w:hint="default"/>
        <w:color w:val="auto"/>
        <w:sz w:val="20"/>
      </w:rPr>
    </w:lvl>
  </w:abstractNum>
  <w:abstractNum w:abstractNumId="3" w15:restartNumberingAfterBreak="0">
    <w:nsid w:val="05570E4D"/>
    <w:multiLevelType w:val="hybridMultilevel"/>
    <w:tmpl w:val="F9361FBC"/>
    <w:lvl w:ilvl="0" w:tplc="B5BED1A6">
      <w:numFmt w:val="bullet"/>
      <w:lvlText w:val="-"/>
      <w:lvlJc w:val="left"/>
      <w:pPr>
        <w:ind w:left="1500" w:hanging="360"/>
      </w:pPr>
      <w:rPr>
        <w:rFonts w:ascii="Times New Roman" w:eastAsia="Times New Roman" w:hAnsi="Times New Roman" w:cs="Times New Roman" w:hint="default"/>
        <w:sz w:val="20"/>
        <w:szCs w:val="20"/>
      </w:rPr>
    </w:lvl>
    <w:lvl w:ilvl="1" w:tplc="ED626B8C">
      <w:numFmt w:val="bullet"/>
      <w:lvlText w:val="•"/>
      <w:lvlJc w:val="left"/>
      <w:pPr>
        <w:ind w:left="2625" w:hanging="765"/>
      </w:pPr>
      <w:rPr>
        <w:rFonts w:ascii="Times New Roman" w:eastAsia="Times New Roman" w:hAnsi="Times New Roman" w:cs="Times New Roman"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6592A83"/>
    <w:multiLevelType w:val="hybridMultilevel"/>
    <w:tmpl w:val="5FAA78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50EBF"/>
    <w:multiLevelType w:val="hybridMultilevel"/>
    <w:tmpl w:val="B26C5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9656D"/>
    <w:multiLevelType w:val="hybridMultilevel"/>
    <w:tmpl w:val="B06819C6"/>
    <w:lvl w:ilvl="0" w:tplc="B5BED1A6">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1244E"/>
    <w:multiLevelType w:val="hybridMultilevel"/>
    <w:tmpl w:val="4A38AE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0EB729F4"/>
    <w:multiLevelType w:val="hybridMultilevel"/>
    <w:tmpl w:val="689A3F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233D1"/>
    <w:multiLevelType w:val="hybridMultilevel"/>
    <w:tmpl w:val="14380386"/>
    <w:lvl w:ilvl="0" w:tplc="0409000D">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F326FE"/>
    <w:multiLevelType w:val="hybridMultilevel"/>
    <w:tmpl w:val="8F427F30"/>
    <w:lvl w:ilvl="0" w:tplc="04090001">
      <w:start w:val="1"/>
      <w:numFmt w:val="bullet"/>
      <w:lvlText w:val=""/>
      <w:lvlJc w:val="left"/>
      <w:pPr>
        <w:tabs>
          <w:tab w:val="num" w:pos="720"/>
        </w:tabs>
        <w:ind w:left="720" w:hanging="360"/>
      </w:pPr>
      <w:rPr>
        <w:rFonts w:ascii="Symbol" w:hAnsi="Symbol" w:hint="default"/>
      </w:rPr>
    </w:lvl>
    <w:lvl w:ilvl="1" w:tplc="E702C5AC">
      <w:start w:val="1"/>
      <w:numFmt w:val="decimal"/>
      <w:lvlText w:val="%2."/>
      <w:lvlJc w:val="left"/>
      <w:pPr>
        <w:ind w:left="1440" w:hanging="360"/>
      </w:pPr>
      <w:rPr>
        <w:rFonts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21167A23"/>
    <w:multiLevelType w:val="hybridMultilevel"/>
    <w:tmpl w:val="E87A4D86"/>
    <w:lvl w:ilvl="0" w:tplc="332C6B4E">
      <w:start w:val="1"/>
      <w:numFmt w:val="bullet"/>
      <w:lvlText w:val=""/>
      <w:lvlJc w:val="left"/>
      <w:pPr>
        <w:tabs>
          <w:tab w:val="num" w:pos="0"/>
        </w:tabs>
        <w:ind w:left="0" w:firstLine="0"/>
      </w:pPr>
      <w:rPr>
        <w:rFonts w:ascii="Wingdings" w:hAnsi="Wingdings" w:hint="default"/>
        <w:color w:val="3366FF"/>
      </w:rPr>
    </w:lvl>
    <w:lvl w:ilvl="1" w:tplc="0402000B">
      <w:start w:val="1"/>
      <w:numFmt w:val="bullet"/>
      <w:lvlText w:val=""/>
      <w:lvlJc w:val="left"/>
      <w:pPr>
        <w:tabs>
          <w:tab w:val="num" w:pos="1440"/>
        </w:tabs>
        <w:ind w:left="1440" w:hanging="360"/>
      </w:pPr>
      <w:rPr>
        <w:rFonts w:ascii="Wingdings" w:hAnsi="Wingdings" w:hint="default"/>
        <w:color w:val="3366FF"/>
      </w:rPr>
    </w:lvl>
    <w:lvl w:ilvl="2" w:tplc="EDCC605C">
      <w:numFmt w:val="bullet"/>
      <w:lvlText w:val="-"/>
      <w:lvlJc w:val="left"/>
      <w:pPr>
        <w:tabs>
          <w:tab w:val="num" w:pos="2160"/>
        </w:tabs>
        <w:ind w:left="2160" w:hanging="360"/>
      </w:pPr>
      <w:rPr>
        <w:rFonts w:ascii="Times New Roman" w:eastAsia="Times New Roman" w:hAnsi="Times New Roman" w:cs="Times New Roman"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5021A5"/>
    <w:multiLevelType w:val="hybridMultilevel"/>
    <w:tmpl w:val="CDE433A6"/>
    <w:lvl w:ilvl="0" w:tplc="8F74E32C">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745353D"/>
    <w:multiLevelType w:val="hybridMultilevel"/>
    <w:tmpl w:val="6B867150"/>
    <w:lvl w:ilvl="0" w:tplc="B5BED1A6">
      <w:numFmt w:val="bullet"/>
      <w:lvlText w:val="-"/>
      <w:lvlJc w:val="left"/>
      <w:pPr>
        <w:ind w:left="2595"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14" w15:restartNumberingAfterBreak="0">
    <w:nsid w:val="33AB6F2A"/>
    <w:multiLevelType w:val="hybridMultilevel"/>
    <w:tmpl w:val="F4AC20F0"/>
    <w:lvl w:ilvl="0" w:tplc="0409000D">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426AAD"/>
    <w:multiLevelType w:val="hybridMultilevel"/>
    <w:tmpl w:val="E8386340"/>
    <w:lvl w:ilvl="0" w:tplc="3DEE2160">
      <w:start w:val="1"/>
      <w:numFmt w:val="decimal"/>
      <w:lvlText w:val="%1."/>
      <w:lvlJc w:val="left"/>
      <w:pPr>
        <w:ind w:left="1773" w:hanging="1005"/>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6" w15:restartNumberingAfterBreak="0">
    <w:nsid w:val="39EC4245"/>
    <w:multiLevelType w:val="hybridMultilevel"/>
    <w:tmpl w:val="0B762E1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615BF"/>
    <w:multiLevelType w:val="hybridMultilevel"/>
    <w:tmpl w:val="E9A6212E"/>
    <w:lvl w:ilvl="0" w:tplc="B5BED1A6">
      <w:numFmt w:val="bullet"/>
      <w:lvlText w:val="-"/>
      <w:lvlJc w:val="left"/>
      <w:pPr>
        <w:ind w:left="720" w:hanging="360"/>
      </w:pPr>
      <w:rPr>
        <w:rFonts w:ascii="Times New Roman" w:eastAsia="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E4EAB"/>
    <w:multiLevelType w:val="hybridMultilevel"/>
    <w:tmpl w:val="CD303F1A"/>
    <w:lvl w:ilvl="0" w:tplc="5D3E8F74">
      <w:start w:val="1"/>
      <w:numFmt w:val="decimal"/>
      <w:lvlText w:val="%1."/>
      <w:lvlJc w:val="left"/>
      <w:pPr>
        <w:tabs>
          <w:tab w:val="num" w:pos="720"/>
        </w:tabs>
        <w:ind w:left="720" w:hanging="360"/>
      </w:pPr>
    </w:lvl>
    <w:lvl w:ilvl="1" w:tplc="EB581BBE">
      <w:numFmt w:val="none"/>
      <w:lvlText w:val=""/>
      <w:lvlJc w:val="left"/>
      <w:pPr>
        <w:tabs>
          <w:tab w:val="num" w:pos="360"/>
        </w:tabs>
      </w:pPr>
    </w:lvl>
    <w:lvl w:ilvl="2" w:tplc="C69844BC">
      <w:numFmt w:val="none"/>
      <w:lvlText w:val=""/>
      <w:lvlJc w:val="left"/>
      <w:pPr>
        <w:tabs>
          <w:tab w:val="num" w:pos="360"/>
        </w:tabs>
      </w:pPr>
    </w:lvl>
    <w:lvl w:ilvl="3" w:tplc="516270F8">
      <w:numFmt w:val="none"/>
      <w:lvlText w:val=""/>
      <w:lvlJc w:val="left"/>
      <w:pPr>
        <w:tabs>
          <w:tab w:val="num" w:pos="360"/>
        </w:tabs>
      </w:pPr>
    </w:lvl>
    <w:lvl w:ilvl="4" w:tplc="569273BC">
      <w:numFmt w:val="none"/>
      <w:lvlText w:val=""/>
      <w:lvlJc w:val="left"/>
      <w:pPr>
        <w:tabs>
          <w:tab w:val="num" w:pos="360"/>
        </w:tabs>
      </w:pPr>
    </w:lvl>
    <w:lvl w:ilvl="5" w:tplc="824AE624">
      <w:numFmt w:val="none"/>
      <w:lvlText w:val=""/>
      <w:lvlJc w:val="left"/>
      <w:pPr>
        <w:tabs>
          <w:tab w:val="num" w:pos="360"/>
        </w:tabs>
      </w:pPr>
    </w:lvl>
    <w:lvl w:ilvl="6" w:tplc="B6E872A6">
      <w:numFmt w:val="none"/>
      <w:lvlText w:val=""/>
      <w:lvlJc w:val="left"/>
      <w:pPr>
        <w:tabs>
          <w:tab w:val="num" w:pos="360"/>
        </w:tabs>
      </w:pPr>
    </w:lvl>
    <w:lvl w:ilvl="7" w:tplc="BDE45CC4">
      <w:numFmt w:val="none"/>
      <w:lvlText w:val=""/>
      <w:lvlJc w:val="left"/>
      <w:pPr>
        <w:tabs>
          <w:tab w:val="num" w:pos="360"/>
        </w:tabs>
      </w:pPr>
    </w:lvl>
    <w:lvl w:ilvl="8" w:tplc="3E021D76">
      <w:numFmt w:val="none"/>
      <w:lvlText w:val=""/>
      <w:lvlJc w:val="left"/>
      <w:pPr>
        <w:tabs>
          <w:tab w:val="num" w:pos="360"/>
        </w:tabs>
      </w:pPr>
    </w:lvl>
  </w:abstractNum>
  <w:abstractNum w:abstractNumId="19" w15:restartNumberingAfterBreak="0">
    <w:nsid w:val="4367072C"/>
    <w:multiLevelType w:val="hybridMultilevel"/>
    <w:tmpl w:val="8CF4E9C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0" w15:restartNumberingAfterBreak="0">
    <w:nsid w:val="46310139"/>
    <w:multiLevelType w:val="hybridMultilevel"/>
    <w:tmpl w:val="2256A48A"/>
    <w:lvl w:ilvl="0" w:tplc="0402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1" w15:restartNumberingAfterBreak="0">
    <w:nsid w:val="46723F20"/>
    <w:multiLevelType w:val="hybridMultilevel"/>
    <w:tmpl w:val="F3F4822E"/>
    <w:lvl w:ilvl="0" w:tplc="6654283C">
      <w:start w:val="1"/>
      <w:numFmt w:val="bullet"/>
      <w:lvlText w:val="-"/>
      <w:lvlJc w:val="left"/>
      <w:pPr>
        <w:ind w:left="1502" w:hanging="360"/>
      </w:pPr>
      <w:rPr>
        <w:rFonts w:ascii="Times New Roman" w:eastAsia="Times New Roman" w:hAnsi="Times New Roman" w:cs="Times New Roman"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22" w15:restartNumberingAfterBreak="0">
    <w:nsid w:val="49D946E4"/>
    <w:multiLevelType w:val="hybridMultilevel"/>
    <w:tmpl w:val="CD5843C0"/>
    <w:lvl w:ilvl="0" w:tplc="0402000B">
      <w:start w:val="1"/>
      <w:numFmt w:val="bullet"/>
      <w:lvlText w:val=""/>
      <w:lvlJc w:val="left"/>
      <w:pPr>
        <w:tabs>
          <w:tab w:val="num" w:pos="854"/>
        </w:tabs>
        <w:ind w:left="854" w:hanging="360"/>
      </w:pPr>
      <w:rPr>
        <w:rFonts w:ascii="Wingdings" w:hAnsi="Wingdings" w:hint="default"/>
      </w:rPr>
    </w:lvl>
    <w:lvl w:ilvl="1" w:tplc="04020003">
      <w:start w:val="1"/>
      <w:numFmt w:val="bullet"/>
      <w:lvlText w:val="o"/>
      <w:lvlJc w:val="left"/>
      <w:pPr>
        <w:tabs>
          <w:tab w:val="num" w:pos="1574"/>
        </w:tabs>
        <w:ind w:left="1574" w:hanging="360"/>
      </w:pPr>
      <w:rPr>
        <w:rFonts w:ascii="Courier New" w:hAnsi="Courier New" w:cs="Courier New" w:hint="default"/>
      </w:rPr>
    </w:lvl>
    <w:lvl w:ilvl="2" w:tplc="04020005" w:tentative="1">
      <w:start w:val="1"/>
      <w:numFmt w:val="bullet"/>
      <w:lvlText w:val=""/>
      <w:lvlJc w:val="left"/>
      <w:pPr>
        <w:tabs>
          <w:tab w:val="num" w:pos="2294"/>
        </w:tabs>
        <w:ind w:left="2294" w:hanging="360"/>
      </w:pPr>
      <w:rPr>
        <w:rFonts w:ascii="Wingdings" w:hAnsi="Wingdings" w:hint="default"/>
      </w:rPr>
    </w:lvl>
    <w:lvl w:ilvl="3" w:tplc="04020001" w:tentative="1">
      <w:start w:val="1"/>
      <w:numFmt w:val="bullet"/>
      <w:lvlText w:val=""/>
      <w:lvlJc w:val="left"/>
      <w:pPr>
        <w:tabs>
          <w:tab w:val="num" w:pos="3014"/>
        </w:tabs>
        <w:ind w:left="3014" w:hanging="360"/>
      </w:pPr>
      <w:rPr>
        <w:rFonts w:ascii="Symbol" w:hAnsi="Symbol" w:hint="default"/>
      </w:rPr>
    </w:lvl>
    <w:lvl w:ilvl="4" w:tplc="04020003" w:tentative="1">
      <w:start w:val="1"/>
      <w:numFmt w:val="bullet"/>
      <w:lvlText w:val="o"/>
      <w:lvlJc w:val="left"/>
      <w:pPr>
        <w:tabs>
          <w:tab w:val="num" w:pos="3734"/>
        </w:tabs>
        <w:ind w:left="3734" w:hanging="360"/>
      </w:pPr>
      <w:rPr>
        <w:rFonts w:ascii="Courier New" w:hAnsi="Courier New" w:cs="Courier New" w:hint="default"/>
      </w:rPr>
    </w:lvl>
    <w:lvl w:ilvl="5" w:tplc="04020005" w:tentative="1">
      <w:start w:val="1"/>
      <w:numFmt w:val="bullet"/>
      <w:lvlText w:val=""/>
      <w:lvlJc w:val="left"/>
      <w:pPr>
        <w:tabs>
          <w:tab w:val="num" w:pos="4454"/>
        </w:tabs>
        <w:ind w:left="4454" w:hanging="360"/>
      </w:pPr>
      <w:rPr>
        <w:rFonts w:ascii="Wingdings" w:hAnsi="Wingdings" w:hint="default"/>
      </w:rPr>
    </w:lvl>
    <w:lvl w:ilvl="6" w:tplc="04020001" w:tentative="1">
      <w:start w:val="1"/>
      <w:numFmt w:val="bullet"/>
      <w:lvlText w:val=""/>
      <w:lvlJc w:val="left"/>
      <w:pPr>
        <w:tabs>
          <w:tab w:val="num" w:pos="5174"/>
        </w:tabs>
        <w:ind w:left="5174" w:hanging="360"/>
      </w:pPr>
      <w:rPr>
        <w:rFonts w:ascii="Symbol" w:hAnsi="Symbol" w:hint="default"/>
      </w:rPr>
    </w:lvl>
    <w:lvl w:ilvl="7" w:tplc="04020003" w:tentative="1">
      <w:start w:val="1"/>
      <w:numFmt w:val="bullet"/>
      <w:lvlText w:val="o"/>
      <w:lvlJc w:val="left"/>
      <w:pPr>
        <w:tabs>
          <w:tab w:val="num" w:pos="5894"/>
        </w:tabs>
        <w:ind w:left="5894" w:hanging="360"/>
      </w:pPr>
      <w:rPr>
        <w:rFonts w:ascii="Courier New" w:hAnsi="Courier New" w:cs="Courier New" w:hint="default"/>
      </w:rPr>
    </w:lvl>
    <w:lvl w:ilvl="8" w:tplc="04020005" w:tentative="1">
      <w:start w:val="1"/>
      <w:numFmt w:val="bullet"/>
      <w:lvlText w:val=""/>
      <w:lvlJc w:val="left"/>
      <w:pPr>
        <w:tabs>
          <w:tab w:val="num" w:pos="6614"/>
        </w:tabs>
        <w:ind w:left="6614" w:hanging="360"/>
      </w:pPr>
      <w:rPr>
        <w:rFonts w:ascii="Wingdings" w:hAnsi="Wingdings" w:hint="default"/>
      </w:rPr>
    </w:lvl>
  </w:abstractNum>
  <w:abstractNum w:abstractNumId="23" w15:restartNumberingAfterBreak="0">
    <w:nsid w:val="49DF3BE3"/>
    <w:multiLevelType w:val="hybridMultilevel"/>
    <w:tmpl w:val="4B1AB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8D267C"/>
    <w:multiLevelType w:val="hybridMultilevel"/>
    <w:tmpl w:val="3FC61BE8"/>
    <w:lvl w:ilvl="0" w:tplc="EDCC605C">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F6671"/>
    <w:multiLevelType w:val="hybridMultilevel"/>
    <w:tmpl w:val="A68E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928"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424B5C"/>
    <w:multiLevelType w:val="hybridMultilevel"/>
    <w:tmpl w:val="B87841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3659AB"/>
    <w:multiLevelType w:val="hybridMultilevel"/>
    <w:tmpl w:val="75E8E664"/>
    <w:lvl w:ilvl="0" w:tplc="B5BED1A6">
      <w:numFmt w:val="bullet"/>
      <w:lvlText w:val="-"/>
      <w:lvlJc w:val="left"/>
      <w:pPr>
        <w:tabs>
          <w:tab w:val="num" w:pos="360"/>
        </w:tabs>
        <w:ind w:left="360" w:hanging="360"/>
      </w:pPr>
      <w:rPr>
        <w:rFonts w:ascii="Times New Roman" w:eastAsia="Times New Roman" w:hAnsi="Times New Roman" w:cs="Times New Roman" w:hint="default"/>
        <w:sz w:val="20"/>
        <w:szCs w:val="20"/>
      </w:rPr>
    </w:lvl>
    <w:lvl w:ilvl="1" w:tplc="04020005">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643E98"/>
    <w:multiLevelType w:val="hybridMultilevel"/>
    <w:tmpl w:val="3F9223E4"/>
    <w:lvl w:ilvl="0" w:tplc="B5BED1A6">
      <w:numFmt w:val="bullet"/>
      <w:lvlText w:val="-"/>
      <w:lvlJc w:val="left"/>
      <w:pPr>
        <w:ind w:left="1429" w:hanging="360"/>
      </w:pPr>
      <w:rPr>
        <w:rFonts w:ascii="Times New Roman" w:eastAsia="Times New Roman" w:hAnsi="Times New Roman" w:cs="Times New Roman" w:hint="default"/>
        <w:sz w:val="20"/>
        <w:szCs w:val="20"/>
      </w:rPr>
    </w:lvl>
    <w:lvl w:ilvl="1" w:tplc="6C64C442">
      <w:numFmt w:val="bullet"/>
      <w:pStyle w:val="NormalIndent1"/>
      <w:lvlText w:val="-"/>
      <w:lvlJc w:val="left"/>
      <w:pPr>
        <w:ind w:left="2149" w:hanging="360"/>
      </w:pPr>
      <w:rPr>
        <w:rFonts w:ascii="Times New Roman" w:eastAsia="Times New Roman" w:hAnsi="Times New Roman" w:cs="Times New Roman" w:hint="default"/>
        <w:sz w:val="20"/>
        <w:szCs w:val="20"/>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560E1377"/>
    <w:multiLevelType w:val="multilevel"/>
    <w:tmpl w:val="D8E0C054"/>
    <w:lvl w:ilvl="0">
      <w:start w:val="1"/>
      <w:numFmt w:val="decimal"/>
      <w:lvlText w:val="%1."/>
      <w:lvlJc w:val="left"/>
      <w:pPr>
        <w:tabs>
          <w:tab w:val="num" w:pos="1039"/>
        </w:tabs>
        <w:ind w:left="1039" w:hanging="705"/>
      </w:pPr>
      <w:rPr>
        <w:rFonts w:hint="default"/>
        <w:b w:val="0"/>
        <w:i w:val="0"/>
        <w:sz w:val="22"/>
        <w:szCs w:val="22"/>
      </w:rPr>
    </w:lvl>
    <w:lvl w:ilvl="1">
      <w:start w:val="1"/>
      <w:numFmt w:val="lowerLetter"/>
      <w:lvlText w:val="%2."/>
      <w:lvlJc w:val="left"/>
      <w:pPr>
        <w:tabs>
          <w:tab w:val="num" w:pos="1414"/>
        </w:tabs>
        <w:ind w:left="1414" w:hanging="360"/>
      </w:pPr>
      <w:rPr>
        <w:rFonts w:hint="default"/>
      </w:rPr>
    </w:lvl>
    <w:lvl w:ilvl="2">
      <w:start w:val="1"/>
      <w:numFmt w:val="lowerRoman"/>
      <w:lvlText w:val="%3."/>
      <w:lvlJc w:val="right"/>
      <w:pPr>
        <w:tabs>
          <w:tab w:val="num" w:pos="2134"/>
        </w:tabs>
        <w:ind w:left="2134" w:hanging="180"/>
      </w:pPr>
      <w:rPr>
        <w:rFonts w:hint="default"/>
      </w:rPr>
    </w:lvl>
    <w:lvl w:ilvl="3">
      <w:start w:val="1"/>
      <w:numFmt w:val="decimal"/>
      <w:lvlText w:val="%4."/>
      <w:lvlJc w:val="left"/>
      <w:pPr>
        <w:tabs>
          <w:tab w:val="num" w:pos="2854"/>
        </w:tabs>
        <w:ind w:left="2854" w:hanging="360"/>
      </w:pPr>
      <w:rPr>
        <w:rFonts w:hint="default"/>
      </w:rPr>
    </w:lvl>
    <w:lvl w:ilvl="4">
      <w:start w:val="1"/>
      <w:numFmt w:val="lowerLetter"/>
      <w:lvlText w:val="%5."/>
      <w:lvlJc w:val="left"/>
      <w:pPr>
        <w:tabs>
          <w:tab w:val="num" w:pos="3574"/>
        </w:tabs>
        <w:ind w:left="3574" w:hanging="360"/>
      </w:pPr>
      <w:rPr>
        <w:rFonts w:hint="default"/>
      </w:rPr>
    </w:lvl>
    <w:lvl w:ilvl="5">
      <w:start w:val="1"/>
      <w:numFmt w:val="lowerRoman"/>
      <w:lvlText w:val="%6."/>
      <w:lvlJc w:val="right"/>
      <w:pPr>
        <w:tabs>
          <w:tab w:val="num" w:pos="4294"/>
        </w:tabs>
        <w:ind w:left="4294" w:hanging="180"/>
      </w:pPr>
      <w:rPr>
        <w:rFonts w:hint="default"/>
      </w:rPr>
    </w:lvl>
    <w:lvl w:ilvl="6">
      <w:start w:val="1"/>
      <w:numFmt w:val="decimal"/>
      <w:lvlText w:val="%7."/>
      <w:lvlJc w:val="left"/>
      <w:pPr>
        <w:tabs>
          <w:tab w:val="num" w:pos="5014"/>
        </w:tabs>
        <w:ind w:left="5014" w:hanging="360"/>
      </w:pPr>
      <w:rPr>
        <w:rFonts w:hint="default"/>
      </w:rPr>
    </w:lvl>
    <w:lvl w:ilvl="7">
      <w:start w:val="1"/>
      <w:numFmt w:val="lowerLetter"/>
      <w:lvlText w:val="%8."/>
      <w:lvlJc w:val="left"/>
      <w:pPr>
        <w:tabs>
          <w:tab w:val="num" w:pos="5734"/>
        </w:tabs>
        <w:ind w:left="5734" w:hanging="360"/>
      </w:pPr>
      <w:rPr>
        <w:rFonts w:hint="default"/>
      </w:rPr>
    </w:lvl>
    <w:lvl w:ilvl="8">
      <w:start w:val="1"/>
      <w:numFmt w:val="lowerRoman"/>
      <w:lvlText w:val="%9."/>
      <w:lvlJc w:val="right"/>
      <w:pPr>
        <w:tabs>
          <w:tab w:val="num" w:pos="6454"/>
        </w:tabs>
        <w:ind w:left="6454" w:hanging="180"/>
      </w:pPr>
      <w:rPr>
        <w:rFonts w:hint="default"/>
      </w:rPr>
    </w:lvl>
  </w:abstractNum>
  <w:abstractNum w:abstractNumId="30" w15:restartNumberingAfterBreak="0">
    <w:nsid w:val="575F0DC1"/>
    <w:multiLevelType w:val="hybridMultilevel"/>
    <w:tmpl w:val="A962B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E5AAE"/>
    <w:multiLevelType w:val="hybridMultilevel"/>
    <w:tmpl w:val="01F0B70E"/>
    <w:lvl w:ilvl="0" w:tplc="0409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A961AF"/>
    <w:multiLevelType w:val="hybridMultilevel"/>
    <w:tmpl w:val="8D882D1E"/>
    <w:lvl w:ilvl="0" w:tplc="0402000B">
      <w:start w:val="1"/>
      <w:numFmt w:val="bullet"/>
      <w:lvlText w:val=""/>
      <w:lvlJc w:val="left"/>
      <w:pPr>
        <w:tabs>
          <w:tab w:val="num" w:pos="360"/>
        </w:tabs>
        <w:ind w:left="360" w:hanging="360"/>
      </w:pPr>
      <w:rPr>
        <w:rFonts w:ascii="Wingdings" w:hAnsi="Wingdings" w:hint="default"/>
      </w:rPr>
    </w:lvl>
    <w:lvl w:ilvl="1" w:tplc="04020005">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856F9"/>
    <w:multiLevelType w:val="hybridMultilevel"/>
    <w:tmpl w:val="CF487D44"/>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4" w15:restartNumberingAfterBreak="0">
    <w:nsid w:val="5AD43E58"/>
    <w:multiLevelType w:val="hybridMultilevel"/>
    <w:tmpl w:val="FB847EFE"/>
    <w:lvl w:ilvl="0" w:tplc="24EE135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876D8"/>
    <w:multiLevelType w:val="hybridMultilevel"/>
    <w:tmpl w:val="1912487A"/>
    <w:lvl w:ilvl="0" w:tplc="8F74E3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807ED6"/>
    <w:multiLevelType w:val="hybridMultilevel"/>
    <w:tmpl w:val="729C38D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93112"/>
    <w:multiLevelType w:val="hybridMultilevel"/>
    <w:tmpl w:val="54D83F3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EE73CF"/>
    <w:multiLevelType w:val="hybridMultilevel"/>
    <w:tmpl w:val="3FC28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937D1"/>
    <w:multiLevelType w:val="hybridMultilevel"/>
    <w:tmpl w:val="2D80E928"/>
    <w:lvl w:ilvl="0" w:tplc="B5BED1A6">
      <w:numFmt w:val="bullet"/>
      <w:lvlText w:val="-"/>
      <w:lvlJc w:val="left"/>
      <w:pPr>
        <w:tabs>
          <w:tab w:val="num" w:pos="360"/>
        </w:tabs>
        <w:ind w:left="360" w:hanging="360"/>
      </w:pPr>
      <w:rPr>
        <w:rFonts w:ascii="Times New Roman" w:eastAsia="Times New Roman" w:hAnsi="Times New Roman" w:cs="Times New Roman" w:hint="default"/>
        <w:sz w:val="20"/>
        <w:szCs w:val="20"/>
      </w:rPr>
    </w:lvl>
    <w:lvl w:ilvl="1" w:tplc="0402000B">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287EB7"/>
    <w:multiLevelType w:val="hybridMultilevel"/>
    <w:tmpl w:val="EC46D318"/>
    <w:lvl w:ilvl="0" w:tplc="0409000D">
      <w:start w:val="1"/>
      <w:numFmt w:val="bullet"/>
      <w:lvlText w:val=""/>
      <w:lvlJc w:val="left"/>
      <w:pPr>
        <w:tabs>
          <w:tab w:val="num" w:pos="644"/>
        </w:tabs>
        <w:ind w:left="644" w:hanging="360"/>
      </w:pPr>
      <w:rPr>
        <w:rFonts w:ascii="Wingdings" w:hAnsi="Wingdings" w:hint="default"/>
      </w:rPr>
    </w:lvl>
    <w:lvl w:ilvl="1" w:tplc="04020003" w:tentative="1">
      <w:start w:val="1"/>
      <w:numFmt w:val="bullet"/>
      <w:lvlText w:val="o"/>
      <w:lvlJc w:val="left"/>
      <w:pPr>
        <w:tabs>
          <w:tab w:val="num" w:pos="1364"/>
        </w:tabs>
        <w:ind w:left="1364" w:hanging="360"/>
      </w:pPr>
      <w:rPr>
        <w:rFonts w:ascii="Courier New" w:hAnsi="Courier New" w:cs="Courier New" w:hint="default"/>
      </w:rPr>
    </w:lvl>
    <w:lvl w:ilvl="2" w:tplc="04020005" w:tentative="1">
      <w:start w:val="1"/>
      <w:numFmt w:val="bullet"/>
      <w:lvlText w:val=""/>
      <w:lvlJc w:val="left"/>
      <w:pPr>
        <w:tabs>
          <w:tab w:val="num" w:pos="2084"/>
        </w:tabs>
        <w:ind w:left="2084" w:hanging="360"/>
      </w:pPr>
      <w:rPr>
        <w:rFonts w:ascii="Wingdings" w:hAnsi="Wingdings" w:hint="default"/>
      </w:rPr>
    </w:lvl>
    <w:lvl w:ilvl="3" w:tplc="04020001" w:tentative="1">
      <w:start w:val="1"/>
      <w:numFmt w:val="bullet"/>
      <w:lvlText w:val=""/>
      <w:lvlJc w:val="left"/>
      <w:pPr>
        <w:tabs>
          <w:tab w:val="num" w:pos="2804"/>
        </w:tabs>
        <w:ind w:left="2804" w:hanging="360"/>
      </w:pPr>
      <w:rPr>
        <w:rFonts w:ascii="Symbol" w:hAnsi="Symbol" w:hint="default"/>
      </w:rPr>
    </w:lvl>
    <w:lvl w:ilvl="4" w:tplc="04020003" w:tentative="1">
      <w:start w:val="1"/>
      <w:numFmt w:val="bullet"/>
      <w:lvlText w:val="o"/>
      <w:lvlJc w:val="left"/>
      <w:pPr>
        <w:tabs>
          <w:tab w:val="num" w:pos="3524"/>
        </w:tabs>
        <w:ind w:left="3524" w:hanging="360"/>
      </w:pPr>
      <w:rPr>
        <w:rFonts w:ascii="Courier New" w:hAnsi="Courier New" w:cs="Courier New" w:hint="default"/>
      </w:rPr>
    </w:lvl>
    <w:lvl w:ilvl="5" w:tplc="04020005" w:tentative="1">
      <w:start w:val="1"/>
      <w:numFmt w:val="bullet"/>
      <w:lvlText w:val=""/>
      <w:lvlJc w:val="left"/>
      <w:pPr>
        <w:tabs>
          <w:tab w:val="num" w:pos="4244"/>
        </w:tabs>
        <w:ind w:left="4244" w:hanging="360"/>
      </w:pPr>
      <w:rPr>
        <w:rFonts w:ascii="Wingdings" w:hAnsi="Wingdings" w:hint="default"/>
      </w:rPr>
    </w:lvl>
    <w:lvl w:ilvl="6" w:tplc="04020001" w:tentative="1">
      <w:start w:val="1"/>
      <w:numFmt w:val="bullet"/>
      <w:lvlText w:val=""/>
      <w:lvlJc w:val="left"/>
      <w:pPr>
        <w:tabs>
          <w:tab w:val="num" w:pos="4964"/>
        </w:tabs>
        <w:ind w:left="4964" w:hanging="360"/>
      </w:pPr>
      <w:rPr>
        <w:rFonts w:ascii="Symbol" w:hAnsi="Symbol" w:hint="default"/>
      </w:rPr>
    </w:lvl>
    <w:lvl w:ilvl="7" w:tplc="04020003" w:tentative="1">
      <w:start w:val="1"/>
      <w:numFmt w:val="bullet"/>
      <w:lvlText w:val="o"/>
      <w:lvlJc w:val="left"/>
      <w:pPr>
        <w:tabs>
          <w:tab w:val="num" w:pos="5684"/>
        </w:tabs>
        <w:ind w:left="5684" w:hanging="360"/>
      </w:pPr>
      <w:rPr>
        <w:rFonts w:ascii="Courier New" w:hAnsi="Courier New" w:cs="Courier New" w:hint="default"/>
      </w:rPr>
    </w:lvl>
    <w:lvl w:ilvl="8" w:tplc="04020005"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72190A5E"/>
    <w:multiLevelType w:val="hybridMultilevel"/>
    <w:tmpl w:val="E9B0CD86"/>
    <w:lvl w:ilvl="0" w:tplc="04020005">
      <w:start w:val="1"/>
      <w:numFmt w:val="bullet"/>
      <w:lvlText w:val=""/>
      <w:lvlJc w:val="left"/>
      <w:pPr>
        <w:tabs>
          <w:tab w:val="num" w:pos="720"/>
        </w:tabs>
        <w:ind w:left="720" w:hanging="360"/>
      </w:pPr>
      <w:rPr>
        <w:rFonts w:ascii="Wingdings" w:hAnsi="Wingdings" w:hint="default"/>
      </w:rPr>
    </w:lvl>
    <w:lvl w:ilvl="1" w:tplc="4D669366">
      <w:start w:val="4"/>
      <w:numFmt w:val="bullet"/>
      <w:lvlText w:val="-"/>
      <w:lvlJc w:val="left"/>
      <w:pPr>
        <w:ind w:left="1440" w:hanging="360"/>
      </w:pPr>
      <w:rPr>
        <w:rFonts w:ascii="Times New Roman" w:eastAsia="Times New Roman" w:hAnsi="Times New Roman" w:cs="Times New Roman"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2767C8"/>
    <w:multiLevelType w:val="hybridMultilevel"/>
    <w:tmpl w:val="A552C2CC"/>
    <w:lvl w:ilvl="0" w:tplc="665428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6479A7"/>
    <w:multiLevelType w:val="hybridMultilevel"/>
    <w:tmpl w:val="9766999C"/>
    <w:lvl w:ilvl="0" w:tplc="93E413A0">
      <w:start w:val="1"/>
      <w:numFmt w:val="decimal"/>
      <w:lvlText w:val="%1."/>
      <w:lvlJc w:val="left"/>
      <w:pPr>
        <w:tabs>
          <w:tab w:val="num" w:pos="360"/>
        </w:tabs>
        <w:ind w:left="360" w:hanging="360"/>
      </w:pPr>
      <w:rPr>
        <w:rFonts w:hint="default"/>
      </w:rPr>
    </w:lvl>
    <w:lvl w:ilvl="1" w:tplc="396667FA">
      <w:numFmt w:val="none"/>
      <w:lvlText w:val=""/>
      <w:lvlJc w:val="left"/>
      <w:pPr>
        <w:tabs>
          <w:tab w:val="num" w:pos="360"/>
        </w:tabs>
      </w:pPr>
    </w:lvl>
    <w:lvl w:ilvl="2" w:tplc="438A7CCC">
      <w:numFmt w:val="none"/>
      <w:lvlText w:val=""/>
      <w:lvlJc w:val="left"/>
      <w:pPr>
        <w:tabs>
          <w:tab w:val="num" w:pos="360"/>
        </w:tabs>
      </w:pPr>
    </w:lvl>
    <w:lvl w:ilvl="3" w:tplc="367ED0AA">
      <w:numFmt w:val="none"/>
      <w:lvlText w:val=""/>
      <w:lvlJc w:val="left"/>
      <w:pPr>
        <w:tabs>
          <w:tab w:val="num" w:pos="360"/>
        </w:tabs>
      </w:pPr>
    </w:lvl>
    <w:lvl w:ilvl="4" w:tplc="95521426">
      <w:numFmt w:val="none"/>
      <w:lvlText w:val=""/>
      <w:lvlJc w:val="left"/>
      <w:pPr>
        <w:tabs>
          <w:tab w:val="num" w:pos="360"/>
        </w:tabs>
      </w:pPr>
    </w:lvl>
    <w:lvl w:ilvl="5" w:tplc="3DBA6CEE">
      <w:numFmt w:val="none"/>
      <w:lvlText w:val=""/>
      <w:lvlJc w:val="left"/>
      <w:pPr>
        <w:tabs>
          <w:tab w:val="num" w:pos="360"/>
        </w:tabs>
      </w:pPr>
    </w:lvl>
    <w:lvl w:ilvl="6" w:tplc="78C460BC">
      <w:numFmt w:val="none"/>
      <w:lvlText w:val=""/>
      <w:lvlJc w:val="left"/>
      <w:pPr>
        <w:tabs>
          <w:tab w:val="num" w:pos="360"/>
        </w:tabs>
      </w:pPr>
    </w:lvl>
    <w:lvl w:ilvl="7" w:tplc="730C062A">
      <w:numFmt w:val="none"/>
      <w:lvlText w:val=""/>
      <w:lvlJc w:val="left"/>
      <w:pPr>
        <w:tabs>
          <w:tab w:val="num" w:pos="360"/>
        </w:tabs>
      </w:pPr>
    </w:lvl>
    <w:lvl w:ilvl="8" w:tplc="DD56EFDE">
      <w:numFmt w:val="none"/>
      <w:lvlText w:val=""/>
      <w:lvlJc w:val="left"/>
      <w:pPr>
        <w:tabs>
          <w:tab w:val="num" w:pos="360"/>
        </w:tabs>
      </w:pPr>
    </w:lvl>
  </w:abstractNum>
  <w:abstractNum w:abstractNumId="44" w15:restartNumberingAfterBreak="0">
    <w:nsid w:val="74D56664"/>
    <w:multiLevelType w:val="hybridMultilevel"/>
    <w:tmpl w:val="AC04B6BC"/>
    <w:lvl w:ilvl="0" w:tplc="8F74E32C">
      <w:start w:val="3"/>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205AAE"/>
    <w:multiLevelType w:val="hybridMultilevel"/>
    <w:tmpl w:val="4188522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566A26"/>
    <w:multiLevelType w:val="hybridMultilevel"/>
    <w:tmpl w:val="D99A654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9"/>
  </w:num>
  <w:num w:numId="3">
    <w:abstractNumId w:val="43"/>
  </w:num>
  <w:num w:numId="4">
    <w:abstractNumId w:val="45"/>
  </w:num>
  <w:num w:numId="5">
    <w:abstractNumId w:val="2"/>
  </w:num>
  <w:num w:numId="6">
    <w:abstractNumId w:val="16"/>
  </w:num>
  <w:num w:numId="7">
    <w:abstractNumId w:val="46"/>
  </w:num>
  <w:num w:numId="8">
    <w:abstractNumId w:val="41"/>
  </w:num>
  <w:num w:numId="9">
    <w:abstractNumId w:val="13"/>
  </w:num>
  <w:num w:numId="10">
    <w:abstractNumId w:val="25"/>
  </w:num>
  <w:num w:numId="11">
    <w:abstractNumId w:val="3"/>
  </w:num>
  <w:num w:numId="12">
    <w:abstractNumId w:val="6"/>
  </w:num>
  <w:num w:numId="13">
    <w:abstractNumId w:val="39"/>
  </w:num>
  <w:num w:numId="14">
    <w:abstractNumId w:val="28"/>
  </w:num>
  <w:num w:numId="15">
    <w:abstractNumId w:val="24"/>
  </w:num>
  <w:num w:numId="16">
    <w:abstractNumId w:val="38"/>
  </w:num>
  <w:num w:numId="17">
    <w:abstractNumId w:val="40"/>
  </w:num>
  <w:num w:numId="18">
    <w:abstractNumId w:val="9"/>
  </w:num>
  <w:num w:numId="19">
    <w:abstractNumId w:val="10"/>
  </w:num>
  <w:num w:numId="20">
    <w:abstractNumId w:val="36"/>
  </w:num>
  <w:num w:numId="21">
    <w:abstractNumId w:val="37"/>
  </w:num>
  <w:num w:numId="22">
    <w:abstractNumId w:val="5"/>
  </w:num>
  <w:num w:numId="23">
    <w:abstractNumId w:val="33"/>
  </w:num>
  <w:num w:numId="24">
    <w:abstractNumId w:val="1"/>
  </w:num>
  <w:num w:numId="25">
    <w:abstractNumId w:val="7"/>
  </w:num>
  <w:num w:numId="26">
    <w:abstractNumId w:val="34"/>
  </w:num>
  <w:num w:numId="27">
    <w:abstractNumId w:val="44"/>
  </w:num>
  <w:num w:numId="28">
    <w:abstractNumId w:val="20"/>
  </w:num>
  <w:num w:numId="29">
    <w:abstractNumId w:val="14"/>
  </w:num>
  <w:num w:numId="30">
    <w:abstractNumId w:val="26"/>
  </w:num>
  <w:num w:numId="31">
    <w:abstractNumId w:val="8"/>
  </w:num>
  <w:num w:numId="32">
    <w:abstractNumId w:val="35"/>
  </w:num>
  <w:num w:numId="33">
    <w:abstractNumId w:val="21"/>
  </w:num>
  <w:num w:numId="34">
    <w:abstractNumId w:val="42"/>
  </w:num>
  <w:num w:numId="35">
    <w:abstractNumId w:val="15"/>
  </w:num>
  <w:num w:numId="36">
    <w:abstractNumId w:val="4"/>
  </w:num>
  <w:num w:numId="37">
    <w:abstractNumId w:val="12"/>
  </w:num>
  <w:num w:numId="38">
    <w:abstractNumId w:val="17"/>
  </w:num>
  <w:num w:numId="39">
    <w:abstractNumId w:val="23"/>
  </w:num>
  <w:num w:numId="40">
    <w:abstractNumId w:val="30"/>
  </w:num>
  <w:num w:numId="41">
    <w:abstractNumId w:val="19"/>
  </w:num>
  <w:num w:numId="42">
    <w:abstractNumId w:val="31"/>
  </w:num>
  <w:num w:numId="43">
    <w:abstractNumId w:val="22"/>
  </w:num>
  <w:num w:numId="44">
    <w:abstractNumId w:val="11"/>
  </w:num>
  <w:num w:numId="45">
    <w:abstractNumId w:val="32"/>
  </w:num>
  <w:num w:numId="46">
    <w:abstractNumId w:val="0"/>
  </w:num>
  <w:num w:numId="47">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1"/>
  <w:activeWritingStyle w:appName="MSWord" w:lang="ru-RU"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68"/>
    <w:rsid w:val="000000DA"/>
    <w:rsid w:val="0000017F"/>
    <w:rsid w:val="0000029D"/>
    <w:rsid w:val="000003BD"/>
    <w:rsid w:val="000004F4"/>
    <w:rsid w:val="00000588"/>
    <w:rsid w:val="000006BE"/>
    <w:rsid w:val="00000D6C"/>
    <w:rsid w:val="00000DDD"/>
    <w:rsid w:val="00000FD4"/>
    <w:rsid w:val="000012F5"/>
    <w:rsid w:val="00001C4B"/>
    <w:rsid w:val="00001DE2"/>
    <w:rsid w:val="00002777"/>
    <w:rsid w:val="00002E16"/>
    <w:rsid w:val="000033C2"/>
    <w:rsid w:val="0000371B"/>
    <w:rsid w:val="000039C6"/>
    <w:rsid w:val="00003C0E"/>
    <w:rsid w:val="00003C38"/>
    <w:rsid w:val="00004711"/>
    <w:rsid w:val="000048E0"/>
    <w:rsid w:val="00004C20"/>
    <w:rsid w:val="00004DD8"/>
    <w:rsid w:val="0000588A"/>
    <w:rsid w:val="0000597F"/>
    <w:rsid w:val="00006024"/>
    <w:rsid w:val="00006578"/>
    <w:rsid w:val="00006A97"/>
    <w:rsid w:val="00007050"/>
    <w:rsid w:val="000070FC"/>
    <w:rsid w:val="0000727A"/>
    <w:rsid w:val="0000743F"/>
    <w:rsid w:val="00007773"/>
    <w:rsid w:val="00007B3C"/>
    <w:rsid w:val="00007BC2"/>
    <w:rsid w:val="00007FEA"/>
    <w:rsid w:val="00010587"/>
    <w:rsid w:val="0001116E"/>
    <w:rsid w:val="00011386"/>
    <w:rsid w:val="00011BE2"/>
    <w:rsid w:val="0001269B"/>
    <w:rsid w:val="00012A15"/>
    <w:rsid w:val="000134CB"/>
    <w:rsid w:val="000136E7"/>
    <w:rsid w:val="0001380F"/>
    <w:rsid w:val="00013E81"/>
    <w:rsid w:val="00014287"/>
    <w:rsid w:val="0001464E"/>
    <w:rsid w:val="000147D4"/>
    <w:rsid w:val="00014EE1"/>
    <w:rsid w:val="000150BA"/>
    <w:rsid w:val="00015631"/>
    <w:rsid w:val="0001575F"/>
    <w:rsid w:val="0001586E"/>
    <w:rsid w:val="00015EAB"/>
    <w:rsid w:val="00016182"/>
    <w:rsid w:val="000163E1"/>
    <w:rsid w:val="000164D5"/>
    <w:rsid w:val="0001673E"/>
    <w:rsid w:val="00016EB0"/>
    <w:rsid w:val="000172A5"/>
    <w:rsid w:val="00017305"/>
    <w:rsid w:val="00017430"/>
    <w:rsid w:val="000176EF"/>
    <w:rsid w:val="0001798B"/>
    <w:rsid w:val="00017AF4"/>
    <w:rsid w:val="00017B07"/>
    <w:rsid w:val="00017C14"/>
    <w:rsid w:val="0002006B"/>
    <w:rsid w:val="000200A0"/>
    <w:rsid w:val="00020467"/>
    <w:rsid w:val="00020961"/>
    <w:rsid w:val="00020B11"/>
    <w:rsid w:val="00020D8C"/>
    <w:rsid w:val="00020E6E"/>
    <w:rsid w:val="000212C8"/>
    <w:rsid w:val="0002156A"/>
    <w:rsid w:val="00021865"/>
    <w:rsid w:val="00021B98"/>
    <w:rsid w:val="00021E4D"/>
    <w:rsid w:val="00022800"/>
    <w:rsid w:val="00022A6E"/>
    <w:rsid w:val="00022BFF"/>
    <w:rsid w:val="00022ED7"/>
    <w:rsid w:val="00023402"/>
    <w:rsid w:val="00023412"/>
    <w:rsid w:val="00023515"/>
    <w:rsid w:val="000235AE"/>
    <w:rsid w:val="00023654"/>
    <w:rsid w:val="0002474F"/>
    <w:rsid w:val="00024A72"/>
    <w:rsid w:val="00025037"/>
    <w:rsid w:val="0002524C"/>
    <w:rsid w:val="0002545A"/>
    <w:rsid w:val="000256C7"/>
    <w:rsid w:val="0002632D"/>
    <w:rsid w:val="0002642F"/>
    <w:rsid w:val="00026682"/>
    <w:rsid w:val="00026B00"/>
    <w:rsid w:val="00026EF9"/>
    <w:rsid w:val="000271DA"/>
    <w:rsid w:val="000271F0"/>
    <w:rsid w:val="0002753F"/>
    <w:rsid w:val="000278C1"/>
    <w:rsid w:val="00027DFD"/>
    <w:rsid w:val="00030245"/>
    <w:rsid w:val="000304C9"/>
    <w:rsid w:val="00030603"/>
    <w:rsid w:val="00030F73"/>
    <w:rsid w:val="00030FE5"/>
    <w:rsid w:val="000311CB"/>
    <w:rsid w:val="00032B34"/>
    <w:rsid w:val="000332E6"/>
    <w:rsid w:val="00033331"/>
    <w:rsid w:val="000335A4"/>
    <w:rsid w:val="00033808"/>
    <w:rsid w:val="000339C9"/>
    <w:rsid w:val="000342EA"/>
    <w:rsid w:val="000343B8"/>
    <w:rsid w:val="00034968"/>
    <w:rsid w:val="00034B0E"/>
    <w:rsid w:val="00034C29"/>
    <w:rsid w:val="00035039"/>
    <w:rsid w:val="000356DA"/>
    <w:rsid w:val="00035D76"/>
    <w:rsid w:val="00036385"/>
    <w:rsid w:val="00036851"/>
    <w:rsid w:val="00036C04"/>
    <w:rsid w:val="00036C38"/>
    <w:rsid w:val="00036DC7"/>
    <w:rsid w:val="000376C9"/>
    <w:rsid w:val="000376CA"/>
    <w:rsid w:val="00037A0F"/>
    <w:rsid w:val="000403A9"/>
    <w:rsid w:val="0004045D"/>
    <w:rsid w:val="00040D12"/>
    <w:rsid w:val="0004102B"/>
    <w:rsid w:val="00041313"/>
    <w:rsid w:val="00041A37"/>
    <w:rsid w:val="00041C8D"/>
    <w:rsid w:val="00041F4A"/>
    <w:rsid w:val="00042104"/>
    <w:rsid w:val="00042547"/>
    <w:rsid w:val="000426DB"/>
    <w:rsid w:val="00042811"/>
    <w:rsid w:val="00042894"/>
    <w:rsid w:val="00042D1A"/>
    <w:rsid w:val="00042D2E"/>
    <w:rsid w:val="00042E23"/>
    <w:rsid w:val="00042F19"/>
    <w:rsid w:val="00043935"/>
    <w:rsid w:val="0004476D"/>
    <w:rsid w:val="000450B1"/>
    <w:rsid w:val="00045328"/>
    <w:rsid w:val="00045AFE"/>
    <w:rsid w:val="00045FD2"/>
    <w:rsid w:val="00046028"/>
    <w:rsid w:val="000462AC"/>
    <w:rsid w:val="000466FE"/>
    <w:rsid w:val="0004706A"/>
    <w:rsid w:val="00047312"/>
    <w:rsid w:val="000473C5"/>
    <w:rsid w:val="000473F0"/>
    <w:rsid w:val="000477AE"/>
    <w:rsid w:val="00047850"/>
    <w:rsid w:val="00050B55"/>
    <w:rsid w:val="000511C6"/>
    <w:rsid w:val="00051540"/>
    <w:rsid w:val="00051B96"/>
    <w:rsid w:val="00051C13"/>
    <w:rsid w:val="00051E2A"/>
    <w:rsid w:val="00052174"/>
    <w:rsid w:val="00052B11"/>
    <w:rsid w:val="00052E97"/>
    <w:rsid w:val="000532C8"/>
    <w:rsid w:val="000537F7"/>
    <w:rsid w:val="00053C8E"/>
    <w:rsid w:val="00053CB8"/>
    <w:rsid w:val="000541AB"/>
    <w:rsid w:val="0005496C"/>
    <w:rsid w:val="00055AEF"/>
    <w:rsid w:val="000562B4"/>
    <w:rsid w:val="00056418"/>
    <w:rsid w:val="00056683"/>
    <w:rsid w:val="000566CC"/>
    <w:rsid w:val="000567A3"/>
    <w:rsid w:val="00056985"/>
    <w:rsid w:val="00056DB7"/>
    <w:rsid w:val="00057225"/>
    <w:rsid w:val="00060222"/>
    <w:rsid w:val="00060702"/>
    <w:rsid w:val="00060AE8"/>
    <w:rsid w:val="00060FB2"/>
    <w:rsid w:val="000610AA"/>
    <w:rsid w:val="0006132D"/>
    <w:rsid w:val="000614ED"/>
    <w:rsid w:val="000616C1"/>
    <w:rsid w:val="00061DC8"/>
    <w:rsid w:val="00062CC3"/>
    <w:rsid w:val="00062D7F"/>
    <w:rsid w:val="00062F33"/>
    <w:rsid w:val="00062F6E"/>
    <w:rsid w:val="00062FBA"/>
    <w:rsid w:val="0006335B"/>
    <w:rsid w:val="000637B9"/>
    <w:rsid w:val="00063AFB"/>
    <w:rsid w:val="00063CFD"/>
    <w:rsid w:val="000641BA"/>
    <w:rsid w:val="00064341"/>
    <w:rsid w:val="000646E7"/>
    <w:rsid w:val="00064CE8"/>
    <w:rsid w:val="00064DC3"/>
    <w:rsid w:val="00064EC9"/>
    <w:rsid w:val="00064F90"/>
    <w:rsid w:val="00065090"/>
    <w:rsid w:val="000651E7"/>
    <w:rsid w:val="0006524A"/>
    <w:rsid w:val="000652B1"/>
    <w:rsid w:val="000652D6"/>
    <w:rsid w:val="00065834"/>
    <w:rsid w:val="00065C07"/>
    <w:rsid w:val="00065C47"/>
    <w:rsid w:val="00065FF3"/>
    <w:rsid w:val="00066F03"/>
    <w:rsid w:val="00067229"/>
    <w:rsid w:val="000674C5"/>
    <w:rsid w:val="0007081F"/>
    <w:rsid w:val="00070AAF"/>
    <w:rsid w:val="00070F00"/>
    <w:rsid w:val="0007130F"/>
    <w:rsid w:val="00071533"/>
    <w:rsid w:val="000725CE"/>
    <w:rsid w:val="000731B2"/>
    <w:rsid w:val="00073DDB"/>
    <w:rsid w:val="0007451F"/>
    <w:rsid w:val="00074D4A"/>
    <w:rsid w:val="00075044"/>
    <w:rsid w:val="00075AAF"/>
    <w:rsid w:val="00075BED"/>
    <w:rsid w:val="000760D5"/>
    <w:rsid w:val="00076676"/>
    <w:rsid w:val="00076A0A"/>
    <w:rsid w:val="00076B3E"/>
    <w:rsid w:val="00076B58"/>
    <w:rsid w:val="00076BD8"/>
    <w:rsid w:val="00076C92"/>
    <w:rsid w:val="00076F47"/>
    <w:rsid w:val="000772A0"/>
    <w:rsid w:val="000773E8"/>
    <w:rsid w:val="000774E5"/>
    <w:rsid w:val="00077CFA"/>
    <w:rsid w:val="000800F7"/>
    <w:rsid w:val="00080163"/>
    <w:rsid w:val="00080C7E"/>
    <w:rsid w:val="00080FD7"/>
    <w:rsid w:val="000812C1"/>
    <w:rsid w:val="00082243"/>
    <w:rsid w:val="0008257D"/>
    <w:rsid w:val="000827A7"/>
    <w:rsid w:val="00082881"/>
    <w:rsid w:val="000829C6"/>
    <w:rsid w:val="00082A34"/>
    <w:rsid w:val="00082A5B"/>
    <w:rsid w:val="00082F03"/>
    <w:rsid w:val="00083D4C"/>
    <w:rsid w:val="00084209"/>
    <w:rsid w:val="00085556"/>
    <w:rsid w:val="0008566B"/>
    <w:rsid w:val="00085B09"/>
    <w:rsid w:val="00085F74"/>
    <w:rsid w:val="0008660F"/>
    <w:rsid w:val="0008688E"/>
    <w:rsid w:val="00086A4D"/>
    <w:rsid w:val="00087281"/>
    <w:rsid w:val="000874C7"/>
    <w:rsid w:val="00087670"/>
    <w:rsid w:val="00087C68"/>
    <w:rsid w:val="0009042D"/>
    <w:rsid w:val="00090446"/>
    <w:rsid w:val="000906CD"/>
    <w:rsid w:val="00090848"/>
    <w:rsid w:val="0009090F"/>
    <w:rsid w:val="00090D54"/>
    <w:rsid w:val="0009121D"/>
    <w:rsid w:val="00091391"/>
    <w:rsid w:val="00091AD7"/>
    <w:rsid w:val="00091C08"/>
    <w:rsid w:val="00091F33"/>
    <w:rsid w:val="000923DC"/>
    <w:rsid w:val="000924C0"/>
    <w:rsid w:val="00092930"/>
    <w:rsid w:val="000929DB"/>
    <w:rsid w:val="00092A9F"/>
    <w:rsid w:val="00092B21"/>
    <w:rsid w:val="00092CA1"/>
    <w:rsid w:val="000935B7"/>
    <w:rsid w:val="000935E8"/>
    <w:rsid w:val="000937A5"/>
    <w:rsid w:val="00093C94"/>
    <w:rsid w:val="000941F9"/>
    <w:rsid w:val="00094FEB"/>
    <w:rsid w:val="000954D2"/>
    <w:rsid w:val="0009589E"/>
    <w:rsid w:val="00095A54"/>
    <w:rsid w:val="00095BA3"/>
    <w:rsid w:val="00095BEE"/>
    <w:rsid w:val="0009676E"/>
    <w:rsid w:val="00096A53"/>
    <w:rsid w:val="00096B54"/>
    <w:rsid w:val="0009748E"/>
    <w:rsid w:val="0009759B"/>
    <w:rsid w:val="00097AC9"/>
    <w:rsid w:val="00097BAE"/>
    <w:rsid w:val="00097CA6"/>
    <w:rsid w:val="00097D52"/>
    <w:rsid w:val="00097ECC"/>
    <w:rsid w:val="000A0263"/>
    <w:rsid w:val="000A076B"/>
    <w:rsid w:val="000A09F3"/>
    <w:rsid w:val="000A0EDF"/>
    <w:rsid w:val="000A0F50"/>
    <w:rsid w:val="000A0FEF"/>
    <w:rsid w:val="000A1933"/>
    <w:rsid w:val="000A1A24"/>
    <w:rsid w:val="000A1D26"/>
    <w:rsid w:val="000A2706"/>
    <w:rsid w:val="000A2A0B"/>
    <w:rsid w:val="000A2A3A"/>
    <w:rsid w:val="000A2A91"/>
    <w:rsid w:val="000A3AE8"/>
    <w:rsid w:val="000A417A"/>
    <w:rsid w:val="000A4B83"/>
    <w:rsid w:val="000A4D85"/>
    <w:rsid w:val="000A4FD3"/>
    <w:rsid w:val="000A52BA"/>
    <w:rsid w:val="000A534E"/>
    <w:rsid w:val="000A5845"/>
    <w:rsid w:val="000A5A96"/>
    <w:rsid w:val="000A5D64"/>
    <w:rsid w:val="000A5DD7"/>
    <w:rsid w:val="000A6333"/>
    <w:rsid w:val="000A6BD7"/>
    <w:rsid w:val="000A6CC7"/>
    <w:rsid w:val="000A6E57"/>
    <w:rsid w:val="000A6E8C"/>
    <w:rsid w:val="000A7DF3"/>
    <w:rsid w:val="000B002B"/>
    <w:rsid w:val="000B06F7"/>
    <w:rsid w:val="000B0809"/>
    <w:rsid w:val="000B0825"/>
    <w:rsid w:val="000B132C"/>
    <w:rsid w:val="000B1356"/>
    <w:rsid w:val="000B170B"/>
    <w:rsid w:val="000B175C"/>
    <w:rsid w:val="000B1971"/>
    <w:rsid w:val="000B1C78"/>
    <w:rsid w:val="000B1DC5"/>
    <w:rsid w:val="000B21B2"/>
    <w:rsid w:val="000B2385"/>
    <w:rsid w:val="000B25D4"/>
    <w:rsid w:val="000B266B"/>
    <w:rsid w:val="000B2678"/>
    <w:rsid w:val="000B2A27"/>
    <w:rsid w:val="000B2F8E"/>
    <w:rsid w:val="000B335B"/>
    <w:rsid w:val="000B3633"/>
    <w:rsid w:val="000B3A44"/>
    <w:rsid w:val="000B3A8E"/>
    <w:rsid w:val="000B3C75"/>
    <w:rsid w:val="000B4137"/>
    <w:rsid w:val="000B42FE"/>
    <w:rsid w:val="000B455E"/>
    <w:rsid w:val="000B497A"/>
    <w:rsid w:val="000B49C2"/>
    <w:rsid w:val="000B4C91"/>
    <w:rsid w:val="000B4CB9"/>
    <w:rsid w:val="000B4DB3"/>
    <w:rsid w:val="000B57E2"/>
    <w:rsid w:val="000B592E"/>
    <w:rsid w:val="000B59B2"/>
    <w:rsid w:val="000B5C98"/>
    <w:rsid w:val="000B6275"/>
    <w:rsid w:val="000B675F"/>
    <w:rsid w:val="000B737E"/>
    <w:rsid w:val="000B74B7"/>
    <w:rsid w:val="000B7B1C"/>
    <w:rsid w:val="000B7B82"/>
    <w:rsid w:val="000B7BCF"/>
    <w:rsid w:val="000B7F37"/>
    <w:rsid w:val="000C00DF"/>
    <w:rsid w:val="000C01D8"/>
    <w:rsid w:val="000C0F58"/>
    <w:rsid w:val="000C16CF"/>
    <w:rsid w:val="000C1751"/>
    <w:rsid w:val="000C1797"/>
    <w:rsid w:val="000C1B54"/>
    <w:rsid w:val="000C1C9E"/>
    <w:rsid w:val="000C1D2C"/>
    <w:rsid w:val="000C1E13"/>
    <w:rsid w:val="000C2434"/>
    <w:rsid w:val="000C2737"/>
    <w:rsid w:val="000C2807"/>
    <w:rsid w:val="000C2B7D"/>
    <w:rsid w:val="000C3580"/>
    <w:rsid w:val="000C36AE"/>
    <w:rsid w:val="000C39F3"/>
    <w:rsid w:val="000C4048"/>
    <w:rsid w:val="000C448B"/>
    <w:rsid w:val="000C46B5"/>
    <w:rsid w:val="000C4AB0"/>
    <w:rsid w:val="000C4E23"/>
    <w:rsid w:val="000C4FA1"/>
    <w:rsid w:val="000C5055"/>
    <w:rsid w:val="000C5188"/>
    <w:rsid w:val="000C5329"/>
    <w:rsid w:val="000C560B"/>
    <w:rsid w:val="000C5A8C"/>
    <w:rsid w:val="000C5ADD"/>
    <w:rsid w:val="000C5F00"/>
    <w:rsid w:val="000C5FD4"/>
    <w:rsid w:val="000C60E8"/>
    <w:rsid w:val="000C6105"/>
    <w:rsid w:val="000C63EE"/>
    <w:rsid w:val="000C6904"/>
    <w:rsid w:val="000C6D06"/>
    <w:rsid w:val="000C6D5B"/>
    <w:rsid w:val="000C71C3"/>
    <w:rsid w:val="000C7462"/>
    <w:rsid w:val="000C76D3"/>
    <w:rsid w:val="000C76DE"/>
    <w:rsid w:val="000C79EF"/>
    <w:rsid w:val="000D02B0"/>
    <w:rsid w:val="000D069A"/>
    <w:rsid w:val="000D0AA6"/>
    <w:rsid w:val="000D0F8F"/>
    <w:rsid w:val="000D1652"/>
    <w:rsid w:val="000D1A40"/>
    <w:rsid w:val="000D229C"/>
    <w:rsid w:val="000D268A"/>
    <w:rsid w:val="000D274C"/>
    <w:rsid w:val="000D2EA9"/>
    <w:rsid w:val="000D2ECE"/>
    <w:rsid w:val="000D2F4A"/>
    <w:rsid w:val="000D36C4"/>
    <w:rsid w:val="000D37C8"/>
    <w:rsid w:val="000D3B78"/>
    <w:rsid w:val="000D3CAB"/>
    <w:rsid w:val="000D47EB"/>
    <w:rsid w:val="000D4858"/>
    <w:rsid w:val="000D4D52"/>
    <w:rsid w:val="000D54CB"/>
    <w:rsid w:val="000D5530"/>
    <w:rsid w:val="000D5670"/>
    <w:rsid w:val="000D5DEA"/>
    <w:rsid w:val="000D6713"/>
    <w:rsid w:val="000D67B5"/>
    <w:rsid w:val="000D6D94"/>
    <w:rsid w:val="000D7195"/>
    <w:rsid w:val="000D7BA6"/>
    <w:rsid w:val="000E0544"/>
    <w:rsid w:val="000E0554"/>
    <w:rsid w:val="000E0E5A"/>
    <w:rsid w:val="000E0EBD"/>
    <w:rsid w:val="000E10F3"/>
    <w:rsid w:val="000E119D"/>
    <w:rsid w:val="000E12B3"/>
    <w:rsid w:val="000E1439"/>
    <w:rsid w:val="000E1952"/>
    <w:rsid w:val="000E1AEF"/>
    <w:rsid w:val="000E2598"/>
    <w:rsid w:val="000E26D0"/>
    <w:rsid w:val="000E2FA2"/>
    <w:rsid w:val="000E3A8D"/>
    <w:rsid w:val="000E3EEE"/>
    <w:rsid w:val="000E42CB"/>
    <w:rsid w:val="000E4859"/>
    <w:rsid w:val="000E532A"/>
    <w:rsid w:val="000E58A5"/>
    <w:rsid w:val="000E593F"/>
    <w:rsid w:val="000E5FEA"/>
    <w:rsid w:val="000E6699"/>
    <w:rsid w:val="000E6865"/>
    <w:rsid w:val="000E6DA1"/>
    <w:rsid w:val="000E7008"/>
    <w:rsid w:val="000E72D4"/>
    <w:rsid w:val="000E7365"/>
    <w:rsid w:val="000E74CE"/>
    <w:rsid w:val="000E7A9C"/>
    <w:rsid w:val="000E7E05"/>
    <w:rsid w:val="000E7EB2"/>
    <w:rsid w:val="000F003A"/>
    <w:rsid w:val="000F0C5B"/>
    <w:rsid w:val="000F0FDD"/>
    <w:rsid w:val="000F1353"/>
    <w:rsid w:val="000F2935"/>
    <w:rsid w:val="000F2A32"/>
    <w:rsid w:val="000F2B85"/>
    <w:rsid w:val="000F2BB9"/>
    <w:rsid w:val="000F2C9F"/>
    <w:rsid w:val="000F2DAD"/>
    <w:rsid w:val="000F32A2"/>
    <w:rsid w:val="000F359C"/>
    <w:rsid w:val="000F3728"/>
    <w:rsid w:val="000F37FA"/>
    <w:rsid w:val="000F3C56"/>
    <w:rsid w:val="000F3C74"/>
    <w:rsid w:val="000F404C"/>
    <w:rsid w:val="000F4845"/>
    <w:rsid w:val="000F4990"/>
    <w:rsid w:val="000F4BA9"/>
    <w:rsid w:val="000F4E53"/>
    <w:rsid w:val="000F5382"/>
    <w:rsid w:val="000F56F7"/>
    <w:rsid w:val="000F5AD5"/>
    <w:rsid w:val="000F5D4B"/>
    <w:rsid w:val="000F62A0"/>
    <w:rsid w:val="000F689A"/>
    <w:rsid w:val="000F690F"/>
    <w:rsid w:val="000F6A06"/>
    <w:rsid w:val="000F71BE"/>
    <w:rsid w:val="000F71ED"/>
    <w:rsid w:val="000F722F"/>
    <w:rsid w:val="000F7451"/>
    <w:rsid w:val="000F7F34"/>
    <w:rsid w:val="001002F9"/>
    <w:rsid w:val="0010055C"/>
    <w:rsid w:val="00100CE9"/>
    <w:rsid w:val="0010128E"/>
    <w:rsid w:val="001012EF"/>
    <w:rsid w:val="0010160F"/>
    <w:rsid w:val="00101B15"/>
    <w:rsid w:val="00101D86"/>
    <w:rsid w:val="00101F6E"/>
    <w:rsid w:val="00102719"/>
    <w:rsid w:val="00102E4E"/>
    <w:rsid w:val="0010343D"/>
    <w:rsid w:val="00103471"/>
    <w:rsid w:val="0010396E"/>
    <w:rsid w:val="00103D24"/>
    <w:rsid w:val="00103E8B"/>
    <w:rsid w:val="00103EBB"/>
    <w:rsid w:val="0010423E"/>
    <w:rsid w:val="0010431D"/>
    <w:rsid w:val="001045D3"/>
    <w:rsid w:val="0010462C"/>
    <w:rsid w:val="00104672"/>
    <w:rsid w:val="0010472D"/>
    <w:rsid w:val="001047D2"/>
    <w:rsid w:val="00104D3C"/>
    <w:rsid w:val="00104DDE"/>
    <w:rsid w:val="00105265"/>
    <w:rsid w:val="00105446"/>
    <w:rsid w:val="0010572B"/>
    <w:rsid w:val="00105AC3"/>
    <w:rsid w:val="00105C9E"/>
    <w:rsid w:val="00106AC1"/>
    <w:rsid w:val="00106BCD"/>
    <w:rsid w:val="00106D5C"/>
    <w:rsid w:val="00106E41"/>
    <w:rsid w:val="0010703F"/>
    <w:rsid w:val="0010723B"/>
    <w:rsid w:val="00107285"/>
    <w:rsid w:val="001074E5"/>
    <w:rsid w:val="00107E5E"/>
    <w:rsid w:val="00107F30"/>
    <w:rsid w:val="001101CB"/>
    <w:rsid w:val="00110A05"/>
    <w:rsid w:val="00110A39"/>
    <w:rsid w:val="001112EC"/>
    <w:rsid w:val="001117B7"/>
    <w:rsid w:val="00111956"/>
    <w:rsid w:val="00111BC2"/>
    <w:rsid w:val="001120D5"/>
    <w:rsid w:val="00112D44"/>
    <w:rsid w:val="00113073"/>
    <w:rsid w:val="001130F1"/>
    <w:rsid w:val="001136E9"/>
    <w:rsid w:val="00113719"/>
    <w:rsid w:val="00113C97"/>
    <w:rsid w:val="00113EB5"/>
    <w:rsid w:val="001143EF"/>
    <w:rsid w:val="00114602"/>
    <w:rsid w:val="00114C4C"/>
    <w:rsid w:val="00114DD3"/>
    <w:rsid w:val="001156F7"/>
    <w:rsid w:val="00115786"/>
    <w:rsid w:val="00115D34"/>
    <w:rsid w:val="0011713F"/>
    <w:rsid w:val="0011716D"/>
    <w:rsid w:val="00117732"/>
    <w:rsid w:val="00117C10"/>
    <w:rsid w:val="00117C3F"/>
    <w:rsid w:val="00117D37"/>
    <w:rsid w:val="00120A8F"/>
    <w:rsid w:val="00120F2A"/>
    <w:rsid w:val="0012116A"/>
    <w:rsid w:val="001216C0"/>
    <w:rsid w:val="00121E99"/>
    <w:rsid w:val="00122175"/>
    <w:rsid w:val="00122192"/>
    <w:rsid w:val="00122353"/>
    <w:rsid w:val="001227A8"/>
    <w:rsid w:val="001228F9"/>
    <w:rsid w:val="00122B95"/>
    <w:rsid w:val="00123228"/>
    <w:rsid w:val="001241BD"/>
    <w:rsid w:val="0012426F"/>
    <w:rsid w:val="0012465A"/>
    <w:rsid w:val="00124964"/>
    <w:rsid w:val="00124A8D"/>
    <w:rsid w:val="00124C1A"/>
    <w:rsid w:val="00124EC1"/>
    <w:rsid w:val="001257D3"/>
    <w:rsid w:val="00126340"/>
    <w:rsid w:val="001263AE"/>
    <w:rsid w:val="001263CA"/>
    <w:rsid w:val="00126501"/>
    <w:rsid w:val="00126504"/>
    <w:rsid w:val="00127395"/>
    <w:rsid w:val="001275CA"/>
    <w:rsid w:val="001275F8"/>
    <w:rsid w:val="00127DB5"/>
    <w:rsid w:val="00130913"/>
    <w:rsid w:val="00130A99"/>
    <w:rsid w:val="00130BD5"/>
    <w:rsid w:val="00130E8E"/>
    <w:rsid w:val="001311A8"/>
    <w:rsid w:val="001311F8"/>
    <w:rsid w:val="00131B59"/>
    <w:rsid w:val="00131CFC"/>
    <w:rsid w:val="001320A6"/>
    <w:rsid w:val="00133467"/>
    <w:rsid w:val="00133A59"/>
    <w:rsid w:val="00133D41"/>
    <w:rsid w:val="00133D4B"/>
    <w:rsid w:val="00134361"/>
    <w:rsid w:val="00134B04"/>
    <w:rsid w:val="00134E83"/>
    <w:rsid w:val="001351C0"/>
    <w:rsid w:val="00135910"/>
    <w:rsid w:val="00135EFC"/>
    <w:rsid w:val="00135F11"/>
    <w:rsid w:val="00136AA6"/>
    <w:rsid w:val="00137324"/>
    <w:rsid w:val="00137515"/>
    <w:rsid w:val="0013798A"/>
    <w:rsid w:val="00137C11"/>
    <w:rsid w:val="001415A2"/>
    <w:rsid w:val="0014161A"/>
    <w:rsid w:val="00142009"/>
    <w:rsid w:val="00142145"/>
    <w:rsid w:val="00142EC8"/>
    <w:rsid w:val="00142EDE"/>
    <w:rsid w:val="001430D2"/>
    <w:rsid w:val="001431A5"/>
    <w:rsid w:val="001433AC"/>
    <w:rsid w:val="001433F9"/>
    <w:rsid w:val="0014346D"/>
    <w:rsid w:val="001435AD"/>
    <w:rsid w:val="00143AC3"/>
    <w:rsid w:val="00143E24"/>
    <w:rsid w:val="001452AE"/>
    <w:rsid w:val="001455CC"/>
    <w:rsid w:val="00146E1C"/>
    <w:rsid w:val="00147175"/>
    <w:rsid w:val="001472D0"/>
    <w:rsid w:val="001473E4"/>
    <w:rsid w:val="001475A6"/>
    <w:rsid w:val="001476B3"/>
    <w:rsid w:val="00150175"/>
    <w:rsid w:val="001505A9"/>
    <w:rsid w:val="00150A5A"/>
    <w:rsid w:val="00150A78"/>
    <w:rsid w:val="00150BE0"/>
    <w:rsid w:val="001511A8"/>
    <w:rsid w:val="00151235"/>
    <w:rsid w:val="00151305"/>
    <w:rsid w:val="00151380"/>
    <w:rsid w:val="00151696"/>
    <w:rsid w:val="001517D7"/>
    <w:rsid w:val="0015190E"/>
    <w:rsid w:val="00151A5B"/>
    <w:rsid w:val="00151ACC"/>
    <w:rsid w:val="00151B4A"/>
    <w:rsid w:val="00151E0D"/>
    <w:rsid w:val="00151ED8"/>
    <w:rsid w:val="00152980"/>
    <w:rsid w:val="00152AF5"/>
    <w:rsid w:val="00152C0E"/>
    <w:rsid w:val="00152F98"/>
    <w:rsid w:val="0015381A"/>
    <w:rsid w:val="00153B77"/>
    <w:rsid w:val="00153B88"/>
    <w:rsid w:val="00153D2D"/>
    <w:rsid w:val="00153FED"/>
    <w:rsid w:val="0015424D"/>
    <w:rsid w:val="0015444E"/>
    <w:rsid w:val="00154D4F"/>
    <w:rsid w:val="00154F13"/>
    <w:rsid w:val="00155257"/>
    <w:rsid w:val="001553D2"/>
    <w:rsid w:val="0015563F"/>
    <w:rsid w:val="001558CF"/>
    <w:rsid w:val="00155A36"/>
    <w:rsid w:val="00155F26"/>
    <w:rsid w:val="0015657F"/>
    <w:rsid w:val="0015692B"/>
    <w:rsid w:val="001577FE"/>
    <w:rsid w:val="00157C7E"/>
    <w:rsid w:val="00157FE0"/>
    <w:rsid w:val="00160453"/>
    <w:rsid w:val="00160703"/>
    <w:rsid w:val="001608CB"/>
    <w:rsid w:val="00160D95"/>
    <w:rsid w:val="0016123D"/>
    <w:rsid w:val="00161717"/>
    <w:rsid w:val="0016178F"/>
    <w:rsid w:val="00161811"/>
    <w:rsid w:val="0016186D"/>
    <w:rsid w:val="00161C02"/>
    <w:rsid w:val="00161D56"/>
    <w:rsid w:val="0016225B"/>
    <w:rsid w:val="001627A7"/>
    <w:rsid w:val="00162812"/>
    <w:rsid w:val="00162CD3"/>
    <w:rsid w:val="00163173"/>
    <w:rsid w:val="001632E0"/>
    <w:rsid w:val="0016334E"/>
    <w:rsid w:val="00163639"/>
    <w:rsid w:val="001636D9"/>
    <w:rsid w:val="00163CF4"/>
    <w:rsid w:val="001640AB"/>
    <w:rsid w:val="0016438A"/>
    <w:rsid w:val="001644EA"/>
    <w:rsid w:val="00164A3D"/>
    <w:rsid w:val="00164AAB"/>
    <w:rsid w:val="00164B85"/>
    <w:rsid w:val="00164E3E"/>
    <w:rsid w:val="001651AA"/>
    <w:rsid w:val="001656A8"/>
    <w:rsid w:val="00166031"/>
    <w:rsid w:val="00166221"/>
    <w:rsid w:val="0016673F"/>
    <w:rsid w:val="00166852"/>
    <w:rsid w:val="001673F9"/>
    <w:rsid w:val="001675D9"/>
    <w:rsid w:val="00167DBA"/>
    <w:rsid w:val="00170404"/>
    <w:rsid w:val="0017069C"/>
    <w:rsid w:val="001706AA"/>
    <w:rsid w:val="00170BEF"/>
    <w:rsid w:val="00170C97"/>
    <w:rsid w:val="0017141E"/>
    <w:rsid w:val="001716F0"/>
    <w:rsid w:val="001718E1"/>
    <w:rsid w:val="00171C55"/>
    <w:rsid w:val="00171ED5"/>
    <w:rsid w:val="00172206"/>
    <w:rsid w:val="001727C5"/>
    <w:rsid w:val="001728F8"/>
    <w:rsid w:val="00173043"/>
    <w:rsid w:val="0017307D"/>
    <w:rsid w:val="00173F56"/>
    <w:rsid w:val="00174179"/>
    <w:rsid w:val="00174C56"/>
    <w:rsid w:val="0017534C"/>
    <w:rsid w:val="00175711"/>
    <w:rsid w:val="00175820"/>
    <w:rsid w:val="0017590F"/>
    <w:rsid w:val="00175E35"/>
    <w:rsid w:val="0017609A"/>
    <w:rsid w:val="00176568"/>
    <w:rsid w:val="00176A93"/>
    <w:rsid w:val="0017724D"/>
    <w:rsid w:val="0017787E"/>
    <w:rsid w:val="00177CB9"/>
    <w:rsid w:val="00180986"/>
    <w:rsid w:val="00180F3C"/>
    <w:rsid w:val="0018187A"/>
    <w:rsid w:val="00181A5B"/>
    <w:rsid w:val="00181A95"/>
    <w:rsid w:val="00181C1C"/>
    <w:rsid w:val="001820EA"/>
    <w:rsid w:val="0018285C"/>
    <w:rsid w:val="00182989"/>
    <w:rsid w:val="00182AAD"/>
    <w:rsid w:val="00182B28"/>
    <w:rsid w:val="00182C37"/>
    <w:rsid w:val="001831BB"/>
    <w:rsid w:val="0018340B"/>
    <w:rsid w:val="00183854"/>
    <w:rsid w:val="001839BC"/>
    <w:rsid w:val="00183E0F"/>
    <w:rsid w:val="0018447B"/>
    <w:rsid w:val="00184863"/>
    <w:rsid w:val="00184AD4"/>
    <w:rsid w:val="00184C19"/>
    <w:rsid w:val="00184E26"/>
    <w:rsid w:val="00184F17"/>
    <w:rsid w:val="00184FC0"/>
    <w:rsid w:val="00185064"/>
    <w:rsid w:val="00185164"/>
    <w:rsid w:val="00185360"/>
    <w:rsid w:val="0018553A"/>
    <w:rsid w:val="001857B6"/>
    <w:rsid w:val="001862AC"/>
    <w:rsid w:val="00186665"/>
    <w:rsid w:val="00186677"/>
    <w:rsid w:val="00186717"/>
    <w:rsid w:val="001868A8"/>
    <w:rsid w:val="00186A95"/>
    <w:rsid w:val="00186BF5"/>
    <w:rsid w:val="00186DED"/>
    <w:rsid w:val="00187A08"/>
    <w:rsid w:val="00187B4D"/>
    <w:rsid w:val="00187C2D"/>
    <w:rsid w:val="0019010C"/>
    <w:rsid w:val="001905BE"/>
    <w:rsid w:val="00191054"/>
    <w:rsid w:val="00191281"/>
    <w:rsid w:val="001913DF"/>
    <w:rsid w:val="0019190A"/>
    <w:rsid w:val="001919C8"/>
    <w:rsid w:val="00191CBB"/>
    <w:rsid w:val="00191CF4"/>
    <w:rsid w:val="00191CFF"/>
    <w:rsid w:val="0019229D"/>
    <w:rsid w:val="00192489"/>
    <w:rsid w:val="00192978"/>
    <w:rsid w:val="001929D8"/>
    <w:rsid w:val="00193B31"/>
    <w:rsid w:val="00193C61"/>
    <w:rsid w:val="0019402B"/>
    <w:rsid w:val="0019448E"/>
    <w:rsid w:val="001947C4"/>
    <w:rsid w:val="00194820"/>
    <w:rsid w:val="001949B7"/>
    <w:rsid w:val="00194AD2"/>
    <w:rsid w:val="00194B69"/>
    <w:rsid w:val="0019575B"/>
    <w:rsid w:val="00195D50"/>
    <w:rsid w:val="001965BC"/>
    <w:rsid w:val="0019674C"/>
    <w:rsid w:val="00196C65"/>
    <w:rsid w:val="00196CDF"/>
    <w:rsid w:val="001A09D5"/>
    <w:rsid w:val="001A0B08"/>
    <w:rsid w:val="001A0C2E"/>
    <w:rsid w:val="001A0DEC"/>
    <w:rsid w:val="001A1427"/>
    <w:rsid w:val="001A1BCD"/>
    <w:rsid w:val="001A2087"/>
    <w:rsid w:val="001A24DE"/>
    <w:rsid w:val="001A31C2"/>
    <w:rsid w:val="001A36AB"/>
    <w:rsid w:val="001A376C"/>
    <w:rsid w:val="001A386F"/>
    <w:rsid w:val="001A3CA8"/>
    <w:rsid w:val="001A3FE8"/>
    <w:rsid w:val="001A50AE"/>
    <w:rsid w:val="001A569F"/>
    <w:rsid w:val="001A56D4"/>
    <w:rsid w:val="001A57FF"/>
    <w:rsid w:val="001A5A14"/>
    <w:rsid w:val="001A61EC"/>
    <w:rsid w:val="001A635E"/>
    <w:rsid w:val="001A70CC"/>
    <w:rsid w:val="001A7E3D"/>
    <w:rsid w:val="001B0077"/>
    <w:rsid w:val="001B00F1"/>
    <w:rsid w:val="001B057F"/>
    <w:rsid w:val="001B060B"/>
    <w:rsid w:val="001B0A2B"/>
    <w:rsid w:val="001B0C27"/>
    <w:rsid w:val="001B0D30"/>
    <w:rsid w:val="001B162D"/>
    <w:rsid w:val="001B1B16"/>
    <w:rsid w:val="001B2764"/>
    <w:rsid w:val="001B2AA0"/>
    <w:rsid w:val="001B2BF8"/>
    <w:rsid w:val="001B2CD6"/>
    <w:rsid w:val="001B2D1E"/>
    <w:rsid w:val="001B3715"/>
    <w:rsid w:val="001B3E80"/>
    <w:rsid w:val="001B4467"/>
    <w:rsid w:val="001B4A9D"/>
    <w:rsid w:val="001B4CE4"/>
    <w:rsid w:val="001B4E70"/>
    <w:rsid w:val="001B51CE"/>
    <w:rsid w:val="001B54D1"/>
    <w:rsid w:val="001B552D"/>
    <w:rsid w:val="001B5D3E"/>
    <w:rsid w:val="001B60F6"/>
    <w:rsid w:val="001B6E1E"/>
    <w:rsid w:val="001B6FC7"/>
    <w:rsid w:val="001B7092"/>
    <w:rsid w:val="001B734E"/>
    <w:rsid w:val="001B75E0"/>
    <w:rsid w:val="001B78A9"/>
    <w:rsid w:val="001B78D0"/>
    <w:rsid w:val="001C0049"/>
    <w:rsid w:val="001C00EA"/>
    <w:rsid w:val="001C011E"/>
    <w:rsid w:val="001C0383"/>
    <w:rsid w:val="001C0730"/>
    <w:rsid w:val="001C0B11"/>
    <w:rsid w:val="001C0BF0"/>
    <w:rsid w:val="001C0F75"/>
    <w:rsid w:val="001C13C6"/>
    <w:rsid w:val="001C1AE7"/>
    <w:rsid w:val="001C21D0"/>
    <w:rsid w:val="001C23DD"/>
    <w:rsid w:val="001C2698"/>
    <w:rsid w:val="001C2855"/>
    <w:rsid w:val="001C2A14"/>
    <w:rsid w:val="001C2B8D"/>
    <w:rsid w:val="001C2FB0"/>
    <w:rsid w:val="001C35F4"/>
    <w:rsid w:val="001C367D"/>
    <w:rsid w:val="001C3A9F"/>
    <w:rsid w:val="001C3E25"/>
    <w:rsid w:val="001C3EC6"/>
    <w:rsid w:val="001C42CE"/>
    <w:rsid w:val="001C43F9"/>
    <w:rsid w:val="001C4452"/>
    <w:rsid w:val="001C4AB4"/>
    <w:rsid w:val="001C4C49"/>
    <w:rsid w:val="001C50A7"/>
    <w:rsid w:val="001C5460"/>
    <w:rsid w:val="001C5633"/>
    <w:rsid w:val="001C568C"/>
    <w:rsid w:val="001C5ACC"/>
    <w:rsid w:val="001C6017"/>
    <w:rsid w:val="001C62CA"/>
    <w:rsid w:val="001C68E0"/>
    <w:rsid w:val="001C6F90"/>
    <w:rsid w:val="001C71D2"/>
    <w:rsid w:val="001C750D"/>
    <w:rsid w:val="001C75C8"/>
    <w:rsid w:val="001C7606"/>
    <w:rsid w:val="001C7A2E"/>
    <w:rsid w:val="001C7B52"/>
    <w:rsid w:val="001C7E84"/>
    <w:rsid w:val="001C7F23"/>
    <w:rsid w:val="001D02A2"/>
    <w:rsid w:val="001D0501"/>
    <w:rsid w:val="001D065C"/>
    <w:rsid w:val="001D0DD1"/>
    <w:rsid w:val="001D107D"/>
    <w:rsid w:val="001D1155"/>
    <w:rsid w:val="001D2BE5"/>
    <w:rsid w:val="001D2F19"/>
    <w:rsid w:val="001D3111"/>
    <w:rsid w:val="001D3137"/>
    <w:rsid w:val="001D324D"/>
    <w:rsid w:val="001D3A39"/>
    <w:rsid w:val="001D3C56"/>
    <w:rsid w:val="001D3F03"/>
    <w:rsid w:val="001D42A9"/>
    <w:rsid w:val="001D43D8"/>
    <w:rsid w:val="001D52AE"/>
    <w:rsid w:val="001D54BC"/>
    <w:rsid w:val="001D61F5"/>
    <w:rsid w:val="001D6BB0"/>
    <w:rsid w:val="001D7121"/>
    <w:rsid w:val="001D75AB"/>
    <w:rsid w:val="001D7AD3"/>
    <w:rsid w:val="001D7F10"/>
    <w:rsid w:val="001E0608"/>
    <w:rsid w:val="001E071E"/>
    <w:rsid w:val="001E0721"/>
    <w:rsid w:val="001E0AC7"/>
    <w:rsid w:val="001E0CD9"/>
    <w:rsid w:val="001E0D4D"/>
    <w:rsid w:val="001E0FEE"/>
    <w:rsid w:val="001E1095"/>
    <w:rsid w:val="001E1424"/>
    <w:rsid w:val="001E1A0F"/>
    <w:rsid w:val="001E1A8C"/>
    <w:rsid w:val="001E1C94"/>
    <w:rsid w:val="001E1F5B"/>
    <w:rsid w:val="001E22A8"/>
    <w:rsid w:val="001E2983"/>
    <w:rsid w:val="001E34D6"/>
    <w:rsid w:val="001E35D9"/>
    <w:rsid w:val="001E39E2"/>
    <w:rsid w:val="001E3BF8"/>
    <w:rsid w:val="001E3C5F"/>
    <w:rsid w:val="001E4051"/>
    <w:rsid w:val="001E409D"/>
    <w:rsid w:val="001E4375"/>
    <w:rsid w:val="001E4784"/>
    <w:rsid w:val="001E5041"/>
    <w:rsid w:val="001E50E2"/>
    <w:rsid w:val="001E51B9"/>
    <w:rsid w:val="001E5260"/>
    <w:rsid w:val="001E5750"/>
    <w:rsid w:val="001E6361"/>
    <w:rsid w:val="001E6826"/>
    <w:rsid w:val="001E68C2"/>
    <w:rsid w:val="001E6A1F"/>
    <w:rsid w:val="001E6A72"/>
    <w:rsid w:val="001E6A86"/>
    <w:rsid w:val="001E6D7E"/>
    <w:rsid w:val="001E6E0A"/>
    <w:rsid w:val="001E6FBA"/>
    <w:rsid w:val="001E70FB"/>
    <w:rsid w:val="001E772D"/>
    <w:rsid w:val="001E783B"/>
    <w:rsid w:val="001E7A33"/>
    <w:rsid w:val="001E7DA0"/>
    <w:rsid w:val="001E7E4E"/>
    <w:rsid w:val="001F020E"/>
    <w:rsid w:val="001F0B31"/>
    <w:rsid w:val="001F121B"/>
    <w:rsid w:val="001F1433"/>
    <w:rsid w:val="001F1699"/>
    <w:rsid w:val="001F17AE"/>
    <w:rsid w:val="001F215D"/>
    <w:rsid w:val="001F2D01"/>
    <w:rsid w:val="001F3098"/>
    <w:rsid w:val="001F315A"/>
    <w:rsid w:val="001F3161"/>
    <w:rsid w:val="001F4497"/>
    <w:rsid w:val="001F49DB"/>
    <w:rsid w:val="001F4A78"/>
    <w:rsid w:val="001F4BD8"/>
    <w:rsid w:val="001F5087"/>
    <w:rsid w:val="001F50DB"/>
    <w:rsid w:val="001F58AA"/>
    <w:rsid w:val="001F5CC7"/>
    <w:rsid w:val="001F5EBC"/>
    <w:rsid w:val="001F6247"/>
    <w:rsid w:val="001F6820"/>
    <w:rsid w:val="001F7733"/>
    <w:rsid w:val="001F7929"/>
    <w:rsid w:val="001F7A03"/>
    <w:rsid w:val="001F7C0C"/>
    <w:rsid w:val="001F7F26"/>
    <w:rsid w:val="00200419"/>
    <w:rsid w:val="00200465"/>
    <w:rsid w:val="00200641"/>
    <w:rsid w:val="00200717"/>
    <w:rsid w:val="00200E31"/>
    <w:rsid w:val="00201363"/>
    <w:rsid w:val="0020170E"/>
    <w:rsid w:val="00201FFC"/>
    <w:rsid w:val="00202097"/>
    <w:rsid w:val="00202161"/>
    <w:rsid w:val="002021E3"/>
    <w:rsid w:val="0020238E"/>
    <w:rsid w:val="002023DB"/>
    <w:rsid w:val="00202A05"/>
    <w:rsid w:val="00202F7D"/>
    <w:rsid w:val="0020324B"/>
    <w:rsid w:val="0020359C"/>
    <w:rsid w:val="002038A4"/>
    <w:rsid w:val="0020453E"/>
    <w:rsid w:val="00204BBA"/>
    <w:rsid w:val="00205302"/>
    <w:rsid w:val="002056D4"/>
    <w:rsid w:val="00205909"/>
    <w:rsid w:val="002059B1"/>
    <w:rsid w:val="00205BBB"/>
    <w:rsid w:val="00205BC1"/>
    <w:rsid w:val="00206168"/>
    <w:rsid w:val="00206CA1"/>
    <w:rsid w:val="002071E1"/>
    <w:rsid w:val="00207568"/>
    <w:rsid w:val="00207B2A"/>
    <w:rsid w:val="002104A0"/>
    <w:rsid w:val="002104BB"/>
    <w:rsid w:val="0021057B"/>
    <w:rsid w:val="00210ED2"/>
    <w:rsid w:val="002110FC"/>
    <w:rsid w:val="002111A4"/>
    <w:rsid w:val="00211345"/>
    <w:rsid w:val="0021230F"/>
    <w:rsid w:val="00212835"/>
    <w:rsid w:val="002131CA"/>
    <w:rsid w:val="00213638"/>
    <w:rsid w:val="00213B73"/>
    <w:rsid w:val="00213E09"/>
    <w:rsid w:val="00213F50"/>
    <w:rsid w:val="002144C5"/>
    <w:rsid w:val="0021473F"/>
    <w:rsid w:val="0021513C"/>
    <w:rsid w:val="002151BE"/>
    <w:rsid w:val="00215825"/>
    <w:rsid w:val="00215926"/>
    <w:rsid w:val="00215A25"/>
    <w:rsid w:val="00215A4B"/>
    <w:rsid w:val="0021619C"/>
    <w:rsid w:val="00216375"/>
    <w:rsid w:val="0021641C"/>
    <w:rsid w:val="00216494"/>
    <w:rsid w:val="00216D47"/>
    <w:rsid w:val="00216DBE"/>
    <w:rsid w:val="0021705E"/>
    <w:rsid w:val="002171EB"/>
    <w:rsid w:val="0021781E"/>
    <w:rsid w:val="00217957"/>
    <w:rsid w:val="00217D42"/>
    <w:rsid w:val="00217FB2"/>
    <w:rsid w:val="002201CE"/>
    <w:rsid w:val="002203CD"/>
    <w:rsid w:val="00220412"/>
    <w:rsid w:val="00220467"/>
    <w:rsid w:val="002209E7"/>
    <w:rsid w:val="002210CD"/>
    <w:rsid w:val="00221D87"/>
    <w:rsid w:val="002224FC"/>
    <w:rsid w:val="002229D5"/>
    <w:rsid w:val="002234A9"/>
    <w:rsid w:val="0022373E"/>
    <w:rsid w:val="00224109"/>
    <w:rsid w:val="0022452E"/>
    <w:rsid w:val="0022473F"/>
    <w:rsid w:val="00224D5A"/>
    <w:rsid w:val="002251BA"/>
    <w:rsid w:val="002255F5"/>
    <w:rsid w:val="00225AEF"/>
    <w:rsid w:val="00225FB9"/>
    <w:rsid w:val="00226566"/>
    <w:rsid w:val="0022696D"/>
    <w:rsid w:val="00226AC0"/>
    <w:rsid w:val="00226C33"/>
    <w:rsid w:val="002273E3"/>
    <w:rsid w:val="00227757"/>
    <w:rsid w:val="002279C7"/>
    <w:rsid w:val="0023080D"/>
    <w:rsid w:val="00230B35"/>
    <w:rsid w:val="00230C14"/>
    <w:rsid w:val="00230E09"/>
    <w:rsid w:val="002310CC"/>
    <w:rsid w:val="00231204"/>
    <w:rsid w:val="002312A1"/>
    <w:rsid w:val="00231351"/>
    <w:rsid w:val="002324FD"/>
    <w:rsid w:val="00232FB6"/>
    <w:rsid w:val="00233091"/>
    <w:rsid w:val="0023351C"/>
    <w:rsid w:val="00233782"/>
    <w:rsid w:val="002338A8"/>
    <w:rsid w:val="0023392E"/>
    <w:rsid w:val="00233A38"/>
    <w:rsid w:val="00233FE9"/>
    <w:rsid w:val="00234A28"/>
    <w:rsid w:val="00234BBB"/>
    <w:rsid w:val="00234BC8"/>
    <w:rsid w:val="00234EFB"/>
    <w:rsid w:val="00234EFE"/>
    <w:rsid w:val="002350E8"/>
    <w:rsid w:val="00235217"/>
    <w:rsid w:val="00235356"/>
    <w:rsid w:val="002361A0"/>
    <w:rsid w:val="0023646D"/>
    <w:rsid w:val="0023687B"/>
    <w:rsid w:val="00236AA4"/>
    <w:rsid w:val="00236C13"/>
    <w:rsid w:val="002379BD"/>
    <w:rsid w:val="00237C0F"/>
    <w:rsid w:val="002402EC"/>
    <w:rsid w:val="0024046B"/>
    <w:rsid w:val="0024066A"/>
    <w:rsid w:val="00240E5F"/>
    <w:rsid w:val="00241076"/>
    <w:rsid w:val="0024183D"/>
    <w:rsid w:val="00241D7C"/>
    <w:rsid w:val="00241DF6"/>
    <w:rsid w:val="002421A9"/>
    <w:rsid w:val="002422E2"/>
    <w:rsid w:val="0024266A"/>
    <w:rsid w:val="00242FF7"/>
    <w:rsid w:val="002432D6"/>
    <w:rsid w:val="00243572"/>
    <w:rsid w:val="00243A17"/>
    <w:rsid w:val="00243F5F"/>
    <w:rsid w:val="0024411B"/>
    <w:rsid w:val="002442D1"/>
    <w:rsid w:val="002448A5"/>
    <w:rsid w:val="002449E8"/>
    <w:rsid w:val="00244B59"/>
    <w:rsid w:val="0024502F"/>
    <w:rsid w:val="0024527F"/>
    <w:rsid w:val="00245A8F"/>
    <w:rsid w:val="00245DB4"/>
    <w:rsid w:val="002461EF"/>
    <w:rsid w:val="00246442"/>
    <w:rsid w:val="002464A2"/>
    <w:rsid w:val="0024650B"/>
    <w:rsid w:val="00247472"/>
    <w:rsid w:val="002475B3"/>
    <w:rsid w:val="0024778E"/>
    <w:rsid w:val="002477CD"/>
    <w:rsid w:val="00247841"/>
    <w:rsid w:val="00247DB9"/>
    <w:rsid w:val="00247EFD"/>
    <w:rsid w:val="00250A07"/>
    <w:rsid w:val="00250FF6"/>
    <w:rsid w:val="0025104E"/>
    <w:rsid w:val="002514F0"/>
    <w:rsid w:val="002517C2"/>
    <w:rsid w:val="002519EC"/>
    <w:rsid w:val="00251BC4"/>
    <w:rsid w:val="00251EEE"/>
    <w:rsid w:val="002520F5"/>
    <w:rsid w:val="00252569"/>
    <w:rsid w:val="0025274A"/>
    <w:rsid w:val="00252B3E"/>
    <w:rsid w:val="002532E1"/>
    <w:rsid w:val="00253819"/>
    <w:rsid w:val="00253B59"/>
    <w:rsid w:val="00253D3D"/>
    <w:rsid w:val="002542DC"/>
    <w:rsid w:val="002544E5"/>
    <w:rsid w:val="00254A40"/>
    <w:rsid w:val="00255176"/>
    <w:rsid w:val="00255465"/>
    <w:rsid w:val="00255F63"/>
    <w:rsid w:val="002560BF"/>
    <w:rsid w:val="00256543"/>
    <w:rsid w:val="00256673"/>
    <w:rsid w:val="00256B04"/>
    <w:rsid w:val="00257A88"/>
    <w:rsid w:val="00257F49"/>
    <w:rsid w:val="00257FAA"/>
    <w:rsid w:val="00260150"/>
    <w:rsid w:val="002603EF"/>
    <w:rsid w:val="00260A1B"/>
    <w:rsid w:val="00260BFD"/>
    <w:rsid w:val="00260F42"/>
    <w:rsid w:val="00260FC1"/>
    <w:rsid w:val="00261088"/>
    <w:rsid w:val="00261330"/>
    <w:rsid w:val="00261682"/>
    <w:rsid w:val="002617D3"/>
    <w:rsid w:val="00261F0D"/>
    <w:rsid w:val="002627C6"/>
    <w:rsid w:val="00262921"/>
    <w:rsid w:val="00262C96"/>
    <w:rsid w:val="00262E99"/>
    <w:rsid w:val="00263129"/>
    <w:rsid w:val="00263361"/>
    <w:rsid w:val="00264106"/>
    <w:rsid w:val="00264244"/>
    <w:rsid w:val="0026466B"/>
    <w:rsid w:val="0026483F"/>
    <w:rsid w:val="00264C84"/>
    <w:rsid w:val="00264EF7"/>
    <w:rsid w:val="0026542A"/>
    <w:rsid w:val="002656BC"/>
    <w:rsid w:val="00265C3A"/>
    <w:rsid w:val="00265CC1"/>
    <w:rsid w:val="00265CE6"/>
    <w:rsid w:val="00265EFC"/>
    <w:rsid w:val="002660FD"/>
    <w:rsid w:val="00266B6E"/>
    <w:rsid w:val="00266D26"/>
    <w:rsid w:val="00267222"/>
    <w:rsid w:val="00267238"/>
    <w:rsid w:val="002679F6"/>
    <w:rsid w:val="00267BE6"/>
    <w:rsid w:val="00267D2A"/>
    <w:rsid w:val="0027022E"/>
    <w:rsid w:val="00270391"/>
    <w:rsid w:val="00270456"/>
    <w:rsid w:val="002708B0"/>
    <w:rsid w:val="00270B48"/>
    <w:rsid w:val="002712E6"/>
    <w:rsid w:val="002714DB"/>
    <w:rsid w:val="002718F7"/>
    <w:rsid w:val="00271DCF"/>
    <w:rsid w:val="00271E50"/>
    <w:rsid w:val="00271FE5"/>
    <w:rsid w:val="002720D5"/>
    <w:rsid w:val="002721CC"/>
    <w:rsid w:val="0027269D"/>
    <w:rsid w:val="00272E30"/>
    <w:rsid w:val="00273181"/>
    <w:rsid w:val="002731FA"/>
    <w:rsid w:val="002732AF"/>
    <w:rsid w:val="00273392"/>
    <w:rsid w:val="002740A9"/>
    <w:rsid w:val="002740EE"/>
    <w:rsid w:val="002741DF"/>
    <w:rsid w:val="002744D7"/>
    <w:rsid w:val="002748AA"/>
    <w:rsid w:val="00274FA4"/>
    <w:rsid w:val="002757D0"/>
    <w:rsid w:val="00275DA5"/>
    <w:rsid w:val="00275DB8"/>
    <w:rsid w:val="0027630A"/>
    <w:rsid w:val="00276492"/>
    <w:rsid w:val="002766AD"/>
    <w:rsid w:val="00276A98"/>
    <w:rsid w:val="00276B2E"/>
    <w:rsid w:val="00276B6B"/>
    <w:rsid w:val="00276B99"/>
    <w:rsid w:val="0027715D"/>
    <w:rsid w:val="002771B7"/>
    <w:rsid w:val="00277781"/>
    <w:rsid w:val="00277980"/>
    <w:rsid w:val="00277A6D"/>
    <w:rsid w:val="00277C61"/>
    <w:rsid w:val="00277E03"/>
    <w:rsid w:val="002809E7"/>
    <w:rsid w:val="00280A63"/>
    <w:rsid w:val="002819CD"/>
    <w:rsid w:val="00281B5D"/>
    <w:rsid w:val="00281CD8"/>
    <w:rsid w:val="00282103"/>
    <w:rsid w:val="002824F6"/>
    <w:rsid w:val="0028258F"/>
    <w:rsid w:val="00282B08"/>
    <w:rsid w:val="00283606"/>
    <w:rsid w:val="0028363D"/>
    <w:rsid w:val="002843BA"/>
    <w:rsid w:val="002845CF"/>
    <w:rsid w:val="00284AFD"/>
    <w:rsid w:val="00284D32"/>
    <w:rsid w:val="00285151"/>
    <w:rsid w:val="002853EB"/>
    <w:rsid w:val="002858D6"/>
    <w:rsid w:val="00285E1C"/>
    <w:rsid w:val="00286034"/>
    <w:rsid w:val="00286258"/>
    <w:rsid w:val="00286280"/>
    <w:rsid w:val="00287990"/>
    <w:rsid w:val="00287BA1"/>
    <w:rsid w:val="0029029D"/>
    <w:rsid w:val="00290915"/>
    <w:rsid w:val="00290C71"/>
    <w:rsid w:val="00291363"/>
    <w:rsid w:val="00291915"/>
    <w:rsid w:val="002919C8"/>
    <w:rsid w:val="002920CF"/>
    <w:rsid w:val="0029274C"/>
    <w:rsid w:val="00292DC7"/>
    <w:rsid w:val="00292EE0"/>
    <w:rsid w:val="00293049"/>
    <w:rsid w:val="00293D2A"/>
    <w:rsid w:val="002944E6"/>
    <w:rsid w:val="00294747"/>
    <w:rsid w:val="00295422"/>
    <w:rsid w:val="002956AF"/>
    <w:rsid w:val="002958C7"/>
    <w:rsid w:val="002959DD"/>
    <w:rsid w:val="00295A1F"/>
    <w:rsid w:val="00295C14"/>
    <w:rsid w:val="0029626A"/>
    <w:rsid w:val="00296FF9"/>
    <w:rsid w:val="00297E75"/>
    <w:rsid w:val="00297FAE"/>
    <w:rsid w:val="002A00DB"/>
    <w:rsid w:val="002A00DC"/>
    <w:rsid w:val="002A0134"/>
    <w:rsid w:val="002A02A9"/>
    <w:rsid w:val="002A0419"/>
    <w:rsid w:val="002A0480"/>
    <w:rsid w:val="002A0AFD"/>
    <w:rsid w:val="002A0B5C"/>
    <w:rsid w:val="002A0E0D"/>
    <w:rsid w:val="002A10C5"/>
    <w:rsid w:val="002A14F3"/>
    <w:rsid w:val="002A18B4"/>
    <w:rsid w:val="002A222F"/>
    <w:rsid w:val="002A22C9"/>
    <w:rsid w:val="002A291C"/>
    <w:rsid w:val="002A29AF"/>
    <w:rsid w:val="002A2BB4"/>
    <w:rsid w:val="002A2FC3"/>
    <w:rsid w:val="002A3F8D"/>
    <w:rsid w:val="002A44D2"/>
    <w:rsid w:val="002A46F9"/>
    <w:rsid w:val="002A4888"/>
    <w:rsid w:val="002A4C95"/>
    <w:rsid w:val="002A5175"/>
    <w:rsid w:val="002A51B5"/>
    <w:rsid w:val="002A536C"/>
    <w:rsid w:val="002A548C"/>
    <w:rsid w:val="002A55FA"/>
    <w:rsid w:val="002A56FF"/>
    <w:rsid w:val="002A59CF"/>
    <w:rsid w:val="002A5B81"/>
    <w:rsid w:val="002A615D"/>
    <w:rsid w:val="002A61AC"/>
    <w:rsid w:val="002A6594"/>
    <w:rsid w:val="002A668C"/>
    <w:rsid w:val="002A6726"/>
    <w:rsid w:val="002A69F7"/>
    <w:rsid w:val="002A6FAB"/>
    <w:rsid w:val="002A6FE4"/>
    <w:rsid w:val="002A769C"/>
    <w:rsid w:val="002A7FB6"/>
    <w:rsid w:val="002B0123"/>
    <w:rsid w:val="002B0149"/>
    <w:rsid w:val="002B056E"/>
    <w:rsid w:val="002B0573"/>
    <w:rsid w:val="002B0A31"/>
    <w:rsid w:val="002B10F7"/>
    <w:rsid w:val="002B1DF8"/>
    <w:rsid w:val="002B1F3C"/>
    <w:rsid w:val="002B250C"/>
    <w:rsid w:val="002B2582"/>
    <w:rsid w:val="002B25B1"/>
    <w:rsid w:val="002B2C52"/>
    <w:rsid w:val="002B2C5A"/>
    <w:rsid w:val="002B2C60"/>
    <w:rsid w:val="002B2F79"/>
    <w:rsid w:val="002B2FDB"/>
    <w:rsid w:val="002B315D"/>
    <w:rsid w:val="002B3720"/>
    <w:rsid w:val="002B385F"/>
    <w:rsid w:val="002B3DFF"/>
    <w:rsid w:val="002B3E27"/>
    <w:rsid w:val="002B3F85"/>
    <w:rsid w:val="002B436E"/>
    <w:rsid w:val="002B4B0C"/>
    <w:rsid w:val="002B5321"/>
    <w:rsid w:val="002B5973"/>
    <w:rsid w:val="002B5AE4"/>
    <w:rsid w:val="002B5ED7"/>
    <w:rsid w:val="002B6177"/>
    <w:rsid w:val="002B6349"/>
    <w:rsid w:val="002B655C"/>
    <w:rsid w:val="002B661A"/>
    <w:rsid w:val="002B6AE7"/>
    <w:rsid w:val="002B6EB0"/>
    <w:rsid w:val="002B76AE"/>
    <w:rsid w:val="002B771D"/>
    <w:rsid w:val="002B7BDC"/>
    <w:rsid w:val="002C024B"/>
    <w:rsid w:val="002C0680"/>
    <w:rsid w:val="002C0835"/>
    <w:rsid w:val="002C0CE4"/>
    <w:rsid w:val="002C1EE3"/>
    <w:rsid w:val="002C209C"/>
    <w:rsid w:val="002C2472"/>
    <w:rsid w:val="002C2652"/>
    <w:rsid w:val="002C2B09"/>
    <w:rsid w:val="002C2DE8"/>
    <w:rsid w:val="002C2E01"/>
    <w:rsid w:val="002C2EE1"/>
    <w:rsid w:val="002C337A"/>
    <w:rsid w:val="002C3718"/>
    <w:rsid w:val="002C4DFE"/>
    <w:rsid w:val="002C52DA"/>
    <w:rsid w:val="002C661A"/>
    <w:rsid w:val="002C76D7"/>
    <w:rsid w:val="002C7AA5"/>
    <w:rsid w:val="002D01CC"/>
    <w:rsid w:val="002D03AB"/>
    <w:rsid w:val="002D0BEA"/>
    <w:rsid w:val="002D0C63"/>
    <w:rsid w:val="002D1181"/>
    <w:rsid w:val="002D1506"/>
    <w:rsid w:val="002D1825"/>
    <w:rsid w:val="002D194A"/>
    <w:rsid w:val="002D1B77"/>
    <w:rsid w:val="002D25FC"/>
    <w:rsid w:val="002D28FD"/>
    <w:rsid w:val="002D2AF3"/>
    <w:rsid w:val="002D2D1D"/>
    <w:rsid w:val="002D2E84"/>
    <w:rsid w:val="002D33E7"/>
    <w:rsid w:val="002D3665"/>
    <w:rsid w:val="002D38B3"/>
    <w:rsid w:val="002D3AB8"/>
    <w:rsid w:val="002D41A5"/>
    <w:rsid w:val="002D4317"/>
    <w:rsid w:val="002D43EC"/>
    <w:rsid w:val="002D44F3"/>
    <w:rsid w:val="002D4A89"/>
    <w:rsid w:val="002D4D2A"/>
    <w:rsid w:val="002D549B"/>
    <w:rsid w:val="002D55BE"/>
    <w:rsid w:val="002D5794"/>
    <w:rsid w:val="002D5ADB"/>
    <w:rsid w:val="002D5B29"/>
    <w:rsid w:val="002D5B9D"/>
    <w:rsid w:val="002D5CAE"/>
    <w:rsid w:val="002D5FF5"/>
    <w:rsid w:val="002D6545"/>
    <w:rsid w:val="002D678B"/>
    <w:rsid w:val="002D6827"/>
    <w:rsid w:val="002D6A03"/>
    <w:rsid w:val="002D6A75"/>
    <w:rsid w:val="002D6EF0"/>
    <w:rsid w:val="002D6F93"/>
    <w:rsid w:val="002D7179"/>
    <w:rsid w:val="002D725F"/>
    <w:rsid w:val="002D7307"/>
    <w:rsid w:val="002D7649"/>
    <w:rsid w:val="002E03D5"/>
    <w:rsid w:val="002E063A"/>
    <w:rsid w:val="002E10BB"/>
    <w:rsid w:val="002E118C"/>
    <w:rsid w:val="002E1D27"/>
    <w:rsid w:val="002E1F18"/>
    <w:rsid w:val="002E228D"/>
    <w:rsid w:val="002E22C5"/>
    <w:rsid w:val="002E26B0"/>
    <w:rsid w:val="002E2EAF"/>
    <w:rsid w:val="002E32B6"/>
    <w:rsid w:val="002E3516"/>
    <w:rsid w:val="002E38E0"/>
    <w:rsid w:val="002E3DD3"/>
    <w:rsid w:val="002E3EBC"/>
    <w:rsid w:val="002E4345"/>
    <w:rsid w:val="002E457B"/>
    <w:rsid w:val="002E4844"/>
    <w:rsid w:val="002E48C4"/>
    <w:rsid w:val="002E5392"/>
    <w:rsid w:val="002E56F7"/>
    <w:rsid w:val="002E598A"/>
    <w:rsid w:val="002E5A9F"/>
    <w:rsid w:val="002E5C50"/>
    <w:rsid w:val="002E6307"/>
    <w:rsid w:val="002E671F"/>
    <w:rsid w:val="002E682B"/>
    <w:rsid w:val="002E69DB"/>
    <w:rsid w:val="002E6A41"/>
    <w:rsid w:val="002E6F3C"/>
    <w:rsid w:val="002E71FE"/>
    <w:rsid w:val="002E735C"/>
    <w:rsid w:val="002E73F4"/>
    <w:rsid w:val="002E7AF1"/>
    <w:rsid w:val="002E7AF3"/>
    <w:rsid w:val="002E7D16"/>
    <w:rsid w:val="002E7EB3"/>
    <w:rsid w:val="002F1018"/>
    <w:rsid w:val="002F10FB"/>
    <w:rsid w:val="002F185E"/>
    <w:rsid w:val="002F2024"/>
    <w:rsid w:val="002F21BB"/>
    <w:rsid w:val="002F2644"/>
    <w:rsid w:val="002F26A6"/>
    <w:rsid w:val="002F29E8"/>
    <w:rsid w:val="002F3365"/>
    <w:rsid w:val="002F33D5"/>
    <w:rsid w:val="002F3496"/>
    <w:rsid w:val="002F3557"/>
    <w:rsid w:val="002F3C94"/>
    <w:rsid w:val="002F3E2A"/>
    <w:rsid w:val="002F3FBA"/>
    <w:rsid w:val="002F4132"/>
    <w:rsid w:val="002F43B3"/>
    <w:rsid w:val="002F4469"/>
    <w:rsid w:val="002F57B7"/>
    <w:rsid w:val="002F5962"/>
    <w:rsid w:val="002F5ED7"/>
    <w:rsid w:val="002F6537"/>
    <w:rsid w:val="002F66F2"/>
    <w:rsid w:val="002F6BFC"/>
    <w:rsid w:val="002F7DBB"/>
    <w:rsid w:val="002F7DCE"/>
    <w:rsid w:val="00300033"/>
    <w:rsid w:val="00300271"/>
    <w:rsid w:val="003002F7"/>
    <w:rsid w:val="00300811"/>
    <w:rsid w:val="00300A5C"/>
    <w:rsid w:val="00300A9A"/>
    <w:rsid w:val="00300ABC"/>
    <w:rsid w:val="00300D57"/>
    <w:rsid w:val="00301C52"/>
    <w:rsid w:val="00302000"/>
    <w:rsid w:val="0030260A"/>
    <w:rsid w:val="00302629"/>
    <w:rsid w:val="003026C7"/>
    <w:rsid w:val="00302E9A"/>
    <w:rsid w:val="0030300A"/>
    <w:rsid w:val="00303A44"/>
    <w:rsid w:val="00304596"/>
    <w:rsid w:val="00304752"/>
    <w:rsid w:val="00304AA8"/>
    <w:rsid w:val="00304E3F"/>
    <w:rsid w:val="00304E89"/>
    <w:rsid w:val="00305712"/>
    <w:rsid w:val="003058BC"/>
    <w:rsid w:val="003059B2"/>
    <w:rsid w:val="003062A1"/>
    <w:rsid w:val="00306975"/>
    <w:rsid w:val="00306B91"/>
    <w:rsid w:val="00306D5D"/>
    <w:rsid w:val="003074D8"/>
    <w:rsid w:val="003076AC"/>
    <w:rsid w:val="00307BAC"/>
    <w:rsid w:val="00310253"/>
    <w:rsid w:val="00310468"/>
    <w:rsid w:val="00310EE8"/>
    <w:rsid w:val="00310FB6"/>
    <w:rsid w:val="0031156E"/>
    <w:rsid w:val="0031157A"/>
    <w:rsid w:val="00311AAB"/>
    <w:rsid w:val="00311BD3"/>
    <w:rsid w:val="00311DC1"/>
    <w:rsid w:val="00311E3C"/>
    <w:rsid w:val="00311E56"/>
    <w:rsid w:val="00311E69"/>
    <w:rsid w:val="003125D4"/>
    <w:rsid w:val="0031262B"/>
    <w:rsid w:val="003126DE"/>
    <w:rsid w:val="00312A0B"/>
    <w:rsid w:val="00312CE9"/>
    <w:rsid w:val="003131DD"/>
    <w:rsid w:val="00313B24"/>
    <w:rsid w:val="00313F82"/>
    <w:rsid w:val="0031407B"/>
    <w:rsid w:val="00314683"/>
    <w:rsid w:val="0031485B"/>
    <w:rsid w:val="00314CF7"/>
    <w:rsid w:val="00314F47"/>
    <w:rsid w:val="003155A3"/>
    <w:rsid w:val="00315754"/>
    <w:rsid w:val="003157B7"/>
    <w:rsid w:val="003158E6"/>
    <w:rsid w:val="00315E74"/>
    <w:rsid w:val="00316251"/>
    <w:rsid w:val="00316971"/>
    <w:rsid w:val="00316A68"/>
    <w:rsid w:val="00316AA0"/>
    <w:rsid w:val="00316B83"/>
    <w:rsid w:val="00316C32"/>
    <w:rsid w:val="00317212"/>
    <w:rsid w:val="0031723B"/>
    <w:rsid w:val="003172F0"/>
    <w:rsid w:val="003173B6"/>
    <w:rsid w:val="00317EB3"/>
    <w:rsid w:val="0032011B"/>
    <w:rsid w:val="00320224"/>
    <w:rsid w:val="0032044B"/>
    <w:rsid w:val="00320632"/>
    <w:rsid w:val="00320887"/>
    <w:rsid w:val="00320970"/>
    <w:rsid w:val="00320FF0"/>
    <w:rsid w:val="003217CF"/>
    <w:rsid w:val="0032198A"/>
    <w:rsid w:val="00321ACD"/>
    <w:rsid w:val="003220AD"/>
    <w:rsid w:val="003224D1"/>
    <w:rsid w:val="00322C1A"/>
    <w:rsid w:val="00322C99"/>
    <w:rsid w:val="00322D40"/>
    <w:rsid w:val="00322E1D"/>
    <w:rsid w:val="00323076"/>
    <w:rsid w:val="003234F7"/>
    <w:rsid w:val="0032370E"/>
    <w:rsid w:val="00323D91"/>
    <w:rsid w:val="003242A5"/>
    <w:rsid w:val="003242C4"/>
    <w:rsid w:val="003244D9"/>
    <w:rsid w:val="003244F8"/>
    <w:rsid w:val="00324775"/>
    <w:rsid w:val="00324820"/>
    <w:rsid w:val="00324842"/>
    <w:rsid w:val="00324A64"/>
    <w:rsid w:val="0032535D"/>
    <w:rsid w:val="003253DF"/>
    <w:rsid w:val="0032584C"/>
    <w:rsid w:val="00325A9D"/>
    <w:rsid w:val="00325C2D"/>
    <w:rsid w:val="003261A3"/>
    <w:rsid w:val="0032646A"/>
    <w:rsid w:val="00326557"/>
    <w:rsid w:val="00326CEF"/>
    <w:rsid w:val="003273A8"/>
    <w:rsid w:val="00327439"/>
    <w:rsid w:val="003275D5"/>
    <w:rsid w:val="003277B1"/>
    <w:rsid w:val="003301EA"/>
    <w:rsid w:val="00330633"/>
    <w:rsid w:val="003306FB"/>
    <w:rsid w:val="00330A26"/>
    <w:rsid w:val="00330BF0"/>
    <w:rsid w:val="0033110A"/>
    <w:rsid w:val="003314B5"/>
    <w:rsid w:val="00331D20"/>
    <w:rsid w:val="00331FD0"/>
    <w:rsid w:val="003320D5"/>
    <w:rsid w:val="0033210B"/>
    <w:rsid w:val="003321AA"/>
    <w:rsid w:val="00332621"/>
    <w:rsid w:val="003328A1"/>
    <w:rsid w:val="00332A03"/>
    <w:rsid w:val="00332A17"/>
    <w:rsid w:val="003332D5"/>
    <w:rsid w:val="00333356"/>
    <w:rsid w:val="0033348F"/>
    <w:rsid w:val="003335D7"/>
    <w:rsid w:val="003349F5"/>
    <w:rsid w:val="00334E2C"/>
    <w:rsid w:val="00335D87"/>
    <w:rsid w:val="00336143"/>
    <w:rsid w:val="003361EA"/>
    <w:rsid w:val="00336431"/>
    <w:rsid w:val="00336611"/>
    <w:rsid w:val="0033687A"/>
    <w:rsid w:val="0033743D"/>
    <w:rsid w:val="00337507"/>
    <w:rsid w:val="003375E2"/>
    <w:rsid w:val="0033765B"/>
    <w:rsid w:val="0033779E"/>
    <w:rsid w:val="00337890"/>
    <w:rsid w:val="00337AA6"/>
    <w:rsid w:val="00337F8B"/>
    <w:rsid w:val="00340A54"/>
    <w:rsid w:val="00340AEF"/>
    <w:rsid w:val="00340DA0"/>
    <w:rsid w:val="00340F12"/>
    <w:rsid w:val="0034175D"/>
    <w:rsid w:val="0034210B"/>
    <w:rsid w:val="00342238"/>
    <w:rsid w:val="00342785"/>
    <w:rsid w:val="00342D66"/>
    <w:rsid w:val="003430B1"/>
    <w:rsid w:val="003430FC"/>
    <w:rsid w:val="0034322F"/>
    <w:rsid w:val="00343D6F"/>
    <w:rsid w:val="0034415B"/>
    <w:rsid w:val="0034460F"/>
    <w:rsid w:val="003448D8"/>
    <w:rsid w:val="00344E40"/>
    <w:rsid w:val="00345159"/>
    <w:rsid w:val="0034535C"/>
    <w:rsid w:val="003457A9"/>
    <w:rsid w:val="00345B61"/>
    <w:rsid w:val="00345C52"/>
    <w:rsid w:val="00345E9B"/>
    <w:rsid w:val="00345ECE"/>
    <w:rsid w:val="00345EFC"/>
    <w:rsid w:val="003466BC"/>
    <w:rsid w:val="00346938"/>
    <w:rsid w:val="00346961"/>
    <w:rsid w:val="00346A78"/>
    <w:rsid w:val="00346F0D"/>
    <w:rsid w:val="003471DB"/>
    <w:rsid w:val="003475F5"/>
    <w:rsid w:val="003477E6"/>
    <w:rsid w:val="00347C92"/>
    <w:rsid w:val="00347DB7"/>
    <w:rsid w:val="00350050"/>
    <w:rsid w:val="003503F5"/>
    <w:rsid w:val="00350CB1"/>
    <w:rsid w:val="003513FB"/>
    <w:rsid w:val="00351421"/>
    <w:rsid w:val="00352A59"/>
    <w:rsid w:val="003530D0"/>
    <w:rsid w:val="00353271"/>
    <w:rsid w:val="003534DD"/>
    <w:rsid w:val="003539BE"/>
    <w:rsid w:val="00353A46"/>
    <w:rsid w:val="00353E21"/>
    <w:rsid w:val="0035419A"/>
    <w:rsid w:val="00354443"/>
    <w:rsid w:val="003547AC"/>
    <w:rsid w:val="003547B6"/>
    <w:rsid w:val="00354A35"/>
    <w:rsid w:val="00355176"/>
    <w:rsid w:val="00355635"/>
    <w:rsid w:val="003556A0"/>
    <w:rsid w:val="003559D3"/>
    <w:rsid w:val="00356A08"/>
    <w:rsid w:val="00356F69"/>
    <w:rsid w:val="003573B8"/>
    <w:rsid w:val="00357442"/>
    <w:rsid w:val="003575E0"/>
    <w:rsid w:val="00360B2D"/>
    <w:rsid w:val="003611B2"/>
    <w:rsid w:val="00361A73"/>
    <w:rsid w:val="00361F3E"/>
    <w:rsid w:val="00362789"/>
    <w:rsid w:val="00362A7D"/>
    <w:rsid w:val="00362ED9"/>
    <w:rsid w:val="003636B5"/>
    <w:rsid w:val="003636EF"/>
    <w:rsid w:val="00363A21"/>
    <w:rsid w:val="00363AB4"/>
    <w:rsid w:val="00363E69"/>
    <w:rsid w:val="00363EA1"/>
    <w:rsid w:val="0036404F"/>
    <w:rsid w:val="0036416A"/>
    <w:rsid w:val="00364394"/>
    <w:rsid w:val="003646F7"/>
    <w:rsid w:val="0036490B"/>
    <w:rsid w:val="00364BF8"/>
    <w:rsid w:val="00364DED"/>
    <w:rsid w:val="00365751"/>
    <w:rsid w:val="003657EC"/>
    <w:rsid w:val="00365B97"/>
    <w:rsid w:val="003669A6"/>
    <w:rsid w:val="00366A31"/>
    <w:rsid w:val="00366B14"/>
    <w:rsid w:val="00367F63"/>
    <w:rsid w:val="00370040"/>
    <w:rsid w:val="003702D1"/>
    <w:rsid w:val="003709C4"/>
    <w:rsid w:val="00370A64"/>
    <w:rsid w:val="00370F6B"/>
    <w:rsid w:val="003713C0"/>
    <w:rsid w:val="00371799"/>
    <w:rsid w:val="00371A4F"/>
    <w:rsid w:val="00371E74"/>
    <w:rsid w:val="0037262F"/>
    <w:rsid w:val="00372CCF"/>
    <w:rsid w:val="00372D02"/>
    <w:rsid w:val="003732C8"/>
    <w:rsid w:val="00373550"/>
    <w:rsid w:val="003737F0"/>
    <w:rsid w:val="00373FC3"/>
    <w:rsid w:val="003741DC"/>
    <w:rsid w:val="003741E6"/>
    <w:rsid w:val="0037487A"/>
    <w:rsid w:val="00374EF4"/>
    <w:rsid w:val="003750E7"/>
    <w:rsid w:val="003751DC"/>
    <w:rsid w:val="003756A1"/>
    <w:rsid w:val="00375C7D"/>
    <w:rsid w:val="00376440"/>
    <w:rsid w:val="0037650A"/>
    <w:rsid w:val="00376A57"/>
    <w:rsid w:val="00377159"/>
    <w:rsid w:val="003773A7"/>
    <w:rsid w:val="003773E8"/>
    <w:rsid w:val="00377630"/>
    <w:rsid w:val="00377A54"/>
    <w:rsid w:val="00377B23"/>
    <w:rsid w:val="003806DF"/>
    <w:rsid w:val="00380D2A"/>
    <w:rsid w:val="0038135D"/>
    <w:rsid w:val="003818D7"/>
    <w:rsid w:val="00381D39"/>
    <w:rsid w:val="00382847"/>
    <w:rsid w:val="00382A4B"/>
    <w:rsid w:val="00382E57"/>
    <w:rsid w:val="00382F8C"/>
    <w:rsid w:val="003832ED"/>
    <w:rsid w:val="0038394A"/>
    <w:rsid w:val="0038431D"/>
    <w:rsid w:val="003844A6"/>
    <w:rsid w:val="00384DEC"/>
    <w:rsid w:val="00385452"/>
    <w:rsid w:val="0038598A"/>
    <w:rsid w:val="00385E4C"/>
    <w:rsid w:val="00385EC2"/>
    <w:rsid w:val="00385EDB"/>
    <w:rsid w:val="003862FF"/>
    <w:rsid w:val="00386940"/>
    <w:rsid w:val="00386A9E"/>
    <w:rsid w:val="00386BC8"/>
    <w:rsid w:val="00386E5E"/>
    <w:rsid w:val="003874BA"/>
    <w:rsid w:val="00387532"/>
    <w:rsid w:val="00387B5A"/>
    <w:rsid w:val="0039049E"/>
    <w:rsid w:val="00390772"/>
    <w:rsid w:val="003908E3"/>
    <w:rsid w:val="00390D9F"/>
    <w:rsid w:val="00391DF5"/>
    <w:rsid w:val="003923D5"/>
    <w:rsid w:val="0039256C"/>
    <w:rsid w:val="003926CC"/>
    <w:rsid w:val="003927CB"/>
    <w:rsid w:val="00392D1A"/>
    <w:rsid w:val="00392E4B"/>
    <w:rsid w:val="00392EFA"/>
    <w:rsid w:val="0039314C"/>
    <w:rsid w:val="003932A9"/>
    <w:rsid w:val="00393686"/>
    <w:rsid w:val="003939E3"/>
    <w:rsid w:val="00393CE1"/>
    <w:rsid w:val="003947BF"/>
    <w:rsid w:val="003947DD"/>
    <w:rsid w:val="0039487C"/>
    <w:rsid w:val="00395615"/>
    <w:rsid w:val="003959DB"/>
    <w:rsid w:val="00395AF2"/>
    <w:rsid w:val="00395B8E"/>
    <w:rsid w:val="00396182"/>
    <w:rsid w:val="0039622C"/>
    <w:rsid w:val="003962AF"/>
    <w:rsid w:val="003967B4"/>
    <w:rsid w:val="00396889"/>
    <w:rsid w:val="00396AC7"/>
    <w:rsid w:val="00396B82"/>
    <w:rsid w:val="00397051"/>
    <w:rsid w:val="0039727B"/>
    <w:rsid w:val="0039736A"/>
    <w:rsid w:val="003973D2"/>
    <w:rsid w:val="0039762F"/>
    <w:rsid w:val="00397C2F"/>
    <w:rsid w:val="00397F31"/>
    <w:rsid w:val="003A03C3"/>
    <w:rsid w:val="003A07C3"/>
    <w:rsid w:val="003A0BBB"/>
    <w:rsid w:val="003A0BCE"/>
    <w:rsid w:val="003A0F77"/>
    <w:rsid w:val="003A199B"/>
    <w:rsid w:val="003A1AEF"/>
    <w:rsid w:val="003A1D6E"/>
    <w:rsid w:val="003A1F99"/>
    <w:rsid w:val="003A2210"/>
    <w:rsid w:val="003A22AA"/>
    <w:rsid w:val="003A29DD"/>
    <w:rsid w:val="003A2D5F"/>
    <w:rsid w:val="003A2F6D"/>
    <w:rsid w:val="003A323A"/>
    <w:rsid w:val="003A3E9E"/>
    <w:rsid w:val="003A412B"/>
    <w:rsid w:val="003A486A"/>
    <w:rsid w:val="003A5450"/>
    <w:rsid w:val="003A591F"/>
    <w:rsid w:val="003A5DAB"/>
    <w:rsid w:val="003A5F22"/>
    <w:rsid w:val="003A5F2B"/>
    <w:rsid w:val="003A6351"/>
    <w:rsid w:val="003A642A"/>
    <w:rsid w:val="003A667C"/>
    <w:rsid w:val="003A6A31"/>
    <w:rsid w:val="003A719C"/>
    <w:rsid w:val="003A7775"/>
    <w:rsid w:val="003A79E5"/>
    <w:rsid w:val="003A7AA1"/>
    <w:rsid w:val="003B01D2"/>
    <w:rsid w:val="003B030A"/>
    <w:rsid w:val="003B0535"/>
    <w:rsid w:val="003B0EA5"/>
    <w:rsid w:val="003B10E6"/>
    <w:rsid w:val="003B1284"/>
    <w:rsid w:val="003B16B8"/>
    <w:rsid w:val="003B17FA"/>
    <w:rsid w:val="003B18E1"/>
    <w:rsid w:val="003B2163"/>
    <w:rsid w:val="003B2599"/>
    <w:rsid w:val="003B2625"/>
    <w:rsid w:val="003B280E"/>
    <w:rsid w:val="003B2B3D"/>
    <w:rsid w:val="003B2BAC"/>
    <w:rsid w:val="003B2DD4"/>
    <w:rsid w:val="003B2F44"/>
    <w:rsid w:val="003B2F91"/>
    <w:rsid w:val="003B305A"/>
    <w:rsid w:val="003B34EA"/>
    <w:rsid w:val="003B4057"/>
    <w:rsid w:val="003B41A5"/>
    <w:rsid w:val="003B4216"/>
    <w:rsid w:val="003B4B78"/>
    <w:rsid w:val="003B4EDF"/>
    <w:rsid w:val="003B5126"/>
    <w:rsid w:val="003B5444"/>
    <w:rsid w:val="003B6381"/>
    <w:rsid w:val="003B6C19"/>
    <w:rsid w:val="003B7058"/>
    <w:rsid w:val="003B7612"/>
    <w:rsid w:val="003B7673"/>
    <w:rsid w:val="003B7D37"/>
    <w:rsid w:val="003C01DB"/>
    <w:rsid w:val="003C1348"/>
    <w:rsid w:val="003C174D"/>
    <w:rsid w:val="003C1809"/>
    <w:rsid w:val="003C26DC"/>
    <w:rsid w:val="003C2C2B"/>
    <w:rsid w:val="003C2CF6"/>
    <w:rsid w:val="003C349E"/>
    <w:rsid w:val="003C3AD1"/>
    <w:rsid w:val="003C3CF6"/>
    <w:rsid w:val="003C3D63"/>
    <w:rsid w:val="003C4105"/>
    <w:rsid w:val="003C4219"/>
    <w:rsid w:val="003C438C"/>
    <w:rsid w:val="003C449C"/>
    <w:rsid w:val="003C45A0"/>
    <w:rsid w:val="003C4AE5"/>
    <w:rsid w:val="003C5050"/>
    <w:rsid w:val="003C564C"/>
    <w:rsid w:val="003C5C58"/>
    <w:rsid w:val="003C5DEB"/>
    <w:rsid w:val="003C636A"/>
    <w:rsid w:val="003C65D1"/>
    <w:rsid w:val="003C683D"/>
    <w:rsid w:val="003C6B56"/>
    <w:rsid w:val="003C6E09"/>
    <w:rsid w:val="003C71B4"/>
    <w:rsid w:val="003C7B52"/>
    <w:rsid w:val="003D0288"/>
    <w:rsid w:val="003D04A2"/>
    <w:rsid w:val="003D0A16"/>
    <w:rsid w:val="003D0AEF"/>
    <w:rsid w:val="003D0D97"/>
    <w:rsid w:val="003D1267"/>
    <w:rsid w:val="003D15C9"/>
    <w:rsid w:val="003D1E96"/>
    <w:rsid w:val="003D2D9C"/>
    <w:rsid w:val="003D2EA3"/>
    <w:rsid w:val="003D313F"/>
    <w:rsid w:val="003D3AC2"/>
    <w:rsid w:val="003D3F0E"/>
    <w:rsid w:val="003D451B"/>
    <w:rsid w:val="003D46CE"/>
    <w:rsid w:val="003D4B75"/>
    <w:rsid w:val="003D4D60"/>
    <w:rsid w:val="003D4EB0"/>
    <w:rsid w:val="003D5017"/>
    <w:rsid w:val="003D55E3"/>
    <w:rsid w:val="003D575E"/>
    <w:rsid w:val="003D5975"/>
    <w:rsid w:val="003D5C05"/>
    <w:rsid w:val="003D6412"/>
    <w:rsid w:val="003D675A"/>
    <w:rsid w:val="003D6811"/>
    <w:rsid w:val="003D68B6"/>
    <w:rsid w:val="003D6A7D"/>
    <w:rsid w:val="003D6BCC"/>
    <w:rsid w:val="003D76CA"/>
    <w:rsid w:val="003E0198"/>
    <w:rsid w:val="003E095B"/>
    <w:rsid w:val="003E096C"/>
    <w:rsid w:val="003E0B96"/>
    <w:rsid w:val="003E1407"/>
    <w:rsid w:val="003E173A"/>
    <w:rsid w:val="003E1926"/>
    <w:rsid w:val="003E1949"/>
    <w:rsid w:val="003E1B3E"/>
    <w:rsid w:val="003E1EFE"/>
    <w:rsid w:val="003E22F0"/>
    <w:rsid w:val="003E2A7B"/>
    <w:rsid w:val="003E2AFF"/>
    <w:rsid w:val="003E2B2E"/>
    <w:rsid w:val="003E2BD9"/>
    <w:rsid w:val="003E3241"/>
    <w:rsid w:val="003E3298"/>
    <w:rsid w:val="003E32F8"/>
    <w:rsid w:val="003E331A"/>
    <w:rsid w:val="003E3416"/>
    <w:rsid w:val="003E36A8"/>
    <w:rsid w:val="003E49A6"/>
    <w:rsid w:val="003E5623"/>
    <w:rsid w:val="003E56E5"/>
    <w:rsid w:val="003E5952"/>
    <w:rsid w:val="003E5D00"/>
    <w:rsid w:val="003E5D61"/>
    <w:rsid w:val="003E5DBC"/>
    <w:rsid w:val="003E5FA7"/>
    <w:rsid w:val="003E6180"/>
    <w:rsid w:val="003E645E"/>
    <w:rsid w:val="003E6C2A"/>
    <w:rsid w:val="003E6EBB"/>
    <w:rsid w:val="003E70F9"/>
    <w:rsid w:val="003E738C"/>
    <w:rsid w:val="003E7B16"/>
    <w:rsid w:val="003E7EB8"/>
    <w:rsid w:val="003F01D3"/>
    <w:rsid w:val="003F024B"/>
    <w:rsid w:val="003F09A1"/>
    <w:rsid w:val="003F0CE7"/>
    <w:rsid w:val="003F1317"/>
    <w:rsid w:val="003F1B06"/>
    <w:rsid w:val="003F21EE"/>
    <w:rsid w:val="003F2C72"/>
    <w:rsid w:val="003F3090"/>
    <w:rsid w:val="003F3102"/>
    <w:rsid w:val="003F31D0"/>
    <w:rsid w:val="003F3797"/>
    <w:rsid w:val="003F38EF"/>
    <w:rsid w:val="003F3AA7"/>
    <w:rsid w:val="003F3B79"/>
    <w:rsid w:val="003F3EFF"/>
    <w:rsid w:val="003F446F"/>
    <w:rsid w:val="003F45BB"/>
    <w:rsid w:val="003F4ADE"/>
    <w:rsid w:val="003F55F4"/>
    <w:rsid w:val="003F5A48"/>
    <w:rsid w:val="003F61F9"/>
    <w:rsid w:val="003F664F"/>
    <w:rsid w:val="003F67B6"/>
    <w:rsid w:val="003F6DFB"/>
    <w:rsid w:val="003F6EC5"/>
    <w:rsid w:val="003F7870"/>
    <w:rsid w:val="003F7C48"/>
    <w:rsid w:val="003F7CFB"/>
    <w:rsid w:val="003F7F9E"/>
    <w:rsid w:val="004000F6"/>
    <w:rsid w:val="00400151"/>
    <w:rsid w:val="004002E8"/>
    <w:rsid w:val="00400517"/>
    <w:rsid w:val="0040069E"/>
    <w:rsid w:val="00401905"/>
    <w:rsid w:val="00401D44"/>
    <w:rsid w:val="00402228"/>
    <w:rsid w:val="004024A0"/>
    <w:rsid w:val="00402B5D"/>
    <w:rsid w:val="00402DC2"/>
    <w:rsid w:val="00402E3B"/>
    <w:rsid w:val="00402ED6"/>
    <w:rsid w:val="004030E4"/>
    <w:rsid w:val="004031FA"/>
    <w:rsid w:val="00403261"/>
    <w:rsid w:val="00403D64"/>
    <w:rsid w:val="00403DF5"/>
    <w:rsid w:val="00403E63"/>
    <w:rsid w:val="00403F88"/>
    <w:rsid w:val="004040DA"/>
    <w:rsid w:val="00404A56"/>
    <w:rsid w:val="00404F52"/>
    <w:rsid w:val="00405439"/>
    <w:rsid w:val="00405ADD"/>
    <w:rsid w:val="004061D1"/>
    <w:rsid w:val="00406CEC"/>
    <w:rsid w:val="00406FCD"/>
    <w:rsid w:val="00407538"/>
    <w:rsid w:val="004076A1"/>
    <w:rsid w:val="00407939"/>
    <w:rsid w:val="00407A34"/>
    <w:rsid w:val="00410774"/>
    <w:rsid w:val="00410E4F"/>
    <w:rsid w:val="00411202"/>
    <w:rsid w:val="004112C0"/>
    <w:rsid w:val="0041159C"/>
    <w:rsid w:val="004115E5"/>
    <w:rsid w:val="00411AED"/>
    <w:rsid w:val="00411E7F"/>
    <w:rsid w:val="00411EAA"/>
    <w:rsid w:val="004128C0"/>
    <w:rsid w:val="00413997"/>
    <w:rsid w:val="00414490"/>
    <w:rsid w:val="004145FB"/>
    <w:rsid w:val="0041475F"/>
    <w:rsid w:val="004149E1"/>
    <w:rsid w:val="00414C5B"/>
    <w:rsid w:val="00414C90"/>
    <w:rsid w:val="0041501D"/>
    <w:rsid w:val="00415276"/>
    <w:rsid w:val="0041596E"/>
    <w:rsid w:val="004159FF"/>
    <w:rsid w:val="00415DC6"/>
    <w:rsid w:val="0041642C"/>
    <w:rsid w:val="00416AD7"/>
    <w:rsid w:val="0041700B"/>
    <w:rsid w:val="00417429"/>
    <w:rsid w:val="00417B4E"/>
    <w:rsid w:val="00417E38"/>
    <w:rsid w:val="004206B3"/>
    <w:rsid w:val="00421EA1"/>
    <w:rsid w:val="0042225D"/>
    <w:rsid w:val="004225C5"/>
    <w:rsid w:val="0042269A"/>
    <w:rsid w:val="0042277F"/>
    <w:rsid w:val="00422B4D"/>
    <w:rsid w:val="00422B58"/>
    <w:rsid w:val="00422FD9"/>
    <w:rsid w:val="00423356"/>
    <w:rsid w:val="004237ED"/>
    <w:rsid w:val="00424531"/>
    <w:rsid w:val="00424738"/>
    <w:rsid w:val="004248A1"/>
    <w:rsid w:val="004249D0"/>
    <w:rsid w:val="00424CBC"/>
    <w:rsid w:val="00424E56"/>
    <w:rsid w:val="00424F70"/>
    <w:rsid w:val="00425798"/>
    <w:rsid w:val="00425E0A"/>
    <w:rsid w:val="004266B3"/>
    <w:rsid w:val="004268FF"/>
    <w:rsid w:val="00426C18"/>
    <w:rsid w:val="0042719C"/>
    <w:rsid w:val="00427266"/>
    <w:rsid w:val="004273AF"/>
    <w:rsid w:val="0042744F"/>
    <w:rsid w:val="00427778"/>
    <w:rsid w:val="0042789D"/>
    <w:rsid w:val="00427DA5"/>
    <w:rsid w:val="00427E2A"/>
    <w:rsid w:val="00427EB4"/>
    <w:rsid w:val="0043051A"/>
    <w:rsid w:val="004306DF"/>
    <w:rsid w:val="004307EE"/>
    <w:rsid w:val="00430FC0"/>
    <w:rsid w:val="00431660"/>
    <w:rsid w:val="004318B3"/>
    <w:rsid w:val="00431BDF"/>
    <w:rsid w:val="004326A5"/>
    <w:rsid w:val="004329C7"/>
    <w:rsid w:val="00432ADF"/>
    <w:rsid w:val="00432DE9"/>
    <w:rsid w:val="0043312B"/>
    <w:rsid w:val="0043328C"/>
    <w:rsid w:val="0043367A"/>
    <w:rsid w:val="004339B3"/>
    <w:rsid w:val="00433B81"/>
    <w:rsid w:val="00433C4A"/>
    <w:rsid w:val="00434095"/>
    <w:rsid w:val="004340ED"/>
    <w:rsid w:val="00434215"/>
    <w:rsid w:val="0043467D"/>
    <w:rsid w:val="004346B1"/>
    <w:rsid w:val="00434746"/>
    <w:rsid w:val="00434BC7"/>
    <w:rsid w:val="00435C92"/>
    <w:rsid w:val="00435E79"/>
    <w:rsid w:val="00436556"/>
    <w:rsid w:val="00436D43"/>
    <w:rsid w:val="00436DC4"/>
    <w:rsid w:val="00436FC0"/>
    <w:rsid w:val="004370C9"/>
    <w:rsid w:val="00437216"/>
    <w:rsid w:val="004375C1"/>
    <w:rsid w:val="00437DAF"/>
    <w:rsid w:val="00440057"/>
    <w:rsid w:val="004404D5"/>
    <w:rsid w:val="004406A5"/>
    <w:rsid w:val="00440760"/>
    <w:rsid w:val="00441750"/>
    <w:rsid w:val="0044191F"/>
    <w:rsid w:val="00441B96"/>
    <w:rsid w:val="0044203A"/>
    <w:rsid w:val="0044217A"/>
    <w:rsid w:val="004423CB"/>
    <w:rsid w:val="004424E0"/>
    <w:rsid w:val="004426B5"/>
    <w:rsid w:val="004428DD"/>
    <w:rsid w:val="00443120"/>
    <w:rsid w:val="00443963"/>
    <w:rsid w:val="00443EC2"/>
    <w:rsid w:val="00444541"/>
    <w:rsid w:val="00445755"/>
    <w:rsid w:val="00445783"/>
    <w:rsid w:val="00445CFB"/>
    <w:rsid w:val="00446C81"/>
    <w:rsid w:val="0044743F"/>
    <w:rsid w:val="004474D7"/>
    <w:rsid w:val="0044760E"/>
    <w:rsid w:val="00447727"/>
    <w:rsid w:val="004477D2"/>
    <w:rsid w:val="00447A29"/>
    <w:rsid w:val="00447B35"/>
    <w:rsid w:val="00447EBD"/>
    <w:rsid w:val="00450DB0"/>
    <w:rsid w:val="00451120"/>
    <w:rsid w:val="00451771"/>
    <w:rsid w:val="00451BC8"/>
    <w:rsid w:val="00451C98"/>
    <w:rsid w:val="00452067"/>
    <w:rsid w:val="0045290C"/>
    <w:rsid w:val="00453C58"/>
    <w:rsid w:val="00454220"/>
    <w:rsid w:val="004543B2"/>
    <w:rsid w:val="004545FB"/>
    <w:rsid w:val="0045460D"/>
    <w:rsid w:val="00454755"/>
    <w:rsid w:val="00454CB6"/>
    <w:rsid w:val="00454E50"/>
    <w:rsid w:val="00454FDF"/>
    <w:rsid w:val="004550B3"/>
    <w:rsid w:val="0045655A"/>
    <w:rsid w:val="00456BE8"/>
    <w:rsid w:val="00456E34"/>
    <w:rsid w:val="00457515"/>
    <w:rsid w:val="00457B92"/>
    <w:rsid w:val="00457CFE"/>
    <w:rsid w:val="00457D02"/>
    <w:rsid w:val="00460022"/>
    <w:rsid w:val="00460640"/>
    <w:rsid w:val="004608BE"/>
    <w:rsid w:val="00460BE5"/>
    <w:rsid w:val="0046113C"/>
    <w:rsid w:val="0046120D"/>
    <w:rsid w:val="004612F5"/>
    <w:rsid w:val="00461329"/>
    <w:rsid w:val="00461DFE"/>
    <w:rsid w:val="004626EC"/>
    <w:rsid w:val="004630CE"/>
    <w:rsid w:val="004632E1"/>
    <w:rsid w:val="00463A9C"/>
    <w:rsid w:val="00464226"/>
    <w:rsid w:val="00464501"/>
    <w:rsid w:val="00464738"/>
    <w:rsid w:val="00464EFE"/>
    <w:rsid w:val="004651C3"/>
    <w:rsid w:val="004653B3"/>
    <w:rsid w:val="00465B95"/>
    <w:rsid w:val="00465ED1"/>
    <w:rsid w:val="00466202"/>
    <w:rsid w:val="0046636A"/>
    <w:rsid w:val="0046660E"/>
    <w:rsid w:val="00466A6E"/>
    <w:rsid w:val="004670B4"/>
    <w:rsid w:val="004675A8"/>
    <w:rsid w:val="004676C5"/>
    <w:rsid w:val="00467C2E"/>
    <w:rsid w:val="004707EA"/>
    <w:rsid w:val="0047169D"/>
    <w:rsid w:val="00471B96"/>
    <w:rsid w:val="00471D6F"/>
    <w:rsid w:val="00471FF9"/>
    <w:rsid w:val="004724A8"/>
    <w:rsid w:val="00473950"/>
    <w:rsid w:val="00473DC6"/>
    <w:rsid w:val="004744CA"/>
    <w:rsid w:val="0047473B"/>
    <w:rsid w:val="004747B8"/>
    <w:rsid w:val="00474989"/>
    <w:rsid w:val="004751CA"/>
    <w:rsid w:val="00475450"/>
    <w:rsid w:val="004769DC"/>
    <w:rsid w:val="00477560"/>
    <w:rsid w:val="00477F08"/>
    <w:rsid w:val="00477F3A"/>
    <w:rsid w:val="00480167"/>
    <w:rsid w:val="004810C1"/>
    <w:rsid w:val="00481300"/>
    <w:rsid w:val="00481FA2"/>
    <w:rsid w:val="004826B2"/>
    <w:rsid w:val="0048284D"/>
    <w:rsid w:val="00482AC6"/>
    <w:rsid w:val="00482B86"/>
    <w:rsid w:val="004830D7"/>
    <w:rsid w:val="00483187"/>
    <w:rsid w:val="0048355D"/>
    <w:rsid w:val="004837A4"/>
    <w:rsid w:val="00483E4D"/>
    <w:rsid w:val="00483E68"/>
    <w:rsid w:val="0048425F"/>
    <w:rsid w:val="004846F9"/>
    <w:rsid w:val="00485C97"/>
    <w:rsid w:val="00485D51"/>
    <w:rsid w:val="004867AC"/>
    <w:rsid w:val="00486D86"/>
    <w:rsid w:val="00487115"/>
    <w:rsid w:val="00487403"/>
    <w:rsid w:val="0048761F"/>
    <w:rsid w:val="00487634"/>
    <w:rsid w:val="00487AFF"/>
    <w:rsid w:val="00487FF3"/>
    <w:rsid w:val="004901AA"/>
    <w:rsid w:val="00490438"/>
    <w:rsid w:val="004912A2"/>
    <w:rsid w:val="0049135C"/>
    <w:rsid w:val="0049169A"/>
    <w:rsid w:val="004918FF"/>
    <w:rsid w:val="00491D6B"/>
    <w:rsid w:val="00491E16"/>
    <w:rsid w:val="004922B6"/>
    <w:rsid w:val="0049294F"/>
    <w:rsid w:val="00492E0B"/>
    <w:rsid w:val="004937C9"/>
    <w:rsid w:val="00494018"/>
    <w:rsid w:val="004954AB"/>
    <w:rsid w:val="00495643"/>
    <w:rsid w:val="004957E5"/>
    <w:rsid w:val="0049592A"/>
    <w:rsid w:val="00495A35"/>
    <w:rsid w:val="00495CB1"/>
    <w:rsid w:val="00495E47"/>
    <w:rsid w:val="0049631F"/>
    <w:rsid w:val="00496362"/>
    <w:rsid w:val="00496431"/>
    <w:rsid w:val="00496845"/>
    <w:rsid w:val="004969B8"/>
    <w:rsid w:val="00496F4D"/>
    <w:rsid w:val="00496FE1"/>
    <w:rsid w:val="00497702"/>
    <w:rsid w:val="004978D5"/>
    <w:rsid w:val="00497E4D"/>
    <w:rsid w:val="004A00A8"/>
    <w:rsid w:val="004A0512"/>
    <w:rsid w:val="004A054F"/>
    <w:rsid w:val="004A0EBD"/>
    <w:rsid w:val="004A1093"/>
    <w:rsid w:val="004A13BE"/>
    <w:rsid w:val="004A19FB"/>
    <w:rsid w:val="004A2011"/>
    <w:rsid w:val="004A2146"/>
    <w:rsid w:val="004A24AB"/>
    <w:rsid w:val="004A276C"/>
    <w:rsid w:val="004A2B4D"/>
    <w:rsid w:val="004A3722"/>
    <w:rsid w:val="004A3A02"/>
    <w:rsid w:val="004A406E"/>
    <w:rsid w:val="004A440A"/>
    <w:rsid w:val="004A45C5"/>
    <w:rsid w:val="004A4992"/>
    <w:rsid w:val="004A4BCD"/>
    <w:rsid w:val="004A4C17"/>
    <w:rsid w:val="004A4D3A"/>
    <w:rsid w:val="004A56EC"/>
    <w:rsid w:val="004A56F1"/>
    <w:rsid w:val="004A5D1B"/>
    <w:rsid w:val="004A6018"/>
    <w:rsid w:val="004A6E32"/>
    <w:rsid w:val="004A7699"/>
    <w:rsid w:val="004A77E9"/>
    <w:rsid w:val="004A7CDF"/>
    <w:rsid w:val="004B01C9"/>
    <w:rsid w:val="004B11E8"/>
    <w:rsid w:val="004B1532"/>
    <w:rsid w:val="004B178F"/>
    <w:rsid w:val="004B1AD6"/>
    <w:rsid w:val="004B22B1"/>
    <w:rsid w:val="004B238F"/>
    <w:rsid w:val="004B23A0"/>
    <w:rsid w:val="004B2703"/>
    <w:rsid w:val="004B2C2D"/>
    <w:rsid w:val="004B364C"/>
    <w:rsid w:val="004B367F"/>
    <w:rsid w:val="004B3CAC"/>
    <w:rsid w:val="004B3FDF"/>
    <w:rsid w:val="004B4387"/>
    <w:rsid w:val="004B44AC"/>
    <w:rsid w:val="004B45BA"/>
    <w:rsid w:val="004B4637"/>
    <w:rsid w:val="004B4857"/>
    <w:rsid w:val="004B4A89"/>
    <w:rsid w:val="004B5021"/>
    <w:rsid w:val="004B5146"/>
    <w:rsid w:val="004B56DC"/>
    <w:rsid w:val="004B5A2C"/>
    <w:rsid w:val="004B62C7"/>
    <w:rsid w:val="004B6AFA"/>
    <w:rsid w:val="004B6B3A"/>
    <w:rsid w:val="004B6D5C"/>
    <w:rsid w:val="004B6E9E"/>
    <w:rsid w:val="004B7210"/>
    <w:rsid w:val="004B74D6"/>
    <w:rsid w:val="004B78F8"/>
    <w:rsid w:val="004B7940"/>
    <w:rsid w:val="004B7E09"/>
    <w:rsid w:val="004C01EF"/>
    <w:rsid w:val="004C0858"/>
    <w:rsid w:val="004C0ABE"/>
    <w:rsid w:val="004C0CB3"/>
    <w:rsid w:val="004C0DCD"/>
    <w:rsid w:val="004C1101"/>
    <w:rsid w:val="004C1230"/>
    <w:rsid w:val="004C1311"/>
    <w:rsid w:val="004C150E"/>
    <w:rsid w:val="004C15E1"/>
    <w:rsid w:val="004C1731"/>
    <w:rsid w:val="004C1A1C"/>
    <w:rsid w:val="004C1B12"/>
    <w:rsid w:val="004C1B9E"/>
    <w:rsid w:val="004C1DD3"/>
    <w:rsid w:val="004C25F2"/>
    <w:rsid w:val="004C298A"/>
    <w:rsid w:val="004C3279"/>
    <w:rsid w:val="004C3356"/>
    <w:rsid w:val="004C3564"/>
    <w:rsid w:val="004C392B"/>
    <w:rsid w:val="004C3F14"/>
    <w:rsid w:val="004C3F4A"/>
    <w:rsid w:val="004C4376"/>
    <w:rsid w:val="004C49A0"/>
    <w:rsid w:val="004C52A6"/>
    <w:rsid w:val="004C5BFE"/>
    <w:rsid w:val="004C605F"/>
    <w:rsid w:val="004C615C"/>
    <w:rsid w:val="004C66EF"/>
    <w:rsid w:val="004C68A1"/>
    <w:rsid w:val="004C692D"/>
    <w:rsid w:val="004C6AA4"/>
    <w:rsid w:val="004C6E4D"/>
    <w:rsid w:val="004C7053"/>
    <w:rsid w:val="004C7959"/>
    <w:rsid w:val="004C7B9A"/>
    <w:rsid w:val="004D0086"/>
    <w:rsid w:val="004D04CB"/>
    <w:rsid w:val="004D04F7"/>
    <w:rsid w:val="004D05D8"/>
    <w:rsid w:val="004D0704"/>
    <w:rsid w:val="004D09CB"/>
    <w:rsid w:val="004D09E9"/>
    <w:rsid w:val="004D0AB7"/>
    <w:rsid w:val="004D0F05"/>
    <w:rsid w:val="004D0F76"/>
    <w:rsid w:val="004D127A"/>
    <w:rsid w:val="004D156A"/>
    <w:rsid w:val="004D176E"/>
    <w:rsid w:val="004D26C4"/>
    <w:rsid w:val="004D2E6B"/>
    <w:rsid w:val="004D2FFE"/>
    <w:rsid w:val="004D3289"/>
    <w:rsid w:val="004D35C5"/>
    <w:rsid w:val="004D3897"/>
    <w:rsid w:val="004D39C7"/>
    <w:rsid w:val="004D3EF9"/>
    <w:rsid w:val="004D4185"/>
    <w:rsid w:val="004D46C8"/>
    <w:rsid w:val="004D4F16"/>
    <w:rsid w:val="004D53A6"/>
    <w:rsid w:val="004D5919"/>
    <w:rsid w:val="004D6AAF"/>
    <w:rsid w:val="004D71ED"/>
    <w:rsid w:val="004D7890"/>
    <w:rsid w:val="004D7A60"/>
    <w:rsid w:val="004D7B7D"/>
    <w:rsid w:val="004E01CE"/>
    <w:rsid w:val="004E044D"/>
    <w:rsid w:val="004E078A"/>
    <w:rsid w:val="004E08E8"/>
    <w:rsid w:val="004E0AAA"/>
    <w:rsid w:val="004E0F1E"/>
    <w:rsid w:val="004E1030"/>
    <w:rsid w:val="004E160E"/>
    <w:rsid w:val="004E18F0"/>
    <w:rsid w:val="004E1E4C"/>
    <w:rsid w:val="004E200E"/>
    <w:rsid w:val="004E2AF7"/>
    <w:rsid w:val="004E3151"/>
    <w:rsid w:val="004E335C"/>
    <w:rsid w:val="004E3E4A"/>
    <w:rsid w:val="004E3E9F"/>
    <w:rsid w:val="004E4121"/>
    <w:rsid w:val="004E4303"/>
    <w:rsid w:val="004E4442"/>
    <w:rsid w:val="004E452B"/>
    <w:rsid w:val="004E4999"/>
    <w:rsid w:val="004E49F7"/>
    <w:rsid w:val="004E4DF8"/>
    <w:rsid w:val="004E565F"/>
    <w:rsid w:val="004E58BB"/>
    <w:rsid w:val="004E5967"/>
    <w:rsid w:val="004E6109"/>
    <w:rsid w:val="004E62C4"/>
    <w:rsid w:val="004E672B"/>
    <w:rsid w:val="004E6B07"/>
    <w:rsid w:val="004E6C4F"/>
    <w:rsid w:val="004E6CD0"/>
    <w:rsid w:val="004E7334"/>
    <w:rsid w:val="004E7437"/>
    <w:rsid w:val="004E74E1"/>
    <w:rsid w:val="004E78BE"/>
    <w:rsid w:val="004E7BF9"/>
    <w:rsid w:val="004E7D5D"/>
    <w:rsid w:val="004E7D89"/>
    <w:rsid w:val="004E7E44"/>
    <w:rsid w:val="004F00A7"/>
    <w:rsid w:val="004F01D2"/>
    <w:rsid w:val="004F03F6"/>
    <w:rsid w:val="004F0D1B"/>
    <w:rsid w:val="004F120F"/>
    <w:rsid w:val="004F136F"/>
    <w:rsid w:val="004F15B2"/>
    <w:rsid w:val="004F1EFE"/>
    <w:rsid w:val="004F1F8F"/>
    <w:rsid w:val="004F21D5"/>
    <w:rsid w:val="004F2AFC"/>
    <w:rsid w:val="004F349F"/>
    <w:rsid w:val="004F35CC"/>
    <w:rsid w:val="004F367D"/>
    <w:rsid w:val="004F3823"/>
    <w:rsid w:val="004F3B06"/>
    <w:rsid w:val="004F3E63"/>
    <w:rsid w:val="004F4163"/>
    <w:rsid w:val="004F43A2"/>
    <w:rsid w:val="004F458F"/>
    <w:rsid w:val="004F47F5"/>
    <w:rsid w:val="004F4895"/>
    <w:rsid w:val="004F4A89"/>
    <w:rsid w:val="004F4EF5"/>
    <w:rsid w:val="004F51D8"/>
    <w:rsid w:val="004F54ED"/>
    <w:rsid w:val="004F56AE"/>
    <w:rsid w:val="004F6373"/>
    <w:rsid w:val="004F64B6"/>
    <w:rsid w:val="004F68A2"/>
    <w:rsid w:val="004F68DC"/>
    <w:rsid w:val="004F6A91"/>
    <w:rsid w:val="004F6ABE"/>
    <w:rsid w:val="004F7052"/>
    <w:rsid w:val="004F7388"/>
    <w:rsid w:val="004F73D6"/>
    <w:rsid w:val="004F7F0D"/>
    <w:rsid w:val="0050028D"/>
    <w:rsid w:val="0050045C"/>
    <w:rsid w:val="005004B5"/>
    <w:rsid w:val="0050073A"/>
    <w:rsid w:val="00500767"/>
    <w:rsid w:val="005008D4"/>
    <w:rsid w:val="00500A91"/>
    <w:rsid w:val="00500B48"/>
    <w:rsid w:val="00500C7B"/>
    <w:rsid w:val="00500FB5"/>
    <w:rsid w:val="005010F7"/>
    <w:rsid w:val="0050144F"/>
    <w:rsid w:val="0050166B"/>
    <w:rsid w:val="00501728"/>
    <w:rsid w:val="00502269"/>
    <w:rsid w:val="005030AB"/>
    <w:rsid w:val="00503928"/>
    <w:rsid w:val="00503B9F"/>
    <w:rsid w:val="00503CCC"/>
    <w:rsid w:val="005041A4"/>
    <w:rsid w:val="00504B91"/>
    <w:rsid w:val="00504D72"/>
    <w:rsid w:val="00504F2E"/>
    <w:rsid w:val="005051E8"/>
    <w:rsid w:val="00505672"/>
    <w:rsid w:val="00505707"/>
    <w:rsid w:val="00505789"/>
    <w:rsid w:val="005057F3"/>
    <w:rsid w:val="005059AC"/>
    <w:rsid w:val="00505B7B"/>
    <w:rsid w:val="00505BA8"/>
    <w:rsid w:val="005062EF"/>
    <w:rsid w:val="0050699D"/>
    <w:rsid w:val="0050746B"/>
    <w:rsid w:val="00507C46"/>
    <w:rsid w:val="005105AC"/>
    <w:rsid w:val="00510EE9"/>
    <w:rsid w:val="00510FFD"/>
    <w:rsid w:val="00511855"/>
    <w:rsid w:val="00511882"/>
    <w:rsid w:val="00511F01"/>
    <w:rsid w:val="0051263C"/>
    <w:rsid w:val="00513F59"/>
    <w:rsid w:val="0051418D"/>
    <w:rsid w:val="00514293"/>
    <w:rsid w:val="005143DA"/>
    <w:rsid w:val="005149F3"/>
    <w:rsid w:val="00514A6C"/>
    <w:rsid w:val="00514D57"/>
    <w:rsid w:val="00514D8A"/>
    <w:rsid w:val="0051502C"/>
    <w:rsid w:val="005150A6"/>
    <w:rsid w:val="005152D5"/>
    <w:rsid w:val="00515365"/>
    <w:rsid w:val="0051579A"/>
    <w:rsid w:val="00515FC4"/>
    <w:rsid w:val="00516245"/>
    <w:rsid w:val="00516769"/>
    <w:rsid w:val="00516BBD"/>
    <w:rsid w:val="00516C78"/>
    <w:rsid w:val="00516CB1"/>
    <w:rsid w:val="00516FBC"/>
    <w:rsid w:val="005176D9"/>
    <w:rsid w:val="00517A89"/>
    <w:rsid w:val="00517D48"/>
    <w:rsid w:val="00517EA6"/>
    <w:rsid w:val="0052005F"/>
    <w:rsid w:val="0052019A"/>
    <w:rsid w:val="0052074E"/>
    <w:rsid w:val="00520AEB"/>
    <w:rsid w:val="00520C51"/>
    <w:rsid w:val="00520FD7"/>
    <w:rsid w:val="00521388"/>
    <w:rsid w:val="00521644"/>
    <w:rsid w:val="0052176A"/>
    <w:rsid w:val="00521855"/>
    <w:rsid w:val="00521D76"/>
    <w:rsid w:val="00521E93"/>
    <w:rsid w:val="005223C9"/>
    <w:rsid w:val="00522796"/>
    <w:rsid w:val="00522D1C"/>
    <w:rsid w:val="00522D5D"/>
    <w:rsid w:val="005232D0"/>
    <w:rsid w:val="00523404"/>
    <w:rsid w:val="005234E8"/>
    <w:rsid w:val="00523C17"/>
    <w:rsid w:val="0052445F"/>
    <w:rsid w:val="00524477"/>
    <w:rsid w:val="00524493"/>
    <w:rsid w:val="00524843"/>
    <w:rsid w:val="00524943"/>
    <w:rsid w:val="00524BBA"/>
    <w:rsid w:val="0052547A"/>
    <w:rsid w:val="005257C7"/>
    <w:rsid w:val="0052609D"/>
    <w:rsid w:val="00526536"/>
    <w:rsid w:val="005266D8"/>
    <w:rsid w:val="005266F1"/>
    <w:rsid w:val="00526FFF"/>
    <w:rsid w:val="00527CB0"/>
    <w:rsid w:val="00530BD3"/>
    <w:rsid w:val="00531198"/>
    <w:rsid w:val="005313C3"/>
    <w:rsid w:val="0053154B"/>
    <w:rsid w:val="0053170A"/>
    <w:rsid w:val="00531B0F"/>
    <w:rsid w:val="00531B4A"/>
    <w:rsid w:val="00532D87"/>
    <w:rsid w:val="00533086"/>
    <w:rsid w:val="00533094"/>
    <w:rsid w:val="005333BE"/>
    <w:rsid w:val="0053386F"/>
    <w:rsid w:val="00533AA4"/>
    <w:rsid w:val="00533C00"/>
    <w:rsid w:val="00533E1D"/>
    <w:rsid w:val="00534841"/>
    <w:rsid w:val="00534960"/>
    <w:rsid w:val="00534D61"/>
    <w:rsid w:val="00534DDE"/>
    <w:rsid w:val="00535676"/>
    <w:rsid w:val="005362BC"/>
    <w:rsid w:val="00536395"/>
    <w:rsid w:val="00536545"/>
    <w:rsid w:val="0053668E"/>
    <w:rsid w:val="00537123"/>
    <w:rsid w:val="00537236"/>
    <w:rsid w:val="00537CB7"/>
    <w:rsid w:val="00537DB5"/>
    <w:rsid w:val="00537EF2"/>
    <w:rsid w:val="005401E4"/>
    <w:rsid w:val="00540281"/>
    <w:rsid w:val="00540877"/>
    <w:rsid w:val="00540A93"/>
    <w:rsid w:val="0054117B"/>
    <w:rsid w:val="00541392"/>
    <w:rsid w:val="00541461"/>
    <w:rsid w:val="005418DE"/>
    <w:rsid w:val="00541EA1"/>
    <w:rsid w:val="0054234C"/>
    <w:rsid w:val="00542A73"/>
    <w:rsid w:val="00542E08"/>
    <w:rsid w:val="00542F9E"/>
    <w:rsid w:val="0054350F"/>
    <w:rsid w:val="005436FC"/>
    <w:rsid w:val="0054373F"/>
    <w:rsid w:val="00544332"/>
    <w:rsid w:val="0054441F"/>
    <w:rsid w:val="00544F7A"/>
    <w:rsid w:val="00546215"/>
    <w:rsid w:val="00546233"/>
    <w:rsid w:val="0054656F"/>
    <w:rsid w:val="00546E92"/>
    <w:rsid w:val="00547057"/>
    <w:rsid w:val="00550087"/>
    <w:rsid w:val="0055037B"/>
    <w:rsid w:val="005506B3"/>
    <w:rsid w:val="00550711"/>
    <w:rsid w:val="00550AF1"/>
    <w:rsid w:val="00550C54"/>
    <w:rsid w:val="00551241"/>
    <w:rsid w:val="0055159E"/>
    <w:rsid w:val="00551C0A"/>
    <w:rsid w:val="00551C3A"/>
    <w:rsid w:val="00551E49"/>
    <w:rsid w:val="00551F55"/>
    <w:rsid w:val="00552730"/>
    <w:rsid w:val="00552B8E"/>
    <w:rsid w:val="00552E55"/>
    <w:rsid w:val="00553295"/>
    <w:rsid w:val="00553A74"/>
    <w:rsid w:val="005540E8"/>
    <w:rsid w:val="005541FC"/>
    <w:rsid w:val="0055478C"/>
    <w:rsid w:val="00555322"/>
    <w:rsid w:val="0055589D"/>
    <w:rsid w:val="00555A11"/>
    <w:rsid w:val="00555CEC"/>
    <w:rsid w:val="005560F4"/>
    <w:rsid w:val="00556B9F"/>
    <w:rsid w:val="0055706D"/>
    <w:rsid w:val="00557394"/>
    <w:rsid w:val="005579E9"/>
    <w:rsid w:val="00560A74"/>
    <w:rsid w:val="00560A92"/>
    <w:rsid w:val="00560D8A"/>
    <w:rsid w:val="00561456"/>
    <w:rsid w:val="005615B0"/>
    <w:rsid w:val="00561EF2"/>
    <w:rsid w:val="005623D5"/>
    <w:rsid w:val="00562BCB"/>
    <w:rsid w:val="00562C4D"/>
    <w:rsid w:val="00562F84"/>
    <w:rsid w:val="005631A9"/>
    <w:rsid w:val="005632EA"/>
    <w:rsid w:val="005644B7"/>
    <w:rsid w:val="005646BD"/>
    <w:rsid w:val="005646D4"/>
    <w:rsid w:val="00564735"/>
    <w:rsid w:val="00564E97"/>
    <w:rsid w:val="00564F33"/>
    <w:rsid w:val="00564F76"/>
    <w:rsid w:val="0056525E"/>
    <w:rsid w:val="005658A8"/>
    <w:rsid w:val="00565AEB"/>
    <w:rsid w:val="00565CE1"/>
    <w:rsid w:val="00566015"/>
    <w:rsid w:val="00566753"/>
    <w:rsid w:val="00566CFA"/>
    <w:rsid w:val="0056734F"/>
    <w:rsid w:val="005677E2"/>
    <w:rsid w:val="00567948"/>
    <w:rsid w:val="00567F2B"/>
    <w:rsid w:val="00570445"/>
    <w:rsid w:val="0057071D"/>
    <w:rsid w:val="00570AFF"/>
    <w:rsid w:val="0057151C"/>
    <w:rsid w:val="005715D2"/>
    <w:rsid w:val="0057166E"/>
    <w:rsid w:val="005716ED"/>
    <w:rsid w:val="00571F69"/>
    <w:rsid w:val="00572038"/>
    <w:rsid w:val="0057209D"/>
    <w:rsid w:val="005722EF"/>
    <w:rsid w:val="0057242C"/>
    <w:rsid w:val="0057252E"/>
    <w:rsid w:val="00573354"/>
    <w:rsid w:val="005733E1"/>
    <w:rsid w:val="0057345A"/>
    <w:rsid w:val="005738EE"/>
    <w:rsid w:val="005739D9"/>
    <w:rsid w:val="00573B2E"/>
    <w:rsid w:val="00573DF5"/>
    <w:rsid w:val="00573EDE"/>
    <w:rsid w:val="00574377"/>
    <w:rsid w:val="005748FE"/>
    <w:rsid w:val="00574A97"/>
    <w:rsid w:val="00574AF4"/>
    <w:rsid w:val="005753B2"/>
    <w:rsid w:val="00575F9F"/>
    <w:rsid w:val="005765E1"/>
    <w:rsid w:val="00576E89"/>
    <w:rsid w:val="00577388"/>
    <w:rsid w:val="005804A7"/>
    <w:rsid w:val="0058058D"/>
    <w:rsid w:val="00580782"/>
    <w:rsid w:val="00581BCF"/>
    <w:rsid w:val="00582247"/>
    <w:rsid w:val="005827DC"/>
    <w:rsid w:val="005828DE"/>
    <w:rsid w:val="00582B33"/>
    <w:rsid w:val="00582B9F"/>
    <w:rsid w:val="00582DF5"/>
    <w:rsid w:val="005844A5"/>
    <w:rsid w:val="0058456F"/>
    <w:rsid w:val="00584F47"/>
    <w:rsid w:val="00585E64"/>
    <w:rsid w:val="00586360"/>
    <w:rsid w:val="0058692A"/>
    <w:rsid w:val="00586F80"/>
    <w:rsid w:val="005873D1"/>
    <w:rsid w:val="00587838"/>
    <w:rsid w:val="00590727"/>
    <w:rsid w:val="00590764"/>
    <w:rsid w:val="005911C8"/>
    <w:rsid w:val="0059127F"/>
    <w:rsid w:val="005915C5"/>
    <w:rsid w:val="0059173F"/>
    <w:rsid w:val="00591915"/>
    <w:rsid w:val="00591A16"/>
    <w:rsid w:val="00591AE6"/>
    <w:rsid w:val="00591B44"/>
    <w:rsid w:val="00591BC3"/>
    <w:rsid w:val="00591D97"/>
    <w:rsid w:val="005923CE"/>
    <w:rsid w:val="00593391"/>
    <w:rsid w:val="00593455"/>
    <w:rsid w:val="005935DB"/>
    <w:rsid w:val="00593853"/>
    <w:rsid w:val="005942BD"/>
    <w:rsid w:val="00594777"/>
    <w:rsid w:val="005959E4"/>
    <w:rsid w:val="00596AB4"/>
    <w:rsid w:val="00596FF0"/>
    <w:rsid w:val="005975DB"/>
    <w:rsid w:val="005A0564"/>
    <w:rsid w:val="005A0AA2"/>
    <w:rsid w:val="005A1512"/>
    <w:rsid w:val="005A1825"/>
    <w:rsid w:val="005A1950"/>
    <w:rsid w:val="005A1C03"/>
    <w:rsid w:val="005A2759"/>
    <w:rsid w:val="005A2E50"/>
    <w:rsid w:val="005A2E57"/>
    <w:rsid w:val="005A2EC7"/>
    <w:rsid w:val="005A304F"/>
    <w:rsid w:val="005A37F0"/>
    <w:rsid w:val="005A3F95"/>
    <w:rsid w:val="005A451F"/>
    <w:rsid w:val="005A4950"/>
    <w:rsid w:val="005A496E"/>
    <w:rsid w:val="005A4CE8"/>
    <w:rsid w:val="005A5470"/>
    <w:rsid w:val="005A5742"/>
    <w:rsid w:val="005A5C77"/>
    <w:rsid w:val="005A6957"/>
    <w:rsid w:val="005A6B8C"/>
    <w:rsid w:val="005A6D00"/>
    <w:rsid w:val="005A6EAC"/>
    <w:rsid w:val="005A72E5"/>
    <w:rsid w:val="005A756F"/>
    <w:rsid w:val="005B032D"/>
    <w:rsid w:val="005B0614"/>
    <w:rsid w:val="005B0BF1"/>
    <w:rsid w:val="005B0F43"/>
    <w:rsid w:val="005B1063"/>
    <w:rsid w:val="005B150A"/>
    <w:rsid w:val="005B15FB"/>
    <w:rsid w:val="005B1A52"/>
    <w:rsid w:val="005B1B05"/>
    <w:rsid w:val="005B1C3A"/>
    <w:rsid w:val="005B1DDF"/>
    <w:rsid w:val="005B1E37"/>
    <w:rsid w:val="005B20D5"/>
    <w:rsid w:val="005B2299"/>
    <w:rsid w:val="005B28BB"/>
    <w:rsid w:val="005B2967"/>
    <w:rsid w:val="005B2B1F"/>
    <w:rsid w:val="005B2BB6"/>
    <w:rsid w:val="005B3547"/>
    <w:rsid w:val="005B3687"/>
    <w:rsid w:val="005B37E3"/>
    <w:rsid w:val="005B3A6C"/>
    <w:rsid w:val="005B3DDE"/>
    <w:rsid w:val="005B3F6F"/>
    <w:rsid w:val="005B405A"/>
    <w:rsid w:val="005B4252"/>
    <w:rsid w:val="005B4269"/>
    <w:rsid w:val="005B4457"/>
    <w:rsid w:val="005B4691"/>
    <w:rsid w:val="005B4885"/>
    <w:rsid w:val="005B49F8"/>
    <w:rsid w:val="005B4A6D"/>
    <w:rsid w:val="005B4A8B"/>
    <w:rsid w:val="005B5278"/>
    <w:rsid w:val="005B535A"/>
    <w:rsid w:val="005B55DD"/>
    <w:rsid w:val="005B560E"/>
    <w:rsid w:val="005B5666"/>
    <w:rsid w:val="005B5D7B"/>
    <w:rsid w:val="005B5E66"/>
    <w:rsid w:val="005B6038"/>
    <w:rsid w:val="005B64EE"/>
    <w:rsid w:val="005B683D"/>
    <w:rsid w:val="005B6951"/>
    <w:rsid w:val="005B6978"/>
    <w:rsid w:val="005B7180"/>
    <w:rsid w:val="005B7A5A"/>
    <w:rsid w:val="005C059B"/>
    <w:rsid w:val="005C06AB"/>
    <w:rsid w:val="005C070E"/>
    <w:rsid w:val="005C2406"/>
    <w:rsid w:val="005C2474"/>
    <w:rsid w:val="005C2A00"/>
    <w:rsid w:val="005C2F52"/>
    <w:rsid w:val="005C3053"/>
    <w:rsid w:val="005C308D"/>
    <w:rsid w:val="005C3DF9"/>
    <w:rsid w:val="005C3F78"/>
    <w:rsid w:val="005C41FB"/>
    <w:rsid w:val="005C4858"/>
    <w:rsid w:val="005C51F8"/>
    <w:rsid w:val="005C52AC"/>
    <w:rsid w:val="005C52E1"/>
    <w:rsid w:val="005C5ABB"/>
    <w:rsid w:val="005C6242"/>
    <w:rsid w:val="005C6894"/>
    <w:rsid w:val="005C69D6"/>
    <w:rsid w:val="005C6D83"/>
    <w:rsid w:val="005C7271"/>
    <w:rsid w:val="005C7A40"/>
    <w:rsid w:val="005C7A79"/>
    <w:rsid w:val="005C7A99"/>
    <w:rsid w:val="005C7AF4"/>
    <w:rsid w:val="005C7DCC"/>
    <w:rsid w:val="005D0272"/>
    <w:rsid w:val="005D0861"/>
    <w:rsid w:val="005D0E5E"/>
    <w:rsid w:val="005D0FE1"/>
    <w:rsid w:val="005D1163"/>
    <w:rsid w:val="005D117D"/>
    <w:rsid w:val="005D1AF7"/>
    <w:rsid w:val="005D1D59"/>
    <w:rsid w:val="005D2589"/>
    <w:rsid w:val="005D33CB"/>
    <w:rsid w:val="005D388D"/>
    <w:rsid w:val="005D3A74"/>
    <w:rsid w:val="005D4091"/>
    <w:rsid w:val="005D45AC"/>
    <w:rsid w:val="005D46E9"/>
    <w:rsid w:val="005D4AF9"/>
    <w:rsid w:val="005D4E1D"/>
    <w:rsid w:val="005D537A"/>
    <w:rsid w:val="005D5588"/>
    <w:rsid w:val="005D58CC"/>
    <w:rsid w:val="005D5D55"/>
    <w:rsid w:val="005D5DD6"/>
    <w:rsid w:val="005D5F91"/>
    <w:rsid w:val="005D6626"/>
    <w:rsid w:val="005D6642"/>
    <w:rsid w:val="005D6B69"/>
    <w:rsid w:val="005D6C46"/>
    <w:rsid w:val="005D6E54"/>
    <w:rsid w:val="005D7165"/>
    <w:rsid w:val="005D732F"/>
    <w:rsid w:val="005D73D3"/>
    <w:rsid w:val="005D75DE"/>
    <w:rsid w:val="005D7960"/>
    <w:rsid w:val="005D7979"/>
    <w:rsid w:val="005E04A8"/>
    <w:rsid w:val="005E0F7C"/>
    <w:rsid w:val="005E183F"/>
    <w:rsid w:val="005E2B8A"/>
    <w:rsid w:val="005E2C21"/>
    <w:rsid w:val="005E2CED"/>
    <w:rsid w:val="005E304B"/>
    <w:rsid w:val="005E375A"/>
    <w:rsid w:val="005E3BF7"/>
    <w:rsid w:val="005E3C2F"/>
    <w:rsid w:val="005E4E29"/>
    <w:rsid w:val="005E50C4"/>
    <w:rsid w:val="005E5302"/>
    <w:rsid w:val="005E575F"/>
    <w:rsid w:val="005E5A31"/>
    <w:rsid w:val="005E5C33"/>
    <w:rsid w:val="005E6112"/>
    <w:rsid w:val="005E6391"/>
    <w:rsid w:val="005E6602"/>
    <w:rsid w:val="005E6818"/>
    <w:rsid w:val="005E69FE"/>
    <w:rsid w:val="005E7017"/>
    <w:rsid w:val="005E71EA"/>
    <w:rsid w:val="005E7703"/>
    <w:rsid w:val="005E78E0"/>
    <w:rsid w:val="005E7D78"/>
    <w:rsid w:val="005F0078"/>
    <w:rsid w:val="005F02D4"/>
    <w:rsid w:val="005F0348"/>
    <w:rsid w:val="005F035B"/>
    <w:rsid w:val="005F0462"/>
    <w:rsid w:val="005F0EB5"/>
    <w:rsid w:val="005F1443"/>
    <w:rsid w:val="005F1774"/>
    <w:rsid w:val="005F1C4E"/>
    <w:rsid w:val="005F1DE7"/>
    <w:rsid w:val="005F223D"/>
    <w:rsid w:val="005F25C2"/>
    <w:rsid w:val="005F2B42"/>
    <w:rsid w:val="005F2DB2"/>
    <w:rsid w:val="005F2F2F"/>
    <w:rsid w:val="005F370C"/>
    <w:rsid w:val="005F3803"/>
    <w:rsid w:val="005F3A7C"/>
    <w:rsid w:val="005F3CA6"/>
    <w:rsid w:val="005F4D9A"/>
    <w:rsid w:val="005F4E00"/>
    <w:rsid w:val="005F4F19"/>
    <w:rsid w:val="005F52C9"/>
    <w:rsid w:val="005F546E"/>
    <w:rsid w:val="005F55E7"/>
    <w:rsid w:val="005F5FC1"/>
    <w:rsid w:val="005F60A1"/>
    <w:rsid w:val="005F66FC"/>
    <w:rsid w:val="005F78FD"/>
    <w:rsid w:val="005F7EBD"/>
    <w:rsid w:val="006004FE"/>
    <w:rsid w:val="00600D29"/>
    <w:rsid w:val="00601B50"/>
    <w:rsid w:val="0060250A"/>
    <w:rsid w:val="00602D41"/>
    <w:rsid w:val="00602FBE"/>
    <w:rsid w:val="006032C7"/>
    <w:rsid w:val="006036AF"/>
    <w:rsid w:val="006036B7"/>
    <w:rsid w:val="00603A95"/>
    <w:rsid w:val="00603F3B"/>
    <w:rsid w:val="00604535"/>
    <w:rsid w:val="00604673"/>
    <w:rsid w:val="00604AAD"/>
    <w:rsid w:val="00604C9E"/>
    <w:rsid w:val="00604CA7"/>
    <w:rsid w:val="00604FC2"/>
    <w:rsid w:val="0060515F"/>
    <w:rsid w:val="0060560F"/>
    <w:rsid w:val="006058FA"/>
    <w:rsid w:val="00605959"/>
    <w:rsid w:val="00605F16"/>
    <w:rsid w:val="00605FBF"/>
    <w:rsid w:val="006060EE"/>
    <w:rsid w:val="00606EA1"/>
    <w:rsid w:val="00606EC6"/>
    <w:rsid w:val="00607274"/>
    <w:rsid w:val="006073C6"/>
    <w:rsid w:val="00607714"/>
    <w:rsid w:val="00607A88"/>
    <w:rsid w:val="00610050"/>
    <w:rsid w:val="00610517"/>
    <w:rsid w:val="00610BCB"/>
    <w:rsid w:val="0061112D"/>
    <w:rsid w:val="00611232"/>
    <w:rsid w:val="00611348"/>
    <w:rsid w:val="00611CE9"/>
    <w:rsid w:val="00611CEE"/>
    <w:rsid w:val="0061288B"/>
    <w:rsid w:val="00612AA2"/>
    <w:rsid w:val="00612C4C"/>
    <w:rsid w:val="00613249"/>
    <w:rsid w:val="00613589"/>
    <w:rsid w:val="00613739"/>
    <w:rsid w:val="00613E4A"/>
    <w:rsid w:val="00613F4A"/>
    <w:rsid w:val="00613F58"/>
    <w:rsid w:val="006144F0"/>
    <w:rsid w:val="006147E4"/>
    <w:rsid w:val="00614933"/>
    <w:rsid w:val="00614BFD"/>
    <w:rsid w:val="00614F41"/>
    <w:rsid w:val="0061502A"/>
    <w:rsid w:val="00615056"/>
    <w:rsid w:val="00615157"/>
    <w:rsid w:val="00615165"/>
    <w:rsid w:val="00615607"/>
    <w:rsid w:val="00615971"/>
    <w:rsid w:val="00615BB6"/>
    <w:rsid w:val="0061624D"/>
    <w:rsid w:val="0061629A"/>
    <w:rsid w:val="006164C8"/>
    <w:rsid w:val="0061673E"/>
    <w:rsid w:val="00616893"/>
    <w:rsid w:val="00616D94"/>
    <w:rsid w:val="00617B7B"/>
    <w:rsid w:val="00617D00"/>
    <w:rsid w:val="00617D50"/>
    <w:rsid w:val="00617DD1"/>
    <w:rsid w:val="00620587"/>
    <w:rsid w:val="006205CB"/>
    <w:rsid w:val="00620C60"/>
    <w:rsid w:val="00620CBF"/>
    <w:rsid w:val="00620EC3"/>
    <w:rsid w:val="00620F32"/>
    <w:rsid w:val="00620FBD"/>
    <w:rsid w:val="00621CC9"/>
    <w:rsid w:val="006221B4"/>
    <w:rsid w:val="006226F3"/>
    <w:rsid w:val="00622B52"/>
    <w:rsid w:val="006238D2"/>
    <w:rsid w:val="0062393D"/>
    <w:rsid w:val="006239F0"/>
    <w:rsid w:val="00623CCC"/>
    <w:rsid w:val="00623F7E"/>
    <w:rsid w:val="0062441C"/>
    <w:rsid w:val="00624D70"/>
    <w:rsid w:val="00624FB7"/>
    <w:rsid w:val="00625186"/>
    <w:rsid w:val="00625685"/>
    <w:rsid w:val="00625DEB"/>
    <w:rsid w:val="006260E0"/>
    <w:rsid w:val="006266DB"/>
    <w:rsid w:val="006267D2"/>
    <w:rsid w:val="00626A0B"/>
    <w:rsid w:val="00626E89"/>
    <w:rsid w:val="00626FDC"/>
    <w:rsid w:val="0062702E"/>
    <w:rsid w:val="006273D1"/>
    <w:rsid w:val="006275CF"/>
    <w:rsid w:val="006276F3"/>
    <w:rsid w:val="00627836"/>
    <w:rsid w:val="0062784C"/>
    <w:rsid w:val="00627AC8"/>
    <w:rsid w:val="00627F27"/>
    <w:rsid w:val="006301C0"/>
    <w:rsid w:val="006306DB"/>
    <w:rsid w:val="0063084F"/>
    <w:rsid w:val="00630D65"/>
    <w:rsid w:val="00630D86"/>
    <w:rsid w:val="00631054"/>
    <w:rsid w:val="0063167F"/>
    <w:rsid w:val="00631725"/>
    <w:rsid w:val="00631C71"/>
    <w:rsid w:val="00632804"/>
    <w:rsid w:val="00632853"/>
    <w:rsid w:val="00633452"/>
    <w:rsid w:val="006335A9"/>
    <w:rsid w:val="0063377B"/>
    <w:rsid w:val="00633D0A"/>
    <w:rsid w:val="00633D0B"/>
    <w:rsid w:val="00633DC1"/>
    <w:rsid w:val="00633F10"/>
    <w:rsid w:val="00634457"/>
    <w:rsid w:val="00634737"/>
    <w:rsid w:val="006356E3"/>
    <w:rsid w:val="00635838"/>
    <w:rsid w:val="00635C5E"/>
    <w:rsid w:val="00636088"/>
    <w:rsid w:val="0063609A"/>
    <w:rsid w:val="00636972"/>
    <w:rsid w:val="00636FB2"/>
    <w:rsid w:val="00637206"/>
    <w:rsid w:val="00637358"/>
    <w:rsid w:val="0063756C"/>
    <w:rsid w:val="00637872"/>
    <w:rsid w:val="00640402"/>
    <w:rsid w:val="0064066A"/>
    <w:rsid w:val="00640705"/>
    <w:rsid w:val="00640BEE"/>
    <w:rsid w:val="0064100A"/>
    <w:rsid w:val="0064106A"/>
    <w:rsid w:val="00641771"/>
    <w:rsid w:val="00641F6D"/>
    <w:rsid w:val="0064227E"/>
    <w:rsid w:val="006425D4"/>
    <w:rsid w:val="0064281F"/>
    <w:rsid w:val="006430E2"/>
    <w:rsid w:val="0064324C"/>
    <w:rsid w:val="006432A2"/>
    <w:rsid w:val="00643C33"/>
    <w:rsid w:val="00644862"/>
    <w:rsid w:val="00644BCD"/>
    <w:rsid w:val="00644E45"/>
    <w:rsid w:val="00644F9C"/>
    <w:rsid w:val="0064503A"/>
    <w:rsid w:val="00645444"/>
    <w:rsid w:val="00645C53"/>
    <w:rsid w:val="0064647C"/>
    <w:rsid w:val="006464B8"/>
    <w:rsid w:val="006468DA"/>
    <w:rsid w:val="00647020"/>
    <w:rsid w:val="006470A2"/>
    <w:rsid w:val="00647187"/>
    <w:rsid w:val="00647237"/>
    <w:rsid w:val="006472CD"/>
    <w:rsid w:val="006475EA"/>
    <w:rsid w:val="006476D5"/>
    <w:rsid w:val="0065038B"/>
    <w:rsid w:val="00650418"/>
    <w:rsid w:val="0065077D"/>
    <w:rsid w:val="006509B6"/>
    <w:rsid w:val="00650DB3"/>
    <w:rsid w:val="00651780"/>
    <w:rsid w:val="00651C61"/>
    <w:rsid w:val="00652328"/>
    <w:rsid w:val="0065270A"/>
    <w:rsid w:val="00652797"/>
    <w:rsid w:val="00652A87"/>
    <w:rsid w:val="006533AC"/>
    <w:rsid w:val="00653876"/>
    <w:rsid w:val="00653F5E"/>
    <w:rsid w:val="00654605"/>
    <w:rsid w:val="006546C0"/>
    <w:rsid w:val="006547C2"/>
    <w:rsid w:val="006549FC"/>
    <w:rsid w:val="006550F5"/>
    <w:rsid w:val="00655221"/>
    <w:rsid w:val="00655C2C"/>
    <w:rsid w:val="00655DC2"/>
    <w:rsid w:val="00656995"/>
    <w:rsid w:val="00656AC2"/>
    <w:rsid w:val="00657FCF"/>
    <w:rsid w:val="00660097"/>
    <w:rsid w:val="006618BD"/>
    <w:rsid w:val="006624E1"/>
    <w:rsid w:val="006627BF"/>
    <w:rsid w:val="00663102"/>
    <w:rsid w:val="00663358"/>
    <w:rsid w:val="00663705"/>
    <w:rsid w:val="00663A6B"/>
    <w:rsid w:val="00663A8C"/>
    <w:rsid w:val="006646AE"/>
    <w:rsid w:val="0066473E"/>
    <w:rsid w:val="00664C37"/>
    <w:rsid w:val="00664E0C"/>
    <w:rsid w:val="00665760"/>
    <w:rsid w:val="00666273"/>
    <w:rsid w:val="00666597"/>
    <w:rsid w:val="006666F3"/>
    <w:rsid w:val="00666AAE"/>
    <w:rsid w:val="00666FE1"/>
    <w:rsid w:val="00667869"/>
    <w:rsid w:val="00667C67"/>
    <w:rsid w:val="00667D4C"/>
    <w:rsid w:val="0067017A"/>
    <w:rsid w:val="00670C27"/>
    <w:rsid w:val="00671196"/>
    <w:rsid w:val="00671E19"/>
    <w:rsid w:val="00671F53"/>
    <w:rsid w:val="00672A3A"/>
    <w:rsid w:val="00672B0C"/>
    <w:rsid w:val="00672F15"/>
    <w:rsid w:val="0067311A"/>
    <w:rsid w:val="00673324"/>
    <w:rsid w:val="0067339B"/>
    <w:rsid w:val="00673415"/>
    <w:rsid w:val="00673552"/>
    <w:rsid w:val="0067463D"/>
    <w:rsid w:val="006749F5"/>
    <w:rsid w:val="00674BBC"/>
    <w:rsid w:val="00674FA5"/>
    <w:rsid w:val="00675299"/>
    <w:rsid w:val="0067536D"/>
    <w:rsid w:val="006756D4"/>
    <w:rsid w:val="0067597B"/>
    <w:rsid w:val="00675A12"/>
    <w:rsid w:val="00676139"/>
    <w:rsid w:val="006761C6"/>
    <w:rsid w:val="006762BD"/>
    <w:rsid w:val="00676379"/>
    <w:rsid w:val="00676473"/>
    <w:rsid w:val="00676868"/>
    <w:rsid w:val="00676F6A"/>
    <w:rsid w:val="006773B3"/>
    <w:rsid w:val="00677543"/>
    <w:rsid w:val="0067772D"/>
    <w:rsid w:val="006779A5"/>
    <w:rsid w:val="00677D47"/>
    <w:rsid w:val="00680049"/>
    <w:rsid w:val="006806F9"/>
    <w:rsid w:val="00680B55"/>
    <w:rsid w:val="00680F50"/>
    <w:rsid w:val="00681BF6"/>
    <w:rsid w:val="00682419"/>
    <w:rsid w:val="0068290F"/>
    <w:rsid w:val="006829BA"/>
    <w:rsid w:val="00682B4C"/>
    <w:rsid w:val="00682BA7"/>
    <w:rsid w:val="0068315D"/>
    <w:rsid w:val="00684033"/>
    <w:rsid w:val="00684366"/>
    <w:rsid w:val="00684523"/>
    <w:rsid w:val="00684C0D"/>
    <w:rsid w:val="00685709"/>
    <w:rsid w:val="00685B46"/>
    <w:rsid w:val="00685EAD"/>
    <w:rsid w:val="00685EFB"/>
    <w:rsid w:val="006860E0"/>
    <w:rsid w:val="00687B93"/>
    <w:rsid w:val="00687C79"/>
    <w:rsid w:val="00687EDC"/>
    <w:rsid w:val="006900BC"/>
    <w:rsid w:val="006903A6"/>
    <w:rsid w:val="0069073E"/>
    <w:rsid w:val="00690CF5"/>
    <w:rsid w:val="00690EB2"/>
    <w:rsid w:val="00690F81"/>
    <w:rsid w:val="00691546"/>
    <w:rsid w:val="006917F8"/>
    <w:rsid w:val="00691A6B"/>
    <w:rsid w:val="00691B18"/>
    <w:rsid w:val="00691D7C"/>
    <w:rsid w:val="00692555"/>
    <w:rsid w:val="006926DF"/>
    <w:rsid w:val="0069292A"/>
    <w:rsid w:val="00693031"/>
    <w:rsid w:val="0069313D"/>
    <w:rsid w:val="00693528"/>
    <w:rsid w:val="00694168"/>
    <w:rsid w:val="006942D5"/>
    <w:rsid w:val="00694652"/>
    <w:rsid w:val="006951F0"/>
    <w:rsid w:val="00695FAC"/>
    <w:rsid w:val="00696139"/>
    <w:rsid w:val="00696258"/>
    <w:rsid w:val="00696567"/>
    <w:rsid w:val="006967D7"/>
    <w:rsid w:val="0069681B"/>
    <w:rsid w:val="00696B30"/>
    <w:rsid w:val="00696B7A"/>
    <w:rsid w:val="00696CD8"/>
    <w:rsid w:val="00696F5B"/>
    <w:rsid w:val="00697082"/>
    <w:rsid w:val="0069797A"/>
    <w:rsid w:val="00697C5A"/>
    <w:rsid w:val="006A0379"/>
    <w:rsid w:val="006A0F8F"/>
    <w:rsid w:val="006A1243"/>
    <w:rsid w:val="006A1321"/>
    <w:rsid w:val="006A1592"/>
    <w:rsid w:val="006A1596"/>
    <w:rsid w:val="006A1838"/>
    <w:rsid w:val="006A18BD"/>
    <w:rsid w:val="006A200D"/>
    <w:rsid w:val="006A228F"/>
    <w:rsid w:val="006A2463"/>
    <w:rsid w:val="006A2A56"/>
    <w:rsid w:val="006A2D3E"/>
    <w:rsid w:val="006A33BC"/>
    <w:rsid w:val="006A391C"/>
    <w:rsid w:val="006A4272"/>
    <w:rsid w:val="006A45CA"/>
    <w:rsid w:val="006A4ABD"/>
    <w:rsid w:val="006A4B60"/>
    <w:rsid w:val="006A4D7F"/>
    <w:rsid w:val="006A5234"/>
    <w:rsid w:val="006A55BF"/>
    <w:rsid w:val="006A5809"/>
    <w:rsid w:val="006A5F97"/>
    <w:rsid w:val="006A5FDD"/>
    <w:rsid w:val="006A610F"/>
    <w:rsid w:val="006A6567"/>
    <w:rsid w:val="006A65FF"/>
    <w:rsid w:val="006A67DA"/>
    <w:rsid w:val="006A6848"/>
    <w:rsid w:val="006A6A14"/>
    <w:rsid w:val="006A6B6F"/>
    <w:rsid w:val="006A6BF6"/>
    <w:rsid w:val="006A6C1E"/>
    <w:rsid w:val="006A6CB0"/>
    <w:rsid w:val="006A6E65"/>
    <w:rsid w:val="006A6E98"/>
    <w:rsid w:val="006A6F4E"/>
    <w:rsid w:val="006A6F63"/>
    <w:rsid w:val="006A7359"/>
    <w:rsid w:val="006A76F0"/>
    <w:rsid w:val="006A7A8B"/>
    <w:rsid w:val="006A7C1E"/>
    <w:rsid w:val="006B0065"/>
    <w:rsid w:val="006B031D"/>
    <w:rsid w:val="006B0A75"/>
    <w:rsid w:val="006B0AF1"/>
    <w:rsid w:val="006B119D"/>
    <w:rsid w:val="006B11F2"/>
    <w:rsid w:val="006B138A"/>
    <w:rsid w:val="006B1556"/>
    <w:rsid w:val="006B180C"/>
    <w:rsid w:val="006B1BE8"/>
    <w:rsid w:val="006B1EDC"/>
    <w:rsid w:val="006B22BD"/>
    <w:rsid w:val="006B2508"/>
    <w:rsid w:val="006B32F2"/>
    <w:rsid w:val="006B35D7"/>
    <w:rsid w:val="006B36CE"/>
    <w:rsid w:val="006B375B"/>
    <w:rsid w:val="006B38C3"/>
    <w:rsid w:val="006B3AD9"/>
    <w:rsid w:val="006B3AF9"/>
    <w:rsid w:val="006B48CB"/>
    <w:rsid w:val="006B4E89"/>
    <w:rsid w:val="006B5137"/>
    <w:rsid w:val="006B5A43"/>
    <w:rsid w:val="006B5D3C"/>
    <w:rsid w:val="006B6F4C"/>
    <w:rsid w:val="006B7915"/>
    <w:rsid w:val="006C0379"/>
    <w:rsid w:val="006C0926"/>
    <w:rsid w:val="006C1218"/>
    <w:rsid w:val="006C154F"/>
    <w:rsid w:val="006C1743"/>
    <w:rsid w:val="006C1DD2"/>
    <w:rsid w:val="006C1EDD"/>
    <w:rsid w:val="006C2408"/>
    <w:rsid w:val="006C298A"/>
    <w:rsid w:val="006C2996"/>
    <w:rsid w:val="006C29D6"/>
    <w:rsid w:val="006C2BAE"/>
    <w:rsid w:val="006C2C98"/>
    <w:rsid w:val="006C2E24"/>
    <w:rsid w:val="006C383F"/>
    <w:rsid w:val="006C3A81"/>
    <w:rsid w:val="006C3E25"/>
    <w:rsid w:val="006C40A2"/>
    <w:rsid w:val="006C4196"/>
    <w:rsid w:val="006C4863"/>
    <w:rsid w:val="006C4923"/>
    <w:rsid w:val="006C4E24"/>
    <w:rsid w:val="006C516E"/>
    <w:rsid w:val="006C52BC"/>
    <w:rsid w:val="006C5A98"/>
    <w:rsid w:val="006C5B71"/>
    <w:rsid w:val="006C5BE0"/>
    <w:rsid w:val="006C605B"/>
    <w:rsid w:val="006C62CC"/>
    <w:rsid w:val="006C6511"/>
    <w:rsid w:val="006C673B"/>
    <w:rsid w:val="006C782C"/>
    <w:rsid w:val="006C7BF2"/>
    <w:rsid w:val="006C7C75"/>
    <w:rsid w:val="006C7C79"/>
    <w:rsid w:val="006C7E53"/>
    <w:rsid w:val="006D0376"/>
    <w:rsid w:val="006D04D5"/>
    <w:rsid w:val="006D0B6D"/>
    <w:rsid w:val="006D0DDA"/>
    <w:rsid w:val="006D0E51"/>
    <w:rsid w:val="006D0F33"/>
    <w:rsid w:val="006D13DC"/>
    <w:rsid w:val="006D16D8"/>
    <w:rsid w:val="006D17F2"/>
    <w:rsid w:val="006D1EB4"/>
    <w:rsid w:val="006D2462"/>
    <w:rsid w:val="006D2485"/>
    <w:rsid w:val="006D2A47"/>
    <w:rsid w:val="006D3611"/>
    <w:rsid w:val="006D36A3"/>
    <w:rsid w:val="006D3B99"/>
    <w:rsid w:val="006D3BBC"/>
    <w:rsid w:val="006D3DD2"/>
    <w:rsid w:val="006D3F69"/>
    <w:rsid w:val="006D4440"/>
    <w:rsid w:val="006D49C3"/>
    <w:rsid w:val="006D4AED"/>
    <w:rsid w:val="006D4C2D"/>
    <w:rsid w:val="006D5E26"/>
    <w:rsid w:val="006D6BE1"/>
    <w:rsid w:val="006D7189"/>
    <w:rsid w:val="006D72C1"/>
    <w:rsid w:val="006D772F"/>
    <w:rsid w:val="006D7A68"/>
    <w:rsid w:val="006D7B97"/>
    <w:rsid w:val="006D7EA3"/>
    <w:rsid w:val="006E043A"/>
    <w:rsid w:val="006E049B"/>
    <w:rsid w:val="006E0ECA"/>
    <w:rsid w:val="006E1785"/>
    <w:rsid w:val="006E1D35"/>
    <w:rsid w:val="006E1ECF"/>
    <w:rsid w:val="006E1F55"/>
    <w:rsid w:val="006E2838"/>
    <w:rsid w:val="006E2C81"/>
    <w:rsid w:val="006E35F0"/>
    <w:rsid w:val="006E3843"/>
    <w:rsid w:val="006E3D6B"/>
    <w:rsid w:val="006E4778"/>
    <w:rsid w:val="006E4DAA"/>
    <w:rsid w:val="006E50AE"/>
    <w:rsid w:val="006E5180"/>
    <w:rsid w:val="006E5995"/>
    <w:rsid w:val="006E5F0A"/>
    <w:rsid w:val="006E62AF"/>
    <w:rsid w:val="006E66D4"/>
    <w:rsid w:val="006E6882"/>
    <w:rsid w:val="006E6FCD"/>
    <w:rsid w:val="006E7827"/>
    <w:rsid w:val="006E7E6C"/>
    <w:rsid w:val="006E7F9B"/>
    <w:rsid w:val="006F0194"/>
    <w:rsid w:val="006F0590"/>
    <w:rsid w:val="006F0A89"/>
    <w:rsid w:val="006F0B94"/>
    <w:rsid w:val="006F0DF4"/>
    <w:rsid w:val="006F1196"/>
    <w:rsid w:val="006F15CA"/>
    <w:rsid w:val="006F17EE"/>
    <w:rsid w:val="006F1C4B"/>
    <w:rsid w:val="006F1FAD"/>
    <w:rsid w:val="006F24C3"/>
    <w:rsid w:val="006F25DD"/>
    <w:rsid w:val="006F28A2"/>
    <w:rsid w:val="006F3570"/>
    <w:rsid w:val="006F422E"/>
    <w:rsid w:val="006F4433"/>
    <w:rsid w:val="006F4461"/>
    <w:rsid w:val="006F4635"/>
    <w:rsid w:val="006F47FC"/>
    <w:rsid w:val="006F486E"/>
    <w:rsid w:val="006F4978"/>
    <w:rsid w:val="006F4D2D"/>
    <w:rsid w:val="006F4DB3"/>
    <w:rsid w:val="006F4DF1"/>
    <w:rsid w:val="006F558D"/>
    <w:rsid w:val="006F5EE6"/>
    <w:rsid w:val="006F5F10"/>
    <w:rsid w:val="006F6A24"/>
    <w:rsid w:val="006F6A9C"/>
    <w:rsid w:val="006F6F44"/>
    <w:rsid w:val="006F735C"/>
    <w:rsid w:val="006F7428"/>
    <w:rsid w:val="006F7572"/>
    <w:rsid w:val="006F7589"/>
    <w:rsid w:val="006F76D1"/>
    <w:rsid w:val="006F7873"/>
    <w:rsid w:val="006F7882"/>
    <w:rsid w:val="006F7904"/>
    <w:rsid w:val="00700474"/>
    <w:rsid w:val="007009AF"/>
    <w:rsid w:val="007011D4"/>
    <w:rsid w:val="00701734"/>
    <w:rsid w:val="00701EB2"/>
    <w:rsid w:val="0070209C"/>
    <w:rsid w:val="00702115"/>
    <w:rsid w:val="007023C8"/>
    <w:rsid w:val="00702420"/>
    <w:rsid w:val="00703125"/>
    <w:rsid w:val="00703405"/>
    <w:rsid w:val="00703A11"/>
    <w:rsid w:val="00703C54"/>
    <w:rsid w:val="00703FC3"/>
    <w:rsid w:val="00703FEB"/>
    <w:rsid w:val="007040BE"/>
    <w:rsid w:val="0070426B"/>
    <w:rsid w:val="0070447B"/>
    <w:rsid w:val="00705233"/>
    <w:rsid w:val="0070528C"/>
    <w:rsid w:val="0070562C"/>
    <w:rsid w:val="00706004"/>
    <w:rsid w:val="007065BE"/>
    <w:rsid w:val="007071B9"/>
    <w:rsid w:val="00707480"/>
    <w:rsid w:val="00707CBA"/>
    <w:rsid w:val="00710391"/>
    <w:rsid w:val="00710718"/>
    <w:rsid w:val="0071080A"/>
    <w:rsid w:val="00711142"/>
    <w:rsid w:val="0071133E"/>
    <w:rsid w:val="007114F0"/>
    <w:rsid w:val="00711900"/>
    <w:rsid w:val="00711CB9"/>
    <w:rsid w:val="007120E3"/>
    <w:rsid w:val="0071239E"/>
    <w:rsid w:val="00712490"/>
    <w:rsid w:val="007126CD"/>
    <w:rsid w:val="007127F0"/>
    <w:rsid w:val="00712820"/>
    <w:rsid w:val="00712ADC"/>
    <w:rsid w:val="00713913"/>
    <w:rsid w:val="00713C74"/>
    <w:rsid w:val="00714289"/>
    <w:rsid w:val="007142F0"/>
    <w:rsid w:val="0071471F"/>
    <w:rsid w:val="007150CD"/>
    <w:rsid w:val="0071562D"/>
    <w:rsid w:val="007156C6"/>
    <w:rsid w:val="0071591F"/>
    <w:rsid w:val="00715982"/>
    <w:rsid w:val="007159A8"/>
    <w:rsid w:val="00715F4B"/>
    <w:rsid w:val="00715FA7"/>
    <w:rsid w:val="00716165"/>
    <w:rsid w:val="00716280"/>
    <w:rsid w:val="007164B1"/>
    <w:rsid w:val="0071679F"/>
    <w:rsid w:val="00716A00"/>
    <w:rsid w:val="007170D9"/>
    <w:rsid w:val="0071748C"/>
    <w:rsid w:val="0071763C"/>
    <w:rsid w:val="00717BDA"/>
    <w:rsid w:val="00717F9D"/>
    <w:rsid w:val="007203B0"/>
    <w:rsid w:val="00720F6A"/>
    <w:rsid w:val="00720F92"/>
    <w:rsid w:val="00721207"/>
    <w:rsid w:val="007218DB"/>
    <w:rsid w:val="0072196D"/>
    <w:rsid w:val="007219EC"/>
    <w:rsid w:val="00721FEC"/>
    <w:rsid w:val="00722443"/>
    <w:rsid w:val="007226D3"/>
    <w:rsid w:val="00722B7E"/>
    <w:rsid w:val="00722B95"/>
    <w:rsid w:val="00722D7A"/>
    <w:rsid w:val="00722F78"/>
    <w:rsid w:val="00723116"/>
    <w:rsid w:val="00723598"/>
    <w:rsid w:val="00723994"/>
    <w:rsid w:val="00723B18"/>
    <w:rsid w:val="00723EB9"/>
    <w:rsid w:val="00723EE0"/>
    <w:rsid w:val="007240DC"/>
    <w:rsid w:val="0072411F"/>
    <w:rsid w:val="00724ACB"/>
    <w:rsid w:val="00724B2E"/>
    <w:rsid w:val="00724FDF"/>
    <w:rsid w:val="00725044"/>
    <w:rsid w:val="00725115"/>
    <w:rsid w:val="0072520F"/>
    <w:rsid w:val="0072540F"/>
    <w:rsid w:val="0072569C"/>
    <w:rsid w:val="0072584E"/>
    <w:rsid w:val="00725CBD"/>
    <w:rsid w:val="00725D99"/>
    <w:rsid w:val="007266AB"/>
    <w:rsid w:val="00726880"/>
    <w:rsid w:val="00727005"/>
    <w:rsid w:val="007274D0"/>
    <w:rsid w:val="00727E2C"/>
    <w:rsid w:val="00730175"/>
    <w:rsid w:val="00730684"/>
    <w:rsid w:val="00730741"/>
    <w:rsid w:val="0073080D"/>
    <w:rsid w:val="0073082D"/>
    <w:rsid w:val="007311A6"/>
    <w:rsid w:val="007313AD"/>
    <w:rsid w:val="00731A8B"/>
    <w:rsid w:val="00732119"/>
    <w:rsid w:val="007322D5"/>
    <w:rsid w:val="0073272A"/>
    <w:rsid w:val="00732F5F"/>
    <w:rsid w:val="00733DDC"/>
    <w:rsid w:val="00733DE6"/>
    <w:rsid w:val="00733FDB"/>
    <w:rsid w:val="0073403B"/>
    <w:rsid w:val="00734960"/>
    <w:rsid w:val="007349E3"/>
    <w:rsid w:val="00734A1F"/>
    <w:rsid w:val="00734B50"/>
    <w:rsid w:val="00734E01"/>
    <w:rsid w:val="00734F3B"/>
    <w:rsid w:val="00735859"/>
    <w:rsid w:val="0073592F"/>
    <w:rsid w:val="00735CE5"/>
    <w:rsid w:val="00735F8E"/>
    <w:rsid w:val="00736445"/>
    <w:rsid w:val="0073657F"/>
    <w:rsid w:val="00736FC1"/>
    <w:rsid w:val="007374C7"/>
    <w:rsid w:val="0074001A"/>
    <w:rsid w:val="007409FB"/>
    <w:rsid w:val="00740B7D"/>
    <w:rsid w:val="007412DE"/>
    <w:rsid w:val="00741376"/>
    <w:rsid w:val="007414E3"/>
    <w:rsid w:val="0074205D"/>
    <w:rsid w:val="00742930"/>
    <w:rsid w:val="00742C68"/>
    <w:rsid w:val="00743202"/>
    <w:rsid w:val="00743486"/>
    <w:rsid w:val="00743635"/>
    <w:rsid w:val="00743646"/>
    <w:rsid w:val="0074372C"/>
    <w:rsid w:val="00743F0B"/>
    <w:rsid w:val="00743F50"/>
    <w:rsid w:val="007441AA"/>
    <w:rsid w:val="007449B4"/>
    <w:rsid w:val="00744ECB"/>
    <w:rsid w:val="00745682"/>
    <w:rsid w:val="00745BBC"/>
    <w:rsid w:val="00746065"/>
    <w:rsid w:val="0074610A"/>
    <w:rsid w:val="0074639A"/>
    <w:rsid w:val="00746823"/>
    <w:rsid w:val="00746A43"/>
    <w:rsid w:val="00746DF2"/>
    <w:rsid w:val="00746F8B"/>
    <w:rsid w:val="00747055"/>
    <w:rsid w:val="0074712D"/>
    <w:rsid w:val="007477EB"/>
    <w:rsid w:val="007478FD"/>
    <w:rsid w:val="0075033D"/>
    <w:rsid w:val="007506ED"/>
    <w:rsid w:val="007518A1"/>
    <w:rsid w:val="00751DFD"/>
    <w:rsid w:val="00751E8D"/>
    <w:rsid w:val="0075260C"/>
    <w:rsid w:val="00752750"/>
    <w:rsid w:val="007529F2"/>
    <w:rsid w:val="00752CCA"/>
    <w:rsid w:val="0075368C"/>
    <w:rsid w:val="00753DD0"/>
    <w:rsid w:val="0075401E"/>
    <w:rsid w:val="00754020"/>
    <w:rsid w:val="00754130"/>
    <w:rsid w:val="00754654"/>
    <w:rsid w:val="0075495F"/>
    <w:rsid w:val="007553E5"/>
    <w:rsid w:val="00755682"/>
    <w:rsid w:val="00755B21"/>
    <w:rsid w:val="00755CD6"/>
    <w:rsid w:val="00755D1D"/>
    <w:rsid w:val="0075633B"/>
    <w:rsid w:val="00756780"/>
    <w:rsid w:val="0075684C"/>
    <w:rsid w:val="00756F30"/>
    <w:rsid w:val="0075733E"/>
    <w:rsid w:val="0075778C"/>
    <w:rsid w:val="00757A47"/>
    <w:rsid w:val="00757E0B"/>
    <w:rsid w:val="00760742"/>
    <w:rsid w:val="00760BF1"/>
    <w:rsid w:val="0076113E"/>
    <w:rsid w:val="0076183E"/>
    <w:rsid w:val="0076185A"/>
    <w:rsid w:val="007618D4"/>
    <w:rsid w:val="00761A96"/>
    <w:rsid w:val="00761AD6"/>
    <w:rsid w:val="00761C52"/>
    <w:rsid w:val="00761DB7"/>
    <w:rsid w:val="00761E90"/>
    <w:rsid w:val="007623B2"/>
    <w:rsid w:val="00762611"/>
    <w:rsid w:val="00762B59"/>
    <w:rsid w:val="00762CB7"/>
    <w:rsid w:val="00762DFC"/>
    <w:rsid w:val="00762E74"/>
    <w:rsid w:val="007630CE"/>
    <w:rsid w:val="0076329B"/>
    <w:rsid w:val="0076375F"/>
    <w:rsid w:val="0076380E"/>
    <w:rsid w:val="00763CF7"/>
    <w:rsid w:val="00763E89"/>
    <w:rsid w:val="00764858"/>
    <w:rsid w:val="0076534D"/>
    <w:rsid w:val="00765356"/>
    <w:rsid w:val="00765509"/>
    <w:rsid w:val="0076568C"/>
    <w:rsid w:val="00766185"/>
    <w:rsid w:val="00766424"/>
    <w:rsid w:val="00766821"/>
    <w:rsid w:val="00766FD3"/>
    <w:rsid w:val="007671BD"/>
    <w:rsid w:val="0077006A"/>
    <w:rsid w:val="00770422"/>
    <w:rsid w:val="00770AED"/>
    <w:rsid w:val="00770AF7"/>
    <w:rsid w:val="00770BBB"/>
    <w:rsid w:val="00770E88"/>
    <w:rsid w:val="0077128A"/>
    <w:rsid w:val="00771554"/>
    <w:rsid w:val="007716E3"/>
    <w:rsid w:val="00771C92"/>
    <w:rsid w:val="00771DC2"/>
    <w:rsid w:val="00771E4A"/>
    <w:rsid w:val="00772615"/>
    <w:rsid w:val="00773611"/>
    <w:rsid w:val="0077389E"/>
    <w:rsid w:val="007738D1"/>
    <w:rsid w:val="00773BAB"/>
    <w:rsid w:val="00773C8F"/>
    <w:rsid w:val="0077428B"/>
    <w:rsid w:val="00774567"/>
    <w:rsid w:val="00774841"/>
    <w:rsid w:val="00774DEA"/>
    <w:rsid w:val="00774F9F"/>
    <w:rsid w:val="00774FD9"/>
    <w:rsid w:val="00775794"/>
    <w:rsid w:val="007758AF"/>
    <w:rsid w:val="00775C77"/>
    <w:rsid w:val="00775DB6"/>
    <w:rsid w:val="00775DB9"/>
    <w:rsid w:val="00776575"/>
    <w:rsid w:val="00776847"/>
    <w:rsid w:val="007768A2"/>
    <w:rsid w:val="00776E72"/>
    <w:rsid w:val="007771A2"/>
    <w:rsid w:val="00777BA0"/>
    <w:rsid w:val="00777CC9"/>
    <w:rsid w:val="00777DF5"/>
    <w:rsid w:val="00777E20"/>
    <w:rsid w:val="007801D0"/>
    <w:rsid w:val="007803B0"/>
    <w:rsid w:val="00780603"/>
    <w:rsid w:val="007808C9"/>
    <w:rsid w:val="00780981"/>
    <w:rsid w:val="00780B74"/>
    <w:rsid w:val="007811A3"/>
    <w:rsid w:val="00781BC1"/>
    <w:rsid w:val="00781D24"/>
    <w:rsid w:val="00782931"/>
    <w:rsid w:val="00783C06"/>
    <w:rsid w:val="00784ECD"/>
    <w:rsid w:val="00784ED6"/>
    <w:rsid w:val="00784EF9"/>
    <w:rsid w:val="0078508D"/>
    <w:rsid w:val="00785513"/>
    <w:rsid w:val="007858E8"/>
    <w:rsid w:val="00785A70"/>
    <w:rsid w:val="00786751"/>
    <w:rsid w:val="00786938"/>
    <w:rsid w:val="00786A35"/>
    <w:rsid w:val="00786AEA"/>
    <w:rsid w:val="00786B65"/>
    <w:rsid w:val="00786F08"/>
    <w:rsid w:val="007870C5"/>
    <w:rsid w:val="00787773"/>
    <w:rsid w:val="007877C1"/>
    <w:rsid w:val="00790080"/>
    <w:rsid w:val="00790387"/>
    <w:rsid w:val="0079039E"/>
    <w:rsid w:val="0079056E"/>
    <w:rsid w:val="00790A01"/>
    <w:rsid w:val="00790CAF"/>
    <w:rsid w:val="00790FEA"/>
    <w:rsid w:val="0079122D"/>
    <w:rsid w:val="007912FB"/>
    <w:rsid w:val="0079134E"/>
    <w:rsid w:val="0079232F"/>
    <w:rsid w:val="007926B3"/>
    <w:rsid w:val="0079285A"/>
    <w:rsid w:val="00792D5E"/>
    <w:rsid w:val="00792D6E"/>
    <w:rsid w:val="0079301C"/>
    <w:rsid w:val="00793287"/>
    <w:rsid w:val="007937B0"/>
    <w:rsid w:val="00793A5C"/>
    <w:rsid w:val="00793C93"/>
    <w:rsid w:val="00793D43"/>
    <w:rsid w:val="00793F49"/>
    <w:rsid w:val="00794167"/>
    <w:rsid w:val="00794A47"/>
    <w:rsid w:val="00794ADC"/>
    <w:rsid w:val="00794B58"/>
    <w:rsid w:val="00794DAD"/>
    <w:rsid w:val="0079537C"/>
    <w:rsid w:val="007953B2"/>
    <w:rsid w:val="007955AF"/>
    <w:rsid w:val="007956E5"/>
    <w:rsid w:val="00795D9B"/>
    <w:rsid w:val="00795ED8"/>
    <w:rsid w:val="0079636F"/>
    <w:rsid w:val="007966C8"/>
    <w:rsid w:val="00797762"/>
    <w:rsid w:val="00797772"/>
    <w:rsid w:val="00797883"/>
    <w:rsid w:val="00797D2C"/>
    <w:rsid w:val="007A00E0"/>
    <w:rsid w:val="007A02C7"/>
    <w:rsid w:val="007A066F"/>
    <w:rsid w:val="007A1108"/>
    <w:rsid w:val="007A18DD"/>
    <w:rsid w:val="007A1D21"/>
    <w:rsid w:val="007A2827"/>
    <w:rsid w:val="007A283A"/>
    <w:rsid w:val="007A2978"/>
    <w:rsid w:val="007A29B2"/>
    <w:rsid w:val="007A2CFC"/>
    <w:rsid w:val="007A366A"/>
    <w:rsid w:val="007A36F2"/>
    <w:rsid w:val="007A4455"/>
    <w:rsid w:val="007A45ED"/>
    <w:rsid w:val="007A466F"/>
    <w:rsid w:val="007A51EE"/>
    <w:rsid w:val="007A58E6"/>
    <w:rsid w:val="007A5951"/>
    <w:rsid w:val="007A5A16"/>
    <w:rsid w:val="007A65E7"/>
    <w:rsid w:val="007A6713"/>
    <w:rsid w:val="007A69A5"/>
    <w:rsid w:val="007A69AC"/>
    <w:rsid w:val="007A69C7"/>
    <w:rsid w:val="007A69F6"/>
    <w:rsid w:val="007A6DB0"/>
    <w:rsid w:val="007A729C"/>
    <w:rsid w:val="007A72E2"/>
    <w:rsid w:val="007A76E8"/>
    <w:rsid w:val="007A7753"/>
    <w:rsid w:val="007A7A2E"/>
    <w:rsid w:val="007A7B0D"/>
    <w:rsid w:val="007A7C0F"/>
    <w:rsid w:val="007A7CEC"/>
    <w:rsid w:val="007B07FA"/>
    <w:rsid w:val="007B0E66"/>
    <w:rsid w:val="007B10B6"/>
    <w:rsid w:val="007B1957"/>
    <w:rsid w:val="007B19FB"/>
    <w:rsid w:val="007B1B78"/>
    <w:rsid w:val="007B1C80"/>
    <w:rsid w:val="007B212B"/>
    <w:rsid w:val="007B2182"/>
    <w:rsid w:val="007B2230"/>
    <w:rsid w:val="007B275A"/>
    <w:rsid w:val="007B311E"/>
    <w:rsid w:val="007B3669"/>
    <w:rsid w:val="007B39C2"/>
    <w:rsid w:val="007B3A77"/>
    <w:rsid w:val="007B3E0F"/>
    <w:rsid w:val="007B4442"/>
    <w:rsid w:val="007B5144"/>
    <w:rsid w:val="007B5359"/>
    <w:rsid w:val="007B58CD"/>
    <w:rsid w:val="007B5E78"/>
    <w:rsid w:val="007B68E6"/>
    <w:rsid w:val="007B6C5E"/>
    <w:rsid w:val="007B7413"/>
    <w:rsid w:val="007B7582"/>
    <w:rsid w:val="007B778E"/>
    <w:rsid w:val="007B79AB"/>
    <w:rsid w:val="007B7D48"/>
    <w:rsid w:val="007C078E"/>
    <w:rsid w:val="007C0B1C"/>
    <w:rsid w:val="007C0B4F"/>
    <w:rsid w:val="007C0B9B"/>
    <w:rsid w:val="007C0DE3"/>
    <w:rsid w:val="007C0E2C"/>
    <w:rsid w:val="007C12E2"/>
    <w:rsid w:val="007C14A4"/>
    <w:rsid w:val="007C1732"/>
    <w:rsid w:val="007C18D0"/>
    <w:rsid w:val="007C1C5B"/>
    <w:rsid w:val="007C1CDF"/>
    <w:rsid w:val="007C1D5D"/>
    <w:rsid w:val="007C1F03"/>
    <w:rsid w:val="007C2287"/>
    <w:rsid w:val="007C2296"/>
    <w:rsid w:val="007C255A"/>
    <w:rsid w:val="007C29B7"/>
    <w:rsid w:val="007C2C16"/>
    <w:rsid w:val="007C2D29"/>
    <w:rsid w:val="007C2FF9"/>
    <w:rsid w:val="007C35AA"/>
    <w:rsid w:val="007C3647"/>
    <w:rsid w:val="007C386C"/>
    <w:rsid w:val="007C3D06"/>
    <w:rsid w:val="007C483C"/>
    <w:rsid w:val="007C55D1"/>
    <w:rsid w:val="007C5B09"/>
    <w:rsid w:val="007C5F70"/>
    <w:rsid w:val="007C60F2"/>
    <w:rsid w:val="007C6280"/>
    <w:rsid w:val="007C6335"/>
    <w:rsid w:val="007C6AB0"/>
    <w:rsid w:val="007C70FF"/>
    <w:rsid w:val="007C7486"/>
    <w:rsid w:val="007C76B4"/>
    <w:rsid w:val="007C7787"/>
    <w:rsid w:val="007C7A13"/>
    <w:rsid w:val="007C7A5C"/>
    <w:rsid w:val="007C7BAA"/>
    <w:rsid w:val="007C7C2C"/>
    <w:rsid w:val="007D085A"/>
    <w:rsid w:val="007D0ADD"/>
    <w:rsid w:val="007D0E64"/>
    <w:rsid w:val="007D124F"/>
    <w:rsid w:val="007D1362"/>
    <w:rsid w:val="007D174A"/>
    <w:rsid w:val="007D1958"/>
    <w:rsid w:val="007D1E90"/>
    <w:rsid w:val="007D2C41"/>
    <w:rsid w:val="007D2E70"/>
    <w:rsid w:val="007D3364"/>
    <w:rsid w:val="007D360F"/>
    <w:rsid w:val="007D3D8A"/>
    <w:rsid w:val="007D3ED1"/>
    <w:rsid w:val="007D3F4E"/>
    <w:rsid w:val="007D420E"/>
    <w:rsid w:val="007D4296"/>
    <w:rsid w:val="007D4579"/>
    <w:rsid w:val="007D486F"/>
    <w:rsid w:val="007D4F51"/>
    <w:rsid w:val="007D5139"/>
    <w:rsid w:val="007D56DE"/>
    <w:rsid w:val="007D570B"/>
    <w:rsid w:val="007D5983"/>
    <w:rsid w:val="007D5F4F"/>
    <w:rsid w:val="007D68B9"/>
    <w:rsid w:val="007D70AD"/>
    <w:rsid w:val="007D715E"/>
    <w:rsid w:val="007D7A5A"/>
    <w:rsid w:val="007E00A2"/>
    <w:rsid w:val="007E06F2"/>
    <w:rsid w:val="007E0A22"/>
    <w:rsid w:val="007E0A92"/>
    <w:rsid w:val="007E0AB5"/>
    <w:rsid w:val="007E0AD8"/>
    <w:rsid w:val="007E1024"/>
    <w:rsid w:val="007E1AE7"/>
    <w:rsid w:val="007E1EE7"/>
    <w:rsid w:val="007E2368"/>
    <w:rsid w:val="007E278C"/>
    <w:rsid w:val="007E27FA"/>
    <w:rsid w:val="007E294E"/>
    <w:rsid w:val="007E2B9C"/>
    <w:rsid w:val="007E2BE8"/>
    <w:rsid w:val="007E2E4E"/>
    <w:rsid w:val="007E2EF8"/>
    <w:rsid w:val="007E301F"/>
    <w:rsid w:val="007E32F1"/>
    <w:rsid w:val="007E3A59"/>
    <w:rsid w:val="007E3D4B"/>
    <w:rsid w:val="007E3F6A"/>
    <w:rsid w:val="007E4AC4"/>
    <w:rsid w:val="007E4CA8"/>
    <w:rsid w:val="007E5021"/>
    <w:rsid w:val="007E5506"/>
    <w:rsid w:val="007E58B4"/>
    <w:rsid w:val="007E5AEC"/>
    <w:rsid w:val="007E5F92"/>
    <w:rsid w:val="007E6D59"/>
    <w:rsid w:val="007E6EA9"/>
    <w:rsid w:val="007E72AE"/>
    <w:rsid w:val="007E7803"/>
    <w:rsid w:val="007E7985"/>
    <w:rsid w:val="007E7A82"/>
    <w:rsid w:val="007E7CDB"/>
    <w:rsid w:val="007F074C"/>
    <w:rsid w:val="007F0A3A"/>
    <w:rsid w:val="007F0E8C"/>
    <w:rsid w:val="007F1175"/>
    <w:rsid w:val="007F1329"/>
    <w:rsid w:val="007F1396"/>
    <w:rsid w:val="007F18A9"/>
    <w:rsid w:val="007F1A15"/>
    <w:rsid w:val="007F1E7E"/>
    <w:rsid w:val="007F1EE9"/>
    <w:rsid w:val="007F2692"/>
    <w:rsid w:val="007F283A"/>
    <w:rsid w:val="007F2A47"/>
    <w:rsid w:val="007F2AF5"/>
    <w:rsid w:val="007F306C"/>
    <w:rsid w:val="007F377F"/>
    <w:rsid w:val="007F398D"/>
    <w:rsid w:val="007F3A73"/>
    <w:rsid w:val="007F3A7F"/>
    <w:rsid w:val="007F3ADF"/>
    <w:rsid w:val="007F3B0B"/>
    <w:rsid w:val="007F40C1"/>
    <w:rsid w:val="007F40DF"/>
    <w:rsid w:val="007F4173"/>
    <w:rsid w:val="007F43ED"/>
    <w:rsid w:val="007F4FD9"/>
    <w:rsid w:val="007F5266"/>
    <w:rsid w:val="007F531E"/>
    <w:rsid w:val="007F5D7D"/>
    <w:rsid w:val="007F688F"/>
    <w:rsid w:val="007F6D6D"/>
    <w:rsid w:val="007F70EE"/>
    <w:rsid w:val="007F76FF"/>
    <w:rsid w:val="007F77FF"/>
    <w:rsid w:val="007F7839"/>
    <w:rsid w:val="007F789A"/>
    <w:rsid w:val="007F797C"/>
    <w:rsid w:val="007F7AEA"/>
    <w:rsid w:val="007F7BA4"/>
    <w:rsid w:val="007F7CF4"/>
    <w:rsid w:val="008002AE"/>
    <w:rsid w:val="008005FC"/>
    <w:rsid w:val="0080074A"/>
    <w:rsid w:val="008013A1"/>
    <w:rsid w:val="00801422"/>
    <w:rsid w:val="00802334"/>
    <w:rsid w:val="008026FC"/>
    <w:rsid w:val="00802A56"/>
    <w:rsid w:val="00802B27"/>
    <w:rsid w:val="00803D4D"/>
    <w:rsid w:val="00804441"/>
    <w:rsid w:val="008046F5"/>
    <w:rsid w:val="0080497B"/>
    <w:rsid w:val="00804FD1"/>
    <w:rsid w:val="0080543E"/>
    <w:rsid w:val="008059E1"/>
    <w:rsid w:val="00805D5A"/>
    <w:rsid w:val="00805D9D"/>
    <w:rsid w:val="00806991"/>
    <w:rsid w:val="00806A56"/>
    <w:rsid w:val="00806E39"/>
    <w:rsid w:val="00806E5F"/>
    <w:rsid w:val="00806F7F"/>
    <w:rsid w:val="008074D4"/>
    <w:rsid w:val="0080792C"/>
    <w:rsid w:val="00810BEC"/>
    <w:rsid w:val="00810ECC"/>
    <w:rsid w:val="00810FD9"/>
    <w:rsid w:val="00811192"/>
    <w:rsid w:val="0081132A"/>
    <w:rsid w:val="00811445"/>
    <w:rsid w:val="008116DA"/>
    <w:rsid w:val="00811F96"/>
    <w:rsid w:val="00812516"/>
    <w:rsid w:val="008125D4"/>
    <w:rsid w:val="00812908"/>
    <w:rsid w:val="00812948"/>
    <w:rsid w:val="00812CC4"/>
    <w:rsid w:val="00814181"/>
    <w:rsid w:val="008143AF"/>
    <w:rsid w:val="00814603"/>
    <w:rsid w:val="008147C7"/>
    <w:rsid w:val="00814878"/>
    <w:rsid w:val="00814DEE"/>
    <w:rsid w:val="00814EE8"/>
    <w:rsid w:val="00815185"/>
    <w:rsid w:val="00815217"/>
    <w:rsid w:val="008158DC"/>
    <w:rsid w:val="00815B02"/>
    <w:rsid w:val="00816051"/>
    <w:rsid w:val="00816129"/>
    <w:rsid w:val="0081668F"/>
    <w:rsid w:val="00816EDD"/>
    <w:rsid w:val="00816F2C"/>
    <w:rsid w:val="00817041"/>
    <w:rsid w:val="0081726D"/>
    <w:rsid w:val="008174DB"/>
    <w:rsid w:val="00817D1E"/>
    <w:rsid w:val="00820325"/>
    <w:rsid w:val="0082035E"/>
    <w:rsid w:val="008203B3"/>
    <w:rsid w:val="0082066E"/>
    <w:rsid w:val="008206C7"/>
    <w:rsid w:val="00820A71"/>
    <w:rsid w:val="00820A81"/>
    <w:rsid w:val="00821049"/>
    <w:rsid w:val="0082142C"/>
    <w:rsid w:val="00821687"/>
    <w:rsid w:val="0082170C"/>
    <w:rsid w:val="00821D67"/>
    <w:rsid w:val="00821D9E"/>
    <w:rsid w:val="00821FD9"/>
    <w:rsid w:val="008223F8"/>
    <w:rsid w:val="0082273F"/>
    <w:rsid w:val="0082277D"/>
    <w:rsid w:val="00822C3F"/>
    <w:rsid w:val="00822E17"/>
    <w:rsid w:val="00822F10"/>
    <w:rsid w:val="00823061"/>
    <w:rsid w:val="008233DA"/>
    <w:rsid w:val="0082398D"/>
    <w:rsid w:val="00824B50"/>
    <w:rsid w:val="00825054"/>
    <w:rsid w:val="00825196"/>
    <w:rsid w:val="008251A3"/>
    <w:rsid w:val="00825349"/>
    <w:rsid w:val="008254D2"/>
    <w:rsid w:val="00826890"/>
    <w:rsid w:val="0082696E"/>
    <w:rsid w:val="00826A60"/>
    <w:rsid w:val="008275E0"/>
    <w:rsid w:val="00827A7F"/>
    <w:rsid w:val="00827B12"/>
    <w:rsid w:val="008306D9"/>
    <w:rsid w:val="00830E23"/>
    <w:rsid w:val="00831800"/>
    <w:rsid w:val="00831DC3"/>
    <w:rsid w:val="008320E0"/>
    <w:rsid w:val="00832243"/>
    <w:rsid w:val="0083244B"/>
    <w:rsid w:val="00832730"/>
    <w:rsid w:val="00832B65"/>
    <w:rsid w:val="0083398D"/>
    <w:rsid w:val="00833AD4"/>
    <w:rsid w:val="0083458C"/>
    <w:rsid w:val="00834BEF"/>
    <w:rsid w:val="00834C0C"/>
    <w:rsid w:val="008358F2"/>
    <w:rsid w:val="008360F4"/>
    <w:rsid w:val="008362CB"/>
    <w:rsid w:val="00836B57"/>
    <w:rsid w:val="00836B9E"/>
    <w:rsid w:val="00836CD0"/>
    <w:rsid w:val="00836DD9"/>
    <w:rsid w:val="00836FF6"/>
    <w:rsid w:val="00837001"/>
    <w:rsid w:val="0083702F"/>
    <w:rsid w:val="008370F0"/>
    <w:rsid w:val="008372C5"/>
    <w:rsid w:val="00837A4E"/>
    <w:rsid w:val="00837C96"/>
    <w:rsid w:val="00837E7A"/>
    <w:rsid w:val="00840252"/>
    <w:rsid w:val="008402F4"/>
    <w:rsid w:val="0084064B"/>
    <w:rsid w:val="0084129C"/>
    <w:rsid w:val="0084198F"/>
    <w:rsid w:val="00842047"/>
    <w:rsid w:val="00842154"/>
    <w:rsid w:val="00842B55"/>
    <w:rsid w:val="00842DE2"/>
    <w:rsid w:val="00842F94"/>
    <w:rsid w:val="008430B5"/>
    <w:rsid w:val="00843C25"/>
    <w:rsid w:val="008447B7"/>
    <w:rsid w:val="00844A5C"/>
    <w:rsid w:val="00844DD7"/>
    <w:rsid w:val="00845109"/>
    <w:rsid w:val="00845126"/>
    <w:rsid w:val="00845274"/>
    <w:rsid w:val="00845456"/>
    <w:rsid w:val="008457A3"/>
    <w:rsid w:val="0084596C"/>
    <w:rsid w:val="00845A96"/>
    <w:rsid w:val="00845D91"/>
    <w:rsid w:val="00845E26"/>
    <w:rsid w:val="0084664D"/>
    <w:rsid w:val="008469B6"/>
    <w:rsid w:val="0084794C"/>
    <w:rsid w:val="00847D2B"/>
    <w:rsid w:val="00847D45"/>
    <w:rsid w:val="00850BC4"/>
    <w:rsid w:val="00850E53"/>
    <w:rsid w:val="008514F1"/>
    <w:rsid w:val="008516C0"/>
    <w:rsid w:val="00851FF2"/>
    <w:rsid w:val="008527C0"/>
    <w:rsid w:val="00852837"/>
    <w:rsid w:val="00852948"/>
    <w:rsid w:val="00852DB5"/>
    <w:rsid w:val="00852F99"/>
    <w:rsid w:val="0085305B"/>
    <w:rsid w:val="00853794"/>
    <w:rsid w:val="00853D19"/>
    <w:rsid w:val="00853E4B"/>
    <w:rsid w:val="00854084"/>
    <w:rsid w:val="008549D3"/>
    <w:rsid w:val="00854E53"/>
    <w:rsid w:val="00855061"/>
    <w:rsid w:val="00855311"/>
    <w:rsid w:val="008553E7"/>
    <w:rsid w:val="00855681"/>
    <w:rsid w:val="00855D77"/>
    <w:rsid w:val="00855E49"/>
    <w:rsid w:val="00856613"/>
    <w:rsid w:val="00856B04"/>
    <w:rsid w:val="008571EC"/>
    <w:rsid w:val="00857AD2"/>
    <w:rsid w:val="00857B6F"/>
    <w:rsid w:val="00857CE2"/>
    <w:rsid w:val="008606A0"/>
    <w:rsid w:val="00860989"/>
    <w:rsid w:val="00860A53"/>
    <w:rsid w:val="00860E0A"/>
    <w:rsid w:val="00860E50"/>
    <w:rsid w:val="00860FE8"/>
    <w:rsid w:val="00861001"/>
    <w:rsid w:val="0086133B"/>
    <w:rsid w:val="008617A1"/>
    <w:rsid w:val="00861CD5"/>
    <w:rsid w:val="00862DE9"/>
    <w:rsid w:val="008631E0"/>
    <w:rsid w:val="008633F5"/>
    <w:rsid w:val="008634EE"/>
    <w:rsid w:val="00863587"/>
    <w:rsid w:val="00863F29"/>
    <w:rsid w:val="00864199"/>
    <w:rsid w:val="00864250"/>
    <w:rsid w:val="00864787"/>
    <w:rsid w:val="00865355"/>
    <w:rsid w:val="0086577E"/>
    <w:rsid w:val="0086579C"/>
    <w:rsid w:val="00866310"/>
    <w:rsid w:val="00866349"/>
    <w:rsid w:val="008666AA"/>
    <w:rsid w:val="00866809"/>
    <w:rsid w:val="00866C4A"/>
    <w:rsid w:val="00866C71"/>
    <w:rsid w:val="00867707"/>
    <w:rsid w:val="008678E2"/>
    <w:rsid w:val="00867EE4"/>
    <w:rsid w:val="00867FA1"/>
    <w:rsid w:val="00870B15"/>
    <w:rsid w:val="00870CA3"/>
    <w:rsid w:val="00870E0D"/>
    <w:rsid w:val="00871471"/>
    <w:rsid w:val="00871474"/>
    <w:rsid w:val="008716F6"/>
    <w:rsid w:val="00871A6A"/>
    <w:rsid w:val="008720FF"/>
    <w:rsid w:val="008721F5"/>
    <w:rsid w:val="008723EC"/>
    <w:rsid w:val="00872CC0"/>
    <w:rsid w:val="0087336E"/>
    <w:rsid w:val="00873758"/>
    <w:rsid w:val="00873AE0"/>
    <w:rsid w:val="00873D03"/>
    <w:rsid w:val="00873FD9"/>
    <w:rsid w:val="008748F4"/>
    <w:rsid w:val="0087493F"/>
    <w:rsid w:val="00874F96"/>
    <w:rsid w:val="008750AF"/>
    <w:rsid w:val="008760F0"/>
    <w:rsid w:val="0088027D"/>
    <w:rsid w:val="008803F4"/>
    <w:rsid w:val="00880A24"/>
    <w:rsid w:val="00880C61"/>
    <w:rsid w:val="00880F80"/>
    <w:rsid w:val="00881117"/>
    <w:rsid w:val="00881D7D"/>
    <w:rsid w:val="00881EBF"/>
    <w:rsid w:val="008828B1"/>
    <w:rsid w:val="008829A0"/>
    <w:rsid w:val="00882BB6"/>
    <w:rsid w:val="00882CC6"/>
    <w:rsid w:val="00882EC2"/>
    <w:rsid w:val="008830D3"/>
    <w:rsid w:val="00883398"/>
    <w:rsid w:val="008836FB"/>
    <w:rsid w:val="0088372D"/>
    <w:rsid w:val="00883ABC"/>
    <w:rsid w:val="00884026"/>
    <w:rsid w:val="008841DC"/>
    <w:rsid w:val="008842FB"/>
    <w:rsid w:val="008845A6"/>
    <w:rsid w:val="00884842"/>
    <w:rsid w:val="00885144"/>
    <w:rsid w:val="008853E5"/>
    <w:rsid w:val="00885D31"/>
    <w:rsid w:val="0088609D"/>
    <w:rsid w:val="008860A5"/>
    <w:rsid w:val="008868C7"/>
    <w:rsid w:val="00886B24"/>
    <w:rsid w:val="0088751E"/>
    <w:rsid w:val="00887994"/>
    <w:rsid w:val="00887EA3"/>
    <w:rsid w:val="00887F5B"/>
    <w:rsid w:val="00887F60"/>
    <w:rsid w:val="00890600"/>
    <w:rsid w:val="00890FFB"/>
    <w:rsid w:val="00891502"/>
    <w:rsid w:val="00891524"/>
    <w:rsid w:val="00891E21"/>
    <w:rsid w:val="00891E3F"/>
    <w:rsid w:val="008929C2"/>
    <w:rsid w:val="00892EC0"/>
    <w:rsid w:val="008934A2"/>
    <w:rsid w:val="00893FE1"/>
    <w:rsid w:val="008941BC"/>
    <w:rsid w:val="0089451A"/>
    <w:rsid w:val="00894625"/>
    <w:rsid w:val="0089463A"/>
    <w:rsid w:val="00894A97"/>
    <w:rsid w:val="00894AC5"/>
    <w:rsid w:val="00894AEB"/>
    <w:rsid w:val="008952F1"/>
    <w:rsid w:val="00895590"/>
    <w:rsid w:val="00895603"/>
    <w:rsid w:val="008956D6"/>
    <w:rsid w:val="0089573D"/>
    <w:rsid w:val="008958B3"/>
    <w:rsid w:val="00895982"/>
    <w:rsid w:val="00895CA8"/>
    <w:rsid w:val="00895EE9"/>
    <w:rsid w:val="00896049"/>
    <w:rsid w:val="008964B0"/>
    <w:rsid w:val="00896A93"/>
    <w:rsid w:val="00896B02"/>
    <w:rsid w:val="00897302"/>
    <w:rsid w:val="00897ED5"/>
    <w:rsid w:val="008A02B0"/>
    <w:rsid w:val="008A03D5"/>
    <w:rsid w:val="008A0B86"/>
    <w:rsid w:val="008A10B4"/>
    <w:rsid w:val="008A1176"/>
    <w:rsid w:val="008A1CE0"/>
    <w:rsid w:val="008A230F"/>
    <w:rsid w:val="008A2AA4"/>
    <w:rsid w:val="008A2DDA"/>
    <w:rsid w:val="008A3152"/>
    <w:rsid w:val="008A39D1"/>
    <w:rsid w:val="008A4187"/>
    <w:rsid w:val="008A41C7"/>
    <w:rsid w:val="008A4317"/>
    <w:rsid w:val="008A438F"/>
    <w:rsid w:val="008A43ED"/>
    <w:rsid w:val="008A44CF"/>
    <w:rsid w:val="008A4EF6"/>
    <w:rsid w:val="008A5238"/>
    <w:rsid w:val="008A5CA5"/>
    <w:rsid w:val="008A6444"/>
    <w:rsid w:val="008A64B2"/>
    <w:rsid w:val="008A74C3"/>
    <w:rsid w:val="008A7BE9"/>
    <w:rsid w:val="008B000D"/>
    <w:rsid w:val="008B03AC"/>
    <w:rsid w:val="008B0684"/>
    <w:rsid w:val="008B16FA"/>
    <w:rsid w:val="008B1D33"/>
    <w:rsid w:val="008B204F"/>
    <w:rsid w:val="008B2166"/>
    <w:rsid w:val="008B224F"/>
    <w:rsid w:val="008B2BDB"/>
    <w:rsid w:val="008B2C01"/>
    <w:rsid w:val="008B2F12"/>
    <w:rsid w:val="008B301E"/>
    <w:rsid w:val="008B3534"/>
    <w:rsid w:val="008B39D3"/>
    <w:rsid w:val="008B39EB"/>
    <w:rsid w:val="008B3B23"/>
    <w:rsid w:val="008B3C4A"/>
    <w:rsid w:val="008B3FE8"/>
    <w:rsid w:val="008B5786"/>
    <w:rsid w:val="008B59D8"/>
    <w:rsid w:val="008B5A83"/>
    <w:rsid w:val="008B5A8C"/>
    <w:rsid w:val="008B5D53"/>
    <w:rsid w:val="008B5FC8"/>
    <w:rsid w:val="008B609A"/>
    <w:rsid w:val="008B6625"/>
    <w:rsid w:val="008B66CA"/>
    <w:rsid w:val="008B6A2D"/>
    <w:rsid w:val="008B6EB8"/>
    <w:rsid w:val="008B6FB5"/>
    <w:rsid w:val="008B7C31"/>
    <w:rsid w:val="008B7E85"/>
    <w:rsid w:val="008C0086"/>
    <w:rsid w:val="008C00DD"/>
    <w:rsid w:val="008C014D"/>
    <w:rsid w:val="008C0202"/>
    <w:rsid w:val="008C1446"/>
    <w:rsid w:val="008C1773"/>
    <w:rsid w:val="008C1879"/>
    <w:rsid w:val="008C1CB3"/>
    <w:rsid w:val="008C1CC8"/>
    <w:rsid w:val="008C1D33"/>
    <w:rsid w:val="008C2017"/>
    <w:rsid w:val="008C2185"/>
    <w:rsid w:val="008C239C"/>
    <w:rsid w:val="008C2555"/>
    <w:rsid w:val="008C2891"/>
    <w:rsid w:val="008C2B9C"/>
    <w:rsid w:val="008C324B"/>
    <w:rsid w:val="008C3DCA"/>
    <w:rsid w:val="008C3EAC"/>
    <w:rsid w:val="008C3EF4"/>
    <w:rsid w:val="008C42DE"/>
    <w:rsid w:val="008C434C"/>
    <w:rsid w:val="008C54E4"/>
    <w:rsid w:val="008C56E2"/>
    <w:rsid w:val="008C5784"/>
    <w:rsid w:val="008C5B41"/>
    <w:rsid w:val="008C644C"/>
    <w:rsid w:val="008C6576"/>
    <w:rsid w:val="008C6719"/>
    <w:rsid w:val="008C6AF8"/>
    <w:rsid w:val="008C762B"/>
    <w:rsid w:val="008C7903"/>
    <w:rsid w:val="008C793E"/>
    <w:rsid w:val="008D0255"/>
    <w:rsid w:val="008D04E0"/>
    <w:rsid w:val="008D0668"/>
    <w:rsid w:val="008D1078"/>
    <w:rsid w:val="008D10A0"/>
    <w:rsid w:val="008D116A"/>
    <w:rsid w:val="008D15EC"/>
    <w:rsid w:val="008D172F"/>
    <w:rsid w:val="008D1BEF"/>
    <w:rsid w:val="008D1DE4"/>
    <w:rsid w:val="008D203E"/>
    <w:rsid w:val="008D20E8"/>
    <w:rsid w:val="008D2931"/>
    <w:rsid w:val="008D32EE"/>
    <w:rsid w:val="008D355F"/>
    <w:rsid w:val="008D356A"/>
    <w:rsid w:val="008D38C9"/>
    <w:rsid w:val="008D39FA"/>
    <w:rsid w:val="008D3ABD"/>
    <w:rsid w:val="008D3EC5"/>
    <w:rsid w:val="008D3ECE"/>
    <w:rsid w:val="008D4142"/>
    <w:rsid w:val="008D459D"/>
    <w:rsid w:val="008D465C"/>
    <w:rsid w:val="008D4B55"/>
    <w:rsid w:val="008D4B93"/>
    <w:rsid w:val="008D5084"/>
    <w:rsid w:val="008D545F"/>
    <w:rsid w:val="008D5870"/>
    <w:rsid w:val="008D5BD5"/>
    <w:rsid w:val="008D6198"/>
    <w:rsid w:val="008D6247"/>
    <w:rsid w:val="008D629F"/>
    <w:rsid w:val="008D6408"/>
    <w:rsid w:val="008D664D"/>
    <w:rsid w:val="008D6997"/>
    <w:rsid w:val="008D72C7"/>
    <w:rsid w:val="008D7448"/>
    <w:rsid w:val="008D78D8"/>
    <w:rsid w:val="008D7AB5"/>
    <w:rsid w:val="008D7B60"/>
    <w:rsid w:val="008D7E17"/>
    <w:rsid w:val="008D7EBC"/>
    <w:rsid w:val="008E0495"/>
    <w:rsid w:val="008E076E"/>
    <w:rsid w:val="008E08EF"/>
    <w:rsid w:val="008E094C"/>
    <w:rsid w:val="008E0C53"/>
    <w:rsid w:val="008E0DCB"/>
    <w:rsid w:val="008E11FC"/>
    <w:rsid w:val="008E1213"/>
    <w:rsid w:val="008E13C0"/>
    <w:rsid w:val="008E13D7"/>
    <w:rsid w:val="008E1896"/>
    <w:rsid w:val="008E2BC4"/>
    <w:rsid w:val="008E2C2C"/>
    <w:rsid w:val="008E2C5F"/>
    <w:rsid w:val="008E2C64"/>
    <w:rsid w:val="008E300D"/>
    <w:rsid w:val="008E314B"/>
    <w:rsid w:val="008E3193"/>
    <w:rsid w:val="008E3BA8"/>
    <w:rsid w:val="008E3C30"/>
    <w:rsid w:val="008E3D12"/>
    <w:rsid w:val="008E442A"/>
    <w:rsid w:val="008E453A"/>
    <w:rsid w:val="008E47AB"/>
    <w:rsid w:val="008E4BCE"/>
    <w:rsid w:val="008E4EB6"/>
    <w:rsid w:val="008E52CD"/>
    <w:rsid w:val="008E579F"/>
    <w:rsid w:val="008E5900"/>
    <w:rsid w:val="008E5A41"/>
    <w:rsid w:val="008E5A93"/>
    <w:rsid w:val="008E5EE4"/>
    <w:rsid w:val="008E604C"/>
    <w:rsid w:val="008E6EE1"/>
    <w:rsid w:val="008E702C"/>
    <w:rsid w:val="008E7D4F"/>
    <w:rsid w:val="008E7F54"/>
    <w:rsid w:val="008F10DE"/>
    <w:rsid w:val="008F12A0"/>
    <w:rsid w:val="008F13F5"/>
    <w:rsid w:val="008F29B3"/>
    <w:rsid w:val="008F29DF"/>
    <w:rsid w:val="008F2CF3"/>
    <w:rsid w:val="008F3008"/>
    <w:rsid w:val="008F3319"/>
    <w:rsid w:val="008F33DD"/>
    <w:rsid w:val="008F357C"/>
    <w:rsid w:val="008F36D0"/>
    <w:rsid w:val="008F3BA5"/>
    <w:rsid w:val="008F4141"/>
    <w:rsid w:val="008F4AC5"/>
    <w:rsid w:val="008F4E85"/>
    <w:rsid w:val="008F4FAD"/>
    <w:rsid w:val="008F53F0"/>
    <w:rsid w:val="008F590B"/>
    <w:rsid w:val="008F5FF7"/>
    <w:rsid w:val="008F604E"/>
    <w:rsid w:val="008F67B0"/>
    <w:rsid w:val="008F6854"/>
    <w:rsid w:val="008F6C4A"/>
    <w:rsid w:val="008F6DF1"/>
    <w:rsid w:val="008F7044"/>
    <w:rsid w:val="008F7063"/>
    <w:rsid w:val="008F71D6"/>
    <w:rsid w:val="008F75C6"/>
    <w:rsid w:val="008F7F75"/>
    <w:rsid w:val="00900129"/>
    <w:rsid w:val="0090013B"/>
    <w:rsid w:val="009002D9"/>
    <w:rsid w:val="00900A37"/>
    <w:rsid w:val="00900F45"/>
    <w:rsid w:val="009013DE"/>
    <w:rsid w:val="00901559"/>
    <w:rsid w:val="00901868"/>
    <w:rsid w:val="00902677"/>
    <w:rsid w:val="009028F8"/>
    <w:rsid w:val="00904211"/>
    <w:rsid w:val="0090442F"/>
    <w:rsid w:val="00905187"/>
    <w:rsid w:val="009052B4"/>
    <w:rsid w:val="00905323"/>
    <w:rsid w:val="009054A5"/>
    <w:rsid w:val="0090597F"/>
    <w:rsid w:val="00905D2C"/>
    <w:rsid w:val="009062CF"/>
    <w:rsid w:val="009063D2"/>
    <w:rsid w:val="009069AD"/>
    <w:rsid w:val="00907542"/>
    <w:rsid w:val="00907734"/>
    <w:rsid w:val="009079C3"/>
    <w:rsid w:val="00910001"/>
    <w:rsid w:val="0091021C"/>
    <w:rsid w:val="0091024E"/>
    <w:rsid w:val="0091040E"/>
    <w:rsid w:val="00910818"/>
    <w:rsid w:val="0091096C"/>
    <w:rsid w:val="009114C7"/>
    <w:rsid w:val="00911A49"/>
    <w:rsid w:val="009120B2"/>
    <w:rsid w:val="009120D2"/>
    <w:rsid w:val="00912789"/>
    <w:rsid w:val="00912DA2"/>
    <w:rsid w:val="009130B7"/>
    <w:rsid w:val="0091327A"/>
    <w:rsid w:val="009136D9"/>
    <w:rsid w:val="009139C7"/>
    <w:rsid w:val="00913DCE"/>
    <w:rsid w:val="00913EAE"/>
    <w:rsid w:val="00914067"/>
    <w:rsid w:val="009140D4"/>
    <w:rsid w:val="00914174"/>
    <w:rsid w:val="00914481"/>
    <w:rsid w:val="00914553"/>
    <w:rsid w:val="00914644"/>
    <w:rsid w:val="0091476E"/>
    <w:rsid w:val="009147E7"/>
    <w:rsid w:val="00914937"/>
    <w:rsid w:val="00914B99"/>
    <w:rsid w:val="00914FFC"/>
    <w:rsid w:val="0091603F"/>
    <w:rsid w:val="009160AF"/>
    <w:rsid w:val="0091660C"/>
    <w:rsid w:val="009166CE"/>
    <w:rsid w:val="00916D2A"/>
    <w:rsid w:val="009177DF"/>
    <w:rsid w:val="00917892"/>
    <w:rsid w:val="00917C4C"/>
    <w:rsid w:val="009203FB"/>
    <w:rsid w:val="009208F6"/>
    <w:rsid w:val="00920C22"/>
    <w:rsid w:val="009211B6"/>
    <w:rsid w:val="00921809"/>
    <w:rsid w:val="00921F7D"/>
    <w:rsid w:val="009223E3"/>
    <w:rsid w:val="00922423"/>
    <w:rsid w:val="0092242A"/>
    <w:rsid w:val="00922525"/>
    <w:rsid w:val="0092379A"/>
    <w:rsid w:val="00923B0B"/>
    <w:rsid w:val="00924111"/>
    <w:rsid w:val="009245BC"/>
    <w:rsid w:val="009246BB"/>
    <w:rsid w:val="0092471C"/>
    <w:rsid w:val="009259C7"/>
    <w:rsid w:val="00925C4E"/>
    <w:rsid w:val="009264B9"/>
    <w:rsid w:val="009267B8"/>
    <w:rsid w:val="0092689E"/>
    <w:rsid w:val="00926C83"/>
    <w:rsid w:val="00926D95"/>
    <w:rsid w:val="00927233"/>
    <w:rsid w:val="0092761A"/>
    <w:rsid w:val="00927D4A"/>
    <w:rsid w:val="00930FB2"/>
    <w:rsid w:val="00931229"/>
    <w:rsid w:val="009322B4"/>
    <w:rsid w:val="009324D9"/>
    <w:rsid w:val="00932CC1"/>
    <w:rsid w:val="0093329A"/>
    <w:rsid w:val="00933949"/>
    <w:rsid w:val="00933A08"/>
    <w:rsid w:val="00933B28"/>
    <w:rsid w:val="00933BBC"/>
    <w:rsid w:val="00933EE3"/>
    <w:rsid w:val="00933F45"/>
    <w:rsid w:val="009342AA"/>
    <w:rsid w:val="00934334"/>
    <w:rsid w:val="00934473"/>
    <w:rsid w:val="009345E6"/>
    <w:rsid w:val="009346D5"/>
    <w:rsid w:val="00934881"/>
    <w:rsid w:val="00934912"/>
    <w:rsid w:val="00934941"/>
    <w:rsid w:val="00935067"/>
    <w:rsid w:val="009352E6"/>
    <w:rsid w:val="0093548F"/>
    <w:rsid w:val="00935ED8"/>
    <w:rsid w:val="00935F8C"/>
    <w:rsid w:val="009365B9"/>
    <w:rsid w:val="00936B45"/>
    <w:rsid w:val="00936B9B"/>
    <w:rsid w:val="0093706E"/>
    <w:rsid w:val="0093748B"/>
    <w:rsid w:val="009375EE"/>
    <w:rsid w:val="009401A8"/>
    <w:rsid w:val="00940338"/>
    <w:rsid w:val="00940625"/>
    <w:rsid w:val="00940ECA"/>
    <w:rsid w:val="00941286"/>
    <w:rsid w:val="00941C97"/>
    <w:rsid w:val="0094241B"/>
    <w:rsid w:val="009427DD"/>
    <w:rsid w:val="00943162"/>
    <w:rsid w:val="009433C0"/>
    <w:rsid w:val="009434D9"/>
    <w:rsid w:val="009437CA"/>
    <w:rsid w:val="009439D0"/>
    <w:rsid w:val="00943BDC"/>
    <w:rsid w:val="00943FC4"/>
    <w:rsid w:val="00944051"/>
    <w:rsid w:val="00944E01"/>
    <w:rsid w:val="009457C5"/>
    <w:rsid w:val="0094582A"/>
    <w:rsid w:val="00945906"/>
    <w:rsid w:val="009459F2"/>
    <w:rsid w:val="0094628C"/>
    <w:rsid w:val="00946412"/>
    <w:rsid w:val="00946BD5"/>
    <w:rsid w:val="00946F0B"/>
    <w:rsid w:val="00947694"/>
    <w:rsid w:val="009500A2"/>
    <w:rsid w:val="009503DD"/>
    <w:rsid w:val="009514BD"/>
    <w:rsid w:val="00951ABF"/>
    <w:rsid w:val="009522D4"/>
    <w:rsid w:val="00952E07"/>
    <w:rsid w:val="00952EA8"/>
    <w:rsid w:val="00952EFD"/>
    <w:rsid w:val="0095371C"/>
    <w:rsid w:val="0095379A"/>
    <w:rsid w:val="00953C42"/>
    <w:rsid w:val="009545E7"/>
    <w:rsid w:val="00954EE0"/>
    <w:rsid w:val="00954F29"/>
    <w:rsid w:val="009551CC"/>
    <w:rsid w:val="009552D4"/>
    <w:rsid w:val="00955C50"/>
    <w:rsid w:val="00955D94"/>
    <w:rsid w:val="00955EC6"/>
    <w:rsid w:val="009561F6"/>
    <w:rsid w:val="00956238"/>
    <w:rsid w:val="00956295"/>
    <w:rsid w:val="009564AE"/>
    <w:rsid w:val="009568CD"/>
    <w:rsid w:val="00956A5A"/>
    <w:rsid w:val="00956E24"/>
    <w:rsid w:val="00957C45"/>
    <w:rsid w:val="00960225"/>
    <w:rsid w:val="00960B4C"/>
    <w:rsid w:val="009610E2"/>
    <w:rsid w:val="00961157"/>
    <w:rsid w:val="009611EA"/>
    <w:rsid w:val="0096192C"/>
    <w:rsid w:val="00961A07"/>
    <w:rsid w:val="00961B10"/>
    <w:rsid w:val="00961C0E"/>
    <w:rsid w:val="00961CE2"/>
    <w:rsid w:val="00962693"/>
    <w:rsid w:val="0096292A"/>
    <w:rsid w:val="00962AF9"/>
    <w:rsid w:val="00962CFB"/>
    <w:rsid w:val="0096385B"/>
    <w:rsid w:val="009638C8"/>
    <w:rsid w:val="00963CD4"/>
    <w:rsid w:val="009642C5"/>
    <w:rsid w:val="009642CB"/>
    <w:rsid w:val="009649B5"/>
    <w:rsid w:val="009651F4"/>
    <w:rsid w:val="00965806"/>
    <w:rsid w:val="00965C14"/>
    <w:rsid w:val="009665BC"/>
    <w:rsid w:val="00966BE3"/>
    <w:rsid w:val="00966DA4"/>
    <w:rsid w:val="00966DE5"/>
    <w:rsid w:val="00966E68"/>
    <w:rsid w:val="009670AE"/>
    <w:rsid w:val="009676AB"/>
    <w:rsid w:val="0096789B"/>
    <w:rsid w:val="00967961"/>
    <w:rsid w:val="009679B6"/>
    <w:rsid w:val="00967A1C"/>
    <w:rsid w:val="00967A33"/>
    <w:rsid w:val="00967B3A"/>
    <w:rsid w:val="00967C09"/>
    <w:rsid w:val="00970113"/>
    <w:rsid w:val="00970F06"/>
    <w:rsid w:val="00971751"/>
    <w:rsid w:val="00971A13"/>
    <w:rsid w:val="009728C9"/>
    <w:rsid w:val="00972A93"/>
    <w:rsid w:val="0097326C"/>
    <w:rsid w:val="00973904"/>
    <w:rsid w:val="00973F62"/>
    <w:rsid w:val="00974900"/>
    <w:rsid w:val="00974AFC"/>
    <w:rsid w:val="00974F79"/>
    <w:rsid w:val="0097517B"/>
    <w:rsid w:val="009758B2"/>
    <w:rsid w:val="00976196"/>
    <w:rsid w:val="0097665F"/>
    <w:rsid w:val="009769D0"/>
    <w:rsid w:val="009772E9"/>
    <w:rsid w:val="00977433"/>
    <w:rsid w:val="0097754E"/>
    <w:rsid w:val="0097771C"/>
    <w:rsid w:val="00977851"/>
    <w:rsid w:val="00977C5C"/>
    <w:rsid w:val="00977E24"/>
    <w:rsid w:val="00977FC1"/>
    <w:rsid w:val="009802A8"/>
    <w:rsid w:val="009805B0"/>
    <w:rsid w:val="0098101D"/>
    <w:rsid w:val="0098154A"/>
    <w:rsid w:val="009815CB"/>
    <w:rsid w:val="00981C10"/>
    <w:rsid w:val="00982340"/>
    <w:rsid w:val="0098266F"/>
    <w:rsid w:val="009833DF"/>
    <w:rsid w:val="009837F1"/>
    <w:rsid w:val="00983A14"/>
    <w:rsid w:val="00984320"/>
    <w:rsid w:val="009845F9"/>
    <w:rsid w:val="00984B7F"/>
    <w:rsid w:val="00985219"/>
    <w:rsid w:val="00985E75"/>
    <w:rsid w:val="00986084"/>
    <w:rsid w:val="009860DE"/>
    <w:rsid w:val="00986532"/>
    <w:rsid w:val="009867F8"/>
    <w:rsid w:val="0098694F"/>
    <w:rsid w:val="009873C0"/>
    <w:rsid w:val="0098740B"/>
    <w:rsid w:val="0098768B"/>
    <w:rsid w:val="009876E6"/>
    <w:rsid w:val="009879CA"/>
    <w:rsid w:val="009900CE"/>
    <w:rsid w:val="009903C6"/>
    <w:rsid w:val="0099059D"/>
    <w:rsid w:val="009906A8"/>
    <w:rsid w:val="00991795"/>
    <w:rsid w:val="009918B9"/>
    <w:rsid w:val="00991C02"/>
    <w:rsid w:val="00991CF3"/>
    <w:rsid w:val="00991D34"/>
    <w:rsid w:val="00992993"/>
    <w:rsid w:val="009929D8"/>
    <w:rsid w:val="00992D60"/>
    <w:rsid w:val="00992F09"/>
    <w:rsid w:val="0099311A"/>
    <w:rsid w:val="0099312C"/>
    <w:rsid w:val="0099335C"/>
    <w:rsid w:val="00993A3E"/>
    <w:rsid w:val="00994280"/>
    <w:rsid w:val="009947C8"/>
    <w:rsid w:val="009948F5"/>
    <w:rsid w:val="00994C7F"/>
    <w:rsid w:val="00994FEB"/>
    <w:rsid w:val="00995136"/>
    <w:rsid w:val="00995383"/>
    <w:rsid w:val="00995719"/>
    <w:rsid w:val="00995F42"/>
    <w:rsid w:val="0099649F"/>
    <w:rsid w:val="00996717"/>
    <w:rsid w:val="00996C8D"/>
    <w:rsid w:val="00997168"/>
    <w:rsid w:val="009976EA"/>
    <w:rsid w:val="00997B5F"/>
    <w:rsid w:val="00997FA3"/>
    <w:rsid w:val="009A09E2"/>
    <w:rsid w:val="009A0A15"/>
    <w:rsid w:val="009A0BAD"/>
    <w:rsid w:val="009A0CFE"/>
    <w:rsid w:val="009A16D2"/>
    <w:rsid w:val="009A184D"/>
    <w:rsid w:val="009A1D18"/>
    <w:rsid w:val="009A1E57"/>
    <w:rsid w:val="009A283A"/>
    <w:rsid w:val="009A2D3E"/>
    <w:rsid w:val="009A33E9"/>
    <w:rsid w:val="009A3885"/>
    <w:rsid w:val="009A3FD4"/>
    <w:rsid w:val="009A508A"/>
    <w:rsid w:val="009A53F2"/>
    <w:rsid w:val="009A5836"/>
    <w:rsid w:val="009A5981"/>
    <w:rsid w:val="009A5B93"/>
    <w:rsid w:val="009A6608"/>
    <w:rsid w:val="009A6D38"/>
    <w:rsid w:val="009A7DF0"/>
    <w:rsid w:val="009A7DF7"/>
    <w:rsid w:val="009B004F"/>
    <w:rsid w:val="009B00DE"/>
    <w:rsid w:val="009B01AF"/>
    <w:rsid w:val="009B0934"/>
    <w:rsid w:val="009B0A01"/>
    <w:rsid w:val="009B0A3B"/>
    <w:rsid w:val="009B0ABB"/>
    <w:rsid w:val="009B0AC2"/>
    <w:rsid w:val="009B1302"/>
    <w:rsid w:val="009B16BC"/>
    <w:rsid w:val="009B19AC"/>
    <w:rsid w:val="009B1C2C"/>
    <w:rsid w:val="009B21CB"/>
    <w:rsid w:val="009B2855"/>
    <w:rsid w:val="009B2D01"/>
    <w:rsid w:val="009B2D1B"/>
    <w:rsid w:val="009B2D8B"/>
    <w:rsid w:val="009B309E"/>
    <w:rsid w:val="009B3352"/>
    <w:rsid w:val="009B342A"/>
    <w:rsid w:val="009B38AD"/>
    <w:rsid w:val="009B398C"/>
    <w:rsid w:val="009B3DDB"/>
    <w:rsid w:val="009B44F7"/>
    <w:rsid w:val="009B4756"/>
    <w:rsid w:val="009B494F"/>
    <w:rsid w:val="009B53B8"/>
    <w:rsid w:val="009B5668"/>
    <w:rsid w:val="009B5894"/>
    <w:rsid w:val="009B5F0C"/>
    <w:rsid w:val="009B610A"/>
    <w:rsid w:val="009B6CB1"/>
    <w:rsid w:val="009B6F7B"/>
    <w:rsid w:val="009B7409"/>
    <w:rsid w:val="009B7536"/>
    <w:rsid w:val="009B75E9"/>
    <w:rsid w:val="009B785A"/>
    <w:rsid w:val="009B7975"/>
    <w:rsid w:val="009B7A48"/>
    <w:rsid w:val="009B7ADE"/>
    <w:rsid w:val="009B7F45"/>
    <w:rsid w:val="009C0184"/>
    <w:rsid w:val="009C03B3"/>
    <w:rsid w:val="009C0858"/>
    <w:rsid w:val="009C0C95"/>
    <w:rsid w:val="009C10FE"/>
    <w:rsid w:val="009C15F4"/>
    <w:rsid w:val="009C169F"/>
    <w:rsid w:val="009C1C71"/>
    <w:rsid w:val="009C21A9"/>
    <w:rsid w:val="009C2390"/>
    <w:rsid w:val="009C28BE"/>
    <w:rsid w:val="009C2A90"/>
    <w:rsid w:val="009C2EBE"/>
    <w:rsid w:val="009C2EDE"/>
    <w:rsid w:val="009C38F2"/>
    <w:rsid w:val="009C3976"/>
    <w:rsid w:val="009C413F"/>
    <w:rsid w:val="009C42E9"/>
    <w:rsid w:val="009C473F"/>
    <w:rsid w:val="009C47B5"/>
    <w:rsid w:val="009C4A23"/>
    <w:rsid w:val="009C4B79"/>
    <w:rsid w:val="009C4BDA"/>
    <w:rsid w:val="009C4FB4"/>
    <w:rsid w:val="009C504C"/>
    <w:rsid w:val="009C516A"/>
    <w:rsid w:val="009C5192"/>
    <w:rsid w:val="009C527D"/>
    <w:rsid w:val="009C52CB"/>
    <w:rsid w:val="009C559A"/>
    <w:rsid w:val="009C5947"/>
    <w:rsid w:val="009C5E21"/>
    <w:rsid w:val="009C5F74"/>
    <w:rsid w:val="009C66D7"/>
    <w:rsid w:val="009C6E78"/>
    <w:rsid w:val="009C7294"/>
    <w:rsid w:val="009C7A79"/>
    <w:rsid w:val="009D0486"/>
    <w:rsid w:val="009D04ED"/>
    <w:rsid w:val="009D0C7A"/>
    <w:rsid w:val="009D1C6B"/>
    <w:rsid w:val="009D236E"/>
    <w:rsid w:val="009D2C87"/>
    <w:rsid w:val="009D2DE0"/>
    <w:rsid w:val="009D3175"/>
    <w:rsid w:val="009D3481"/>
    <w:rsid w:val="009D3B02"/>
    <w:rsid w:val="009D4470"/>
    <w:rsid w:val="009D45CE"/>
    <w:rsid w:val="009D479E"/>
    <w:rsid w:val="009D4A1C"/>
    <w:rsid w:val="009D504C"/>
    <w:rsid w:val="009D52C3"/>
    <w:rsid w:val="009D5EC0"/>
    <w:rsid w:val="009D63E7"/>
    <w:rsid w:val="009D6624"/>
    <w:rsid w:val="009D663E"/>
    <w:rsid w:val="009D69E8"/>
    <w:rsid w:val="009D6A27"/>
    <w:rsid w:val="009D6E7E"/>
    <w:rsid w:val="009D71B6"/>
    <w:rsid w:val="009D725F"/>
    <w:rsid w:val="009D764D"/>
    <w:rsid w:val="009D7823"/>
    <w:rsid w:val="009D7F54"/>
    <w:rsid w:val="009E00ED"/>
    <w:rsid w:val="009E0419"/>
    <w:rsid w:val="009E0566"/>
    <w:rsid w:val="009E0F44"/>
    <w:rsid w:val="009E0F49"/>
    <w:rsid w:val="009E0F4E"/>
    <w:rsid w:val="009E129C"/>
    <w:rsid w:val="009E146F"/>
    <w:rsid w:val="009E17BF"/>
    <w:rsid w:val="009E197B"/>
    <w:rsid w:val="009E2086"/>
    <w:rsid w:val="009E21D9"/>
    <w:rsid w:val="009E2D52"/>
    <w:rsid w:val="009E35CD"/>
    <w:rsid w:val="009E3A3C"/>
    <w:rsid w:val="009E40B9"/>
    <w:rsid w:val="009E416C"/>
    <w:rsid w:val="009E471E"/>
    <w:rsid w:val="009E4887"/>
    <w:rsid w:val="009E5277"/>
    <w:rsid w:val="009E5519"/>
    <w:rsid w:val="009E56E5"/>
    <w:rsid w:val="009E5C46"/>
    <w:rsid w:val="009E646F"/>
    <w:rsid w:val="009E64DF"/>
    <w:rsid w:val="009E6619"/>
    <w:rsid w:val="009E69CA"/>
    <w:rsid w:val="009E7262"/>
    <w:rsid w:val="009E7311"/>
    <w:rsid w:val="009E7440"/>
    <w:rsid w:val="009E763F"/>
    <w:rsid w:val="009E7720"/>
    <w:rsid w:val="009E782E"/>
    <w:rsid w:val="009E7975"/>
    <w:rsid w:val="009F000A"/>
    <w:rsid w:val="009F001F"/>
    <w:rsid w:val="009F002B"/>
    <w:rsid w:val="009F057F"/>
    <w:rsid w:val="009F085F"/>
    <w:rsid w:val="009F0FA6"/>
    <w:rsid w:val="009F132E"/>
    <w:rsid w:val="009F16A8"/>
    <w:rsid w:val="009F2062"/>
    <w:rsid w:val="009F2127"/>
    <w:rsid w:val="009F2371"/>
    <w:rsid w:val="009F2596"/>
    <w:rsid w:val="009F2B39"/>
    <w:rsid w:val="009F2D8D"/>
    <w:rsid w:val="009F2DC3"/>
    <w:rsid w:val="009F3284"/>
    <w:rsid w:val="009F33F7"/>
    <w:rsid w:val="009F353A"/>
    <w:rsid w:val="009F36AF"/>
    <w:rsid w:val="009F36D3"/>
    <w:rsid w:val="009F37DA"/>
    <w:rsid w:val="009F3B1B"/>
    <w:rsid w:val="009F3F93"/>
    <w:rsid w:val="009F4AD7"/>
    <w:rsid w:val="009F5043"/>
    <w:rsid w:val="009F554E"/>
    <w:rsid w:val="009F58FD"/>
    <w:rsid w:val="009F612F"/>
    <w:rsid w:val="009F640C"/>
    <w:rsid w:val="009F67ED"/>
    <w:rsid w:val="009F6BAD"/>
    <w:rsid w:val="009F6C7D"/>
    <w:rsid w:val="009F7043"/>
    <w:rsid w:val="009F7634"/>
    <w:rsid w:val="009F771E"/>
    <w:rsid w:val="009F7B08"/>
    <w:rsid w:val="009F7B4E"/>
    <w:rsid w:val="009F7E17"/>
    <w:rsid w:val="009F7FCB"/>
    <w:rsid w:val="00A00486"/>
    <w:rsid w:val="00A00800"/>
    <w:rsid w:val="00A00C57"/>
    <w:rsid w:val="00A00E01"/>
    <w:rsid w:val="00A00E58"/>
    <w:rsid w:val="00A011D3"/>
    <w:rsid w:val="00A016CF"/>
    <w:rsid w:val="00A01975"/>
    <w:rsid w:val="00A01C3C"/>
    <w:rsid w:val="00A0211D"/>
    <w:rsid w:val="00A02A5B"/>
    <w:rsid w:val="00A0304D"/>
    <w:rsid w:val="00A03386"/>
    <w:rsid w:val="00A03393"/>
    <w:rsid w:val="00A0356B"/>
    <w:rsid w:val="00A03B2F"/>
    <w:rsid w:val="00A03C15"/>
    <w:rsid w:val="00A04041"/>
    <w:rsid w:val="00A0431E"/>
    <w:rsid w:val="00A0436A"/>
    <w:rsid w:val="00A04475"/>
    <w:rsid w:val="00A04738"/>
    <w:rsid w:val="00A04964"/>
    <w:rsid w:val="00A04A16"/>
    <w:rsid w:val="00A04DD8"/>
    <w:rsid w:val="00A05140"/>
    <w:rsid w:val="00A0584E"/>
    <w:rsid w:val="00A05BC2"/>
    <w:rsid w:val="00A05D36"/>
    <w:rsid w:val="00A06155"/>
    <w:rsid w:val="00A064F7"/>
    <w:rsid w:val="00A06D23"/>
    <w:rsid w:val="00A06E5E"/>
    <w:rsid w:val="00A07657"/>
    <w:rsid w:val="00A07785"/>
    <w:rsid w:val="00A07A0F"/>
    <w:rsid w:val="00A07B37"/>
    <w:rsid w:val="00A07CCB"/>
    <w:rsid w:val="00A10263"/>
    <w:rsid w:val="00A105EC"/>
    <w:rsid w:val="00A106A7"/>
    <w:rsid w:val="00A10C5F"/>
    <w:rsid w:val="00A11299"/>
    <w:rsid w:val="00A113DD"/>
    <w:rsid w:val="00A11A2F"/>
    <w:rsid w:val="00A121E5"/>
    <w:rsid w:val="00A125CE"/>
    <w:rsid w:val="00A12BBC"/>
    <w:rsid w:val="00A12EDE"/>
    <w:rsid w:val="00A12FBE"/>
    <w:rsid w:val="00A13237"/>
    <w:rsid w:val="00A135F0"/>
    <w:rsid w:val="00A13EE2"/>
    <w:rsid w:val="00A143F0"/>
    <w:rsid w:val="00A14733"/>
    <w:rsid w:val="00A15635"/>
    <w:rsid w:val="00A157B4"/>
    <w:rsid w:val="00A1582D"/>
    <w:rsid w:val="00A164C8"/>
    <w:rsid w:val="00A16DE2"/>
    <w:rsid w:val="00A16FD4"/>
    <w:rsid w:val="00A173C5"/>
    <w:rsid w:val="00A178CE"/>
    <w:rsid w:val="00A179C9"/>
    <w:rsid w:val="00A200A2"/>
    <w:rsid w:val="00A203DA"/>
    <w:rsid w:val="00A20A38"/>
    <w:rsid w:val="00A21663"/>
    <w:rsid w:val="00A21ED7"/>
    <w:rsid w:val="00A21F14"/>
    <w:rsid w:val="00A21FDD"/>
    <w:rsid w:val="00A22417"/>
    <w:rsid w:val="00A22C28"/>
    <w:rsid w:val="00A22CE0"/>
    <w:rsid w:val="00A22F95"/>
    <w:rsid w:val="00A230B5"/>
    <w:rsid w:val="00A2354B"/>
    <w:rsid w:val="00A239A8"/>
    <w:rsid w:val="00A24112"/>
    <w:rsid w:val="00A2419A"/>
    <w:rsid w:val="00A2470E"/>
    <w:rsid w:val="00A24915"/>
    <w:rsid w:val="00A24CCA"/>
    <w:rsid w:val="00A255C0"/>
    <w:rsid w:val="00A25D79"/>
    <w:rsid w:val="00A26B06"/>
    <w:rsid w:val="00A26E6C"/>
    <w:rsid w:val="00A272EF"/>
    <w:rsid w:val="00A27C0A"/>
    <w:rsid w:val="00A27D53"/>
    <w:rsid w:val="00A3032D"/>
    <w:rsid w:val="00A30427"/>
    <w:rsid w:val="00A30837"/>
    <w:rsid w:val="00A30BB4"/>
    <w:rsid w:val="00A30D7C"/>
    <w:rsid w:val="00A31012"/>
    <w:rsid w:val="00A3103B"/>
    <w:rsid w:val="00A316C6"/>
    <w:rsid w:val="00A31C3C"/>
    <w:rsid w:val="00A3253F"/>
    <w:rsid w:val="00A3280A"/>
    <w:rsid w:val="00A33235"/>
    <w:rsid w:val="00A339DA"/>
    <w:rsid w:val="00A34726"/>
    <w:rsid w:val="00A34D55"/>
    <w:rsid w:val="00A35033"/>
    <w:rsid w:val="00A361EA"/>
    <w:rsid w:val="00A36A64"/>
    <w:rsid w:val="00A36CB9"/>
    <w:rsid w:val="00A36D3F"/>
    <w:rsid w:val="00A374AA"/>
    <w:rsid w:val="00A37C40"/>
    <w:rsid w:val="00A400F8"/>
    <w:rsid w:val="00A406E9"/>
    <w:rsid w:val="00A40782"/>
    <w:rsid w:val="00A40CD0"/>
    <w:rsid w:val="00A411FF"/>
    <w:rsid w:val="00A415AD"/>
    <w:rsid w:val="00A41A0A"/>
    <w:rsid w:val="00A41D8A"/>
    <w:rsid w:val="00A42666"/>
    <w:rsid w:val="00A42F71"/>
    <w:rsid w:val="00A430BB"/>
    <w:rsid w:val="00A4337F"/>
    <w:rsid w:val="00A43DED"/>
    <w:rsid w:val="00A442E7"/>
    <w:rsid w:val="00A44547"/>
    <w:rsid w:val="00A4457F"/>
    <w:rsid w:val="00A453C9"/>
    <w:rsid w:val="00A45717"/>
    <w:rsid w:val="00A46041"/>
    <w:rsid w:val="00A462CC"/>
    <w:rsid w:val="00A46833"/>
    <w:rsid w:val="00A468ED"/>
    <w:rsid w:val="00A46AC2"/>
    <w:rsid w:val="00A46C03"/>
    <w:rsid w:val="00A4729D"/>
    <w:rsid w:val="00A4756D"/>
    <w:rsid w:val="00A47DA5"/>
    <w:rsid w:val="00A50548"/>
    <w:rsid w:val="00A505DD"/>
    <w:rsid w:val="00A5095F"/>
    <w:rsid w:val="00A50B3C"/>
    <w:rsid w:val="00A5157B"/>
    <w:rsid w:val="00A51C5F"/>
    <w:rsid w:val="00A52044"/>
    <w:rsid w:val="00A5239C"/>
    <w:rsid w:val="00A525E0"/>
    <w:rsid w:val="00A5279C"/>
    <w:rsid w:val="00A52891"/>
    <w:rsid w:val="00A52C5F"/>
    <w:rsid w:val="00A52F55"/>
    <w:rsid w:val="00A53622"/>
    <w:rsid w:val="00A53B7E"/>
    <w:rsid w:val="00A54162"/>
    <w:rsid w:val="00A54381"/>
    <w:rsid w:val="00A547BC"/>
    <w:rsid w:val="00A548AE"/>
    <w:rsid w:val="00A54F9E"/>
    <w:rsid w:val="00A550E2"/>
    <w:rsid w:val="00A55215"/>
    <w:rsid w:val="00A55B68"/>
    <w:rsid w:val="00A55C5D"/>
    <w:rsid w:val="00A55E30"/>
    <w:rsid w:val="00A560A9"/>
    <w:rsid w:val="00A560C9"/>
    <w:rsid w:val="00A56313"/>
    <w:rsid w:val="00A566C3"/>
    <w:rsid w:val="00A5735F"/>
    <w:rsid w:val="00A575B7"/>
    <w:rsid w:val="00A609F6"/>
    <w:rsid w:val="00A60B76"/>
    <w:rsid w:val="00A61434"/>
    <w:rsid w:val="00A61505"/>
    <w:rsid w:val="00A6152D"/>
    <w:rsid w:val="00A61606"/>
    <w:rsid w:val="00A619A7"/>
    <w:rsid w:val="00A61B36"/>
    <w:rsid w:val="00A61CB8"/>
    <w:rsid w:val="00A61F74"/>
    <w:rsid w:val="00A627FC"/>
    <w:rsid w:val="00A630FD"/>
    <w:rsid w:val="00A63A63"/>
    <w:rsid w:val="00A640B4"/>
    <w:rsid w:val="00A641AE"/>
    <w:rsid w:val="00A646DF"/>
    <w:rsid w:val="00A647DE"/>
    <w:rsid w:val="00A648B5"/>
    <w:rsid w:val="00A64E59"/>
    <w:rsid w:val="00A64F58"/>
    <w:rsid w:val="00A6553B"/>
    <w:rsid w:val="00A656C2"/>
    <w:rsid w:val="00A66515"/>
    <w:rsid w:val="00A66918"/>
    <w:rsid w:val="00A66DE0"/>
    <w:rsid w:val="00A67313"/>
    <w:rsid w:val="00A67B64"/>
    <w:rsid w:val="00A67D92"/>
    <w:rsid w:val="00A67F98"/>
    <w:rsid w:val="00A7036C"/>
    <w:rsid w:val="00A7077D"/>
    <w:rsid w:val="00A708ED"/>
    <w:rsid w:val="00A70B0E"/>
    <w:rsid w:val="00A70BA0"/>
    <w:rsid w:val="00A70BE4"/>
    <w:rsid w:val="00A70BF9"/>
    <w:rsid w:val="00A70CD9"/>
    <w:rsid w:val="00A70ED4"/>
    <w:rsid w:val="00A71328"/>
    <w:rsid w:val="00A71487"/>
    <w:rsid w:val="00A714BE"/>
    <w:rsid w:val="00A71DA5"/>
    <w:rsid w:val="00A722A0"/>
    <w:rsid w:val="00A72B2F"/>
    <w:rsid w:val="00A72BCD"/>
    <w:rsid w:val="00A72D38"/>
    <w:rsid w:val="00A739A5"/>
    <w:rsid w:val="00A73C6D"/>
    <w:rsid w:val="00A73CFD"/>
    <w:rsid w:val="00A73DDF"/>
    <w:rsid w:val="00A73EF0"/>
    <w:rsid w:val="00A73F7B"/>
    <w:rsid w:val="00A74181"/>
    <w:rsid w:val="00A746D9"/>
    <w:rsid w:val="00A7505B"/>
    <w:rsid w:val="00A75157"/>
    <w:rsid w:val="00A75783"/>
    <w:rsid w:val="00A75B23"/>
    <w:rsid w:val="00A75EE4"/>
    <w:rsid w:val="00A760C9"/>
    <w:rsid w:val="00A765D6"/>
    <w:rsid w:val="00A77404"/>
    <w:rsid w:val="00A77A85"/>
    <w:rsid w:val="00A77F0A"/>
    <w:rsid w:val="00A77FFE"/>
    <w:rsid w:val="00A804F2"/>
    <w:rsid w:val="00A80823"/>
    <w:rsid w:val="00A8088B"/>
    <w:rsid w:val="00A80C60"/>
    <w:rsid w:val="00A811E3"/>
    <w:rsid w:val="00A818DB"/>
    <w:rsid w:val="00A820AC"/>
    <w:rsid w:val="00A8245D"/>
    <w:rsid w:val="00A82FA8"/>
    <w:rsid w:val="00A83A68"/>
    <w:rsid w:val="00A83D0D"/>
    <w:rsid w:val="00A83F11"/>
    <w:rsid w:val="00A841C5"/>
    <w:rsid w:val="00A84F33"/>
    <w:rsid w:val="00A853F6"/>
    <w:rsid w:val="00A8596A"/>
    <w:rsid w:val="00A85F27"/>
    <w:rsid w:val="00A85F42"/>
    <w:rsid w:val="00A85FBE"/>
    <w:rsid w:val="00A865EC"/>
    <w:rsid w:val="00A866D4"/>
    <w:rsid w:val="00A86935"/>
    <w:rsid w:val="00A87912"/>
    <w:rsid w:val="00A87EBE"/>
    <w:rsid w:val="00A87EDE"/>
    <w:rsid w:val="00A903B3"/>
    <w:rsid w:val="00A903D9"/>
    <w:rsid w:val="00A90484"/>
    <w:rsid w:val="00A9054F"/>
    <w:rsid w:val="00A91219"/>
    <w:rsid w:val="00A91F46"/>
    <w:rsid w:val="00A92569"/>
    <w:rsid w:val="00A9259A"/>
    <w:rsid w:val="00A925E3"/>
    <w:rsid w:val="00A92E67"/>
    <w:rsid w:val="00A92E96"/>
    <w:rsid w:val="00A93407"/>
    <w:rsid w:val="00A934E9"/>
    <w:rsid w:val="00A93657"/>
    <w:rsid w:val="00A93760"/>
    <w:rsid w:val="00A938E9"/>
    <w:rsid w:val="00A93C5C"/>
    <w:rsid w:val="00A94107"/>
    <w:rsid w:val="00A941E2"/>
    <w:rsid w:val="00A94476"/>
    <w:rsid w:val="00A94893"/>
    <w:rsid w:val="00A94CA9"/>
    <w:rsid w:val="00A956F4"/>
    <w:rsid w:val="00A95B1D"/>
    <w:rsid w:val="00A95C74"/>
    <w:rsid w:val="00A95E80"/>
    <w:rsid w:val="00A967E5"/>
    <w:rsid w:val="00A9699E"/>
    <w:rsid w:val="00A96FD6"/>
    <w:rsid w:val="00A97D8E"/>
    <w:rsid w:val="00AA02AE"/>
    <w:rsid w:val="00AA03F9"/>
    <w:rsid w:val="00AA07E2"/>
    <w:rsid w:val="00AA0DAE"/>
    <w:rsid w:val="00AA1381"/>
    <w:rsid w:val="00AA1538"/>
    <w:rsid w:val="00AA162A"/>
    <w:rsid w:val="00AA1A11"/>
    <w:rsid w:val="00AA1BBA"/>
    <w:rsid w:val="00AA1F9D"/>
    <w:rsid w:val="00AA1FD9"/>
    <w:rsid w:val="00AA2343"/>
    <w:rsid w:val="00AA27A9"/>
    <w:rsid w:val="00AA282F"/>
    <w:rsid w:val="00AA29BC"/>
    <w:rsid w:val="00AA34E3"/>
    <w:rsid w:val="00AA3E35"/>
    <w:rsid w:val="00AA4380"/>
    <w:rsid w:val="00AA483C"/>
    <w:rsid w:val="00AA536C"/>
    <w:rsid w:val="00AA5894"/>
    <w:rsid w:val="00AA5956"/>
    <w:rsid w:val="00AA5FDE"/>
    <w:rsid w:val="00AA607C"/>
    <w:rsid w:val="00AA60C0"/>
    <w:rsid w:val="00AA641D"/>
    <w:rsid w:val="00AA6666"/>
    <w:rsid w:val="00AA67DF"/>
    <w:rsid w:val="00AA6B65"/>
    <w:rsid w:val="00AA6E0E"/>
    <w:rsid w:val="00AA6FBC"/>
    <w:rsid w:val="00AA7212"/>
    <w:rsid w:val="00AA7D51"/>
    <w:rsid w:val="00AB0239"/>
    <w:rsid w:val="00AB07F2"/>
    <w:rsid w:val="00AB09F9"/>
    <w:rsid w:val="00AB0E7F"/>
    <w:rsid w:val="00AB0FCF"/>
    <w:rsid w:val="00AB10A7"/>
    <w:rsid w:val="00AB1199"/>
    <w:rsid w:val="00AB132B"/>
    <w:rsid w:val="00AB16B3"/>
    <w:rsid w:val="00AB177F"/>
    <w:rsid w:val="00AB1AE9"/>
    <w:rsid w:val="00AB1E1C"/>
    <w:rsid w:val="00AB1F60"/>
    <w:rsid w:val="00AB2161"/>
    <w:rsid w:val="00AB27E1"/>
    <w:rsid w:val="00AB2C15"/>
    <w:rsid w:val="00AB32C7"/>
    <w:rsid w:val="00AB3368"/>
    <w:rsid w:val="00AB3BFC"/>
    <w:rsid w:val="00AB3C6D"/>
    <w:rsid w:val="00AB3CA2"/>
    <w:rsid w:val="00AB3D48"/>
    <w:rsid w:val="00AB404B"/>
    <w:rsid w:val="00AB4550"/>
    <w:rsid w:val="00AB4BF8"/>
    <w:rsid w:val="00AB4FC7"/>
    <w:rsid w:val="00AB5049"/>
    <w:rsid w:val="00AB523A"/>
    <w:rsid w:val="00AB5654"/>
    <w:rsid w:val="00AB59B6"/>
    <w:rsid w:val="00AB5A22"/>
    <w:rsid w:val="00AB5BDF"/>
    <w:rsid w:val="00AB5C2D"/>
    <w:rsid w:val="00AB6B40"/>
    <w:rsid w:val="00AB6CE1"/>
    <w:rsid w:val="00AB6FE7"/>
    <w:rsid w:val="00AB78BA"/>
    <w:rsid w:val="00AB7A72"/>
    <w:rsid w:val="00AB7BC8"/>
    <w:rsid w:val="00AC0368"/>
    <w:rsid w:val="00AC0612"/>
    <w:rsid w:val="00AC0690"/>
    <w:rsid w:val="00AC069A"/>
    <w:rsid w:val="00AC08C6"/>
    <w:rsid w:val="00AC0F6A"/>
    <w:rsid w:val="00AC18BD"/>
    <w:rsid w:val="00AC20A0"/>
    <w:rsid w:val="00AC224C"/>
    <w:rsid w:val="00AC2C2E"/>
    <w:rsid w:val="00AC34B1"/>
    <w:rsid w:val="00AC36CC"/>
    <w:rsid w:val="00AC3BB4"/>
    <w:rsid w:val="00AC3F05"/>
    <w:rsid w:val="00AC42F8"/>
    <w:rsid w:val="00AC4A83"/>
    <w:rsid w:val="00AC4B1F"/>
    <w:rsid w:val="00AC4B50"/>
    <w:rsid w:val="00AC4EC0"/>
    <w:rsid w:val="00AC500F"/>
    <w:rsid w:val="00AC55D5"/>
    <w:rsid w:val="00AC5626"/>
    <w:rsid w:val="00AC5E21"/>
    <w:rsid w:val="00AC608A"/>
    <w:rsid w:val="00AC60D6"/>
    <w:rsid w:val="00AC630B"/>
    <w:rsid w:val="00AC63AA"/>
    <w:rsid w:val="00AC651A"/>
    <w:rsid w:val="00AC66C2"/>
    <w:rsid w:val="00AC6DD8"/>
    <w:rsid w:val="00AC7C2F"/>
    <w:rsid w:val="00AC7C65"/>
    <w:rsid w:val="00AD02AE"/>
    <w:rsid w:val="00AD0731"/>
    <w:rsid w:val="00AD07C3"/>
    <w:rsid w:val="00AD0921"/>
    <w:rsid w:val="00AD0964"/>
    <w:rsid w:val="00AD11A8"/>
    <w:rsid w:val="00AD11D1"/>
    <w:rsid w:val="00AD1434"/>
    <w:rsid w:val="00AD1B8D"/>
    <w:rsid w:val="00AD1ED4"/>
    <w:rsid w:val="00AD208F"/>
    <w:rsid w:val="00AD2493"/>
    <w:rsid w:val="00AD2706"/>
    <w:rsid w:val="00AD2A47"/>
    <w:rsid w:val="00AD3290"/>
    <w:rsid w:val="00AD371F"/>
    <w:rsid w:val="00AD4103"/>
    <w:rsid w:val="00AD568E"/>
    <w:rsid w:val="00AD5E55"/>
    <w:rsid w:val="00AD6305"/>
    <w:rsid w:val="00AD6358"/>
    <w:rsid w:val="00AD63B0"/>
    <w:rsid w:val="00AD66C2"/>
    <w:rsid w:val="00AD672E"/>
    <w:rsid w:val="00AD7026"/>
    <w:rsid w:val="00AD7277"/>
    <w:rsid w:val="00AD72E8"/>
    <w:rsid w:val="00AD7580"/>
    <w:rsid w:val="00AD758E"/>
    <w:rsid w:val="00AD7691"/>
    <w:rsid w:val="00AD7BC2"/>
    <w:rsid w:val="00AE0404"/>
    <w:rsid w:val="00AE075E"/>
    <w:rsid w:val="00AE0959"/>
    <w:rsid w:val="00AE1061"/>
    <w:rsid w:val="00AE132E"/>
    <w:rsid w:val="00AE1342"/>
    <w:rsid w:val="00AE139F"/>
    <w:rsid w:val="00AE1776"/>
    <w:rsid w:val="00AE1D16"/>
    <w:rsid w:val="00AE1E45"/>
    <w:rsid w:val="00AE2A56"/>
    <w:rsid w:val="00AE2CDD"/>
    <w:rsid w:val="00AE2E0B"/>
    <w:rsid w:val="00AE34EE"/>
    <w:rsid w:val="00AE3697"/>
    <w:rsid w:val="00AE39E9"/>
    <w:rsid w:val="00AE3D08"/>
    <w:rsid w:val="00AE3E67"/>
    <w:rsid w:val="00AE410A"/>
    <w:rsid w:val="00AE43AE"/>
    <w:rsid w:val="00AE4B60"/>
    <w:rsid w:val="00AE4BC3"/>
    <w:rsid w:val="00AE504B"/>
    <w:rsid w:val="00AE54C7"/>
    <w:rsid w:val="00AE56A8"/>
    <w:rsid w:val="00AE59F0"/>
    <w:rsid w:val="00AE5EEE"/>
    <w:rsid w:val="00AE6252"/>
    <w:rsid w:val="00AE656F"/>
    <w:rsid w:val="00AE681B"/>
    <w:rsid w:val="00AE6868"/>
    <w:rsid w:val="00AE69BC"/>
    <w:rsid w:val="00AE6A23"/>
    <w:rsid w:val="00AE6A87"/>
    <w:rsid w:val="00AE7354"/>
    <w:rsid w:val="00AE7CD8"/>
    <w:rsid w:val="00AF0F02"/>
    <w:rsid w:val="00AF0F24"/>
    <w:rsid w:val="00AF1217"/>
    <w:rsid w:val="00AF147F"/>
    <w:rsid w:val="00AF14B2"/>
    <w:rsid w:val="00AF1E00"/>
    <w:rsid w:val="00AF29E2"/>
    <w:rsid w:val="00AF2EA8"/>
    <w:rsid w:val="00AF327A"/>
    <w:rsid w:val="00AF32A7"/>
    <w:rsid w:val="00AF34E7"/>
    <w:rsid w:val="00AF3E62"/>
    <w:rsid w:val="00AF4244"/>
    <w:rsid w:val="00AF46F4"/>
    <w:rsid w:val="00AF4C19"/>
    <w:rsid w:val="00AF4DB8"/>
    <w:rsid w:val="00AF518A"/>
    <w:rsid w:val="00AF5253"/>
    <w:rsid w:val="00AF5318"/>
    <w:rsid w:val="00AF56C7"/>
    <w:rsid w:val="00AF62A9"/>
    <w:rsid w:val="00AF67A4"/>
    <w:rsid w:val="00AF68FC"/>
    <w:rsid w:val="00AF69A3"/>
    <w:rsid w:val="00AF6D4E"/>
    <w:rsid w:val="00AF6DE0"/>
    <w:rsid w:val="00AF71B2"/>
    <w:rsid w:val="00AF730F"/>
    <w:rsid w:val="00AF7557"/>
    <w:rsid w:val="00AF7776"/>
    <w:rsid w:val="00AF79B6"/>
    <w:rsid w:val="00AF7FDC"/>
    <w:rsid w:val="00B015A7"/>
    <w:rsid w:val="00B016EF"/>
    <w:rsid w:val="00B02090"/>
    <w:rsid w:val="00B02A27"/>
    <w:rsid w:val="00B02D85"/>
    <w:rsid w:val="00B02DED"/>
    <w:rsid w:val="00B0364F"/>
    <w:rsid w:val="00B03E13"/>
    <w:rsid w:val="00B03FA8"/>
    <w:rsid w:val="00B04520"/>
    <w:rsid w:val="00B04544"/>
    <w:rsid w:val="00B04A57"/>
    <w:rsid w:val="00B05671"/>
    <w:rsid w:val="00B05792"/>
    <w:rsid w:val="00B05965"/>
    <w:rsid w:val="00B0608A"/>
    <w:rsid w:val="00B06232"/>
    <w:rsid w:val="00B06E32"/>
    <w:rsid w:val="00B07340"/>
    <w:rsid w:val="00B074BA"/>
    <w:rsid w:val="00B07A71"/>
    <w:rsid w:val="00B07C5E"/>
    <w:rsid w:val="00B101F5"/>
    <w:rsid w:val="00B10225"/>
    <w:rsid w:val="00B10882"/>
    <w:rsid w:val="00B108E6"/>
    <w:rsid w:val="00B10991"/>
    <w:rsid w:val="00B11065"/>
    <w:rsid w:val="00B124C0"/>
    <w:rsid w:val="00B12CAB"/>
    <w:rsid w:val="00B12D0F"/>
    <w:rsid w:val="00B13115"/>
    <w:rsid w:val="00B135CC"/>
    <w:rsid w:val="00B13A67"/>
    <w:rsid w:val="00B140EC"/>
    <w:rsid w:val="00B14ECA"/>
    <w:rsid w:val="00B14FB4"/>
    <w:rsid w:val="00B1538F"/>
    <w:rsid w:val="00B15885"/>
    <w:rsid w:val="00B16476"/>
    <w:rsid w:val="00B1660E"/>
    <w:rsid w:val="00B172DD"/>
    <w:rsid w:val="00B172F0"/>
    <w:rsid w:val="00B17BFE"/>
    <w:rsid w:val="00B2156B"/>
    <w:rsid w:val="00B21797"/>
    <w:rsid w:val="00B21B80"/>
    <w:rsid w:val="00B21DC8"/>
    <w:rsid w:val="00B223E0"/>
    <w:rsid w:val="00B224BB"/>
    <w:rsid w:val="00B22E2A"/>
    <w:rsid w:val="00B23D3B"/>
    <w:rsid w:val="00B23EE4"/>
    <w:rsid w:val="00B24349"/>
    <w:rsid w:val="00B24382"/>
    <w:rsid w:val="00B2452D"/>
    <w:rsid w:val="00B24892"/>
    <w:rsid w:val="00B24B0E"/>
    <w:rsid w:val="00B24D1C"/>
    <w:rsid w:val="00B24D3F"/>
    <w:rsid w:val="00B25180"/>
    <w:rsid w:val="00B25378"/>
    <w:rsid w:val="00B25427"/>
    <w:rsid w:val="00B2547C"/>
    <w:rsid w:val="00B25A5E"/>
    <w:rsid w:val="00B25D05"/>
    <w:rsid w:val="00B26120"/>
    <w:rsid w:val="00B26AD0"/>
    <w:rsid w:val="00B27E01"/>
    <w:rsid w:val="00B27E15"/>
    <w:rsid w:val="00B27E2D"/>
    <w:rsid w:val="00B30025"/>
    <w:rsid w:val="00B3006D"/>
    <w:rsid w:val="00B304C6"/>
    <w:rsid w:val="00B30687"/>
    <w:rsid w:val="00B307C5"/>
    <w:rsid w:val="00B307E5"/>
    <w:rsid w:val="00B309D1"/>
    <w:rsid w:val="00B30AFC"/>
    <w:rsid w:val="00B30D40"/>
    <w:rsid w:val="00B30F67"/>
    <w:rsid w:val="00B31698"/>
    <w:rsid w:val="00B316E3"/>
    <w:rsid w:val="00B31BF0"/>
    <w:rsid w:val="00B31C36"/>
    <w:rsid w:val="00B31D45"/>
    <w:rsid w:val="00B328C1"/>
    <w:rsid w:val="00B32DF3"/>
    <w:rsid w:val="00B33266"/>
    <w:rsid w:val="00B33305"/>
    <w:rsid w:val="00B333BD"/>
    <w:rsid w:val="00B33975"/>
    <w:rsid w:val="00B33A8B"/>
    <w:rsid w:val="00B33B4F"/>
    <w:rsid w:val="00B342AD"/>
    <w:rsid w:val="00B3490B"/>
    <w:rsid w:val="00B34E56"/>
    <w:rsid w:val="00B35230"/>
    <w:rsid w:val="00B35A6A"/>
    <w:rsid w:val="00B35D7C"/>
    <w:rsid w:val="00B35FB1"/>
    <w:rsid w:val="00B3613B"/>
    <w:rsid w:val="00B36AC5"/>
    <w:rsid w:val="00B36DB8"/>
    <w:rsid w:val="00B3762C"/>
    <w:rsid w:val="00B37CE5"/>
    <w:rsid w:val="00B403D9"/>
    <w:rsid w:val="00B40439"/>
    <w:rsid w:val="00B408FF"/>
    <w:rsid w:val="00B40D71"/>
    <w:rsid w:val="00B40FCA"/>
    <w:rsid w:val="00B410B7"/>
    <w:rsid w:val="00B4145D"/>
    <w:rsid w:val="00B414E4"/>
    <w:rsid w:val="00B41841"/>
    <w:rsid w:val="00B419A5"/>
    <w:rsid w:val="00B41D44"/>
    <w:rsid w:val="00B41E1D"/>
    <w:rsid w:val="00B41F62"/>
    <w:rsid w:val="00B4201F"/>
    <w:rsid w:val="00B421F6"/>
    <w:rsid w:val="00B42607"/>
    <w:rsid w:val="00B43841"/>
    <w:rsid w:val="00B43A2C"/>
    <w:rsid w:val="00B43C77"/>
    <w:rsid w:val="00B43DA9"/>
    <w:rsid w:val="00B43F0B"/>
    <w:rsid w:val="00B44543"/>
    <w:rsid w:val="00B44948"/>
    <w:rsid w:val="00B44FD0"/>
    <w:rsid w:val="00B4529C"/>
    <w:rsid w:val="00B454EA"/>
    <w:rsid w:val="00B4567D"/>
    <w:rsid w:val="00B459A1"/>
    <w:rsid w:val="00B45D75"/>
    <w:rsid w:val="00B46F43"/>
    <w:rsid w:val="00B46F5C"/>
    <w:rsid w:val="00B4742D"/>
    <w:rsid w:val="00B47874"/>
    <w:rsid w:val="00B479BE"/>
    <w:rsid w:val="00B47A43"/>
    <w:rsid w:val="00B47C81"/>
    <w:rsid w:val="00B508C4"/>
    <w:rsid w:val="00B50A13"/>
    <w:rsid w:val="00B51AD1"/>
    <w:rsid w:val="00B51B4E"/>
    <w:rsid w:val="00B51B85"/>
    <w:rsid w:val="00B51C37"/>
    <w:rsid w:val="00B52271"/>
    <w:rsid w:val="00B5261C"/>
    <w:rsid w:val="00B526C5"/>
    <w:rsid w:val="00B52CC9"/>
    <w:rsid w:val="00B52F6D"/>
    <w:rsid w:val="00B5350E"/>
    <w:rsid w:val="00B539F0"/>
    <w:rsid w:val="00B53B19"/>
    <w:rsid w:val="00B541C8"/>
    <w:rsid w:val="00B543C2"/>
    <w:rsid w:val="00B545EE"/>
    <w:rsid w:val="00B54EDC"/>
    <w:rsid w:val="00B55385"/>
    <w:rsid w:val="00B5581F"/>
    <w:rsid w:val="00B55D50"/>
    <w:rsid w:val="00B56026"/>
    <w:rsid w:val="00B56376"/>
    <w:rsid w:val="00B566C8"/>
    <w:rsid w:val="00B5679A"/>
    <w:rsid w:val="00B56984"/>
    <w:rsid w:val="00B569E1"/>
    <w:rsid w:val="00B571D5"/>
    <w:rsid w:val="00B576B4"/>
    <w:rsid w:val="00B579E4"/>
    <w:rsid w:val="00B57FCA"/>
    <w:rsid w:val="00B60A14"/>
    <w:rsid w:val="00B60B0A"/>
    <w:rsid w:val="00B60BFF"/>
    <w:rsid w:val="00B6128D"/>
    <w:rsid w:val="00B6133C"/>
    <w:rsid w:val="00B614F9"/>
    <w:rsid w:val="00B617F3"/>
    <w:rsid w:val="00B61B73"/>
    <w:rsid w:val="00B622E9"/>
    <w:rsid w:val="00B6259F"/>
    <w:rsid w:val="00B627D0"/>
    <w:rsid w:val="00B6298E"/>
    <w:rsid w:val="00B62BBF"/>
    <w:rsid w:val="00B631B1"/>
    <w:rsid w:val="00B63358"/>
    <w:rsid w:val="00B6364C"/>
    <w:rsid w:val="00B63A43"/>
    <w:rsid w:val="00B63A60"/>
    <w:rsid w:val="00B64036"/>
    <w:rsid w:val="00B644DE"/>
    <w:rsid w:val="00B64A91"/>
    <w:rsid w:val="00B64E5A"/>
    <w:rsid w:val="00B64FD2"/>
    <w:rsid w:val="00B64FE8"/>
    <w:rsid w:val="00B6516A"/>
    <w:rsid w:val="00B6571F"/>
    <w:rsid w:val="00B65B2F"/>
    <w:rsid w:val="00B66648"/>
    <w:rsid w:val="00B673C3"/>
    <w:rsid w:val="00B67B61"/>
    <w:rsid w:val="00B67C50"/>
    <w:rsid w:val="00B67E1A"/>
    <w:rsid w:val="00B67EA8"/>
    <w:rsid w:val="00B702C4"/>
    <w:rsid w:val="00B7034E"/>
    <w:rsid w:val="00B703E9"/>
    <w:rsid w:val="00B704AD"/>
    <w:rsid w:val="00B706FB"/>
    <w:rsid w:val="00B71000"/>
    <w:rsid w:val="00B7143D"/>
    <w:rsid w:val="00B71E83"/>
    <w:rsid w:val="00B71EA4"/>
    <w:rsid w:val="00B71F56"/>
    <w:rsid w:val="00B72068"/>
    <w:rsid w:val="00B72149"/>
    <w:rsid w:val="00B725BF"/>
    <w:rsid w:val="00B72B40"/>
    <w:rsid w:val="00B732A3"/>
    <w:rsid w:val="00B73482"/>
    <w:rsid w:val="00B73800"/>
    <w:rsid w:val="00B73805"/>
    <w:rsid w:val="00B740A8"/>
    <w:rsid w:val="00B7485F"/>
    <w:rsid w:val="00B756EB"/>
    <w:rsid w:val="00B75899"/>
    <w:rsid w:val="00B75942"/>
    <w:rsid w:val="00B75B07"/>
    <w:rsid w:val="00B75B8E"/>
    <w:rsid w:val="00B75C81"/>
    <w:rsid w:val="00B75DA6"/>
    <w:rsid w:val="00B76534"/>
    <w:rsid w:val="00B769E3"/>
    <w:rsid w:val="00B76F13"/>
    <w:rsid w:val="00B76F78"/>
    <w:rsid w:val="00B775C8"/>
    <w:rsid w:val="00B77BA2"/>
    <w:rsid w:val="00B800C2"/>
    <w:rsid w:val="00B8056B"/>
    <w:rsid w:val="00B8071F"/>
    <w:rsid w:val="00B80C3B"/>
    <w:rsid w:val="00B80DB7"/>
    <w:rsid w:val="00B80EAF"/>
    <w:rsid w:val="00B81289"/>
    <w:rsid w:val="00B81656"/>
    <w:rsid w:val="00B8199F"/>
    <w:rsid w:val="00B8222C"/>
    <w:rsid w:val="00B82402"/>
    <w:rsid w:val="00B829FB"/>
    <w:rsid w:val="00B8353A"/>
    <w:rsid w:val="00B83B86"/>
    <w:rsid w:val="00B83D76"/>
    <w:rsid w:val="00B83DB8"/>
    <w:rsid w:val="00B83FBA"/>
    <w:rsid w:val="00B84097"/>
    <w:rsid w:val="00B841D3"/>
    <w:rsid w:val="00B8422C"/>
    <w:rsid w:val="00B84293"/>
    <w:rsid w:val="00B842B6"/>
    <w:rsid w:val="00B84A48"/>
    <w:rsid w:val="00B84DF7"/>
    <w:rsid w:val="00B85004"/>
    <w:rsid w:val="00B8513D"/>
    <w:rsid w:val="00B85316"/>
    <w:rsid w:val="00B8539F"/>
    <w:rsid w:val="00B8564A"/>
    <w:rsid w:val="00B85682"/>
    <w:rsid w:val="00B85B84"/>
    <w:rsid w:val="00B85D29"/>
    <w:rsid w:val="00B86513"/>
    <w:rsid w:val="00B8672C"/>
    <w:rsid w:val="00B8697D"/>
    <w:rsid w:val="00B8699E"/>
    <w:rsid w:val="00B86B6C"/>
    <w:rsid w:val="00B86E04"/>
    <w:rsid w:val="00B86E23"/>
    <w:rsid w:val="00B87336"/>
    <w:rsid w:val="00B87412"/>
    <w:rsid w:val="00B906CB"/>
    <w:rsid w:val="00B90B79"/>
    <w:rsid w:val="00B910DC"/>
    <w:rsid w:val="00B912E1"/>
    <w:rsid w:val="00B91340"/>
    <w:rsid w:val="00B917E6"/>
    <w:rsid w:val="00B9181E"/>
    <w:rsid w:val="00B921A5"/>
    <w:rsid w:val="00B9229D"/>
    <w:rsid w:val="00B922FB"/>
    <w:rsid w:val="00B927C3"/>
    <w:rsid w:val="00B92B8F"/>
    <w:rsid w:val="00B9328C"/>
    <w:rsid w:val="00B93415"/>
    <w:rsid w:val="00B93A5D"/>
    <w:rsid w:val="00B93E34"/>
    <w:rsid w:val="00B94226"/>
    <w:rsid w:val="00B94425"/>
    <w:rsid w:val="00B94B8F"/>
    <w:rsid w:val="00B94E95"/>
    <w:rsid w:val="00B95082"/>
    <w:rsid w:val="00B9517D"/>
    <w:rsid w:val="00B95474"/>
    <w:rsid w:val="00B958B7"/>
    <w:rsid w:val="00B95B61"/>
    <w:rsid w:val="00B95E27"/>
    <w:rsid w:val="00B95EB4"/>
    <w:rsid w:val="00B9612B"/>
    <w:rsid w:val="00B963AA"/>
    <w:rsid w:val="00B964AD"/>
    <w:rsid w:val="00B96F6C"/>
    <w:rsid w:val="00B97079"/>
    <w:rsid w:val="00B9729B"/>
    <w:rsid w:val="00B9738A"/>
    <w:rsid w:val="00B973A9"/>
    <w:rsid w:val="00B97A7A"/>
    <w:rsid w:val="00B97AB9"/>
    <w:rsid w:val="00B97EB0"/>
    <w:rsid w:val="00BA00AB"/>
    <w:rsid w:val="00BA02FA"/>
    <w:rsid w:val="00BA03AC"/>
    <w:rsid w:val="00BA0670"/>
    <w:rsid w:val="00BA069C"/>
    <w:rsid w:val="00BA0DAB"/>
    <w:rsid w:val="00BA0F1D"/>
    <w:rsid w:val="00BA14FA"/>
    <w:rsid w:val="00BA1667"/>
    <w:rsid w:val="00BA18EB"/>
    <w:rsid w:val="00BA1AF8"/>
    <w:rsid w:val="00BA1CDE"/>
    <w:rsid w:val="00BA295C"/>
    <w:rsid w:val="00BA334D"/>
    <w:rsid w:val="00BA336A"/>
    <w:rsid w:val="00BA39BD"/>
    <w:rsid w:val="00BA39FD"/>
    <w:rsid w:val="00BA3C10"/>
    <w:rsid w:val="00BA3C6E"/>
    <w:rsid w:val="00BA40A9"/>
    <w:rsid w:val="00BA4618"/>
    <w:rsid w:val="00BA479F"/>
    <w:rsid w:val="00BA5851"/>
    <w:rsid w:val="00BA58FE"/>
    <w:rsid w:val="00BA5956"/>
    <w:rsid w:val="00BA59FC"/>
    <w:rsid w:val="00BA5B49"/>
    <w:rsid w:val="00BA67D0"/>
    <w:rsid w:val="00BA69B2"/>
    <w:rsid w:val="00BA6A91"/>
    <w:rsid w:val="00BA75E4"/>
    <w:rsid w:val="00BA77A7"/>
    <w:rsid w:val="00BA77C3"/>
    <w:rsid w:val="00BA7AE0"/>
    <w:rsid w:val="00BA7BA0"/>
    <w:rsid w:val="00BB019D"/>
    <w:rsid w:val="00BB02C8"/>
    <w:rsid w:val="00BB035B"/>
    <w:rsid w:val="00BB0375"/>
    <w:rsid w:val="00BB08E9"/>
    <w:rsid w:val="00BB0D9A"/>
    <w:rsid w:val="00BB1270"/>
    <w:rsid w:val="00BB1292"/>
    <w:rsid w:val="00BB13E9"/>
    <w:rsid w:val="00BB147A"/>
    <w:rsid w:val="00BB218D"/>
    <w:rsid w:val="00BB232D"/>
    <w:rsid w:val="00BB2DB6"/>
    <w:rsid w:val="00BB33D1"/>
    <w:rsid w:val="00BB41F2"/>
    <w:rsid w:val="00BB42EB"/>
    <w:rsid w:val="00BB45DA"/>
    <w:rsid w:val="00BB4E47"/>
    <w:rsid w:val="00BB5251"/>
    <w:rsid w:val="00BB5B84"/>
    <w:rsid w:val="00BB5BB2"/>
    <w:rsid w:val="00BB5C3C"/>
    <w:rsid w:val="00BB5DA7"/>
    <w:rsid w:val="00BB678E"/>
    <w:rsid w:val="00BB6D75"/>
    <w:rsid w:val="00BB6DF7"/>
    <w:rsid w:val="00BB6F10"/>
    <w:rsid w:val="00BB7492"/>
    <w:rsid w:val="00BB77C9"/>
    <w:rsid w:val="00BB794F"/>
    <w:rsid w:val="00BB7EF8"/>
    <w:rsid w:val="00BC008D"/>
    <w:rsid w:val="00BC0886"/>
    <w:rsid w:val="00BC0C22"/>
    <w:rsid w:val="00BC0E8E"/>
    <w:rsid w:val="00BC1259"/>
    <w:rsid w:val="00BC18AE"/>
    <w:rsid w:val="00BC1EAF"/>
    <w:rsid w:val="00BC2268"/>
    <w:rsid w:val="00BC2DB3"/>
    <w:rsid w:val="00BC3135"/>
    <w:rsid w:val="00BC387B"/>
    <w:rsid w:val="00BC3B20"/>
    <w:rsid w:val="00BC419F"/>
    <w:rsid w:val="00BC430D"/>
    <w:rsid w:val="00BC457B"/>
    <w:rsid w:val="00BC4BA1"/>
    <w:rsid w:val="00BC59E3"/>
    <w:rsid w:val="00BC5CA0"/>
    <w:rsid w:val="00BC6031"/>
    <w:rsid w:val="00BC631F"/>
    <w:rsid w:val="00BC6A23"/>
    <w:rsid w:val="00BC6AF6"/>
    <w:rsid w:val="00BC6BD9"/>
    <w:rsid w:val="00BC6FA7"/>
    <w:rsid w:val="00BC749B"/>
    <w:rsid w:val="00BC74BC"/>
    <w:rsid w:val="00BC76EA"/>
    <w:rsid w:val="00BC77FC"/>
    <w:rsid w:val="00BC786B"/>
    <w:rsid w:val="00BC7906"/>
    <w:rsid w:val="00BC7C9C"/>
    <w:rsid w:val="00BD0013"/>
    <w:rsid w:val="00BD06C8"/>
    <w:rsid w:val="00BD0712"/>
    <w:rsid w:val="00BD106D"/>
    <w:rsid w:val="00BD1768"/>
    <w:rsid w:val="00BD183B"/>
    <w:rsid w:val="00BD1EA2"/>
    <w:rsid w:val="00BD210B"/>
    <w:rsid w:val="00BD21F2"/>
    <w:rsid w:val="00BD2264"/>
    <w:rsid w:val="00BD2496"/>
    <w:rsid w:val="00BD28F5"/>
    <w:rsid w:val="00BD29C0"/>
    <w:rsid w:val="00BD2CAB"/>
    <w:rsid w:val="00BD2E68"/>
    <w:rsid w:val="00BD3154"/>
    <w:rsid w:val="00BD3709"/>
    <w:rsid w:val="00BD3930"/>
    <w:rsid w:val="00BD3BB5"/>
    <w:rsid w:val="00BD3C3E"/>
    <w:rsid w:val="00BD45DC"/>
    <w:rsid w:val="00BD4D8F"/>
    <w:rsid w:val="00BD4FF4"/>
    <w:rsid w:val="00BD58B6"/>
    <w:rsid w:val="00BD5C84"/>
    <w:rsid w:val="00BD5F9A"/>
    <w:rsid w:val="00BD6178"/>
    <w:rsid w:val="00BD63C3"/>
    <w:rsid w:val="00BD651F"/>
    <w:rsid w:val="00BD6AE5"/>
    <w:rsid w:val="00BD7114"/>
    <w:rsid w:val="00BD71FA"/>
    <w:rsid w:val="00BD75FB"/>
    <w:rsid w:val="00BD79E4"/>
    <w:rsid w:val="00BD7C96"/>
    <w:rsid w:val="00BE0163"/>
    <w:rsid w:val="00BE0BC0"/>
    <w:rsid w:val="00BE1223"/>
    <w:rsid w:val="00BE12DA"/>
    <w:rsid w:val="00BE198A"/>
    <w:rsid w:val="00BE23B5"/>
    <w:rsid w:val="00BE25CF"/>
    <w:rsid w:val="00BE263B"/>
    <w:rsid w:val="00BE2698"/>
    <w:rsid w:val="00BE2B19"/>
    <w:rsid w:val="00BE2F68"/>
    <w:rsid w:val="00BE2F69"/>
    <w:rsid w:val="00BE377E"/>
    <w:rsid w:val="00BE459E"/>
    <w:rsid w:val="00BE556C"/>
    <w:rsid w:val="00BE5F24"/>
    <w:rsid w:val="00BE6313"/>
    <w:rsid w:val="00BE6839"/>
    <w:rsid w:val="00BE7484"/>
    <w:rsid w:val="00BE7A1B"/>
    <w:rsid w:val="00BE7A1E"/>
    <w:rsid w:val="00BE7F25"/>
    <w:rsid w:val="00BF1BFD"/>
    <w:rsid w:val="00BF32D9"/>
    <w:rsid w:val="00BF3691"/>
    <w:rsid w:val="00BF3799"/>
    <w:rsid w:val="00BF3956"/>
    <w:rsid w:val="00BF39BD"/>
    <w:rsid w:val="00BF3B8B"/>
    <w:rsid w:val="00BF3EE2"/>
    <w:rsid w:val="00BF3F1D"/>
    <w:rsid w:val="00BF4247"/>
    <w:rsid w:val="00BF427E"/>
    <w:rsid w:val="00BF4729"/>
    <w:rsid w:val="00BF4DEF"/>
    <w:rsid w:val="00BF5270"/>
    <w:rsid w:val="00BF5A88"/>
    <w:rsid w:val="00BF6247"/>
    <w:rsid w:val="00BF6266"/>
    <w:rsid w:val="00BF6A1F"/>
    <w:rsid w:val="00BF6AFC"/>
    <w:rsid w:val="00BF7A40"/>
    <w:rsid w:val="00BF7AFF"/>
    <w:rsid w:val="00BF7B77"/>
    <w:rsid w:val="00BF7BCD"/>
    <w:rsid w:val="00BF7DF8"/>
    <w:rsid w:val="00BF7FDE"/>
    <w:rsid w:val="00C004E4"/>
    <w:rsid w:val="00C00C12"/>
    <w:rsid w:val="00C01C0F"/>
    <w:rsid w:val="00C01F79"/>
    <w:rsid w:val="00C0260D"/>
    <w:rsid w:val="00C030A1"/>
    <w:rsid w:val="00C0365C"/>
    <w:rsid w:val="00C036AB"/>
    <w:rsid w:val="00C03B01"/>
    <w:rsid w:val="00C03C4A"/>
    <w:rsid w:val="00C03D4A"/>
    <w:rsid w:val="00C041D2"/>
    <w:rsid w:val="00C04670"/>
    <w:rsid w:val="00C0485D"/>
    <w:rsid w:val="00C0490E"/>
    <w:rsid w:val="00C049D5"/>
    <w:rsid w:val="00C04AA2"/>
    <w:rsid w:val="00C04D17"/>
    <w:rsid w:val="00C050FA"/>
    <w:rsid w:val="00C05BFB"/>
    <w:rsid w:val="00C05D95"/>
    <w:rsid w:val="00C064A0"/>
    <w:rsid w:val="00C067D7"/>
    <w:rsid w:val="00C0691A"/>
    <w:rsid w:val="00C06D05"/>
    <w:rsid w:val="00C0710D"/>
    <w:rsid w:val="00C0713C"/>
    <w:rsid w:val="00C07248"/>
    <w:rsid w:val="00C07296"/>
    <w:rsid w:val="00C07A19"/>
    <w:rsid w:val="00C100B7"/>
    <w:rsid w:val="00C100E6"/>
    <w:rsid w:val="00C10206"/>
    <w:rsid w:val="00C104BB"/>
    <w:rsid w:val="00C10665"/>
    <w:rsid w:val="00C10933"/>
    <w:rsid w:val="00C10ABD"/>
    <w:rsid w:val="00C10D4C"/>
    <w:rsid w:val="00C10F36"/>
    <w:rsid w:val="00C10FAB"/>
    <w:rsid w:val="00C11490"/>
    <w:rsid w:val="00C11678"/>
    <w:rsid w:val="00C117DA"/>
    <w:rsid w:val="00C118B8"/>
    <w:rsid w:val="00C11F92"/>
    <w:rsid w:val="00C1203B"/>
    <w:rsid w:val="00C1219D"/>
    <w:rsid w:val="00C12DDD"/>
    <w:rsid w:val="00C13105"/>
    <w:rsid w:val="00C1311A"/>
    <w:rsid w:val="00C1344D"/>
    <w:rsid w:val="00C13BDE"/>
    <w:rsid w:val="00C14117"/>
    <w:rsid w:val="00C145E8"/>
    <w:rsid w:val="00C14911"/>
    <w:rsid w:val="00C14BB4"/>
    <w:rsid w:val="00C14FF1"/>
    <w:rsid w:val="00C15364"/>
    <w:rsid w:val="00C15414"/>
    <w:rsid w:val="00C15B86"/>
    <w:rsid w:val="00C15E54"/>
    <w:rsid w:val="00C15FFE"/>
    <w:rsid w:val="00C161BE"/>
    <w:rsid w:val="00C16247"/>
    <w:rsid w:val="00C164B7"/>
    <w:rsid w:val="00C169A6"/>
    <w:rsid w:val="00C16A80"/>
    <w:rsid w:val="00C16F94"/>
    <w:rsid w:val="00C1740F"/>
    <w:rsid w:val="00C17A2B"/>
    <w:rsid w:val="00C17D5E"/>
    <w:rsid w:val="00C2021D"/>
    <w:rsid w:val="00C20E3E"/>
    <w:rsid w:val="00C20F46"/>
    <w:rsid w:val="00C218B0"/>
    <w:rsid w:val="00C219F6"/>
    <w:rsid w:val="00C21C17"/>
    <w:rsid w:val="00C21C5A"/>
    <w:rsid w:val="00C21DB3"/>
    <w:rsid w:val="00C22132"/>
    <w:rsid w:val="00C2241B"/>
    <w:rsid w:val="00C2279A"/>
    <w:rsid w:val="00C22A2A"/>
    <w:rsid w:val="00C23304"/>
    <w:rsid w:val="00C233D2"/>
    <w:rsid w:val="00C234E4"/>
    <w:rsid w:val="00C23DE1"/>
    <w:rsid w:val="00C2431E"/>
    <w:rsid w:val="00C24680"/>
    <w:rsid w:val="00C24AC3"/>
    <w:rsid w:val="00C24FC6"/>
    <w:rsid w:val="00C251A0"/>
    <w:rsid w:val="00C256A3"/>
    <w:rsid w:val="00C256AB"/>
    <w:rsid w:val="00C25B19"/>
    <w:rsid w:val="00C25C62"/>
    <w:rsid w:val="00C25C77"/>
    <w:rsid w:val="00C25EED"/>
    <w:rsid w:val="00C26A60"/>
    <w:rsid w:val="00C26FBC"/>
    <w:rsid w:val="00C26FF9"/>
    <w:rsid w:val="00C270B8"/>
    <w:rsid w:val="00C2710D"/>
    <w:rsid w:val="00C273CC"/>
    <w:rsid w:val="00C279CB"/>
    <w:rsid w:val="00C27A3A"/>
    <w:rsid w:val="00C27CBB"/>
    <w:rsid w:val="00C301DB"/>
    <w:rsid w:val="00C3026A"/>
    <w:rsid w:val="00C3046F"/>
    <w:rsid w:val="00C3051E"/>
    <w:rsid w:val="00C30789"/>
    <w:rsid w:val="00C311EC"/>
    <w:rsid w:val="00C31865"/>
    <w:rsid w:val="00C31F1F"/>
    <w:rsid w:val="00C323E5"/>
    <w:rsid w:val="00C332F2"/>
    <w:rsid w:val="00C3391E"/>
    <w:rsid w:val="00C33955"/>
    <w:rsid w:val="00C33F97"/>
    <w:rsid w:val="00C34340"/>
    <w:rsid w:val="00C345EC"/>
    <w:rsid w:val="00C34820"/>
    <w:rsid w:val="00C34BDD"/>
    <w:rsid w:val="00C34CF5"/>
    <w:rsid w:val="00C3502B"/>
    <w:rsid w:val="00C35310"/>
    <w:rsid w:val="00C35AEB"/>
    <w:rsid w:val="00C35B9B"/>
    <w:rsid w:val="00C35C39"/>
    <w:rsid w:val="00C35D1B"/>
    <w:rsid w:val="00C35DB8"/>
    <w:rsid w:val="00C35DBF"/>
    <w:rsid w:val="00C36212"/>
    <w:rsid w:val="00C364B6"/>
    <w:rsid w:val="00C364F4"/>
    <w:rsid w:val="00C36870"/>
    <w:rsid w:val="00C36BCD"/>
    <w:rsid w:val="00C36D6F"/>
    <w:rsid w:val="00C3761B"/>
    <w:rsid w:val="00C376DA"/>
    <w:rsid w:val="00C37A3E"/>
    <w:rsid w:val="00C40015"/>
    <w:rsid w:val="00C40103"/>
    <w:rsid w:val="00C40298"/>
    <w:rsid w:val="00C40720"/>
    <w:rsid w:val="00C40767"/>
    <w:rsid w:val="00C40CE4"/>
    <w:rsid w:val="00C41730"/>
    <w:rsid w:val="00C41CC1"/>
    <w:rsid w:val="00C4276C"/>
    <w:rsid w:val="00C42B0A"/>
    <w:rsid w:val="00C42B98"/>
    <w:rsid w:val="00C4322C"/>
    <w:rsid w:val="00C43328"/>
    <w:rsid w:val="00C43360"/>
    <w:rsid w:val="00C435E5"/>
    <w:rsid w:val="00C439BE"/>
    <w:rsid w:val="00C440B5"/>
    <w:rsid w:val="00C447EE"/>
    <w:rsid w:val="00C44960"/>
    <w:rsid w:val="00C44B57"/>
    <w:rsid w:val="00C457E3"/>
    <w:rsid w:val="00C45C17"/>
    <w:rsid w:val="00C46093"/>
    <w:rsid w:val="00C46929"/>
    <w:rsid w:val="00C46A86"/>
    <w:rsid w:val="00C46B7C"/>
    <w:rsid w:val="00C46E11"/>
    <w:rsid w:val="00C46F77"/>
    <w:rsid w:val="00C478AB"/>
    <w:rsid w:val="00C4797A"/>
    <w:rsid w:val="00C47E04"/>
    <w:rsid w:val="00C47E78"/>
    <w:rsid w:val="00C500D0"/>
    <w:rsid w:val="00C507F4"/>
    <w:rsid w:val="00C5083E"/>
    <w:rsid w:val="00C50A35"/>
    <w:rsid w:val="00C50F85"/>
    <w:rsid w:val="00C51028"/>
    <w:rsid w:val="00C515DE"/>
    <w:rsid w:val="00C51B26"/>
    <w:rsid w:val="00C52293"/>
    <w:rsid w:val="00C53284"/>
    <w:rsid w:val="00C53672"/>
    <w:rsid w:val="00C543CD"/>
    <w:rsid w:val="00C54C89"/>
    <w:rsid w:val="00C54D2D"/>
    <w:rsid w:val="00C54D80"/>
    <w:rsid w:val="00C5506D"/>
    <w:rsid w:val="00C55485"/>
    <w:rsid w:val="00C555F2"/>
    <w:rsid w:val="00C556EE"/>
    <w:rsid w:val="00C55A2A"/>
    <w:rsid w:val="00C56883"/>
    <w:rsid w:val="00C56BFB"/>
    <w:rsid w:val="00C56E31"/>
    <w:rsid w:val="00C57239"/>
    <w:rsid w:val="00C57324"/>
    <w:rsid w:val="00C578D2"/>
    <w:rsid w:val="00C578D9"/>
    <w:rsid w:val="00C579CB"/>
    <w:rsid w:val="00C57A12"/>
    <w:rsid w:val="00C57A1E"/>
    <w:rsid w:val="00C57BB6"/>
    <w:rsid w:val="00C57F99"/>
    <w:rsid w:val="00C60117"/>
    <w:rsid w:val="00C60788"/>
    <w:rsid w:val="00C6084B"/>
    <w:rsid w:val="00C6099D"/>
    <w:rsid w:val="00C60BAB"/>
    <w:rsid w:val="00C60C55"/>
    <w:rsid w:val="00C60CF1"/>
    <w:rsid w:val="00C60F7E"/>
    <w:rsid w:val="00C6120F"/>
    <w:rsid w:val="00C61831"/>
    <w:rsid w:val="00C61A64"/>
    <w:rsid w:val="00C61C77"/>
    <w:rsid w:val="00C621BD"/>
    <w:rsid w:val="00C62724"/>
    <w:rsid w:val="00C62BFF"/>
    <w:rsid w:val="00C63171"/>
    <w:rsid w:val="00C63DC8"/>
    <w:rsid w:val="00C64253"/>
    <w:rsid w:val="00C64B63"/>
    <w:rsid w:val="00C64D03"/>
    <w:rsid w:val="00C64E68"/>
    <w:rsid w:val="00C650A1"/>
    <w:rsid w:val="00C653E9"/>
    <w:rsid w:val="00C65632"/>
    <w:rsid w:val="00C65D4D"/>
    <w:rsid w:val="00C66337"/>
    <w:rsid w:val="00C66A20"/>
    <w:rsid w:val="00C66B87"/>
    <w:rsid w:val="00C66E18"/>
    <w:rsid w:val="00C66F16"/>
    <w:rsid w:val="00C67B70"/>
    <w:rsid w:val="00C67C91"/>
    <w:rsid w:val="00C67DB5"/>
    <w:rsid w:val="00C67F71"/>
    <w:rsid w:val="00C67F7D"/>
    <w:rsid w:val="00C70097"/>
    <w:rsid w:val="00C70230"/>
    <w:rsid w:val="00C70454"/>
    <w:rsid w:val="00C70672"/>
    <w:rsid w:val="00C70714"/>
    <w:rsid w:val="00C70769"/>
    <w:rsid w:val="00C70FC6"/>
    <w:rsid w:val="00C71310"/>
    <w:rsid w:val="00C71A9D"/>
    <w:rsid w:val="00C71E7A"/>
    <w:rsid w:val="00C7220F"/>
    <w:rsid w:val="00C72297"/>
    <w:rsid w:val="00C72868"/>
    <w:rsid w:val="00C72997"/>
    <w:rsid w:val="00C738A8"/>
    <w:rsid w:val="00C738FD"/>
    <w:rsid w:val="00C73E23"/>
    <w:rsid w:val="00C74004"/>
    <w:rsid w:val="00C745B6"/>
    <w:rsid w:val="00C746D8"/>
    <w:rsid w:val="00C74A4C"/>
    <w:rsid w:val="00C74A72"/>
    <w:rsid w:val="00C7533A"/>
    <w:rsid w:val="00C75C60"/>
    <w:rsid w:val="00C7648B"/>
    <w:rsid w:val="00C7648C"/>
    <w:rsid w:val="00C765DC"/>
    <w:rsid w:val="00C76766"/>
    <w:rsid w:val="00C7680F"/>
    <w:rsid w:val="00C76A27"/>
    <w:rsid w:val="00C76E01"/>
    <w:rsid w:val="00C777D5"/>
    <w:rsid w:val="00C77849"/>
    <w:rsid w:val="00C779C5"/>
    <w:rsid w:val="00C77B47"/>
    <w:rsid w:val="00C77D23"/>
    <w:rsid w:val="00C804DE"/>
    <w:rsid w:val="00C8064C"/>
    <w:rsid w:val="00C8169E"/>
    <w:rsid w:val="00C81811"/>
    <w:rsid w:val="00C81C5F"/>
    <w:rsid w:val="00C820AF"/>
    <w:rsid w:val="00C82256"/>
    <w:rsid w:val="00C82498"/>
    <w:rsid w:val="00C82B6C"/>
    <w:rsid w:val="00C82BDD"/>
    <w:rsid w:val="00C8332F"/>
    <w:rsid w:val="00C838CC"/>
    <w:rsid w:val="00C84183"/>
    <w:rsid w:val="00C844AE"/>
    <w:rsid w:val="00C847B8"/>
    <w:rsid w:val="00C84A07"/>
    <w:rsid w:val="00C85322"/>
    <w:rsid w:val="00C854DE"/>
    <w:rsid w:val="00C8584E"/>
    <w:rsid w:val="00C86127"/>
    <w:rsid w:val="00C86180"/>
    <w:rsid w:val="00C86822"/>
    <w:rsid w:val="00C8685B"/>
    <w:rsid w:val="00C86F75"/>
    <w:rsid w:val="00C874B9"/>
    <w:rsid w:val="00C874EB"/>
    <w:rsid w:val="00C87806"/>
    <w:rsid w:val="00C87978"/>
    <w:rsid w:val="00C87FC3"/>
    <w:rsid w:val="00C900F4"/>
    <w:rsid w:val="00C901F7"/>
    <w:rsid w:val="00C918F0"/>
    <w:rsid w:val="00C91AA3"/>
    <w:rsid w:val="00C91C1C"/>
    <w:rsid w:val="00C920B4"/>
    <w:rsid w:val="00C93125"/>
    <w:rsid w:val="00C9336B"/>
    <w:rsid w:val="00C936B5"/>
    <w:rsid w:val="00C937DA"/>
    <w:rsid w:val="00C93B55"/>
    <w:rsid w:val="00C93FBA"/>
    <w:rsid w:val="00C946A1"/>
    <w:rsid w:val="00C9479A"/>
    <w:rsid w:val="00C947B1"/>
    <w:rsid w:val="00C948FD"/>
    <w:rsid w:val="00C95429"/>
    <w:rsid w:val="00C9573C"/>
    <w:rsid w:val="00C959A7"/>
    <w:rsid w:val="00C95DA8"/>
    <w:rsid w:val="00C95FB9"/>
    <w:rsid w:val="00C9626B"/>
    <w:rsid w:val="00C96F38"/>
    <w:rsid w:val="00C97AE1"/>
    <w:rsid w:val="00C97EF2"/>
    <w:rsid w:val="00CA0674"/>
    <w:rsid w:val="00CA09B5"/>
    <w:rsid w:val="00CA09CD"/>
    <w:rsid w:val="00CA0B5B"/>
    <w:rsid w:val="00CA0DDB"/>
    <w:rsid w:val="00CA10B2"/>
    <w:rsid w:val="00CA1242"/>
    <w:rsid w:val="00CA13D8"/>
    <w:rsid w:val="00CA191E"/>
    <w:rsid w:val="00CA1F4D"/>
    <w:rsid w:val="00CA21EC"/>
    <w:rsid w:val="00CA261C"/>
    <w:rsid w:val="00CA2BCD"/>
    <w:rsid w:val="00CA3158"/>
    <w:rsid w:val="00CA36D3"/>
    <w:rsid w:val="00CA38E5"/>
    <w:rsid w:val="00CA3E5C"/>
    <w:rsid w:val="00CA3FF4"/>
    <w:rsid w:val="00CA4599"/>
    <w:rsid w:val="00CA496F"/>
    <w:rsid w:val="00CA4C35"/>
    <w:rsid w:val="00CA4E4B"/>
    <w:rsid w:val="00CA4EFF"/>
    <w:rsid w:val="00CA5006"/>
    <w:rsid w:val="00CA52BE"/>
    <w:rsid w:val="00CA5323"/>
    <w:rsid w:val="00CA59AE"/>
    <w:rsid w:val="00CA5AA6"/>
    <w:rsid w:val="00CA5B08"/>
    <w:rsid w:val="00CA5C77"/>
    <w:rsid w:val="00CA62D8"/>
    <w:rsid w:val="00CA665D"/>
    <w:rsid w:val="00CA6D6B"/>
    <w:rsid w:val="00CA76B5"/>
    <w:rsid w:val="00CA7C72"/>
    <w:rsid w:val="00CB00F3"/>
    <w:rsid w:val="00CB06D1"/>
    <w:rsid w:val="00CB07A4"/>
    <w:rsid w:val="00CB09FF"/>
    <w:rsid w:val="00CB168F"/>
    <w:rsid w:val="00CB173D"/>
    <w:rsid w:val="00CB1886"/>
    <w:rsid w:val="00CB1A0C"/>
    <w:rsid w:val="00CB1A31"/>
    <w:rsid w:val="00CB1A4C"/>
    <w:rsid w:val="00CB1A92"/>
    <w:rsid w:val="00CB1CB4"/>
    <w:rsid w:val="00CB1DFE"/>
    <w:rsid w:val="00CB215D"/>
    <w:rsid w:val="00CB21F4"/>
    <w:rsid w:val="00CB2B37"/>
    <w:rsid w:val="00CB2C96"/>
    <w:rsid w:val="00CB30AB"/>
    <w:rsid w:val="00CB39A1"/>
    <w:rsid w:val="00CB3E6C"/>
    <w:rsid w:val="00CB4047"/>
    <w:rsid w:val="00CB442F"/>
    <w:rsid w:val="00CB456A"/>
    <w:rsid w:val="00CB4BBC"/>
    <w:rsid w:val="00CB598B"/>
    <w:rsid w:val="00CB5D19"/>
    <w:rsid w:val="00CB5D8F"/>
    <w:rsid w:val="00CB5E03"/>
    <w:rsid w:val="00CB652E"/>
    <w:rsid w:val="00CB6653"/>
    <w:rsid w:val="00CB674E"/>
    <w:rsid w:val="00CB68E8"/>
    <w:rsid w:val="00CB6AC9"/>
    <w:rsid w:val="00CB6ACF"/>
    <w:rsid w:val="00CB6BBA"/>
    <w:rsid w:val="00CB70F1"/>
    <w:rsid w:val="00CB73B9"/>
    <w:rsid w:val="00CC0BE1"/>
    <w:rsid w:val="00CC106D"/>
    <w:rsid w:val="00CC1320"/>
    <w:rsid w:val="00CC1699"/>
    <w:rsid w:val="00CC1ACF"/>
    <w:rsid w:val="00CC1D16"/>
    <w:rsid w:val="00CC1E9B"/>
    <w:rsid w:val="00CC2217"/>
    <w:rsid w:val="00CC27D5"/>
    <w:rsid w:val="00CC2882"/>
    <w:rsid w:val="00CC2E3B"/>
    <w:rsid w:val="00CC3936"/>
    <w:rsid w:val="00CC4125"/>
    <w:rsid w:val="00CC44F0"/>
    <w:rsid w:val="00CC4850"/>
    <w:rsid w:val="00CC486B"/>
    <w:rsid w:val="00CC490B"/>
    <w:rsid w:val="00CC4DE2"/>
    <w:rsid w:val="00CC4F86"/>
    <w:rsid w:val="00CC5071"/>
    <w:rsid w:val="00CC569C"/>
    <w:rsid w:val="00CC59C4"/>
    <w:rsid w:val="00CC5AE8"/>
    <w:rsid w:val="00CC5C11"/>
    <w:rsid w:val="00CC5DC4"/>
    <w:rsid w:val="00CC6278"/>
    <w:rsid w:val="00CC6539"/>
    <w:rsid w:val="00CC66C9"/>
    <w:rsid w:val="00CC6818"/>
    <w:rsid w:val="00CC696E"/>
    <w:rsid w:val="00CC69B3"/>
    <w:rsid w:val="00CC69C4"/>
    <w:rsid w:val="00CC69F7"/>
    <w:rsid w:val="00CC6C4C"/>
    <w:rsid w:val="00CC705F"/>
    <w:rsid w:val="00CC70A7"/>
    <w:rsid w:val="00CC7542"/>
    <w:rsid w:val="00CC77FC"/>
    <w:rsid w:val="00CC7B8F"/>
    <w:rsid w:val="00CC7DB9"/>
    <w:rsid w:val="00CD00B4"/>
    <w:rsid w:val="00CD0646"/>
    <w:rsid w:val="00CD0836"/>
    <w:rsid w:val="00CD0D39"/>
    <w:rsid w:val="00CD0F2E"/>
    <w:rsid w:val="00CD0F98"/>
    <w:rsid w:val="00CD14C5"/>
    <w:rsid w:val="00CD14E1"/>
    <w:rsid w:val="00CD1C8A"/>
    <w:rsid w:val="00CD237A"/>
    <w:rsid w:val="00CD23E1"/>
    <w:rsid w:val="00CD23F9"/>
    <w:rsid w:val="00CD29B0"/>
    <w:rsid w:val="00CD2A08"/>
    <w:rsid w:val="00CD2E12"/>
    <w:rsid w:val="00CD31CC"/>
    <w:rsid w:val="00CD364B"/>
    <w:rsid w:val="00CD368D"/>
    <w:rsid w:val="00CD3E2F"/>
    <w:rsid w:val="00CD42E3"/>
    <w:rsid w:val="00CD4594"/>
    <w:rsid w:val="00CD4693"/>
    <w:rsid w:val="00CD4719"/>
    <w:rsid w:val="00CD49F5"/>
    <w:rsid w:val="00CD4FA0"/>
    <w:rsid w:val="00CD5ADD"/>
    <w:rsid w:val="00CD5B4E"/>
    <w:rsid w:val="00CD5E01"/>
    <w:rsid w:val="00CD5EAE"/>
    <w:rsid w:val="00CD6BF2"/>
    <w:rsid w:val="00CD6CB0"/>
    <w:rsid w:val="00CD7378"/>
    <w:rsid w:val="00CD76BA"/>
    <w:rsid w:val="00CE07C9"/>
    <w:rsid w:val="00CE0AC0"/>
    <w:rsid w:val="00CE0B2C"/>
    <w:rsid w:val="00CE0BB5"/>
    <w:rsid w:val="00CE0E62"/>
    <w:rsid w:val="00CE1160"/>
    <w:rsid w:val="00CE13CE"/>
    <w:rsid w:val="00CE1592"/>
    <w:rsid w:val="00CE18D7"/>
    <w:rsid w:val="00CE1ECA"/>
    <w:rsid w:val="00CE1F75"/>
    <w:rsid w:val="00CE2441"/>
    <w:rsid w:val="00CE25C8"/>
    <w:rsid w:val="00CE25CE"/>
    <w:rsid w:val="00CE27B5"/>
    <w:rsid w:val="00CE2CB0"/>
    <w:rsid w:val="00CE3361"/>
    <w:rsid w:val="00CE357A"/>
    <w:rsid w:val="00CE3667"/>
    <w:rsid w:val="00CE3E34"/>
    <w:rsid w:val="00CE3F88"/>
    <w:rsid w:val="00CE46E4"/>
    <w:rsid w:val="00CE47C2"/>
    <w:rsid w:val="00CE4E5A"/>
    <w:rsid w:val="00CE554E"/>
    <w:rsid w:val="00CE5C22"/>
    <w:rsid w:val="00CE5E1F"/>
    <w:rsid w:val="00CE5FC2"/>
    <w:rsid w:val="00CE640E"/>
    <w:rsid w:val="00CE65EC"/>
    <w:rsid w:val="00CE6CB1"/>
    <w:rsid w:val="00CE6F54"/>
    <w:rsid w:val="00CE7195"/>
    <w:rsid w:val="00CE76B5"/>
    <w:rsid w:val="00CE7922"/>
    <w:rsid w:val="00CE7B6A"/>
    <w:rsid w:val="00CF03DB"/>
    <w:rsid w:val="00CF073E"/>
    <w:rsid w:val="00CF0874"/>
    <w:rsid w:val="00CF0B32"/>
    <w:rsid w:val="00CF0C18"/>
    <w:rsid w:val="00CF157A"/>
    <w:rsid w:val="00CF1866"/>
    <w:rsid w:val="00CF192E"/>
    <w:rsid w:val="00CF2273"/>
    <w:rsid w:val="00CF284C"/>
    <w:rsid w:val="00CF3021"/>
    <w:rsid w:val="00CF3089"/>
    <w:rsid w:val="00CF3742"/>
    <w:rsid w:val="00CF42BC"/>
    <w:rsid w:val="00CF4426"/>
    <w:rsid w:val="00CF4521"/>
    <w:rsid w:val="00CF4CC2"/>
    <w:rsid w:val="00CF4DD5"/>
    <w:rsid w:val="00CF4DF0"/>
    <w:rsid w:val="00CF4E86"/>
    <w:rsid w:val="00CF54DB"/>
    <w:rsid w:val="00CF565C"/>
    <w:rsid w:val="00CF5E8B"/>
    <w:rsid w:val="00CF6626"/>
    <w:rsid w:val="00CF683B"/>
    <w:rsid w:val="00CF6DBB"/>
    <w:rsid w:val="00CF75B9"/>
    <w:rsid w:val="00CF7AFB"/>
    <w:rsid w:val="00CF7ECD"/>
    <w:rsid w:val="00D0016A"/>
    <w:rsid w:val="00D002A8"/>
    <w:rsid w:val="00D00965"/>
    <w:rsid w:val="00D00AAF"/>
    <w:rsid w:val="00D0101C"/>
    <w:rsid w:val="00D0137C"/>
    <w:rsid w:val="00D01657"/>
    <w:rsid w:val="00D01C45"/>
    <w:rsid w:val="00D01D25"/>
    <w:rsid w:val="00D021BD"/>
    <w:rsid w:val="00D02477"/>
    <w:rsid w:val="00D0247E"/>
    <w:rsid w:val="00D02846"/>
    <w:rsid w:val="00D028E6"/>
    <w:rsid w:val="00D02A73"/>
    <w:rsid w:val="00D030F7"/>
    <w:rsid w:val="00D03916"/>
    <w:rsid w:val="00D03A35"/>
    <w:rsid w:val="00D03F97"/>
    <w:rsid w:val="00D0444A"/>
    <w:rsid w:val="00D047EC"/>
    <w:rsid w:val="00D04B2A"/>
    <w:rsid w:val="00D04C09"/>
    <w:rsid w:val="00D04E12"/>
    <w:rsid w:val="00D058A9"/>
    <w:rsid w:val="00D0603F"/>
    <w:rsid w:val="00D06670"/>
    <w:rsid w:val="00D06EBF"/>
    <w:rsid w:val="00D103DB"/>
    <w:rsid w:val="00D104C0"/>
    <w:rsid w:val="00D10832"/>
    <w:rsid w:val="00D10A68"/>
    <w:rsid w:val="00D10F7A"/>
    <w:rsid w:val="00D11113"/>
    <w:rsid w:val="00D11573"/>
    <w:rsid w:val="00D119A0"/>
    <w:rsid w:val="00D121A1"/>
    <w:rsid w:val="00D12502"/>
    <w:rsid w:val="00D1279E"/>
    <w:rsid w:val="00D12F9B"/>
    <w:rsid w:val="00D12FE8"/>
    <w:rsid w:val="00D13631"/>
    <w:rsid w:val="00D13AF8"/>
    <w:rsid w:val="00D13D92"/>
    <w:rsid w:val="00D14A52"/>
    <w:rsid w:val="00D14C84"/>
    <w:rsid w:val="00D14D7A"/>
    <w:rsid w:val="00D14F15"/>
    <w:rsid w:val="00D152C2"/>
    <w:rsid w:val="00D152FE"/>
    <w:rsid w:val="00D1558A"/>
    <w:rsid w:val="00D15677"/>
    <w:rsid w:val="00D1569F"/>
    <w:rsid w:val="00D16086"/>
    <w:rsid w:val="00D162FD"/>
    <w:rsid w:val="00D1653C"/>
    <w:rsid w:val="00D16711"/>
    <w:rsid w:val="00D1688A"/>
    <w:rsid w:val="00D16DCD"/>
    <w:rsid w:val="00D172BD"/>
    <w:rsid w:val="00D176B2"/>
    <w:rsid w:val="00D177CD"/>
    <w:rsid w:val="00D200B5"/>
    <w:rsid w:val="00D20449"/>
    <w:rsid w:val="00D208ED"/>
    <w:rsid w:val="00D209C2"/>
    <w:rsid w:val="00D20B30"/>
    <w:rsid w:val="00D20E1F"/>
    <w:rsid w:val="00D211A8"/>
    <w:rsid w:val="00D214C2"/>
    <w:rsid w:val="00D21C55"/>
    <w:rsid w:val="00D2253B"/>
    <w:rsid w:val="00D22AC3"/>
    <w:rsid w:val="00D22DC8"/>
    <w:rsid w:val="00D22DE8"/>
    <w:rsid w:val="00D2307F"/>
    <w:rsid w:val="00D234D2"/>
    <w:rsid w:val="00D235F7"/>
    <w:rsid w:val="00D23EB0"/>
    <w:rsid w:val="00D2457F"/>
    <w:rsid w:val="00D247EF"/>
    <w:rsid w:val="00D24913"/>
    <w:rsid w:val="00D24AE3"/>
    <w:rsid w:val="00D25101"/>
    <w:rsid w:val="00D25609"/>
    <w:rsid w:val="00D25C0A"/>
    <w:rsid w:val="00D25C5B"/>
    <w:rsid w:val="00D25C96"/>
    <w:rsid w:val="00D25CD2"/>
    <w:rsid w:val="00D25E4A"/>
    <w:rsid w:val="00D2621D"/>
    <w:rsid w:val="00D2636E"/>
    <w:rsid w:val="00D27248"/>
    <w:rsid w:val="00D27B61"/>
    <w:rsid w:val="00D27C0A"/>
    <w:rsid w:val="00D27DC1"/>
    <w:rsid w:val="00D27FA4"/>
    <w:rsid w:val="00D300FC"/>
    <w:rsid w:val="00D30259"/>
    <w:rsid w:val="00D30479"/>
    <w:rsid w:val="00D3055F"/>
    <w:rsid w:val="00D30B5F"/>
    <w:rsid w:val="00D30D77"/>
    <w:rsid w:val="00D315D1"/>
    <w:rsid w:val="00D31967"/>
    <w:rsid w:val="00D320D8"/>
    <w:rsid w:val="00D32B52"/>
    <w:rsid w:val="00D3310E"/>
    <w:rsid w:val="00D3334B"/>
    <w:rsid w:val="00D336CB"/>
    <w:rsid w:val="00D3381C"/>
    <w:rsid w:val="00D33DEA"/>
    <w:rsid w:val="00D34365"/>
    <w:rsid w:val="00D34552"/>
    <w:rsid w:val="00D349EA"/>
    <w:rsid w:val="00D34E7A"/>
    <w:rsid w:val="00D34E8F"/>
    <w:rsid w:val="00D34F0A"/>
    <w:rsid w:val="00D34F24"/>
    <w:rsid w:val="00D35226"/>
    <w:rsid w:val="00D35448"/>
    <w:rsid w:val="00D3581E"/>
    <w:rsid w:val="00D35A35"/>
    <w:rsid w:val="00D35AAE"/>
    <w:rsid w:val="00D371CE"/>
    <w:rsid w:val="00D375A2"/>
    <w:rsid w:val="00D411F0"/>
    <w:rsid w:val="00D4184F"/>
    <w:rsid w:val="00D419C1"/>
    <w:rsid w:val="00D41CBD"/>
    <w:rsid w:val="00D426DF"/>
    <w:rsid w:val="00D42959"/>
    <w:rsid w:val="00D42BD8"/>
    <w:rsid w:val="00D42CEF"/>
    <w:rsid w:val="00D42FE3"/>
    <w:rsid w:val="00D43205"/>
    <w:rsid w:val="00D43A1A"/>
    <w:rsid w:val="00D43D7E"/>
    <w:rsid w:val="00D43FB5"/>
    <w:rsid w:val="00D44225"/>
    <w:rsid w:val="00D44CCE"/>
    <w:rsid w:val="00D44F32"/>
    <w:rsid w:val="00D45305"/>
    <w:rsid w:val="00D46296"/>
    <w:rsid w:val="00D465F1"/>
    <w:rsid w:val="00D465F5"/>
    <w:rsid w:val="00D46CE7"/>
    <w:rsid w:val="00D47205"/>
    <w:rsid w:val="00D47D7A"/>
    <w:rsid w:val="00D50505"/>
    <w:rsid w:val="00D507E6"/>
    <w:rsid w:val="00D510FC"/>
    <w:rsid w:val="00D5247B"/>
    <w:rsid w:val="00D52CCB"/>
    <w:rsid w:val="00D5302B"/>
    <w:rsid w:val="00D53183"/>
    <w:rsid w:val="00D5366D"/>
    <w:rsid w:val="00D53894"/>
    <w:rsid w:val="00D5397D"/>
    <w:rsid w:val="00D53A5E"/>
    <w:rsid w:val="00D54391"/>
    <w:rsid w:val="00D5483C"/>
    <w:rsid w:val="00D549A0"/>
    <w:rsid w:val="00D54D0A"/>
    <w:rsid w:val="00D54FF6"/>
    <w:rsid w:val="00D55A11"/>
    <w:rsid w:val="00D5616E"/>
    <w:rsid w:val="00D56972"/>
    <w:rsid w:val="00D56B50"/>
    <w:rsid w:val="00D56FA1"/>
    <w:rsid w:val="00D57442"/>
    <w:rsid w:val="00D577D4"/>
    <w:rsid w:val="00D5793F"/>
    <w:rsid w:val="00D579BA"/>
    <w:rsid w:val="00D57A66"/>
    <w:rsid w:val="00D57E2A"/>
    <w:rsid w:val="00D604B4"/>
    <w:rsid w:val="00D60836"/>
    <w:rsid w:val="00D60862"/>
    <w:rsid w:val="00D60E2B"/>
    <w:rsid w:val="00D60F8A"/>
    <w:rsid w:val="00D6145F"/>
    <w:rsid w:val="00D61683"/>
    <w:rsid w:val="00D61A5A"/>
    <w:rsid w:val="00D621CD"/>
    <w:rsid w:val="00D62DE1"/>
    <w:rsid w:val="00D630CF"/>
    <w:rsid w:val="00D630E4"/>
    <w:rsid w:val="00D63151"/>
    <w:rsid w:val="00D6373B"/>
    <w:rsid w:val="00D63DD5"/>
    <w:rsid w:val="00D63EF2"/>
    <w:rsid w:val="00D64444"/>
    <w:rsid w:val="00D64B25"/>
    <w:rsid w:val="00D64F2D"/>
    <w:rsid w:val="00D65C70"/>
    <w:rsid w:val="00D65FB3"/>
    <w:rsid w:val="00D661A3"/>
    <w:rsid w:val="00D66540"/>
    <w:rsid w:val="00D6666D"/>
    <w:rsid w:val="00D6686A"/>
    <w:rsid w:val="00D66883"/>
    <w:rsid w:val="00D669C3"/>
    <w:rsid w:val="00D66D95"/>
    <w:rsid w:val="00D66E27"/>
    <w:rsid w:val="00D67574"/>
    <w:rsid w:val="00D675AE"/>
    <w:rsid w:val="00D67A6C"/>
    <w:rsid w:val="00D67BFC"/>
    <w:rsid w:val="00D67DC9"/>
    <w:rsid w:val="00D70144"/>
    <w:rsid w:val="00D704DD"/>
    <w:rsid w:val="00D70599"/>
    <w:rsid w:val="00D70B54"/>
    <w:rsid w:val="00D714AD"/>
    <w:rsid w:val="00D718DC"/>
    <w:rsid w:val="00D71DEE"/>
    <w:rsid w:val="00D71E81"/>
    <w:rsid w:val="00D72637"/>
    <w:rsid w:val="00D7272C"/>
    <w:rsid w:val="00D72862"/>
    <w:rsid w:val="00D728A4"/>
    <w:rsid w:val="00D72EC2"/>
    <w:rsid w:val="00D72EEF"/>
    <w:rsid w:val="00D72FCF"/>
    <w:rsid w:val="00D73306"/>
    <w:rsid w:val="00D73504"/>
    <w:rsid w:val="00D737B6"/>
    <w:rsid w:val="00D73A38"/>
    <w:rsid w:val="00D73B4B"/>
    <w:rsid w:val="00D744A7"/>
    <w:rsid w:val="00D7455F"/>
    <w:rsid w:val="00D758E3"/>
    <w:rsid w:val="00D75E37"/>
    <w:rsid w:val="00D77724"/>
    <w:rsid w:val="00D77C20"/>
    <w:rsid w:val="00D77EF3"/>
    <w:rsid w:val="00D801DE"/>
    <w:rsid w:val="00D803AF"/>
    <w:rsid w:val="00D80D43"/>
    <w:rsid w:val="00D81396"/>
    <w:rsid w:val="00D81522"/>
    <w:rsid w:val="00D81AA9"/>
    <w:rsid w:val="00D820B5"/>
    <w:rsid w:val="00D8235C"/>
    <w:rsid w:val="00D82538"/>
    <w:rsid w:val="00D82BA1"/>
    <w:rsid w:val="00D82D95"/>
    <w:rsid w:val="00D82EA1"/>
    <w:rsid w:val="00D830E4"/>
    <w:rsid w:val="00D83358"/>
    <w:rsid w:val="00D83391"/>
    <w:rsid w:val="00D83A77"/>
    <w:rsid w:val="00D83E8C"/>
    <w:rsid w:val="00D84914"/>
    <w:rsid w:val="00D84B91"/>
    <w:rsid w:val="00D84F0B"/>
    <w:rsid w:val="00D85C84"/>
    <w:rsid w:val="00D86214"/>
    <w:rsid w:val="00D862D3"/>
    <w:rsid w:val="00D8652F"/>
    <w:rsid w:val="00D86575"/>
    <w:rsid w:val="00D865F7"/>
    <w:rsid w:val="00D86614"/>
    <w:rsid w:val="00D86CA0"/>
    <w:rsid w:val="00D87580"/>
    <w:rsid w:val="00D87639"/>
    <w:rsid w:val="00D87974"/>
    <w:rsid w:val="00D87C8C"/>
    <w:rsid w:val="00D87CC2"/>
    <w:rsid w:val="00D91338"/>
    <w:rsid w:val="00D91CBD"/>
    <w:rsid w:val="00D92648"/>
    <w:rsid w:val="00D9271A"/>
    <w:rsid w:val="00D931D9"/>
    <w:rsid w:val="00D934BC"/>
    <w:rsid w:val="00D94367"/>
    <w:rsid w:val="00D9446E"/>
    <w:rsid w:val="00D947DF"/>
    <w:rsid w:val="00D94F98"/>
    <w:rsid w:val="00D95112"/>
    <w:rsid w:val="00D9541F"/>
    <w:rsid w:val="00D95A72"/>
    <w:rsid w:val="00D96048"/>
    <w:rsid w:val="00D9716E"/>
    <w:rsid w:val="00D972C9"/>
    <w:rsid w:val="00D975FD"/>
    <w:rsid w:val="00D97890"/>
    <w:rsid w:val="00DA0604"/>
    <w:rsid w:val="00DA0822"/>
    <w:rsid w:val="00DA0B72"/>
    <w:rsid w:val="00DA1190"/>
    <w:rsid w:val="00DA141A"/>
    <w:rsid w:val="00DA17A1"/>
    <w:rsid w:val="00DA1DD0"/>
    <w:rsid w:val="00DA2101"/>
    <w:rsid w:val="00DA2CF7"/>
    <w:rsid w:val="00DA2D0B"/>
    <w:rsid w:val="00DA31FB"/>
    <w:rsid w:val="00DA35DC"/>
    <w:rsid w:val="00DA383A"/>
    <w:rsid w:val="00DA3AB8"/>
    <w:rsid w:val="00DA3B6F"/>
    <w:rsid w:val="00DA4C52"/>
    <w:rsid w:val="00DA4D7B"/>
    <w:rsid w:val="00DA4FB2"/>
    <w:rsid w:val="00DA5216"/>
    <w:rsid w:val="00DA5C36"/>
    <w:rsid w:val="00DA5C8F"/>
    <w:rsid w:val="00DA5E19"/>
    <w:rsid w:val="00DA5F2F"/>
    <w:rsid w:val="00DA63AD"/>
    <w:rsid w:val="00DA699C"/>
    <w:rsid w:val="00DA6DA9"/>
    <w:rsid w:val="00DA7217"/>
    <w:rsid w:val="00DB012A"/>
    <w:rsid w:val="00DB0628"/>
    <w:rsid w:val="00DB0647"/>
    <w:rsid w:val="00DB0DB0"/>
    <w:rsid w:val="00DB0DC2"/>
    <w:rsid w:val="00DB0E33"/>
    <w:rsid w:val="00DB0ED3"/>
    <w:rsid w:val="00DB167C"/>
    <w:rsid w:val="00DB1D6E"/>
    <w:rsid w:val="00DB20F9"/>
    <w:rsid w:val="00DB2244"/>
    <w:rsid w:val="00DB26B1"/>
    <w:rsid w:val="00DB2B0D"/>
    <w:rsid w:val="00DB2B1F"/>
    <w:rsid w:val="00DB2B85"/>
    <w:rsid w:val="00DB340C"/>
    <w:rsid w:val="00DB3582"/>
    <w:rsid w:val="00DB3703"/>
    <w:rsid w:val="00DB3745"/>
    <w:rsid w:val="00DB398F"/>
    <w:rsid w:val="00DB3B5B"/>
    <w:rsid w:val="00DB3B80"/>
    <w:rsid w:val="00DB3BE1"/>
    <w:rsid w:val="00DB3DF3"/>
    <w:rsid w:val="00DB3E0D"/>
    <w:rsid w:val="00DB434C"/>
    <w:rsid w:val="00DB4896"/>
    <w:rsid w:val="00DB4AF8"/>
    <w:rsid w:val="00DB4CB4"/>
    <w:rsid w:val="00DB4E3B"/>
    <w:rsid w:val="00DB5793"/>
    <w:rsid w:val="00DB5CD6"/>
    <w:rsid w:val="00DB6211"/>
    <w:rsid w:val="00DB6272"/>
    <w:rsid w:val="00DB6674"/>
    <w:rsid w:val="00DB68CE"/>
    <w:rsid w:val="00DB74C9"/>
    <w:rsid w:val="00DB7D6C"/>
    <w:rsid w:val="00DC0285"/>
    <w:rsid w:val="00DC07F5"/>
    <w:rsid w:val="00DC0B2D"/>
    <w:rsid w:val="00DC0DE3"/>
    <w:rsid w:val="00DC1256"/>
    <w:rsid w:val="00DC13FB"/>
    <w:rsid w:val="00DC16EB"/>
    <w:rsid w:val="00DC1787"/>
    <w:rsid w:val="00DC1832"/>
    <w:rsid w:val="00DC185F"/>
    <w:rsid w:val="00DC1F4E"/>
    <w:rsid w:val="00DC216F"/>
    <w:rsid w:val="00DC2171"/>
    <w:rsid w:val="00DC21A1"/>
    <w:rsid w:val="00DC23BF"/>
    <w:rsid w:val="00DC26D8"/>
    <w:rsid w:val="00DC2804"/>
    <w:rsid w:val="00DC2F4F"/>
    <w:rsid w:val="00DC3D09"/>
    <w:rsid w:val="00DC429E"/>
    <w:rsid w:val="00DC478A"/>
    <w:rsid w:val="00DC4B10"/>
    <w:rsid w:val="00DC5480"/>
    <w:rsid w:val="00DC5930"/>
    <w:rsid w:val="00DC59CB"/>
    <w:rsid w:val="00DC5AE6"/>
    <w:rsid w:val="00DC5B85"/>
    <w:rsid w:val="00DC5BD2"/>
    <w:rsid w:val="00DC5DED"/>
    <w:rsid w:val="00DC67D3"/>
    <w:rsid w:val="00DC6B01"/>
    <w:rsid w:val="00DC6CC3"/>
    <w:rsid w:val="00DC708C"/>
    <w:rsid w:val="00DC744E"/>
    <w:rsid w:val="00DC7630"/>
    <w:rsid w:val="00DC76D9"/>
    <w:rsid w:val="00DC7837"/>
    <w:rsid w:val="00DD000F"/>
    <w:rsid w:val="00DD02BF"/>
    <w:rsid w:val="00DD0C0A"/>
    <w:rsid w:val="00DD14F3"/>
    <w:rsid w:val="00DD1802"/>
    <w:rsid w:val="00DD1AA3"/>
    <w:rsid w:val="00DD1C5A"/>
    <w:rsid w:val="00DD1DF0"/>
    <w:rsid w:val="00DD1EB9"/>
    <w:rsid w:val="00DD21DC"/>
    <w:rsid w:val="00DD227C"/>
    <w:rsid w:val="00DD233F"/>
    <w:rsid w:val="00DD2878"/>
    <w:rsid w:val="00DD2D97"/>
    <w:rsid w:val="00DD2DE3"/>
    <w:rsid w:val="00DD2ED3"/>
    <w:rsid w:val="00DD2F59"/>
    <w:rsid w:val="00DD31DB"/>
    <w:rsid w:val="00DD3636"/>
    <w:rsid w:val="00DD39FA"/>
    <w:rsid w:val="00DD4A94"/>
    <w:rsid w:val="00DD4F62"/>
    <w:rsid w:val="00DD5092"/>
    <w:rsid w:val="00DD5197"/>
    <w:rsid w:val="00DD521C"/>
    <w:rsid w:val="00DD5CCA"/>
    <w:rsid w:val="00DD62C6"/>
    <w:rsid w:val="00DD68FA"/>
    <w:rsid w:val="00DD6EE8"/>
    <w:rsid w:val="00DD77D7"/>
    <w:rsid w:val="00DD79AD"/>
    <w:rsid w:val="00DE0383"/>
    <w:rsid w:val="00DE04A5"/>
    <w:rsid w:val="00DE07A9"/>
    <w:rsid w:val="00DE085B"/>
    <w:rsid w:val="00DE08DE"/>
    <w:rsid w:val="00DE0A5A"/>
    <w:rsid w:val="00DE0E0B"/>
    <w:rsid w:val="00DE1577"/>
    <w:rsid w:val="00DE1E2F"/>
    <w:rsid w:val="00DE243E"/>
    <w:rsid w:val="00DE2B53"/>
    <w:rsid w:val="00DE39A3"/>
    <w:rsid w:val="00DE3AC7"/>
    <w:rsid w:val="00DE3D94"/>
    <w:rsid w:val="00DE3F07"/>
    <w:rsid w:val="00DE3FC1"/>
    <w:rsid w:val="00DE462F"/>
    <w:rsid w:val="00DE48BD"/>
    <w:rsid w:val="00DE501A"/>
    <w:rsid w:val="00DE5202"/>
    <w:rsid w:val="00DE5381"/>
    <w:rsid w:val="00DE5575"/>
    <w:rsid w:val="00DE559C"/>
    <w:rsid w:val="00DE55DD"/>
    <w:rsid w:val="00DE5B7C"/>
    <w:rsid w:val="00DE654A"/>
    <w:rsid w:val="00DE6794"/>
    <w:rsid w:val="00DE6F13"/>
    <w:rsid w:val="00DE72CD"/>
    <w:rsid w:val="00DE731B"/>
    <w:rsid w:val="00DE742D"/>
    <w:rsid w:val="00DE7575"/>
    <w:rsid w:val="00DE7A28"/>
    <w:rsid w:val="00DF0045"/>
    <w:rsid w:val="00DF064D"/>
    <w:rsid w:val="00DF090E"/>
    <w:rsid w:val="00DF0E32"/>
    <w:rsid w:val="00DF0E9B"/>
    <w:rsid w:val="00DF12A1"/>
    <w:rsid w:val="00DF14D1"/>
    <w:rsid w:val="00DF2B69"/>
    <w:rsid w:val="00DF2E09"/>
    <w:rsid w:val="00DF3432"/>
    <w:rsid w:val="00DF361F"/>
    <w:rsid w:val="00DF3B4B"/>
    <w:rsid w:val="00DF423B"/>
    <w:rsid w:val="00DF467B"/>
    <w:rsid w:val="00DF4B2F"/>
    <w:rsid w:val="00DF4D17"/>
    <w:rsid w:val="00DF4D63"/>
    <w:rsid w:val="00DF4E9F"/>
    <w:rsid w:val="00DF4F60"/>
    <w:rsid w:val="00DF5427"/>
    <w:rsid w:val="00DF5496"/>
    <w:rsid w:val="00DF5774"/>
    <w:rsid w:val="00DF5982"/>
    <w:rsid w:val="00DF693C"/>
    <w:rsid w:val="00DF6C29"/>
    <w:rsid w:val="00DF771D"/>
    <w:rsid w:val="00DF7DE9"/>
    <w:rsid w:val="00E000E5"/>
    <w:rsid w:val="00E0057D"/>
    <w:rsid w:val="00E00CCE"/>
    <w:rsid w:val="00E0175F"/>
    <w:rsid w:val="00E0197C"/>
    <w:rsid w:val="00E01C36"/>
    <w:rsid w:val="00E01DF1"/>
    <w:rsid w:val="00E01F4A"/>
    <w:rsid w:val="00E02451"/>
    <w:rsid w:val="00E027D7"/>
    <w:rsid w:val="00E034B5"/>
    <w:rsid w:val="00E03841"/>
    <w:rsid w:val="00E048CE"/>
    <w:rsid w:val="00E04A55"/>
    <w:rsid w:val="00E05038"/>
    <w:rsid w:val="00E05199"/>
    <w:rsid w:val="00E052F7"/>
    <w:rsid w:val="00E054B1"/>
    <w:rsid w:val="00E05B6E"/>
    <w:rsid w:val="00E06260"/>
    <w:rsid w:val="00E06317"/>
    <w:rsid w:val="00E064D0"/>
    <w:rsid w:val="00E06CC1"/>
    <w:rsid w:val="00E06EE9"/>
    <w:rsid w:val="00E071D7"/>
    <w:rsid w:val="00E0765D"/>
    <w:rsid w:val="00E07D17"/>
    <w:rsid w:val="00E07D46"/>
    <w:rsid w:val="00E10B08"/>
    <w:rsid w:val="00E10D0D"/>
    <w:rsid w:val="00E10D3B"/>
    <w:rsid w:val="00E11016"/>
    <w:rsid w:val="00E112D0"/>
    <w:rsid w:val="00E112EB"/>
    <w:rsid w:val="00E11460"/>
    <w:rsid w:val="00E11D84"/>
    <w:rsid w:val="00E1369B"/>
    <w:rsid w:val="00E136D4"/>
    <w:rsid w:val="00E1391F"/>
    <w:rsid w:val="00E13A36"/>
    <w:rsid w:val="00E13B2D"/>
    <w:rsid w:val="00E15036"/>
    <w:rsid w:val="00E1577B"/>
    <w:rsid w:val="00E158FE"/>
    <w:rsid w:val="00E15DF2"/>
    <w:rsid w:val="00E15F87"/>
    <w:rsid w:val="00E17328"/>
    <w:rsid w:val="00E17407"/>
    <w:rsid w:val="00E17491"/>
    <w:rsid w:val="00E174F6"/>
    <w:rsid w:val="00E17DD7"/>
    <w:rsid w:val="00E205E4"/>
    <w:rsid w:val="00E20BBD"/>
    <w:rsid w:val="00E20C3D"/>
    <w:rsid w:val="00E21300"/>
    <w:rsid w:val="00E216C5"/>
    <w:rsid w:val="00E21EC5"/>
    <w:rsid w:val="00E21F6E"/>
    <w:rsid w:val="00E2215C"/>
    <w:rsid w:val="00E22B89"/>
    <w:rsid w:val="00E22B9B"/>
    <w:rsid w:val="00E230D9"/>
    <w:rsid w:val="00E23178"/>
    <w:rsid w:val="00E237C5"/>
    <w:rsid w:val="00E23943"/>
    <w:rsid w:val="00E23CD3"/>
    <w:rsid w:val="00E2534C"/>
    <w:rsid w:val="00E2543F"/>
    <w:rsid w:val="00E2574D"/>
    <w:rsid w:val="00E25D64"/>
    <w:rsid w:val="00E25F17"/>
    <w:rsid w:val="00E25F51"/>
    <w:rsid w:val="00E2612F"/>
    <w:rsid w:val="00E26606"/>
    <w:rsid w:val="00E26BB0"/>
    <w:rsid w:val="00E26E2A"/>
    <w:rsid w:val="00E26E7E"/>
    <w:rsid w:val="00E27326"/>
    <w:rsid w:val="00E27541"/>
    <w:rsid w:val="00E276B5"/>
    <w:rsid w:val="00E27813"/>
    <w:rsid w:val="00E27C08"/>
    <w:rsid w:val="00E27D57"/>
    <w:rsid w:val="00E30019"/>
    <w:rsid w:val="00E303F6"/>
    <w:rsid w:val="00E30D45"/>
    <w:rsid w:val="00E30DCE"/>
    <w:rsid w:val="00E30ED5"/>
    <w:rsid w:val="00E30F0A"/>
    <w:rsid w:val="00E30FBF"/>
    <w:rsid w:val="00E31102"/>
    <w:rsid w:val="00E3134B"/>
    <w:rsid w:val="00E31A7B"/>
    <w:rsid w:val="00E31B1B"/>
    <w:rsid w:val="00E31F7E"/>
    <w:rsid w:val="00E3251B"/>
    <w:rsid w:val="00E33320"/>
    <w:rsid w:val="00E33449"/>
    <w:rsid w:val="00E33537"/>
    <w:rsid w:val="00E3360B"/>
    <w:rsid w:val="00E33AC6"/>
    <w:rsid w:val="00E33BAB"/>
    <w:rsid w:val="00E341CC"/>
    <w:rsid w:val="00E34648"/>
    <w:rsid w:val="00E34831"/>
    <w:rsid w:val="00E348CC"/>
    <w:rsid w:val="00E34B77"/>
    <w:rsid w:val="00E35545"/>
    <w:rsid w:val="00E3649B"/>
    <w:rsid w:val="00E37243"/>
    <w:rsid w:val="00E37267"/>
    <w:rsid w:val="00E376C0"/>
    <w:rsid w:val="00E37894"/>
    <w:rsid w:val="00E37F5F"/>
    <w:rsid w:val="00E404C5"/>
    <w:rsid w:val="00E40562"/>
    <w:rsid w:val="00E40595"/>
    <w:rsid w:val="00E40640"/>
    <w:rsid w:val="00E4077D"/>
    <w:rsid w:val="00E41035"/>
    <w:rsid w:val="00E4135A"/>
    <w:rsid w:val="00E415A6"/>
    <w:rsid w:val="00E41670"/>
    <w:rsid w:val="00E41CD5"/>
    <w:rsid w:val="00E41ED2"/>
    <w:rsid w:val="00E41EF6"/>
    <w:rsid w:val="00E4213F"/>
    <w:rsid w:val="00E422D7"/>
    <w:rsid w:val="00E42A8A"/>
    <w:rsid w:val="00E42F50"/>
    <w:rsid w:val="00E430D9"/>
    <w:rsid w:val="00E4324A"/>
    <w:rsid w:val="00E443A2"/>
    <w:rsid w:val="00E44642"/>
    <w:rsid w:val="00E446C3"/>
    <w:rsid w:val="00E448FF"/>
    <w:rsid w:val="00E44D42"/>
    <w:rsid w:val="00E44E38"/>
    <w:rsid w:val="00E4568C"/>
    <w:rsid w:val="00E45768"/>
    <w:rsid w:val="00E45931"/>
    <w:rsid w:val="00E45A8D"/>
    <w:rsid w:val="00E45B4C"/>
    <w:rsid w:val="00E45CBE"/>
    <w:rsid w:val="00E45F23"/>
    <w:rsid w:val="00E45F89"/>
    <w:rsid w:val="00E4722A"/>
    <w:rsid w:val="00E4727C"/>
    <w:rsid w:val="00E47334"/>
    <w:rsid w:val="00E474F0"/>
    <w:rsid w:val="00E47A4F"/>
    <w:rsid w:val="00E50069"/>
    <w:rsid w:val="00E500B0"/>
    <w:rsid w:val="00E5031C"/>
    <w:rsid w:val="00E50931"/>
    <w:rsid w:val="00E50BB8"/>
    <w:rsid w:val="00E50DC1"/>
    <w:rsid w:val="00E50EA5"/>
    <w:rsid w:val="00E51093"/>
    <w:rsid w:val="00E5121E"/>
    <w:rsid w:val="00E5166D"/>
    <w:rsid w:val="00E519FB"/>
    <w:rsid w:val="00E51A6B"/>
    <w:rsid w:val="00E51D56"/>
    <w:rsid w:val="00E51E00"/>
    <w:rsid w:val="00E51EF4"/>
    <w:rsid w:val="00E51F0C"/>
    <w:rsid w:val="00E5214E"/>
    <w:rsid w:val="00E524AD"/>
    <w:rsid w:val="00E52662"/>
    <w:rsid w:val="00E52901"/>
    <w:rsid w:val="00E52E34"/>
    <w:rsid w:val="00E5314E"/>
    <w:rsid w:val="00E53B83"/>
    <w:rsid w:val="00E5401A"/>
    <w:rsid w:val="00E5412B"/>
    <w:rsid w:val="00E54479"/>
    <w:rsid w:val="00E5482C"/>
    <w:rsid w:val="00E54C91"/>
    <w:rsid w:val="00E5556F"/>
    <w:rsid w:val="00E555AC"/>
    <w:rsid w:val="00E5564F"/>
    <w:rsid w:val="00E55778"/>
    <w:rsid w:val="00E55920"/>
    <w:rsid w:val="00E55B1C"/>
    <w:rsid w:val="00E55BCE"/>
    <w:rsid w:val="00E5622E"/>
    <w:rsid w:val="00E56970"/>
    <w:rsid w:val="00E56AEF"/>
    <w:rsid w:val="00E5718F"/>
    <w:rsid w:val="00E573F2"/>
    <w:rsid w:val="00E57AB6"/>
    <w:rsid w:val="00E57C9E"/>
    <w:rsid w:val="00E60535"/>
    <w:rsid w:val="00E60B6F"/>
    <w:rsid w:val="00E6111E"/>
    <w:rsid w:val="00E61317"/>
    <w:rsid w:val="00E61459"/>
    <w:rsid w:val="00E61AEF"/>
    <w:rsid w:val="00E62000"/>
    <w:rsid w:val="00E62045"/>
    <w:rsid w:val="00E6230D"/>
    <w:rsid w:val="00E632F0"/>
    <w:rsid w:val="00E638F8"/>
    <w:rsid w:val="00E63D3F"/>
    <w:rsid w:val="00E6403B"/>
    <w:rsid w:val="00E645FB"/>
    <w:rsid w:val="00E6466F"/>
    <w:rsid w:val="00E6476E"/>
    <w:rsid w:val="00E64C93"/>
    <w:rsid w:val="00E64C96"/>
    <w:rsid w:val="00E64FA9"/>
    <w:rsid w:val="00E65584"/>
    <w:rsid w:val="00E65ACA"/>
    <w:rsid w:val="00E65F1B"/>
    <w:rsid w:val="00E65F1F"/>
    <w:rsid w:val="00E6619A"/>
    <w:rsid w:val="00E66893"/>
    <w:rsid w:val="00E66EBC"/>
    <w:rsid w:val="00E7105F"/>
    <w:rsid w:val="00E71CDF"/>
    <w:rsid w:val="00E72004"/>
    <w:rsid w:val="00E72AE5"/>
    <w:rsid w:val="00E72F48"/>
    <w:rsid w:val="00E730FB"/>
    <w:rsid w:val="00E73F6D"/>
    <w:rsid w:val="00E740E2"/>
    <w:rsid w:val="00E7451A"/>
    <w:rsid w:val="00E7463C"/>
    <w:rsid w:val="00E748D7"/>
    <w:rsid w:val="00E749C4"/>
    <w:rsid w:val="00E74A91"/>
    <w:rsid w:val="00E74D7E"/>
    <w:rsid w:val="00E75044"/>
    <w:rsid w:val="00E75376"/>
    <w:rsid w:val="00E7585A"/>
    <w:rsid w:val="00E7597D"/>
    <w:rsid w:val="00E759D0"/>
    <w:rsid w:val="00E75AF0"/>
    <w:rsid w:val="00E75D84"/>
    <w:rsid w:val="00E75E5A"/>
    <w:rsid w:val="00E76037"/>
    <w:rsid w:val="00E760D6"/>
    <w:rsid w:val="00E76370"/>
    <w:rsid w:val="00E7688A"/>
    <w:rsid w:val="00E76A78"/>
    <w:rsid w:val="00E76C80"/>
    <w:rsid w:val="00E778D1"/>
    <w:rsid w:val="00E77C21"/>
    <w:rsid w:val="00E80816"/>
    <w:rsid w:val="00E80B60"/>
    <w:rsid w:val="00E80BC8"/>
    <w:rsid w:val="00E80FE2"/>
    <w:rsid w:val="00E811DD"/>
    <w:rsid w:val="00E813B4"/>
    <w:rsid w:val="00E81AF2"/>
    <w:rsid w:val="00E8287B"/>
    <w:rsid w:val="00E82CAB"/>
    <w:rsid w:val="00E83170"/>
    <w:rsid w:val="00E83433"/>
    <w:rsid w:val="00E8348B"/>
    <w:rsid w:val="00E83D7F"/>
    <w:rsid w:val="00E84192"/>
    <w:rsid w:val="00E84AA1"/>
    <w:rsid w:val="00E84D6E"/>
    <w:rsid w:val="00E85115"/>
    <w:rsid w:val="00E85695"/>
    <w:rsid w:val="00E856CB"/>
    <w:rsid w:val="00E857DE"/>
    <w:rsid w:val="00E85C71"/>
    <w:rsid w:val="00E8641D"/>
    <w:rsid w:val="00E8651C"/>
    <w:rsid w:val="00E868A7"/>
    <w:rsid w:val="00E86E14"/>
    <w:rsid w:val="00E872D1"/>
    <w:rsid w:val="00E87664"/>
    <w:rsid w:val="00E87E13"/>
    <w:rsid w:val="00E90F2D"/>
    <w:rsid w:val="00E910BF"/>
    <w:rsid w:val="00E91259"/>
    <w:rsid w:val="00E9166F"/>
    <w:rsid w:val="00E91948"/>
    <w:rsid w:val="00E91988"/>
    <w:rsid w:val="00E91C19"/>
    <w:rsid w:val="00E91DBD"/>
    <w:rsid w:val="00E928A9"/>
    <w:rsid w:val="00E92A15"/>
    <w:rsid w:val="00E92BFB"/>
    <w:rsid w:val="00E930A4"/>
    <w:rsid w:val="00E9321F"/>
    <w:rsid w:val="00E93E03"/>
    <w:rsid w:val="00E940E3"/>
    <w:rsid w:val="00E94829"/>
    <w:rsid w:val="00E950B1"/>
    <w:rsid w:val="00E950F1"/>
    <w:rsid w:val="00E95D98"/>
    <w:rsid w:val="00E962DF"/>
    <w:rsid w:val="00E96333"/>
    <w:rsid w:val="00E964A8"/>
    <w:rsid w:val="00E96540"/>
    <w:rsid w:val="00E96ACB"/>
    <w:rsid w:val="00E96ED4"/>
    <w:rsid w:val="00E96F46"/>
    <w:rsid w:val="00E97253"/>
    <w:rsid w:val="00E97271"/>
    <w:rsid w:val="00E972D4"/>
    <w:rsid w:val="00E973C2"/>
    <w:rsid w:val="00E9774B"/>
    <w:rsid w:val="00E97C18"/>
    <w:rsid w:val="00E97E2C"/>
    <w:rsid w:val="00E97F81"/>
    <w:rsid w:val="00EA023B"/>
    <w:rsid w:val="00EA0992"/>
    <w:rsid w:val="00EA0E07"/>
    <w:rsid w:val="00EA1541"/>
    <w:rsid w:val="00EA1566"/>
    <w:rsid w:val="00EA16C5"/>
    <w:rsid w:val="00EA16FC"/>
    <w:rsid w:val="00EA1729"/>
    <w:rsid w:val="00EA17D7"/>
    <w:rsid w:val="00EA1C17"/>
    <w:rsid w:val="00EA1C97"/>
    <w:rsid w:val="00EA1E36"/>
    <w:rsid w:val="00EA1E41"/>
    <w:rsid w:val="00EA1F99"/>
    <w:rsid w:val="00EA212C"/>
    <w:rsid w:val="00EA216C"/>
    <w:rsid w:val="00EA25AC"/>
    <w:rsid w:val="00EA2870"/>
    <w:rsid w:val="00EA34B4"/>
    <w:rsid w:val="00EA39BC"/>
    <w:rsid w:val="00EA44A4"/>
    <w:rsid w:val="00EA4DE1"/>
    <w:rsid w:val="00EA4FCF"/>
    <w:rsid w:val="00EA52C6"/>
    <w:rsid w:val="00EA5445"/>
    <w:rsid w:val="00EA5BDC"/>
    <w:rsid w:val="00EA6107"/>
    <w:rsid w:val="00EA64B5"/>
    <w:rsid w:val="00EA686E"/>
    <w:rsid w:val="00EA6EDE"/>
    <w:rsid w:val="00EA719C"/>
    <w:rsid w:val="00EA782C"/>
    <w:rsid w:val="00EA7F71"/>
    <w:rsid w:val="00EB01CC"/>
    <w:rsid w:val="00EB09F3"/>
    <w:rsid w:val="00EB0AD2"/>
    <w:rsid w:val="00EB0D8D"/>
    <w:rsid w:val="00EB20CD"/>
    <w:rsid w:val="00EB2173"/>
    <w:rsid w:val="00EB22CB"/>
    <w:rsid w:val="00EB2486"/>
    <w:rsid w:val="00EB26BD"/>
    <w:rsid w:val="00EB290F"/>
    <w:rsid w:val="00EB293D"/>
    <w:rsid w:val="00EB2B04"/>
    <w:rsid w:val="00EB2BAF"/>
    <w:rsid w:val="00EB2CBF"/>
    <w:rsid w:val="00EB3056"/>
    <w:rsid w:val="00EB3329"/>
    <w:rsid w:val="00EB3664"/>
    <w:rsid w:val="00EB3743"/>
    <w:rsid w:val="00EB3760"/>
    <w:rsid w:val="00EB3806"/>
    <w:rsid w:val="00EB3AF4"/>
    <w:rsid w:val="00EB3B40"/>
    <w:rsid w:val="00EB3C8A"/>
    <w:rsid w:val="00EB3E5D"/>
    <w:rsid w:val="00EB3EF4"/>
    <w:rsid w:val="00EB4A2D"/>
    <w:rsid w:val="00EB4AA4"/>
    <w:rsid w:val="00EB4E0C"/>
    <w:rsid w:val="00EB5194"/>
    <w:rsid w:val="00EB5246"/>
    <w:rsid w:val="00EB5321"/>
    <w:rsid w:val="00EB5442"/>
    <w:rsid w:val="00EB5493"/>
    <w:rsid w:val="00EB5D54"/>
    <w:rsid w:val="00EB6065"/>
    <w:rsid w:val="00EB64D1"/>
    <w:rsid w:val="00EB6C85"/>
    <w:rsid w:val="00EB6DD3"/>
    <w:rsid w:val="00EB77C2"/>
    <w:rsid w:val="00EC0006"/>
    <w:rsid w:val="00EC0D2E"/>
    <w:rsid w:val="00EC111F"/>
    <w:rsid w:val="00EC1388"/>
    <w:rsid w:val="00EC1D44"/>
    <w:rsid w:val="00EC1F08"/>
    <w:rsid w:val="00EC2567"/>
    <w:rsid w:val="00EC2687"/>
    <w:rsid w:val="00EC2DC9"/>
    <w:rsid w:val="00EC2E80"/>
    <w:rsid w:val="00EC363D"/>
    <w:rsid w:val="00EC37C7"/>
    <w:rsid w:val="00EC43FD"/>
    <w:rsid w:val="00EC468E"/>
    <w:rsid w:val="00EC46EA"/>
    <w:rsid w:val="00EC4B49"/>
    <w:rsid w:val="00EC4BC7"/>
    <w:rsid w:val="00EC4EC6"/>
    <w:rsid w:val="00EC5BC2"/>
    <w:rsid w:val="00EC6307"/>
    <w:rsid w:val="00EC6341"/>
    <w:rsid w:val="00EC654C"/>
    <w:rsid w:val="00EC6AAB"/>
    <w:rsid w:val="00EC7B2B"/>
    <w:rsid w:val="00ED0299"/>
    <w:rsid w:val="00ED04DE"/>
    <w:rsid w:val="00ED06DE"/>
    <w:rsid w:val="00ED07A8"/>
    <w:rsid w:val="00ED099F"/>
    <w:rsid w:val="00ED0CD6"/>
    <w:rsid w:val="00ED12B8"/>
    <w:rsid w:val="00ED19FF"/>
    <w:rsid w:val="00ED2283"/>
    <w:rsid w:val="00ED2517"/>
    <w:rsid w:val="00ED25E3"/>
    <w:rsid w:val="00ED2872"/>
    <w:rsid w:val="00ED2EA0"/>
    <w:rsid w:val="00ED32BA"/>
    <w:rsid w:val="00ED3589"/>
    <w:rsid w:val="00ED35AD"/>
    <w:rsid w:val="00ED38E1"/>
    <w:rsid w:val="00ED4087"/>
    <w:rsid w:val="00ED4C2C"/>
    <w:rsid w:val="00ED4CE1"/>
    <w:rsid w:val="00ED5741"/>
    <w:rsid w:val="00ED5E1A"/>
    <w:rsid w:val="00ED60D1"/>
    <w:rsid w:val="00ED6365"/>
    <w:rsid w:val="00ED6A1F"/>
    <w:rsid w:val="00ED6A22"/>
    <w:rsid w:val="00ED6E4A"/>
    <w:rsid w:val="00ED747D"/>
    <w:rsid w:val="00ED7D9F"/>
    <w:rsid w:val="00EE0248"/>
    <w:rsid w:val="00EE0304"/>
    <w:rsid w:val="00EE08A8"/>
    <w:rsid w:val="00EE102E"/>
    <w:rsid w:val="00EE16EA"/>
    <w:rsid w:val="00EE17B2"/>
    <w:rsid w:val="00EE193B"/>
    <w:rsid w:val="00EE1D38"/>
    <w:rsid w:val="00EE2103"/>
    <w:rsid w:val="00EE273D"/>
    <w:rsid w:val="00EE37C6"/>
    <w:rsid w:val="00EE4158"/>
    <w:rsid w:val="00EE47DF"/>
    <w:rsid w:val="00EE5248"/>
    <w:rsid w:val="00EE56E4"/>
    <w:rsid w:val="00EE56FF"/>
    <w:rsid w:val="00EE5A62"/>
    <w:rsid w:val="00EE5CB2"/>
    <w:rsid w:val="00EE6249"/>
    <w:rsid w:val="00EE64D6"/>
    <w:rsid w:val="00EE6BF5"/>
    <w:rsid w:val="00EE6C8B"/>
    <w:rsid w:val="00EE6E97"/>
    <w:rsid w:val="00EE6F8B"/>
    <w:rsid w:val="00EE7A80"/>
    <w:rsid w:val="00EE7C22"/>
    <w:rsid w:val="00EE7CF9"/>
    <w:rsid w:val="00EE7F07"/>
    <w:rsid w:val="00EF0416"/>
    <w:rsid w:val="00EF1052"/>
    <w:rsid w:val="00EF152F"/>
    <w:rsid w:val="00EF1595"/>
    <w:rsid w:val="00EF1602"/>
    <w:rsid w:val="00EF187F"/>
    <w:rsid w:val="00EF1EA3"/>
    <w:rsid w:val="00EF2537"/>
    <w:rsid w:val="00EF279B"/>
    <w:rsid w:val="00EF2EC6"/>
    <w:rsid w:val="00EF3515"/>
    <w:rsid w:val="00EF3557"/>
    <w:rsid w:val="00EF39B4"/>
    <w:rsid w:val="00EF3C91"/>
    <w:rsid w:val="00EF3DEC"/>
    <w:rsid w:val="00EF4758"/>
    <w:rsid w:val="00EF4EFE"/>
    <w:rsid w:val="00EF50A9"/>
    <w:rsid w:val="00EF51EF"/>
    <w:rsid w:val="00EF61A4"/>
    <w:rsid w:val="00EF6512"/>
    <w:rsid w:val="00EF65D0"/>
    <w:rsid w:val="00EF66E1"/>
    <w:rsid w:val="00EF6795"/>
    <w:rsid w:val="00EF688E"/>
    <w:rsid w:val="00EF6A8A"/>
    <w:rsid w:val="00EF6F60"/>
    <w:rsid w:val="00EF7BA3"/>
    <w:rsid w:val="00EF7EB2"/>
    <w:rsid w:val="00F00433"/>
    <w:rsid w:val="00F00681"/>
    <w:rsid w:val="00F00A0A"/>
    <w:rsid w:val="00F00D5F"/>
    <w:rsid w:val="00F01369"/>
    <w:rsid w:val="00F0155B"/>
    <w:rsid w:val="00F01AC3"/>
    <w:rsid w:val="00F023CD"/>
    <w:rsid w:val="00F031B5"/>
    <w:rsid w:val="00F038B2"/>
    <w:rsid w:val="00F03A6E"/>
    <w:rsid w:val="00F040D0"/>
    <w:rsid w:val="00F0435A"/>
    <w:rsid w:val="00F04824"/>
    <w:rsid w:val="00F0509B"/>
    <w:rsid w:val="00F052B9"/>
    <w:rsid w:val="00F05E95"/>
    <w:rsid w:val="00F0675D"/>
    <w:rsid w:val="00F0687E"/>
    <w:rsid w:val="00F069A7"/>
    <w:rsid w:val="00F07D69"/>
    <w:rsid w:val="00F1061E"/>
    <w:rsid w:val="00F1076F"/>
    <w:rsid w:val="00F107C5"/>
    <w:rsid w:val="00F10A9B"/>
    <w:rsid w:val="00F10E82"/>
    <w:rsid w:val="00F11533"/>
    <w:rsid w:val="00F12ACB"/>
    <w:rsid w:val="00F12D6D"/>
    <w:rsid w:val="00F1339B"/>
    <w:rsid w:val="00F133B1"/>
    <w:rsid w:val="00F138B4"/>
    <w:rsid w:val="00F13C8D"/>
    <w:rsid w:val="00F13CE8"/>
    <w:rsid w:val="00F13DE9"/>
    <w:rsid w:val="00F14478"/>
    <w:rsid w:val="00F1458D"/>
    <w:rsid w:val="00F14743"/>
    <w:rsid w:val="00F14A55"/>
    <w:rsid w:val="00F14F3A"/>
    <w:rsid w:val="00F161D7"/>
    <w:rsid w:val="00F167EE"/>
    <w:rsid w:val="00F16AC7"/>
    <w:rsid w:val="00F16B49"/>
    <w:rsid w:val="00F17368"/>
    <w:rsid w:val="00F173D3"/>
    <w:rsid w:val="00F174CB"/>
    <w:rsid w:val="00F17626"/>
    <w:rsid w:val="00F17896"/>
    <w:rsid w:val="00F17946"/>
    <w:rsid w:val="00F17AA2"/>
    <w:rsid w:val="00F17EFA"/>
    <w:rsid w:val="00F17FD9"/>
    <w:rsid w:val="00F2009B"/>
    <w:rsid w:val="00F20171"/>
    <w:rsid w:val="00F216D2"/>
    <w:rsid w:val="00F21960"/>
    <w:rsid w:val="00F21A5B"/>
    <w:rsid w:val="00F21BC0"/>
    <w:rsid w:val="00F21F53"/>
    <w:rsid w:val="00F22A1B"/>
    <w:rsid w:val="00F22A3B"/>
    <w:rsid w:val="00F22F50"/>
    <w:rsid w:val="00F239FE"/>
    <w:rsid w:val="00F23EA2"/>
    <w:rsid w:val="00F23F70"/>
    <w:rsid w:val="00F23FBA"/>
    <w:rsid w:val="00F2441E"/>
    <w:rsid w:val="00F24A17"/>
    <w:rsid w:val="00F24AA6"/>
    <w:rsid w:val="00F24B67"/>
    <w:rsid w:val="00F24C1D"/>
    <w:rsid w:val="00F24D0B"/>
    <w:rsid w:val="00F25500"/>
    <w:rsid w:val="00F255FB"/>
    <w:rsid w:val="00F256D5"/>
    <w:rsid w:val="00F25D4D"/>
    <w:rsid w:val="00F2643B"/>
    <w:rsid w:val="00F2692D"/>
    <w:rsid w:val="00F26AA9"/>
    <w:rsid w:val="00F26ACF"/>
    <w:rsid w:val="00F26E24"/>
    <w:rsid w:val="00F2735A"/>
    <w:rsid w:val="00F277F0"/>
    <w:rsid w:val="00F27BD4"/>
    <w:rsid w:val="00F30110"/>
    <w:rsid w:val="00F30A57"/>
    <w:rsid w:val="00F30C18"/>
    <w:rsid w:val="00F31377"/>
    <w:rsid w:val="00F317C9"/>
    <w:rsid w:val="00F31C6C"/>
    <w:rsid w:val="00F3228D"/>
    <w:rsid w:val="00F32ACF"/>
    <w:rsid w:val="00F32D1B"/>
    <w:rsid w:val="00F32E46"/>
    <w:rsid w:val="00F32F51"/>
    <w:rsid w:val="00F32F76"/>
    <w:rsid w:val="00F3314D"/>
    <w:rsid w:val="00F33822"/>
    <w:rsid w:val="00F3392C"/>
    <w:rsid w:val="00F3393F"/>
    <w:rsid w:val="00F33CD8"/>
    <w:rsid w:val="00F33D83"/>
    <w:rsid w:val="00F34482"/>
    <w:rsid w:val="00F345C1"/>
    <w:rsid w:val="00F34958"/>
    <w:rsid w:val="00F350CC"/>
    <w:rsid w:val="00F352EF"/>
    <w:rsid w:val="00F35926"/>
    <w:rsid w:val="00F35967"/>
    <w:rsid w:val="00F35C04"/>
    <w:rsid w:val="00F35F90"/>
    <w:rsid w:val="00F3656B"/>
    <w:rsid w:val="00F368F7"/>
    <w:rsid w:val="00F36A0E"/>
    <w:rsid w:val="00F36A13"/>
    <w:rsid w:val="00F36F6B"/>
    <w:rsid w:val="00F36F86"/>
    <w:rsid w:val="00F37301"/>
    <w:rsid w:val="00F3754F"/>
    <w:rsid w:val="00F375BB"/>
    <w:rsid w:val="00F377C2"/>
    <w:rsid w:val="00F37AB6"/>
    <w:rsid w:val="00F40026"/>
    <w:rsid w:val="00F402FB"/>
    <w:rsid w:val="00F40504"/>
    <w:rsid w:val="00F40946"/>
    <w:rsid w:val="00F41134"/>
    <w:rsid w:val="00F41138"/>
    <w:rsid w:val="00F41539"/>
    <w:rsid w:val="00F41735"/>
    <w:rsid w:val="00F4197D"/>
    <w:rsid w:val="00F419AD"/>
    <w:rsid w:val="00F421E7"/>
    <w:rsid w:val="00F4286A"/>
    <w:rsid w:val="00F42CB2"/>
    <w:rsid w:val="00F42FCA"/>
    <w:rsid w:val="00F435F4"/>
    <w:rsid w:val="00F43620"/>
    <w:rsid w:val="00F44090"/>
    <w:rsid w:val="00F441CB"/>
    <w:rsid w:val="00F445D9"/>
    <w:rsid w:val="00F446E2"/>
    <w:rsid w:val="00F447F9"/>
    <w:rsid w:val="00F44893"/>
    <w:rsid w:val="00F44CD4"/>
    <w:rsid w:val="00F44E76"/>
    <w:rsid w:val="00F45016"/>
    <w:rsid w:val="00F453A8"/>
    <w:rsid w:val="00F45CFF"/>
    <w:rsid w:val="00F45D30"/>
    <w:rsid w:val="00F46061"/>
    <w:rsid w:val="00F46438"/>
    <w:rsid w:val="00F46A9C"/>
    <w:rsid w:val="00F46C4E"/>
    <w:rsid w:val="00F46F67"/>
    <w:rsid w:val="00F47551"/>
    <w:rsid w:val="00F4772F"/>
    <w:rsid w:val="00F47A87"/>
    <w:rsid w:val="00F504F4"/>
    <w:rsid w:val="00F511E3"/>
    <w:rsid w:val="00F51297"/>
    <w:rsid w:val="00F512B2"/>
    <w:rsid w:val="00F51697"/>
    <w:rsid w:val="00F51DB3"/>
    <w:rsid w:val="00F51F64"/>
    <w:rsid w:val="00F522B2"/>
    <w:rsid w:val="00F52BE0"/>
    <w:rsid w:val="00F53109"/>
    <w:rsid w:val="00F53357"/>
    <w:rsid w:val="00F5491F"/>
    <w:rsid w:val="00F54FCB"/>
    <w:rsid w:val="00F5509D"/>
    <w:rsid w:val="00F5514F"/>
    <w:rsid w:val="00F55321"/>
    <w:rsid w:val="00F5562F"/>
    <w:rsid w:val="00F55CAD"/>
    <w:rsid w:val="00F56480"/>
    <w:rsid w:val="00F566B6"/>
    <w:rsid w:val="00F5691A"/>
    <w:rsid w:val="00F56BFE"/>
    <w:rsid w:val="00F57170"/>
    <w:rsid w:val="00F571ED"/>
    <w:rsid w:val="00F5760B"/>
    <w:rsid w:val="00F57770"/>
    <w:rsid w:val="00F57949"/>
    <w:rsid w:val="00F579D1"/>
    <w:rsid w:val="00F57B91"/>
    <w:rsid w:val="00F57E3B"/>
    <w:rsid w:val="00F6018C"/>
    <w:rsid w:val="00F6030B"/>
    <w:rsid w:val="00F603D7"/>
    <w:rsid w:val="00F60FD9"/>
    <w:rsid w:val="00F61469"/>
    <w:rsid w:val="00F6203B"/>
    <w:rsid w:val="00F621F7"/>
    <w:rsid w:val="00F624D9"/>
    <w:rsid w:val="00F62597"/>
    <w:rsid w:val="00F629E6"/>
    <w:rsid w:val="00F6303A"/>
    <w:rsid w:val="00F63E56"/>
    <w:rsid w:val="00F64A15"/>
    <w:rsid w:val="00F64CB6"/>
    <w:rsid w:val="00F64EBE"/>
    <w:rsid w:val="00F6510F"/>
    <w:rsid w:val="00F6525B"/>
    <w:rsid w:val="00F655C9"/>
    <w:rsid w:val="00F655DD"/>
    <w:rsid w:val="00F6560B"/>
    <w:rsid w:val="00F65C19"/>
    <w:rsid w:val="00F66DC3"/>
    <w:rsid w:val="00F675DD"/>
    <w:rsid w:val="00F67A4B"/>
    <w:rsid w:val="00F67D18"/>
    <w:rsid w:val="00F70033"/>
    <w:rsid w:val="00F700A3"/>
    <w:rsid w:val="00F70101"/>
    <w:rsid w:val="00F701B5"/>
    <w:rsid w:val="00F701FC"/>
    <w:rsid w:val="00F706B5"/>
    <w:rsid w:val="00F7075D"/>
    <w:rsid w:val="00F70CB5"/>
    <w:rsid w:val="00F70E4A"/>
    <w:rsid w:val="00F71503"/>
    <w:rsid w:val="00F7194B"/>
    <w:rsid w:val="00F71F4C"/>
    <w:rsid w:val="00F722FA"/>
    <w:rsid w:val="00F72633"/>
    <w:rsid w:val="00F72C09"/>
    <w:rsid w:val="00F73497"/>
    <w:rsid w:val="00F7376A"/>
    <w:rsid w:val="00F738C3"/>
    <w:rsid w:val="00F73930"/>
    <w:rsid w:val="00F74765"/>
    <w:rsid w:val="00F74F08"/>
    <w:rsid w:val="00F74F28"/>
    <w:rsid w:val="00F751DA"/>
    <w:rsid w:val="00F7527E"/>
    <w:rsid w:val="00F7550B"/>
    <w:rsid w:val="00F755C5"/>
    <w:rsid w:val="00F758F3"/>
    <w:rsid w:val="00F76143"/>
    <w:rsid w:val="00F761B5"/>
    <w:rsid w:val="00F767F0"/>
    <w:rsid w:val="00F7686F"/>
    <w:rsid w:val="00F76AF1"/>
    <w:rsid w:val="00F76E09"/>
    <w:rsid w:val="00F77055"/>
    <w:rsid w:val="00F770D2"/>
    <w:rsid w:val="00F77601"/>
    <w:rsid w:val="00F7770C"/>
    <w:rsid w:val="00F77EEF"/>
    <w:rsid w:val="00F80726"/>
    <w:rsid w:val="00F80B24"/>
    <w:rsid w:val="00F80D88"/>
    <w:rsid w:val="00F81370"/>
    <w:rsid w:val="00F8181F"/>
    <w:rsid w:val="00F8190F"/>
    <w:rsid w:val="00F81979"/>
    <w:rsid w:val="00F81CB1"/>
    <w:rsid w:val="00F81FEA"/>
    <w:rsid w:val="00F82068"/>
    <w:rsid w:val="00F82604"/>
    <w:rsid w:val="00F82679"/>
    <w:rsid w:val="00F8284B"/>
    <w:rsid w:val="00F8325C"/>
    <w:rsid w:val="00F83329"/>
    <w:rsid w:val="00F83B18"/>
    <w:rsid w:val="00F83C77"/>
    <w:rsid w:val="00F83DDE"/>
    <w:rsid w:val="00F83E28"/>
    <w:rsid w:val="00F83F8A"/>
    <w:rsid w:val="00F840D5"/>
    <w:rsid w:val="00F84674"/>
    <w:rsid w:val="00F84FD1"/>
    <w:rsid w:val="00F85493"/>
    <w:rsid w:val="00F8584B"/>
    <w:rsid w:val="00F85F23"/>
    <w:rsid w:val="00F85FD6"/>
    <w:rsid w:val="00F862E3"/>
    <w:rsid w:val="00F864D1"/>
    <w:rsid w:val="00F86626"/>
    <w:rsid w:val="00F86839"/>
    <w:rsid w:val="00F875ED"/>
    <w:rsid w:val="00F879A1"/>
    <w:rsid w:val="00F87B28"/>
    <w:rsid w:val="00F87EAC"/>
    <w:rsid w:val="00F90007"/>
    <w:rsid w:val="00F9002F"/>
    <w:rsid w:val="00F90512"/>
    <w:rsid w:val="00F90535"/>
    <w:rsid w:val="00F9075D"/>
    <w:rsid w:val="00F90CFC"/>
    <w:rsid w:val="00F90F28"/>
    <w:rsid w:val="00F91427"/>
    <w:rsid w:val="00F91588"/>
    <w:rsid w:val="00F91D6A"/>
    <w:rsid w:val="00F91E0B"/>
    <w:rsid w:val="00F929A4"/>
    <w:rsid w:val="00F9318C"/>
    <w:rsid w:val="00F936AD"/>
    <w:rsid w:val="00F93872"/>
    <w:rsid w:val="00F93AAD"/>
    <w:rsid w:val="00F93B0D"/>
    <w:rsid w:val="00F93E77"/>
    <w:rsid w:val="00F93EE5"/>
    <w:rsid w:val="00F94E19"/>
    <w:rsid w:val="00F950B8"/>
    <w:rsid w:val="00F950BE"/>
    <w:rsid w:val="00F953EF"/>
    <w:rsid w:val="00F95499"/>
    <w:rsid w:val="00F95587"/>
    <w:rsid w:val="00F957AD"/>
    <w:rsid w:val="00F95841"/>
    <w:rsid w:val="00F95C13"/>
    <w:rsid w:val="00F96236"/>
    <w:rsid w:val="00F9662A"/>
    <w:rsid w:val="00F96C3F"/>
    <w:rsid w:val="00F96D94"/>
    <w:rsid w:val="00FA0460"/>
    <w:rsid w:val="00FA09B2"/>
    <w:rsid w:val="00FA0F7C"/>
    <w:rsid w:val="00FA10CB"/>
    <w:rsid w:val="00FA150D"/>
    <w:rsid w:val="00FA1DA9"/>
    <w:rsid w:val="00FA1E53"/>
    <w:rsid w:val="00FA1EAC"/>
    <w:rsid w:val="00FA228F"/>
    <w:rsid w:val="00FA237E"/>
    <w:rsid w:val="00FA280A"/>
    <w:rsid w:val="00FA2D68"/>
    <w:rsid w:val="00FA3AB5"/>
    <w:rsid w:val="00FA3B69"/>
    <w:rsid w:val="00FA3DEB"/>
    <w:rsid w:val="00FA413B"/>
    <w:rsid w:val="00FA4293"/>
    <w:rsid w:val="00FA55CA"/>
    <w:rsid w:val="00FA5C74"/>
    <w:rsid w:val="00FA614B"/>
    <w:rsid w:val="00FA6624"/>
    <w:rsid w:val="00FA688C"/>
    <w:rsid w:val="00FA6CB1"/>
    <w:rsid w:val="00FA6CD3"/>
    <w:rsid w:val="00FA6EC0"/>
    <w:rsid w:val="00FA75F1"/>
    <w:rsid w:val="00FA762C"/>
    <w:rsid w:val="00FA7B01"/>
    <w:rsid w:val="00FA7B81"/>
    <w:rsid w:val="00FA7C3E"/>
    <w:rsid w:val="00FA7C58"/>
    <w:rsid w:val="00FB0650"/>
    <w:rsid w:val="00FB0F2C"/>
    <w:rsid w:val="00FB0F6A"/>
    <w:rsid w:val="00FB1131"/>
    <w:rsid w:val="00FB1CC2"/>
    <w:rsid w:val="00FB2226"/>
    <w:rsid w:val="00FB232D"/>
    <w:rsid w:val="00FB2496"/>
    <w:rsid w:val="00FB2C49"/>
    <w:rsid w:val="00FB2D09"/>
    <w:rsid w:val="00FB2D29"/>
    <w:rsid w:val="00FB3A4F"/>
    <w:rsid w:val="00FB3D53"/>
    <w:rsid w:val="00FB3FF4"/>
    <w:rsid w:val="00FB4302"/>
    <w:rsid w:val="00FB4565"/>
    <w:rsid w:val="00FB4922"/>
    <w:rsid w:val="00FB4DC4"/>
    <w:rsid w:val="00FB52F5"/>
    <w:rsid w:val="00FB5493"/>
    <w:rsid w:val="00FB597C"/>
    <w:rsid w:val="00FB5D49"/>
    <w:rsid w:val="00FB5E93"/>
    <w:rsid w:val="00FB6273"/>
    <w:rsid w:val="00FB63EB"/>
    <w:rsid w:val="00FB6545"/>
    <w:rsid w:val="00FB693A"/>
    <w:rsid w:val="00FB6E98"/>
    <w:rsid w:val="00FB7497"/>
    <w:rsid w:val="00FB78D3"/>
    <w:rsid w:val="00FB7B53"/>
    <w:rsid w:val="00FC06B1"/>
    <w:rsid w:val="00FC0CF3"/>
    <w:rsid w:val="00FC1498"/>
    <w:rsid w:val="00FC167E"/>
    <w:rsid w:val="00FC1C1C"/>
    <w:rsid w:val="00FC2167"/>
    <w:rsid w:val="00FC2806"/>
    <w:rsid w:val="00FC2FB7"/>
    <w:rsid w:val="00FC3096"/>
    <w:rsid w:val="00FC312B"/>
    <w:rsid w:val="00FC35F1"/>
    <w:rsid w:val="00FC3922"/>
    <w:rsid w:val="00FC3BCE"/>
    <w:rsid w:val="00FC3DFC"/>
    <w:rsid w:val="00FC3EF8"/>
    <w:rsid w:val="00FC40C0"/>
    <w:rsid w:val="00FC44DA"/>
    <w:rsid w:val="00FC4861"/>
    <w:rsid w:val="00FC4B04"/>
    <w:rsid w:val="00FC4B32"/>
    <w:rsid w:val="00FC4B8D"/>
    <w:rsid w:val="00FC5019"/>
    <w:rsid w:val="00FC55CE"/>
    <w:rsid w:val="00FC58A1"/>
    <w:rsid w:val="00FC5A16"/>
    <w:rsid w:val="00FC5EAE"/>
    <w:rsid w:val="00FC5FCB"/>
    <w:rsid w:val="00FC67B8"/>
    <w:rsid w:val="00FC6A7D"/>
    <w:rsid w:val="00FC6D0C"/>
    <w:rsid w:val="00FC709A"/>
    <w:rsid w:val="00FC77A6"/>
    <w:rsid w:val="00FC7A32"/>
    <w:rsid w:val="00FC7DA6"/>
    <w:rsid w:val="00FD01D8"/>
    <w:rsid w:val="00FD0BB5"/>
    <w:rsid w:val="00FD0F25"/>
    <w:rsid w:val="00FD160E"/>
    <w:rsid w:val="00FD175C"/>
    <w:rsid w:val="00FD194C"/>
    <w:rsid w:val="00FD1AE1"/>
    <w:rsid w:val="00FD1D77"/>
    <w:rsid w:val="00FD2758"/>
    <w:rsid w:val="00FD284A"/>
    <w:rsid w:val="00FD2C7D"/>
    <w:rsid w:val="00FD3973"/>
    <w:rsid w:val="00FD4A1F"/>
    <w:rsid w:val="00FD51B5"/>
    <w:rsid w:val="00FD5554"/>
    <w:rsid w:val="00FD574A"/>
    <w:rsid w:val="00FD59FA"/>
    <w:rsid w:val="00FD5A23"/>
    <w:rsid w:val="00FD5F1B"/>
    <w:rsid w:val="00FD633E"/>
    <w:rsid w:val="00FD657B"/>
    <w:rsid w:val="00FD6929"/>
    <w:rsid w:val="00FD6B9D"/>
    <w:rsid w:val="00FD6FCF"/>
    <w:rsid w:val="00FD7267"/>
    <w:rsid w:val="00FD7268"/>
    <w:rsid w:val="00FD77E0"/>
    <w:rsid w:val="00FD7F3A"/>
    <w:rsid w:val="00FD7FF4"/>
    <w:rsid w:val="00FE0805"/>
    <w:rsid w:val="00FE0BA9"/>
    <w:rsid w:val="00FE0D1C"/>
    <w:rsid w:val="00FE0D71"/>
    <w:rsid w:val="00FE0F59"/>
    <w:rsid w:val="00FE17E5"/>
    <w:rsid w:val="00FE1851"/>
    <w:rsid w:val="00FE18FA"/>
    <w:rsid w:val="00FE2B3B"/>
    <w:rsid w:val="00FE2C13"/>
    <w:rsid w:val="00FE380C"/>
    <w:rsid w:val="00FE3AA6"/>
    <w:rsid w:val="00FE3C24"/>
    <w:rsid w:val="00FE3DB0"/>
    <w:rsid w:val="00FE3E47"/>
    <w:rsid w:val="00FE4126"/>
    <w:rsid w:val="00FE4202"/>
    <w:rsid w:val="00FE42F5"/>
    <w:rsid w:val="00FE5175"/>
    <w:rsid w:val="00FE5430"/>
    <w:rsid w:val="00FE5716"/>
    <w:rsid w:val="00FE57FD"/>
    <w:rsid w:val="00FE588D"/>
    <w:rsid w:val="00FE5BAA"/>
    <w:rsid w:val="00FE5BE0"/>
    <w:rsid w:val="00FE5F44"/>
    <w:rsid w:val="00FE6410"/>
    <w:rsid w:val="00FE66E4"/>
    <w:rsid w:val="00FE6A99"/>
    <w:rsid w:val="00FE6DC5"/>
    <w:rsid w:val="00FE6E03"/>
    <w:rsid w:val="00FE731C"/>
    <w:rsid w:val="00FE7699"/>
    <w:rsid w:val="00FE7840"/>
    <w:rsid w:val="00FE7BA3"/>
    <w:rsid w:val="00FF1197"/>
    <w:rsid w:val="00FF14AA"/>
    <w:rsid w:val="00FF1728"/>
    <w:rsid w:val="00FF20C1"/>
    <w:rsid w:val="00FF307E"/>
    <w:rsid w:val="00FF3489"/>
    <w:rsid w:val="00FF374B"/>
    <w:rsid w:val="00FF3A83"/>
    <w:rsid w:val="00FF3BF9"/>
    <w:rsid w:val="00FF3ECA"/>
    <w:rsid w:val="00FF3F64"/>
    <w:rsid w:val="00FF52C1"/>
    <w:rsid w:val="00FF5597"/>
    <w:rsid w:val="00FF6660"/>
    <w:rsid w:val="00FF66E6"/>
    <w:rsid w:val="00FF6972"/>
    <w:rsid w:val="00FF6A81"/>
    <w:rsid w:val="00FF6D77"/>
    <w:rsid w:val="00FF7086"/>
    <w:rsid w:val="00FF7128"/>
    <w:rsid w:val="00FF7198"/>
    <w:rsid w:val="00FF77AD"/>
    <w:rsid w:val="00FF796D"/>
    <w:rsid w:val="00FF79C6"/>
    <w:rsid w:val="00FF7ABD"/>
    <w:rsid w:val="00FF7ACA"/>
    <w:rsid w:val="00FF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D8312"/>
  <w15:docId w15:val="{2FF632D8-CC04-472B-9E50-54B9E8B1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952"/>
    <w:rPr>
      <w:lang w:val="bg-BG" w:eastAsia="bg-BG"/>
    </w:rPr>
  </w:style>
  <w:style w:type="paragraph" w:styleId="Heading1">
    <w:name w:val="heading 1"/>
    <w:basedOn w:val="Normal"/>
    <w:next w:val="Normal"/>
    <w:link w:val="Heading1Char"/>
    <w:qFormat/>
    <w:rsid w:val="00A55B68"/>
    <w:pPr>
      <w:keepNext/>
      <w:ind w:firstLine="720"/>
      <w:jc w:val="both"/>
      <w:outlineLvl w:val="0"/>
    </w:pPr>
    <w:rPr>
      <w:b/>
      <w:caps/>
      <w:sz w:val="24"/>
    </w:rPr>
  </w:style>
  <w:style w:type="paragraph" w:styleId="Heading3">
    <w:name w:val="heading 3"/>
    <w:basedOn w:val="Normal"/>
    <w:next w:val="Normal"/>
    <w:qFormat/>
    <w:rsid w:val="005F78F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75794"/>
    <w:rPr>
      <w:b/>
      <w:caps/>
      <w:sz w:val="24"/>
      <w:lang w:val="bg-BG" w:eastAsia="bg-BG" w:bidi="ar-SA"/>
    </w:rPr>
  </w:style>
  <w:style w:type="paragraph" w:styleId="BodyTextIndent">
    <w:name w:val="Body Text Indent"/>
    <w:basedOn w:val="Normal"/>
    <w:rsid w:val="00A55B68"/>
    <w:pPr>
      <w:ind w:firstLine="720"/>
      <w:jc w:val="center"/>
    </w:pPr>
    <w:rPr>
      <w:b/>
      <w:caps/>
      <w:sz w:val="28"/>
    </w:rPr>
  </w:style>
  <w:style w:type="paragraph" w:styleId="Footer">
    <w:name w:val="footer"/>
    <w:basedOn w:val="Normal"/>
    <w:link w:val="FooterChar"/>
    <w:uiPriority w:val="99"/>
    <w:rsid w:val="00A55B68"/>
    <w:pPr>
      <w:tabs>
        <w:tab w:val="center" w:pos="4536"/>
        <w:tab w:val="right" w:pos="9072"/>
      </w:tabs>
    </w:pPr>
  </w:style>
  <w:style w:type="character" w:customStyle="1" w:styleId="FooterChar">
    <w:name w:val="Footer Char"/>
    <w:link w:val="Footer"/>
    <w:uiPriority w:val="99"/>
    <w:rsid w:val="004D2E6B"/>
    <w:rPr>
      <w:lang w:val="bg-BG" w:eastAsia="bg-BG" w:bidi="ar-SA"/>
    </w:rPr>
  </w:style>
  <w:style w:type="character" w:styleId="PageNumber">
    <w:name w:val="page number"/>
    <w:basedOn w:val="DefaultParagraphFont"/>
    <w:rsid w:val="00A55B68"/>
  </w:style>
  <w:style w:type="table" w:styleId="TableGrid">
    <w:name w:val="Table Grid"/>
    <w:basedOn w:val="TableNormal"/>
    <w:rsid w:val="00A5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D2283"/>
    <w:rPr>
      <w:rFonts w:ascii="Tahoma" w:hAnsi="Tahoma" w:cs="Tahoma"/>
      <w:sz w:val="16"/>
      <w:szCs w:val="16"/>
    </w:rPr>
  </w:style>
  <w:style w:type="paragraph" w:styleId="Header">
    <w:name w:val="header"/>
    <w:basedOn w:val="Normal"/>
    <w:rsid w:val="00A13EE2"/>
    <w:pPr>
      <w:tabs>
        <w:tab w:val="center" w:pos="4536"/>
        <w:tab w:val="right" w:pos="9072"/>
      </w:tabs>
    </w:pPr>
  </w:style>
  <w:style w:type="character" w:customStyle="1" w:styleId="txtdark1">
    <w:name w:val="txtdark1"/>
    <w:rsid w:val="00090848"/>
    <w:rPr>
      <w:rFonts w:ascii="Verdana" w:hAnsi="Verdana" w:hint="default"/>
      <w:strike w:val="0"/>
      <w:dstrike w:val="0"/>
      <w:color w:val="333333"/>
      <w:sz w:val="15"/>
      <w:szCs w:val="15"/>
      <w:u w:val="none"/>
      <w:effect w:val="none"/>
    </w:rPr>
  </w:style>
  <w:style w:type="paragraph" w:customStyle="1" w:styleId="NormalIndent1">
    <w:name w:val="Normal Indent 1"/>
    <w:basedOn w:val="NormalIndent"/>
    <w:autoRedefine/>
    <w:rsid w:val="00184AD4"/>
    <w:pPr>
      <w:numPr>
        <w:ilvl w:val="1"/>
        <w:numId w:val="14"/>
      </w:numPr>
      <w:tabs>
        <w:tab w:val="left" w:pos="709"/>
      </w:tabs>
      <w:autoSpaceDE w:val="0"/>
      <w:autoSpaceDN w:val="0"/>
      <w:adjustRightInd w:val="0"/>
      <w:ind w:left="0" w:firstLine="709"/>
      <w:jc w:val="both"/>
    </w:pPr>
    <w:rPr>
      <w:sz w:val="24"/>
      <w:szCs w:val="24"/>
      <w:lang w:eastAsia="en-US"/>
    </w:rPr>
  </w:style>
  <w:style w:type="paragraph" w:styleId="NormalIndent">
    <w:name w:val="Normal Indent"/>
    <w:basedOn w:val="Normal"/>
    <w:rsid w:val="003F61F9"/>
    <w:pPr>
      <w:ind w:left="708"/>
    </w:pPr>
  </w:style>
  <w:style w:type="character" w:styleId="Hyperlink">
    <w:name w:val="Hyperlink"/>
    <w:uiPriority w:val="99"/>
    <w:rsid w:val="006C2408"/>
    <w:rPr>
      <w:color w:val="0000FF"/>
      <w:u w:val="single"/>
    </w:rPr>
  </w:style>
  <w:style w:type="paragraph" w:customStyle="1" w:styleId="CharCharCharChar">
    <w:name w:val="Char Char Char Знак Char"/>
    <w:aliases w:val=" Char Знак Char Char Char Char Знак Знак Char Char"/>
    <w:basedOn w:val="Normal"/>
    <w:rsid w:val="004F4EF5"/>
    <w:pPr>
      <w:spacing w:after="160" w:line="240" w:lineRule="exact"/>
    </w:pPr>
    <w:rPr>
      <w:rFonts w:ascii="Tahoma" w:hAnsi="Tahoma"/>
      <w:lang w:val="en-US" w:eastAsia="en-US"/>
    </w:rPr>
  </w:style>
  <w:style w:type="paragraph" w:customStyle="1" w:styleId="Char">
    <w:name w:val="Char Знак"/>
    <w:basedOn w:val="Normal"/>
    <w:rsid w:val="009A283A"/>
    <w:pPr>
      <w:spacing w:after="160" w:line="240" w:lineRule="exact"/>
    </w:pPr>
    <w:rPr>
      <w:rFonts w:ascii="Tahoma" w:hAnsi="Tahoma"/>
      <w:lang w:val="en-US" w:eastAsia="en-US"/>
    </w:rPr>
  </w:style>
  <w:style w:type="paragraph" w:customStyle="1" w:styleId="Default">
    <w:name w:val="Default"/>
    <w:rsid w:val="00C53672"/>
    <w:pPr>
      <w:autoSpaceDE w:val="0"/>
      <w:autoSpaceDN w:val="0"/>
      <w:adjustRightInd w:val="0"/>
    </w:pPr>
    <w:rPr>
      <w:rFonts w:ascii="Arial" w:hAnsi="Arial" w:cs="Arial"/>
      <w:color w:val="000000"/>
      <w:sz w:val="24"/>
      <w:szCs w:val="24"/>
      <w:lang w:val="bg-BG" w:eastAsia="bg-BG"/>
    </w:rPr>
  </w:style>
  <w:style w:type="paragraph" w:customStyle="1" w:styleId="Char0">
    <w:name w:val="Char"/>
    <w:basedOn w:val="Normal"/>
    <w:rsid w:val="00572038"/>
    <w:pPr>
      <w:spacing w:after="160" w:line="240" w:lineRule="exact"/>
    </w:pPr>
    <w:rPr>
      <w:rFonts w:ascii="Tahoma" w:hAnsi="Tahoma"/>
      <w:lang w:val="en-US" w:eastAsia="en-US"/>
    </w:rPr>
  </w:style>
  <w:style w:type="paragraph" w:customStyle="1" w:styleId="firstline">
    <w:name w:val="firstline"/>
    <w:basedOn w:val="Normal"/>
    <w:rsid w:val="007E27FA"/>
    <w:pPr>
      <w:spacing w:before="100" w:beforeAutospacing="1" w:after="100" w:afterAutospacing="1"/>
    </w:pPr>
    <w:rPr>
      <w:sz w:val="24"/>
      <w:szCs w:val="24"/>
      <w:lang w:val="en-US" w:eastAsia="en-US"/>
    </w:rPr>
  </w:style>
  <w:style w:type="paragraph" w:customStyle="1" w:styleId="DefaultParagraphFontCharCharCharCharCharChar">
    <w:name w:val="Default Paragraph Font Char Char Char Char Char Char"/>
    <w:aliases w:val=" Char Char Char Char Char Char Char Char Char"/>
    <w:basedOn w:val="Normal"/>
    <w:semiHidden/>
    <w:rsid w:val="007E27FA"/>
    <w:pPr>
      <w:tabs>
        <w:tab w:val="left" w:pos="709"/>
      </w:tabs>
    </w:pPr>
    <w:rPr>
      <w:rFonts w:ascii="Futura Bk" w:hAnsi="Futura Bk"/>
      <w:szCs w:val="24"/>
      <w:lang w:val="pl-PL" w:eastAsia="pl-PL"/>
    </w:rPr>
  </w:style>
  <w:style w:type="paragraph" w:styleId="DocumentMap">
    <w:name w:val="Document Map"/>
    <w:basedOn w:val="Normal"/>
    <w:semiHidden/>
    <w:rsid w:val="002D5794"/>
    <w:pPr>
      <w:shd w:val="clear" w:color="auto" w:fill="000080"/>
    </w:pPr>
    <w:rPr>
      <w:rFonts w:ascii="Tahoma" w:hAnsi="Tahoma" w:cs="Tahoma"/>
    </w:rPr>
  </w:style>
  <w:style w:type="paragraph" w:customStyle="1" w:styleId="Char1CharCharChar">
    <w:name w:val="Char1 Char Char Char"/>
    <w:basedOn w:val="Normal"/>
    <w:rsid w:val="0051579A"/>
    <w:pPr>
      <w:tabs>
        <w:tab w:val="left" w:pos="709"/>
      </w:tabs>
    </w:pPr>
    <w:rPr>
      <w:rFonts w:ascii="Tahoma" w:hAnsi="Tahoma"/>
      <w:sz w:val="24"/>
      <w:szCs w:val="24"/>
      <w:lang w:val="pl-PL" w:eastAsia="pl-PL"/>
    </w:rPr>
  </w:style>
  <w:style w:type="paragraph" w:customStyle="1" w:styleId="Bullet1">
    <w:name w:val="Bullet1"/>
    <w:basedOn w:val="Normal"/>
    <w:rsid w:val="006C383F"/>
    <w:pPr>
      <w:numPr>
        <w:numId w:val="5"/>
      </w:numPr>
      <w:tabs>
        <w:tab w:val="right" w:pos="360"/>
      </w:tabs>
      <w:spacing w:line="320" w:lineRule="exact"/>
      <w:ind w:left="1775" w:hanging="357"/>
      <w:jc w:val="both"/>
    </w:pPr>
    <w:rPr>
      <w:rFonts w:ascii="Verdana" w:hAnsi="Verdana"/>
      <w:sz w:val="22"/>
      <w:lang w:eastAsia="en-US"/>
    </w:rPr>
  </w:style>
  <w:style w:type="paragraph" w:customStyle="1" w:styleId="Style">
    <w:name w:val="Style"/>
    <w:uiPriority w:val="99"/>
    <w:rsid w:val="00691546"/>
    <w:pPr>
      <w:autoSpaceDE w:val="0"/>
      <w:autoSpaceDN w:val="0"/>
      <w:adjustRightInd w:val="0"/>
      <w:ind w:left="140" w:right="140" w:firstLine="840"/>
      <w:jc w:val="both"/>
    </w:pPr>
    <w:rPr>
      <w:sz w:val="24"/>
      <w:szCs w:val="24"/>
      <w:lang w:val="bg-BG" w:eastAsia="bg-BG"/>
    </w:rPr>
  </w:style>
  <w:style w:type="paragraph" w:styleId="ListParagraph">
    <w:name w:val="List Paragraph"/>
    <w:basedOn w:val="Normal"/>
    <w:uiPriority w:val="34"/>
    <w:qFormat/>
    <w:rsid w:val="00691546"/>
    <w:pPr>
      <w:ind w:left="720"/>
      <w:contextualSpacing/>
    </w:pPr>
    <w:rPr>
      <w:sz w:val="24"/>
      <w:szCs w:val="24"/>
    </w:rPr>
  </w:style>
  <w:style w:type="paragraph" w:customStyle="1" w:styleId="Char1">
    <w:name w:val="Char1"/>
    <w:basedOn w:val="Normal"/>
    <w:rsid w:val="00C03D4A"/>
    <w:pPr>
      <w:tabs>
        <w:tab w:val="left" w:pos="709"/>
      </w:tabs>
    </w:pPr>
    <w:rPr>
      <w:rFonts w:ascii="Tahoma" w:hAnsi="Tahoma"/>
      <w:sz w:val="24"/>
      <w:szCs w:val="24"/>
      <w:lang w:val="pl-PL" w:eastAsia="pl-PL"/>
    </w:rPr>
  </w:style>
  <w:style w:type="paragraph" w:customStyle="1" w:styleId="CharCharCharCharCharCharCharCharCharCharCharCharCharCharCharChar">
    <w:name w:val="Char Char Char Char Char Char Char Char Char Char Char Char Char Char Char Char"/>
    <w:basedOn w:val="Normal"/>
    <w:semiHidden/>
    <w:rsid w:val="00577388"/>
    <w:pPr>
      <w:tabs>
        <w:tab w:val="left" w:pos="709"/>
      </w:tabs>
    </w:pPr>
    <w:rPr>
      <w:rFonts w:ascii="Futura Bk" w:hAnsi="Futura Bk"/>
      <w:szCs w:val="24"/>
      <w:lang w:val="pl-PL" w:eastAsia="pl-PL"/>
    </w:rPr>
  </w:style>
  <w:style w:type="paragraph" w:customStyle="1" w:styleId="2">
    <w:name w:val="Списък на абзаци2"/>
    <w:basedOn w:val="Normal"/>
    <w:qFormat/>
    <w:rsid w:val="004D2E6B"/>
    <w:pPr>
      <w:spacing w:after="200" w:line="276" w:lineRule="auto"/>
      <w:ind w:left="720"/>
      <w:contextualSpacing/>
    </w:pPr>
    <w:rPr>
      <w:rFonts w:ascii="Calibri" w:hAnsi="Calibri"/>
      <w:sz w:val="22"/>
      <w:szCs w:val="22"/>
    </w:rPr>
  </w:style>
  <w:style w:type="paragraph" w:styleId="NormalWeb">
    <w:name w:val="Normal (Web)"/>
    <w:basedOn w:val="Normal"/>
    <w:rsid w:val="00482AC6"/>
    <w:pPr>
      <w:spacing w:before="100" w:beforeAutospacing="1" w:after="100" w:afterAutospacing="1"/>
    </w:pPr>
    <w:rPr>
      <w:sz w:val="24"/>
      <w:szCs w:val="24"/>
      <w:lang w:val="en-US" w:eastAsia="en-US"/>
    </w:rPr>
  </w:style>
  <w:style w:type="character" w:customStyle="1" w:styleId="newdocreference">
    <w:name w:val="newdocreference"/>
    <w:basedOn w:val="DefaultParagraphFont"/>
    <w:rsid w:val="00482AC6"/>
  </w:style>
  <w:style w:type="paragraph" w:customStyle="1" w:styleId="CharChar">
    <w:name w:val="Char Знак Знак Знак Char"/>
    <w:basedOn w:val="Normal"/>
    <w:rsid w:val="00482AC6"/>
    <w:pPr>
      <w:spacing w:after="160" w:line="240" w:lineRule="exact"/>
    </w:pPr>
    <w:rPr>
      <w:rFonts w:ascii="Tahoma" w:hAnsi="Tahoma"/>
      <w:lang w:val="en-US" w:eastAsia="en-US"/>
    </w:rPr>
  </w:style>
  <w:style w:type="character" w:customStyle="1" w:styleId="newdocreference1">
    <w:name w:val="newdocreference1"/>
    <w:rsid w:val="00BB42EB"/>
    <w:rPr>
      <w:i w:val="0"/>
      <w:iCs w:val="0"/>
      <w:color w:val="0000FF"/>
      <w:u w:val="single"/>
    </w:rPr>
  </w:style>
  <w:style w:type="character" w:customStyle="1" w:styleId="normaltext1">
    <w:name w:val="normaltext1"/>
    <w:rsid w:val="00775794"/>
    <w:rPr>
      <w:rFonts w:ascii="Arial" w:hAnsi="Arial" w:cs="Arial" w:hint="default"/>
      <w:sz w:val="18"/>
      <w:szCs w:val="18"/>
    </w:rPr>
  </w:style>
  <w:style w:type="paragraph" w:customStyle="1" w:styleId="CharChar2CharCharCharCharCharCharCharCharCharCharCharChar1CharCharCharCharCharCharCharCharCharCharCharCharChar">
    <w:name w:val="Char Char2 Char Char Char Char Char Char Char Char Char Char Char Char1 Char Char Char Char Char Char Char Char Char Char Char Char Char"/>
    <w:basedOn w:val="Normal"/>
    <w:rsid w:val="006205CB"/>
    <w:pPr>
      <w:tabs>
        <w:tab w:val="left" w:pos="709"/>
      </w:tabs>
    </w:pPr>
    <w:rPr>
      <w:rFonts w:ascii="Tahoma" w:hAnsi="Tahoma"/>
      <w:sz w:val="24"/>
      <w:szCs w:val="24"/>
      <w:lang w:val="pl-PL" w:eastAsia="pl-PL"/>
    </w:rPr>
  </w:style>
  <w:style w:type="paragraph" w:customStyle="1" w:styleId="a">
    <w:name w:val="Знак Знак"/>
    <w:basedOn w:val="Normal"/>
    <w:rsid w:val="007E5021"/>
    <w:pPr>
      <w:tabs>
        <w:tab w:val="left" w:pos="709"/>
      </w:tabs>
    </w:pPr>
    <w:rPr>
      <w:rFonts w:ascii="Tahoma" w:hAnsi="Tahoma"/>
      <w:sz w:val="24"/>
      <w:szCs w:val="24"/>
      <w:lang w:val="pl-PL" w:eastAsia="pl-PL"/>
    </w:rPr>
  </w:style>
  <w:style w:type="paragraph" w:customStyle="1" w:styleId="CharCharChar">
    <w:name w:val="Char Char Char"/>
    <w:basedOn w:val="Normal"/>
    <w:next w:val="Normal"/>
    <w:semiHidden/>
    <w:rsid w:val="002F29E8"/>
    <w:pPr>
      <w:tabs>
        <w:tab w:val="left" w:pos="709"/>
      </w:tabs>
    </w:pPr>
    <w:rPr>
      <w:rFonts w:ascii="Futura Bk" w:hAnsi="Futura Bk"/>
      <w:szCs w:val="24"/>
      <w:lang w:val="pl-PL" w:eastAsia="pl-PL"/>
    </w:rPr>
  </w:style>
  <w:style w:type="paragraph" w:customStyle="1" w:styleId="Style6">
    <w:name w:val="Style6"/>
    <w:basedOn w:val="Normal"/>
    <w:rsid w:val="00513F59"/>
    <w:pPr>
      <w:widowControl w:val="0"/>
      <w:autoSpaceDE w:val="0"/>
      <w:autoSpaceDN w:val="0"/>
      <w:adjustRightInd w:val="0"/>
      <w:spacing w:line="365" w:lineRule="exact"/>
      <w:jc w:val="both"/>
    </w:pPr>
    <w:rPr>
      <w:rFonts w:ascii="Trebuchet MS" w:hAnsi="Trebuchet MS"/>
      <w:sz w:val="24"/>
      <w:szCs w:val="24"/>
    </w:rPr>
  </w:style>
  <w:style w:type="paragraph" w:customStyle="1" w:styleId="Normal14pt">
    <w:name w:val="Normal+14pt"/>
    <w:basedOn w:val="Normal"/>
    <w:rsid w:val="00180986"/>
  </w:style>
  <w:style w:type="paragraph" w:customStyle="1" w:styleId="1">
    <w:name w:val="Списък на абзаци1"/>
    <w:basedOn w:val="Normal"/>
    <w:uiPriority w:val="99"/>
    <w:qFormat/>
    <w:rsid w:val="009A1E57"/>
    <w:pPr>
      <w:ind w:left="720"/>
    </w:pPr>
    <w:rPr>
      <w:sz w:val="24"/>
      <w:szCs w:val="24"/>
    </w:rPr>
  </w:style>
  <w:style w:type="paragraph" w:customStyle="1" w:styleId="ListParagraph2">
    <w:name w:val="List Paragraph2"/>
    <w:basedOn w:val="Normal"/>
    <w:uiPriority w:val="34"/>
    <w:qFormat/>
    <w:rsid w:val="0073080D"/>
    <w:pPr>
      <w:ind w:left="720"/>
    </w:pPr>
    <w:rPr>
      <w:rFonts w:eastAsia="Calibri"/>
      <w:sz w:val="24"/>
      <w:szCs w:val="24"/>
      <w:lang w:eastAsia="en-US"/>
    </w:rPr>
  </w:style>
  <w:style w:type="paragraph" w:customStyle="1" w:styleId="CharCharCharCharCharChar">
    <w:name w:val="Char Char Знак Знак Char Char Знак Знак Char Char"/>
    <w:basedOn w:val="Normal"/>
    <w:next w:val="Normal"/>
    <w:semiHidden/>
    <w:rsid w:val="00A105EC"/>
    <w:pPr>
      <w:tabs>
        <w:tab w:val="left" w:pos="709"/>
      </w:tabs>
    </w:pPr>
    <w:rPr>
      <w:rFonts w:ascii="Futura Bk" w:hAnsi="Futura Bk"/>
      <w:szCs w:val="24"/>
      <w:lang w:val="pl-PL" w:eastAsia="pl-PL"/>
    </w:rPr>
  </w:style>
  <w:style w:type="character" w:styleId="Emphasis">
    <w:name w:val="Emphasis"/>
    <w:qFormat/>
    <w:rsid w:val="006C7C75"/>
    <w:rPr>
      <w:i/>
      <w:iCs/>
    </w:rPr>
  </w:style>
  <w:style w:type="paragraph" w:styleId="FootnoteText">
    <w:name w:val="footnote text"/>
    <w:basedOn w:val="Normal"/>
    <w:link w:val="FootnoteTextChar"/>
    <w:rsid w:val="004F136F"/>
  </w:style>
  <w:style w:type="character" w:customStyle="1" w:styleId="FootnoteTextChar">
    <w:name w:val="Footnote Text Char"/>
    <w:link w:val="FootnoteText"/>
    <w:rsid w:val="004F136F"/>
    <w:rPr>
      <w:lang w:val="bg-BG" w:eastAsia="bg-BG"/>
    </w:rPr>
  </w:style>
  <w:style w:type="character" w:styleId="FootnoteReference">
    <w:name w:val="footnote reference"/>
    <w:rsid w:val="004F136F"/>
    <w:rPr>
      <w:vertAlign w:val="superscript"/>
    </w:rPr>
  </w:style>
  <w:style w:type="paragraph" w:customStyle="1" w:styleId="ListParagraph1">
    <w:name w:val="List Paragraph1"/>
    <w:basedOn w:val="Normal"/>
    <w:rsid w:val="002B315D"/>
    <w:pPr>
      <w:spacing w:after="200" w:line="276" w:lineRule="auto"/>
      <w:ind w:left="720"/>
    </w:pPr>
    <w:rPr>
      <w:rFonts w:ascii="Calibri" w:hAnsi="Calibri" w:cs="Calibri"/>
      <w:sz w:val="22"/>
      <w:szCs w:val="22"/>
    </w:rPr>
  </w:style>
  <w:style w:type="table" w:customStyle="1" w:styleId="TableGrid1">
    <w:name w:val="Table Grid1"/>
    <w:basedOn w:val="TableNormal"/>
    <w:next w:val="TableGrid"/>
    <w:uiPriority w:val="59"/>
    <w:rsid w:val="00275DA5"/>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7C2"/>
    <w:rPr>
      <w:color w:val="800080"/>
      <w:u w:val="single"/>
    </w:rPr>
  </w:style>
  <w:style w:type="paragraph" w:customStyle="1" w:styleId="xl66">
    <w:name w:val="xl66"/>
    <w:basedOn w:val="Normal"/>
    <w:rsid w:val="002517C2"/>
    <w:pPr>
      <w:pBdr>
        <w:top w:val="single" w:sz="8" w:space="0" w:color="auto"/>
        <w:right w:val="single" w:sz="8" w:space="0" w:color="auto"/>
      </w:pBdr>
      <w:shd w:val="clear" w:color="000000" w:fill="FFCC99"/>
      <w:spacing w:before="100" w:beforeAutospacing="1" w:after="100" w:afterAutospacing="1"/>
      <w:jc w:val="center"/>
      <w:textAlignment w:val="center"/>
    </w:pPr>
    <w:rPr>
      <w:b/>
      <w:bCs/>
      <w:color w:val="000000"/>
      <w:sz w:val="16"/>
      <w:szCs w:val="16"/>
    </w:rPr>
  </w:style>
  <w:style w:type="paragraph" w:customStyle="1" w:styleId="xl67">
    <w:name w:val="xl67"/>
    <w:basedOn w:val="Normal"/>
    <w:rsid w:val="002517C2"/>
    <w:pPr>
      <w:pBdr>
        <w:right w:val="single" w:sz="8" w:space="0" w:color="auto"/>
      </w:pBdr>
      <w:shd w:val="clear" w:color="000000" w:fill="FFCC99"/>
      <w:spacing w:before="100" w:beforeAutospacing="1" w:after="100" w:afterAutospacing="1"/>
      <w:jc w:val="center"/>
      <w:textAlignment w:val="center"/>
    </w:pPr>
    <w:rPr>
      <w:b/>
      <w:bCs/>
      <w:color w:val="000000"/>
      <w:sz w:val="16"/>
      <w:szCs w:val="16"/>
    </w:rPr>
  </w:style>
  <w:style w:type="paragraph" w:customStyle="1" w:styleId="xl68">
    <w:name w:val="xl68"/>
    <w:basedOn w:val="Normal"/>
    <w:rsid w:val="002517C2"/>
    <w:pPr>
      <w:pBdr>
        <w:left w:val="single" w:sz="8" w:space="0" w:color="auto"/>
        <w:right w:val="single" w:sz="8" w:space="0" w:color="auto"/>
      </w:pBdr>
      <w:shd w:val="clear" w:color="000000" w:fill="FFCC99"/>
      <w:spacing w:before="100" w:beforeAutospacing="1" w:after="100" w:afterAutospacing="1"/>
      <w:jc w:val="center"/>
      <w:textAlignment w:val="center"/>
    </w:pPr>
    <w:rPr>
      <w:b/>
      <w:bCs/>
      <w:color w:val="000000"/>
      <w:sz w:val="16"/>
      <w:szCs w:val="16"/>
    </w:rPr>
  </w:style>
  <w:style w:type="paragraph" w:customStyle="1" w:styleId="xl69">
    <w:name w:val="xl69"/>
    <w:basedOn w:val="Normal"/>
    <w:rsid w:val="002517C2"/>
    <w:pPr>
      <w:pBdr>
        <w:left w:val="single" w:sz="8" w:space="0" w:color="auto"/>
        <w:bottom w:val="single" w:sz="8" w:space="0" w:color="auto"/>
      </w:pBdr>
      <w:shd w:val="clear" w:color="000000" w:fill="FFCC99"/>
      <w:spacing w:before="100" w:beforeAutospacing="1" w:after="100" w:afterAutospacing="1"/>
      <w:jc w:val="center"/>
      <w:textAlignment w:val="center"/>
    </w:pPr>
    <w:rPr>
      <w:b/>
      <w:bCs/>
      <w:color w:val="000000"/>
      <w:sz w:val="16"/>
      <w:szCs w:val="16"/>
    </w:rPr>
  </w:style>
  <w:style w:type="paragraph" w:customStyle="1" w:styleId="xl70">
    <w:name w:val="xl70"/>
    <w:basedOn w:val="Normal"/>
    <w:rsid w:val="002517C2"/>
    <w:pPr>
      <w:pBdr>
        <w:left w:val="single" w:sz="8" w:space="0" w:color="auto"/>
        <w:bottom w:val="single" w:sz="8" w:space="0" w:color="auto"/>
        <w:right w:val="single" w:sz="8" w:space="0" w:color="auto"/>
      </w:pBdr>
      <w:shd w:val="clear" w:color="000000" w:fill="FFCC99"/>
      <w:spacing w:before="100" w:beforeAutospacing="1" w:after="100" w:afterAutospacing="1"/>
      <w:jc w:val="center"/>
      <w:textAlignment w:val="center"/>
    </w:pPr>
    <w:rPr>
      <w:b/>
      <w:bCs/>
      <w:color w:val="000000"/>
      <w:sz w:val="16"/>
      <w:szCs w:val="16"/>
    </w:rPr>
  </w:style>
  <w:style w:type="paragraph" w:customStyle="1" w:styleId="xl71">
    <w:name w:val="xl71"/>
    <w:basedOn w:val="Normal"/>
    <w:rsid w:val="002517C2"/>
    <w:pPr>
      <w:pBdr>
        <w:bottom w:val="single" w:sz="8" w:space="0" w:color="auto"/>
        <w:right w:val="single" w:sz="8" w:space="0" w:color="auto"/>
      </w:pBdr>
      <w:shd w:val="clear" w:color="000000" w:fill="FFCC99"/>
      <w:spacing w:before="100" w:beforeAutospacing="1" w:after="100" w:afterAutospacing="1"/>
      <w:jc w:val="center"/>
      <w:textAlignment w:val="center"/>
    </w:pPr>
    <w:rPr>
      <w:color w:val="000000"/>
      <w:sz w:val="16"/>
      <w:szCs w:val="16"/>
    </w:rPr>
  </w:style>
  <w:style w:type="paragraph" w:customStyle="1" w:styleId="xl72">
    <w:name w:val="xl72"/>
    <w:basedOn w:val="Normal"/>
    <w:rsid w:val="002517C2"/>
    <w:pPr>
      <w:pBdr>
        <w:top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i/>
      <w:iCs/>
      <w:color w:val="000000"/>
      <w:sz w:val="16"/>
      <w:szCs w:val="16"/>
    </w:rPr>
  </w:style>
  <w:style w:type="paragraph" w:customStyle="1" w:styleId="xl73">
    <w:name w:val="xl73"/>
    <w:basedOn w:val="Normal"/>
    <w:rsid w:val="002517C2"/>
    <w:pPr>
      <w:pBdr>
        <w:top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i/>
      <w:iCs/>
      <w:color w:val="000000"/>
      <w:sz w:val="16"/>
      <w:szCs w:val="16"/>
    </w:rPr>
  </w:style>
  <w:style w:type="paragraph" w:customStyle="1" w:styleId="xl74">
    <w:name w:val="xl74"/>
    <w:basedOn w:val="Normal"/>
    <w:rsid w:val="002517C2"/>
    <w:pPr>
      <w:pBdr>
        <w:bottom w:val="single" w:sz="8" w:space="0" w:color="auto"/>
        <w:right w:val="single" w:sz="8" w:space="0" w:color="auto"/>
      </w:pBdr>
      <w:shd w:val="clear" w:color="000000" w:fill="FDE9D9"/>
      <w:spacing w:before="100" w:beforeAutospacing="1" w:after="100" w:afterAutospacing="1"/>
      <w:jc w:val="center"/>
      <w:textAlignment w:val="center"/>
    </w:pPr>
    <w:rPr>
      <w:i/>
      <w:iCs/>
      <w:color w:val="000000"/>
      <w:sz w:val="16"/>
      <w:szCs w:val="16"/>
    </w:rPr>
  </w:style>
  <w:style w:type="paragraph" w:customStyle="1" w:styleId="xl75">
    <w:name w:val="xl75"/>
    <w:basedOn w:val="Normal"/>
    <w:rsid w:val="002517C2"/>
    <w:pPr>
      <w:pBdr>
        <w:bottom w:val="single" w:sz="8" w:space="0" w:color="auto"/>
        <w:right w:val="single" w:sz="8" w:space="0" w:color="auto"/>
      </w:pBdr>
      <w:shd w:val="clear" w:color="000000" w:fill="FABF8F"/>
      <w:spacing w:before="100" w:beforeAutospacing="1" w:after="100" w:afterAutospacing="1"/>
      <w:jc w:val="center"/>
      <w:textAlignment w:val="center"/>
    </w:pPr>
    <w:rPr>
      <w:i/>
      <w:iCs/>
      <w:color w:val="000000"/>
      <w:sz w:val="16"/>
      <w:szCs w:val="16"/>
    </w:rPr>
  </w:style>
  <w:style w:type="paragraph" w:customStyle="1" w:styleId="xl76">
    <w:name w:val="xl76"/>
    <w:basedOn w:val="Normal"/>
    <w:rsid w:val="002517C2"/>
    <w:pPr>
      <w:pBdr>
        <w:left w:val="single" w:sz="8" w:space="0" w:color="auto"/>
        <w:bottom w:val="single" w:sz="8" w:space="0" w:color="auto"/>
      </w:pBdr>
      <w:spacing w:before="100" w:beforeAutospacing="1" w:after="100" w:afterAutospacing="1"/>
      <w:jc w:val="center"/>
      <w:textAlignment w:val="center"/>
    </w:pPr>
    <w:rPr>
      <w:b/>
      <w:bCs/>
      <w:color w:val="000000"/>
      <w:sz w:val="16"/>
      <w:szCs w:val="16"/>
    </w:rPr>
  </w:style>
  <w:style w:type="paragraph" w:customStyle="1" w:styleId="xl77">
    <w:name w:val="xl77"/>
    <w:basedOn w:val="Normal"/>
    <w:rsid w:val="002517C2"/>
    <w:pPr>
      <w:pBdr>
        <w:left w:val="single" w:sz="8" w:space="0" w:color="auto"/>
        <w:bottom w:val="single" w:sz="8" w:space="0" w:color="auto"/>
      </w:pBdr>
      <w:spacing w:before="100" w:beforeAutospacing="1" w:after="100" w:afterAutospacing="1"/>
      <w:jc w:val="both"/>
      <w:textAlignment w:val="center"/>
    </w:pPr>
    <w:rPr>
      <w:b/>
      <w:bCs/>
      <w:color w:val="000000"/>
      <w:sz w:val="16"/>
      <w:szCs w:val="16"/>
    </w:rPr>
  </w:style>
  <w:style w:type="paragraph" w:customStyle="1" w:styleId="xl78">
    <w:name w:val="xl78"/>
    <w:basedOn w:val="Normal"/>
    <w:rsid w:val="002517C2"/>
    <w:pPr>
      <w:pBdr>
        <w:left w:val="single" w:sz="8" w:space="0" w:color="auto"/>
        <w:bottom w:val="single" w:sz="8" w:space="0" w:color="auto"/>
      </w:pBdr>
      <w:shd w:val="clear" w:color="000000" w:fill="FFCC99"/>
      <w:spacing w:before="100" w:beforeAutospacing="1" w:after="100" w:afterAutospacing="1"/>
      <w:jc w:val="both"/>
      <w:textAlignment w:val="center"/>
    </w:pPr>
    <w:rPr>
      <w:b/>
      <w:bCs/>
      <w:color w:val="000000"/>
      <w:sz w:val="16"/>
      <w:szCs w:val="16"/>
    </w:rPr>
  </w:style>
  <w:style w:type="paragraph" w:customStyle="1" w:styleId="xl79">
    <w:name w:val="xl79"/>
    <w:basedOn w:val="Normal"/>
    <w:rsid w:val="002517C2"/>
    <w:pPr>
      <w:pBdr>
        <w:left w:val="single" w:sz="8" w:space="0" w:color="auto"/>
        <w:bottom w:val="single" w:sz="8" w:space="0" w:color="auto"/>
      </w:pBdr>
      <w:spacing w:before="100" w:beforeAutospacing="1" w:after="100" w:afterAutospacing="1"/>
      <w:jc w:val="center"/>
      <w:textAlignment w:val="center"/>
    </w:pPr>
    <w:rPr>
      <w:color w:val="000000"/>
      <w:sz w:val="16"/>
      <w:szCs w:val="16"/>
    </w:rPr>
  </w:style>
  <w:style w:type="paragraph" w:customStyle="1" w:styleId="xl80">
    <w:name w:val="xl80"/>
    <w:basedOn w:val="Normal"/>
    <w:rsid w:val="002517C2"/>
    <w:pPr>
      <w:pBdr>
        <w:left w:val="single" w:sz="8" w:space="7" w:color="auto"/>
        <w:bottom w:val="single" w:sz="8" w:space="0" w:color="auto"/>
      </w:pBdr>
      <w:spacing w:before="100" w:beforeAutospacing="1" w:after="100" w:afterAutospacing="1"/>
      <w:ind w:firstLineChars="100" w:firstLine="100"/>
      <w:textAlignment w:val="center"/>
    </w:pPr>
    <w:rPr>
      <w:color w:val="000000"/>
      <w:sz w:val="16"/>
      <w:szCs w:val="16"/>
    </w:rPr>
  </w:style>
  <w:style w:type="paragraph" w:customStyle="1" w:styleId="xl81">
    <w:name w:val="xl81"/>
    <w:basedOn w:val="Normal"/>
    <w:rsid w:val="002517C2"/>
    <w:pPr>
      <w:pBdr>
        <w:left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16"/>
      <w:szCs w:val="16"/>
    </w:rPr>
  </w:style>
  <w:style w:type="paragraph" w:customStyle="1" w:styleId="xl82">
    <w:name w:val="xl82"/>
    <w:basedOn w:val="Normal"/>
    <w:rsid w:val="002517C2"/>
    <w:pPr>
      <w:pBdr>
        <w:left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b/>
      <w:bCs/>
      <w:color w:val="000000"/>
      <w:sz w:val="16"/>
      <w:szCs w:val="16"/>
    </w:rPr>
  </w:style>
  <w:style w:type="paragraph" w:customStyle="1" w:styleId="xl83">
    <w:name w:val="xl83"/>
    <w:basedOn w:val="Normal"/>
    <w:rsid w:val="002517C2"/>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84">
    <w:name w:val="xl84"/>
    <w:basedOn w:val="Normal"/>
    <w:rsid w:val="002517C2"/>
    <w:pPr>
      <w:pBdr>
        <w:bottom w:val="single" w:sz="8" w:space="0" w:color="auto"/>
        <w:right w:val="single" w:sz="8" w:space="0" w:color="auto"/>
      </w:pBdr>
      <w:shd w:val="clear" w:color="000000" w:fill="FDE9D9"/>
      <w:spacing w:before="100" w:beforeAutospacing="1" w:after="100" w:afterAutospacing="1"/>
      <w:jc w:val="right"/>
      <w:textAlignment w:val="center"/>
    </w:pPr>
    <w:rPr>
      <w:i/>
      <w:iCs/>
      <w:color w:val="000000"/>
      <w:sz w:val="16"/>
      <w:szCs w:val="16"/>
    </w:rPr>
  </w:style>
  <w:style w:type="paragraph" w:customStyle="1" w:styleId="xl85">
    <w:name w:val="xl85"/>
    <w:basedOn w:val="Normal"/>
    <w:rsid w:val="002517C2"/>
    <w:pPr>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86">
    <w:name w:val="xl86"/>
    <w:basedOn w:val="Normal"/>
    <w:rsid w:val="002517C2"/>
    <w:pPr>
      <w:pBdr>
        <w:top w:val="single" w:sz="8" w:space="0" w:color="auto"/>
        <w:left w:val="single" w:sz="8" w:space="0" w:color="auto"/>
        <w:right w:val="single" w:sz="8" w:space="0" w:color="auto"/>
      </w:pBdr>
      <w:shd w:val="clear" w:color="000000" w:fill="FFCC99"/>
      <w:spacing w:before="100" w:beforeAutospacing="1" w:after="100" w:afterAutospacing="1"/>
      <w:jc w:val="center"/>
      <w:textAlignment w:val="center"/>
    </w:pPr>
    <w:rPr>
      <w:b/>
      <w:bCs/>
      <w:color w:val="000000"/>
      <w:sz w:val="16"/>
      <w:szCs w:val="16"/>
    </w:rPr>
  </w:style>
  <w:style w:type="paragraph" w:customStyle="1" w:styleId="xl87">
    <w:name w:val="xl87"/>
    <w:basedOn w:val="Normal"/>
    <w:rsid w:val="002517C2"/>
    <w:pPr>
      <w:pBdr>
        <w:top w:val="single" w:sz="8" w:space="0" w:color="auto"/>
        <w:left w:val="single" w:sz="8" w:space="0" w:color="auto"/>
      </w:pBdr>
      <w:shd w:val="clear" w:color="000000" w:fill="FFCC99"/>
      <w:spacing w:before="100" w:beforeAutospacing="1" w:after="100" w:afterAutospacing="1"/>
      <w:jc w:val="center"/>
      <w:textAlignment w:val="center"/>
    </w:pPr>
    <w:rPr>
      <w:b/>
      <w:bCs/>
      <w:color w:val="000000"/>
      <w:sz w:val="16"/>
      <w:szCs w:val="16"/>
    </w:rPr>
  </w:style>
  <w:style w:type="paragraph" w:customStyle="1" w:styleId="xl88">
    <w:name w:val="xl88"/>
    <w:basedOn w:val="Normal"/>
    <w:rsid w:val="002517C2"/>
    <w:pPr>
      <w:pBdr>
        <w:top w:val="single" w:sz="8" w:space="0" w:color="auto"/>
      </w:pBdr>
      <w:shd w:val="clear" w:color="000000" w:fill="FFCC99"/>
      <w:spacing w:before="100" w:beforeAutospacing="1" w:after="100" w:afterAutospacing="1"/>
      <w:jc w:val="center"/>
      <w:textAlignment w:val="center"/>
    </w:pPr>
    <w:rPr>
      <w:b/>
      <w:bCs/>
      <w:color w:val="000000"/>
      <w:sz w:val="16"/>
      <w:szCs w:val="16"/>
    </w:rPr>
  </w:style>
  <w:style w:type="paragraph" w:customStyle="1" w:styleId="xl89">
    <w:name w:val="xl89"/>
    <w:basedOn w:val="Normal"/>
    <w:rsid w:val="002517C2"/>
    <w:pPr>
      <w:pBdr>
        <w:top w:val="single" w:sz="8" w:space="0" w:color="auto"/>
        <w:right w:val="single" w:sz="8" w:space="0" w:color="000000"/>
      </w:pBdr>
      <w:shd w:val="clear" w:color="000000" w:fill="FFCC99"/>
      <w:spacing w:before="100" w:beforeAutospacing="1" w:after="100" w:afterAutospacing="1"/>
      <w:jc w:val="center"/>
      <w:textAlignment w:val="center"/>
    </w:pPr>
    <w:rPr>
      <w:b/>
      <w:bCs/>
      <w:color w:val="000000"/>
      <w:sz w:val="16"/>
      <w:szCs w:val="16"/>
    </w:rPr>
  </w:style>
  <w:style w:type="paragraph" w:customStyle="1" w:styleId="xl90">
    <w:name w:val="xl90"/>
    <w:basedOn w:val="Normal"/>
    <w:rsid w:val="002517C2"/>
    <w:pPr>
      <w:pBdr>
        <w:left w:val="single" w:sz="8" w:space="0" w:color="auto"/>
      </w:pBdr>
      <w:shd w:val="clear" w:color="000000" w:fill="FFCC99"/>
      <w:spacing w:before="100" w:beforeAutospacing="1" w:after="100" w:afterAutospacing="1"/>
      <w:jc w:val="center"/>
      <w:textAlignment w:val="center"/>
    </w:pPr>
    <w:rPr>
      <w:b/>
      <w:bCs/>
      <w:color w:val="000000"/>
      <w:sz w:val="16"/>
      <w:szCs w:val="16"/>
    </w:rPr>
  </w:style>
  <w:style w:type="paragraph" w:customStyle="1" w:styleId="xl91">
    <w:name w:val="xl91"/>
    <w:basedOn w:val="Normal"/>
    <w:rsid w:val="002517C2"/>
    <w:pPr>
      <w:shd w:val="clear" w:color="000000" w:fill="FFCC99"/>
      <w:spacing w:before="100" w:beforeAutospacing="1" w:after="100" w:afterAutospacing="1"/>
      <w:jc w:val="center"/>
      <w:textAlignment w:val="center"/>
    </w:pPr>
    <w:rPr>
      <w:b/>
      <w:bCs/>
      <w:color w:val="000000"/>
      <w:sz w:val="16"/>
      <w:szCs w:val="16"/>
    </w:rPr>
  </w:style>
  <w:style w:type="paragraph" w:customStyle="1" w:styleId="xl92">
    <w:name w:val="xl92"/>
    <w:basedOn w:val="Normal"/>
    <w:rsid w:val="002517C2"/>
    <w:pPr>
      <w:pBdr>
        <w:right w:val="single" w:sz="8" w:space="0" w:color="000000"/>
      </w:pBdr>
      <w:shd w:val="clear" w:color="000000" w:fill="FFCC99"/>
      <w:spacing w:before="100" w:beforeAutospacing="1" w:after="100" w:afterAutospacing="1"/>
      <w:jc w:val="center"/>
      <w:textAlignment w:val="center"/>
    </w:pPr>
    <w:rPr>
      <w:b/>
      <w:bCs/>
      <w:color w:val="000000"/>
      <w:sz w:val="16"/>
      <w:szCs w:val="16"/>
    </w:rPr>
  </w:style>
  <w:style w:type="paragraph" w:customStyle="1" w:styleId="xl93">
    <w:name w:val="xl93"/>
    <w:basedOn w:val="Normal"/>
    <w:rsid w:val="002517C2"/>
    <w:pPr>
      <w:pBdr>
        <w:bottom w:val="single" w:sz="8" w:space="0" w:color="auto"/>
      </w:pBdr>
      <w:shd w:val="clear" w:color="000000" w:fill="FFCC99"/>
      <w:spacing w:before="100" w:beforeAutospacing="1" w:after="100" w:afterAutospacing="1"/>
      <w:jc w:val="center"/>
      <w:textAlignment w:val="center"/>
    </w:pPr>
    <w:rPr>
      <w:b/>
      <w:bCs/>
      <w:color w:val="000000"/>
      <w:sz w:val="16"/>
      <w:szCs w:val="16"/>
    </w:rPr>
  </w:style>
  <w:style w:type="paragraph" w:customStyle="1" w:styleId="xl94">
    <w:name w:val="xl94"/>
    <w:basedOn w:val="Normal"/>
    <w:rsid w:val="002517C2"/>
    <w:pPr>
      <w:pBdr>
        <w:bottom w:val="single" w:sz="8" w:space="0" w:color="auto"/>
        <w:right w:val="single" w:sz="8" w:space="0" w:color="000000"/>
      </w:pBdr>
      <w:shd w:val="clear" w:color="000000" w:fill="FFCC99"/>
      <w:spacing w:before="100" w:beforeAutospacing="1" w:after="100" w:afterAutospacing="1"/>
      <w:jc w:val="center"/>
      <w:textAlignment w:val="center"/>
    </w:pPr>
    <w:rPr>
      <w:b/>
      <w:bCs/>
      <w:color w:val="000000"/>
      <w:sz w:val="16"/>
      <w:szCs w:val="16"/>
    </w:rPr>
  </w:style>
  <w:style w:type="paragraph" w:customStyle="1" w:styleId="xl95">
    <w:name w:val="xl95"/>
    <w:basedOn w:val="Normal"/>
    <w:rsid w:val="002517C2"/>
    <w:pPr>
      <w:pBdr>
        <w:top w:val="single" w:sz="8" w:space="0" w:color="auto"/>
        <w:left w:val="single" w:sz="8" w:space="0" w:color="000000"/>
      </w:pBdr>
      <w:shd w:val="clear" w:color="000000" w:fill="FFCC99"/>
      <w:spacing w:before="100" w:beforeAutospacing="1" w:after="100" w:afterAutospacing="1"/>
      <w:jc w:val="center"/>
      <w:textAlignment w:val="center"/>
    </w:pPr>
    <w:rPr>
      <w:b/>
      <w:bCs/>
      <w:color w:val="000000"/>
      <w:sz w:val="16"/>
      <w:szCs w:val="16"/>
    </w:rPr>
  </w:style>
  <w:style w:type="paragraph" w:customStyle="1" w:styleId="xl96">
    <w:name w:val="xl96"/>
    <w:basedOn w:val="Normal"/>
    <w:rsid w:val="002517C2"/>
    <w:pPr>
      <w:pBdr>
        <w:left w:val="single" w:sz="8" w:space="0" w:color="000000"/>
      </w:pBdr>
      <w:shd w:val="clear" w:color="000000" w:fill="FFCC99"/>
      <w:spacing w:before="100" w:beforeAutospacing="1" w:after="100" w:afterAutospacing="1"/>
      <w:jc w:val="center"/>
      <w:textAlignment w:val="center"/>
    </w:pPr>
    <w:rPr>
      <w:b/>
      <w:bCs/>
      <w:color w:val="000000"/>
      <w:sz w:val="16"/>
      <w:szCs w:val="16"/>
    </w:rPr>
  </w:style>
  <w:style w:type="paragraph" w:customStyle="1" w:styleId="xl97">
    <w:name w:val="xl97"/>
    <w:basedOn w:val="Normal"/>
    <w:rsid w:val="002517C2"/>
    <w:pPr>
      <w:pBdr>
        <w:left w:val="single" w:sz="8" w:space="0" w:color="000000"/>
        <w:bottom w:val="single" w:sz="8" w:space="0" w:color="auto"/>
      </w:pBdr>
      <w:shd w:val="clear" w:color="000000" w:fill="FFCC99"/>
      <w:spacing w:before="100" w:beforeAutospacing="1" w:after="100" w:afterAutospacing="1"/>
      <w:jc w:val="center"/>
      <w:textAlignment w:val="center"/>
    </w:pPr>
    <w:rPr>
      <w:b/>
      <w:bCs/>
      <w:color w:val="000000"/>
      <w:sz w:val="16"/>
      <w:szCs w:val="16"/>
    </w:rPr>
  </w:style>
  <w:style w:type="paragraph" w:customStyle="1" w:styleId="xl98">
    <w:name w:val="xl98"/>
    <w:basedOn w:val="Normal"/>
    <w:rsid w:val="002517C2"/>
    <w:pPr>
      <w:pBdr>
        <w:bottom w:val="single" w:sz="8" w:space="0" w:color="auto"/>
        <w:right w:val="single" w:sz="8" w:space="0" w:color="auto"/>
      </w:pBdr>
      <w:shd w:val="clear" w:color="000000" w:fill="FFCC99"/>
      <w:spacing w:before="100" w:beforeAutospacing="1" w:after="100" w:afterAutospacing="1"/>
      <w:jc w:val="center"/>
      <w:textAlignment w:val="center"/>
    </w:pPr>
    <w:rPr>
      <w:b/>
      <w:bCs/>
      <w:color w:val="000000"/>
      <w:sz w:val="16"/>
      <w:szCs w:val="16"/>
    </w:rPr>
  </w:style>
  <w:style w:type="paragraph" w:customStyle="1" w:styleId="xl64">
    <w:name w:val="xl64"/>
    <w:basedOn w:val="Normal"/>
    <w:rsid w:val="00C23304"/>
    <w:pPr>
      <w:pBdr>
        <w:top w:val="single" w:sz="8" w:space="0" w:color="auto"/>
        <w:right w:val="single" w:sz="8" w:space="0" w:color="auto"/>
      </w:pBdr>
      <w:shd w:val="clear" w:color="000000" w:fill="FFCC99"/>
      <w:spacing w:before="100" w:beforeAutospacing="1" w:after="100" w:afterAutospacing="1"/>
      <w:jc w:val="center"/>
      <w:textAlignment w:val="center"/>
    </w:pPr>
    <w:rPr>
      <w:b/>
      <w:bCs/>
      <w:color w:val="000000"/>
      <w:sz w:val="16"/>
      <w:szCs w:val="16"/>
    </w:rPr>
  </w:style>
  <w:style w:type="paragraph" w:customStyle="1" w:styleId="xl65">
    <w:name w:val="xl65"/>
    <w:basedOn w:val="Normal"/>
    <w:rsid w:val="00C23304"/>
    <w:pPr>
      <w:pBdr>
        <w:right w:val="single" w:sz="8" w:space="0" w:color="auto"/>
      </w:pBdr>
      <w:shd w:val="clear" w:color="000000" w:fill="FFCC99"/>
      <w:spacing w:before="100" w:beforeAutospacing="1" w:after="100" w:afterAutospacing="1"/>
      <w:jc w:val="center"/>
      <w:textAlignment w:val="center"/>
    </w:pPr>
    <w:rPr>
      <w:b/>
      <w:bCs/>
      <w:color w:val="000000"/>
      <w:sz w:val="16"/>
      <w:szCs w:val="16"/>
    </w:rPr>
  </w:style>
  <w:style w:type="paragraph" w:customStyle="1" w:styleId="msonormal0">
    <w:name w:val="msonormal"/>
    <w:basedOn w:val="Normal"/>
    <w:rsid w:val="00A0778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276">
      <w:bodyDiv w:val="1"/>
      <w:marLeft w:val="0"/>
      <w:marRight w:val="0"/>
      <w:marTop w:val="0"/>
      <w:marBottom w:val="0"/>
      <w:divBdr>
        <w:top w:val="none" w:sz="0" w:space="0" w:color="auto"/>
        <w:left w:val="none" w:sz="0" w:space="0" w:color="auto"/>
        <w:bottom w:val="none" w:sz="0" w:space="0" w:color="auto"/>
        <w:right w:val="none" w:sz="0" w:space="0" w:color="auto"/>
      </w:divBdr>
    </w:div>
    <w:div w:id="2634867">
      <w:bodyDiv w:val="1"/>
      <w:marLeft w:val="0"/>
      <w:marRight w:val="0"/>
      <w:marTop w:val="0"/>
      <w:marBottom w:val="0"/>
      <w:divBdr>
        <w:top w:val="none" w:sz="0" w:space="0" w:color="auto"/>
        <w:left w:val="none" w:sz="0" w:space="0" w:color="auto"/>
        <w:bottom w:val="none" w:sz="0" w:space="0" w:color="auto"/>
        <w:right w:val="none" w:sz="0" w:space="0" w:color="auto"/>
      </w:divBdr>
    </w:div>
    <w:div w:id="8992561">
      <w:bodyDiv w:val="1"/>
      <w:marLeft w:val="0"/>
      <w:marRight w:val="0"/>
      <w:marTop w:val="0"/>
      <w:marBottom w:val="0"/>
      <w:divBdr>
        <w:top w:val="none" w:sz="0" w:space="0" w:color="auto"/>
        <w:left w:val="none" w:sz="0" w:space="0" w:color="auto"/>
        <w:bottom w:val="none" w:sz="0" w:space="0" w:color="auto"/>
        <w:right w:val="none" w:sz="0" w:space="0" w:color="auto"/>
      </w:divBdr>
    </w:div>
    <w:div w:id="9457378">
      <w:bodyDiv w:val="1"/>
      <w:marLeft w:val="0"/>
      <w:marRight w:val="0"/>
      <w:marTop w:val="0"/>
      <w:marBottom w:val="0"/>
      <w:divBdr>
        <w:top w:val="none" w:sz="0" w:space="0" w:color="auto"/>
        <w:left w:val="none" w:sz="0" w:space="0" w:color="auto"/>
        <w:bottom w:val="none" w:sz="0" w:space="0" w:color="auto"/>
        <w:right w:val="none" w:sz="0" w:space="0" w:color="auto"/>
      </w:divBdr>
    </w:div>
    <w:div w:id="9769975">
      <w:bodyDiv w:val="1"/>
      <w:marLeft w:val="0"/>
      <w:marRight w:val="0"/>
      <w:marTop w:val="0"/>
      <w:marBottom w:val="0"/>
      <w:divBdr>
        <w:top w:val="none" w:sz="0" w:space="0" w:color="auto"/>
        <w:left w:val="none" w:sz="0" w:space="0" w:color="auto"/>
        <w:bottom w:val="none" w:sz="0" w:space="0" w:color="auto"/>
        <w:right w:val="none" w:sz="0" w:space="0" w:color="auto"/>
      </w:divBdr>
    </w:div>
    <w:div w:id="11494552">
      <w:bodyDiv w:val="1"/>
      <w:marLeft w:val="0"/>
      <w:marRight w:val="0"/>
      <w:marTop w:val="0"/>
      <w:marBottom w:val="0"/>
      <w:divBdr>
        <w:top w:val="none" w:sz="0" w:space="0" w:color="auto"/>
        <w:left w:val="none" w:sz="0" w:space="0" w:color="auto"/>
        <w:bottom w:val="none" w:sz="0" w:space="0" w:color="auto"/>
        <w:right w:val="none" w:sz="0" w:space="0" w:color="auto"/>
      </w:divBdr>
    </w:div>
    <w:div w:id="12540771">
      <w:bodyDiv w:val="1"/>
      <w:marLeft w:val="0"/>
      <w:marRight w:val="0"/>
      <w:marTop w:val="0"/>
      <w:marBottom w:val="0"/>
      <w:divBdr>
        <w:top w:val="none" w:sz="0" w:space="0" w:color="auto"/>
        <w:left w:val="none" w:sz="0" w:space="0" w:color="auto"/>
        <w:bottom w:val="none" w:sz="0" w:space="0" w:color="auto"/>
        <w:right w:val="none" w:sz="0" w:space="0" w:color="auto"/>
      </w:divBdr>
    </w:div>
    <w:div w:id="13699580">
      <w:bodyDiv w:val="1"/>
      <w:marLeft w:val="0"/>
      <w:marRight w:val="0"/>
      <w:marTop w:val="0"/>
      <w:marBottom w:val="0"/>
      <w:divBdr>
        <w:top w:val="none" w:sz="0" w:space="0" w:color="auto"/>
        <w:left w:val="none" w:sz="0" w:space="0" w:color="auto"/>
        <w:bottom w:val="none" w:sz="0" w:space="0" w:color="auto"/>
        <w:right w:val="none" w:sz="0" w:space="0" w:color="auto"/>
      </w:divBdr>
    </w:div>
    <w:div w:id="14771221">
      <w:bodyDiv w:val="1"/>
      <w:marLeft w:val="0"/>
      <w:marRight w:val="0"/>
      <w:marTop w:val="0"/>
      <w:marBottom w:val="0"/>
      <w:divBdr>
        <w:top w:val="none" w:sz="0" w:space="0" w:color="auto"/>
        <w:left w:val="none" w:sz="0" w:space="0" w:color="auto"/>
        <w:bottom w:val="none" w:sz="0" w:space="0" w:color="auto"/>
        <w:right w:val="none" w:sz="0" w:space="0" w:color="auto"/>
      </w:divBdr>
    </w:div>
    <w:div w:id="15349125">
      <w:bodyDiv w:val="1"/>
      <w:marLeft w:val="0"/>
      <w:marRight w:val="0"/>
      <w:marTop w:val="0"/>
      <w:marBottom w:val="0"/>
      <w:divBdr>
        <w:top w:val="none" w:sz="0" w:space="0" w:color="auto"/>
        <w:left w:val="none" w:sz="0" w:space="0" w:color="auto"/>
        <w:bottom w:val="none" w:sz="0" w:space="0" w:color="auto"/>
        <w:right w:val="none" w:sz="0" w:space="0" w:color="auto"/>
      </w:divBdr>
    </w:div>
    <w:div w:id="21247753">
      <w:bodyDiv w:val="1"/>
      <w:marLeft w:val="0"/>
      <w:marRight w:val="0"/>
      <w:marTop w:val="0"/>
      <w:marBottom w:val="0"/>
      <w:divBdr>
        <w:top w:val="none" w:sz="0" w:space="0" w:color="auto"/>
        <w:left w:val="none" w:sz="0" w:space="0" w:color="auto"/>
        <w:bottom w:val="none" w:sz="0" w:space="0" w:color="auto"/>
        <w:right w:val="none" w:sz="0" w:space="0" w:color="auto"/>
      </w:divBdr>
    </w:div>
    <w:div w:id="22439818">
      <w:bodyDiv w:val="1"/>
      <w:marLeft w:val="0"/>
      <w:marRight w:val="0"/>
      <w:marTop w:val="0"/>
      <w:marBottom w:val="0"/>
      <w:divBdr>
        <w:top w:val="none" w:sz="0" w:space="0" w:color="auto"/>
        <w:left w:val="none" w:sz="0" w:space="0" w:color="auto"/>
        <w:bottom w:val="none" w:sz="0" w:space="0" w:color="auto"/>
        <w:right w:val="none" w:sz="0" w:space="0" w:color="auto"/>
      </w:divBdr>
    </w:div>
    <w:div w:id="24143037">
      <w:bodyDiv w:val="1"/>
      <w:marLeft w:val="0"/>
      <w:marRight w:val="0"/>
      <w:marTop w:val="0"/>
      <w:marBottom w:val="0"/>
      <w:divBdr>
        <w:top w:val="none" w:sz="0" w:space="0" w:color="auto"/>
        <w:left w:val="none" w:sz="0" w:space="0" w:color="auto"/>
        <w:bottom w:val="none" w:sz="0" w:space="0" w:color="auto"/>
        <w:right w:val="none" w:sz="0" w:space="0" w:color="auto"/>
      </w:divBdr>
    </w:div>
    <w:div w:id="25832500">
      <w:bodyDiv w:val="1"/>
      <w:marLeft w:val="0"/>
      <w:marRight w:val="0"/>
      <w:marTop w:val="0"/>
      <w:marBottom w:val="0"/>
      <w:divBdr>
        <w:top w:val="none" w:sz="0" w:space="0" w:color="auto"/>
        <w:left w:val="none" w:sz="0" w:space="0" w:color="auto"/>
        <w:bottom w:val="none" w:sz="0" w:space="0" w:color="auto"/>
        <w:right w:val="none" w:sz="0" w:space="0" w:color="auto"/>
      </w:divBdr>
    </w:div>
    <w:div w:id="31616686">
      <w:bodyDiv w:val="1"/>
      <w:marLeft w:val="0"/>
      <w:marRight w:val="0"/>
      <w:marTop w:val="0"/>
      <w:marBottom w:val="0"/>
      <w:divBdr>
        <w:top w:val="none" w:sz="0" w:space="0" w:color="auto"/>
        <w:left w:val="none" w:sz="0" w:space="0" w:color="auto"/>
        <w:bottom w:val="none" w:sz="0" w:space="0" w:color="auto"/>
        <w:right w:val="none" w:sz="0" w:space="0" w:color="auto"/>
      </w:divBdr>
    </w:div>
    <w:div w:id="31813076">
      <w:bodyDiv w:val="1"/>
      <w:marLeft w:val="0"/>
      <w:marRight w:val="0"/>
      <w:marTop w:val="0"/>
      <w:marBottom w:val="0"/>
      <w:divBdr>
        <w:top w:val="none" w:sz="0" w:space="0" w:color="auto"/>
        <w:left w:val="none" w:sz="0" w:space="0" w:color="auto"/>
        <w:bottom w:val="none" w:sz="0" w:space="0" w:color="auto"/>
        <w:right w:val="none" w:sz="0" w:space="0" w:color="auto"/>
      </w:divBdr>
    </w:div>
    <w:div w:id="32778022">
      <w:bodyDiv w:val="1"/>
      <w:marLeft w:val="0"/>
      <w:marRight w:val="0"/>
      <w:marTop w:val="0"/>
      <w:marBottom w:val="0"/>
      <w:divBdr>
        <w:top w:val="none" w:sz="0" w:space="0" w:color="auto"/>
        <w:left w:val="none" w:sz="0" w:space="0" w:color="auto"/>
        <w:bottom w:val="none" w:sz="0" w:space="0" w:color="auto"/>
        <w:right w:val="none" w:sz="0" w:space="0" w:color="auto"/>
      </w:divBdr>
    </w:div>
    <w:div w:id="36131811">
      <w:bodyDiv w:val="1"/>
      <w:marLeft w:val="0"/>
      <w:marRight w:val="0"/>
      <w:marTop w:val="0"/>
      <w:marBottom w:val="0"/>
      <w:divBdr>
        <w:top w:val="none" w:sz="0" w:space="0" w:color="auto"/>
        <w:left w:val="none" w:sz="0" w:space="0" w:color="auto"/>
        <w:bottom w:val="none" w:sz="0" w:space="0" w:color="auto"/>
        <w:right w:val="none" w:sz="0" w:space="0" w:color="auto"/>
      </w:divBdr>
    </w:div>
    <w:div w:id="39060200">
      <w:bodyDiv w:val="1"/>
      <w:marLeft w:val="0"/>
      <w:marRight w:val="0"/>
      <w:marTop w:val="0"/>
      <w:marBottom w:val="0"/>
      <w:divBdr>
        <w:top w:val="none" w:sz="0" w:space="0" w:color="auto"/>
        <w:left w:val="none" w:sz="0" w:space="0" w:color="auto"/>
        <w:bottom w:val="none" w:sz="0" w:space="0" w:color="auto"/>
        <w:right w:val="none" w:sz="0" w:space="0" w:color="auto"/>
      </w:divBdr>
    </w:div>
    <w:div w:id="40446946">
      <w:bodyDiv w:val="1"/>
      <w:marLeft w:val="0"/>
      <w:marRight w:val="0"/>
      <w:marTop w:val="0"/>
      <w:marBottom w:val="0"/>
      <w:divBdr>
        <w:top w:val="none" w:sz="0" w:space="0" w:color="auto"/>
        <w:left w:val="none" w:sz="0" w:space="0" w:color="auto"/>
        <w:bottom w:val="none" w:sz="0" w:space="0" w:color="auto"/>
        <w:right w:val="none" w:sz="0" w:space="0" w:color="auto"/>
      </w:divBdr>
    </w:div>
    <w:div w:id="40983685">
      <w:bodyDiv w:val="1"/>
      <w:marLeft w:val="0"/>
      <w:marRight w:val="0"/>
      <w:marTop w:val="0"/>
      <w:marBottom w:val="0"/>
      <w:divBdr>
        <w:top w:val="none" w:sz="0" w:space="0" w:color="auto"/>
        <w:left w:val="none" w:sz="0" w:space="0" w:color="auto"/>
        <w:bottom w:val="none" w:sz="0" w:space="0" w:color="auto"/>
        <w:right w:val="none" w:sz="0" w:space="0" w:color="auto"/>
      </w:divBdr>
    </w:div>
    <w:div w:id="42798537">
      <w:bodyDiv w:val="1"/>
      <w:marLeft w:val="0"/>
      <w:marRight w:val="0"/>
      <w:marTop w:val="0"/>
      <w:marBottom w:val="0"/>
      <w:divBdr>
        <w:top w:val="none" w:sz="0" w:space="0" w:color="auto"/>
        <w:left w:val="none" w:sz="0" w:space="0" w:color="auto"/>
        <w:bottom w:val="none" w:sz="0" w:space="0" w:color="auto"/>
        <w:right w:val="none" w:sz="0" w:space="0" w:color="auto"/>
      </w:divBdr>
    </w:div>
    <w:div w:id="43144357">
      <w:bodyDiv w:val="1"/>
      <w:marLeft w:val="0"/>
      <w:marRight w:val="0"/>
      <w:marTop w:val="0"/>
      <w:marBottom w:val="0"/>
      <w:divBdr>
        <w:top w:val="none" w:sz="0" w:space="0" w:color="auto"/>
        <w:left w:val="none" w:sz="0" w:space="0" w:color="auto"/>
        <w:bottom w:val="none" w:sz="0" w:space="0" w:color="auto"/>
        <w:right w:val="none" w:sz="0" w:space="0" w:color="auto"/>
      </w:divBdr>
    </w:div>
    <w:div w:id="47192884">
      <w:bodyDiv w:val="1"/>
      <w:marLeft w:val="0"/>
      <w:marRight w:val="0"/>
      <w:marTop w:val="0"/>
      <w:marBottom w:val="0"/>
      <w:divBdr>
        <w:top w:val="none" w:sz="0" w:space="0" w:color="auto"/>
        <w:left w:val="none" w:sz="0" w:space="0" w:color="auto"/>
        <w:bottom w:val="none" w:sz="0" w:space="0" w:color="auto"/>
        <w:right w:val="none" w:sz="0" w:space="0" w:color="auto"/>
      </w:divBdr>
    </w:div>
    <w:div w:id="47730915">
      <w:bodyDiv w:val="1"/>
      <w:marLeft w:val="0"/>
      <w:marRight w:val="0"/>
      <w:marTop w:val="0"/>
      <w:marBottom w:val="0"/>
      <w:divBdr>
        <w:top w:val="none" w:sz="0" w:space="0" w:color="auto"/>
        <w:left w:val="none" w:sz="0" w:space="0" w:color="auto"/>
        <w:bottom w:val="none" w:sz="0" w:space="0" w:color="auto"/>
        <w:right w:val="none" w:sz="0" w:space="0" w:color="auto"/>
      </w:divBdr>
    </w:div>
    <w:div w:id="48187195">
      <w:bodyDiv w:val="1"/>
      <w:marLeft w:val="0"/>
      <w:marRight w:val="0"/>
      <w:marTop w:val="0"/>
      <w:marBottom w:val="0"/>
      <w:divBdr>
        <w:top w:val="none" w:sz="0" w:space="0" w:color="auto"/>
        <w:left w:val="none" w:sz="0" w:space="0" w:color="auto"/>
        <w:bottom w:val="none" w:sz="0" w:space="0" w:color="auto"/>
        <w:right w:val="none" w:sz="0" w:space="0" w:color="auto"/>
      </w:divBdr>
    </w:div>
    <w:div w:id="48459259">
      <w:bodyDiv w:val="1"/>
      <w:marLeft w:val="0"/>
      <w:marRight w:val="0"/>
      <w:marTop w:val="0"/>
      <w:marBottom w:val="0"/>
      <w:divBdr>
        <w:top w:val="none" w:sz="0" w:space="0" w:color="auto"/>
        <w:left w:val="none" w:sz="0" w:space="0" w:color="auto"/>
        <w:bottom w:val="none" w:sz="0" w:space="0" w:color="auto"/>
        <w:right w:val="none" w:sz="0" w:space="0" w:color="auto"/>
      </w:divBdr>
    </w:div>
    <w:div w:id="51731810">
      <w:bodyDiv w:val="1"/>
      <w:marLeft w:val="0"/>
      <w:marRight w:val="0"/>
      <w:marTop w:val="0"/>
      <w:marBottom w:val="0"/>
      <w:divBdr>
        <w:top w:val="none" w:sz="0" w:space="0" w:color="auto"/>
        <w:left w:val="none" w:sz="0" w:space="0" w:color="auto"/>
        <w:bottom w:val="none" w:sz="0" w:space="0" w:color="auto"/>
        <w:right w:val="none" w:sz="0" w:space="0" w:color="auto"/>
      </w:divBdr>
    </w:div>
    <w:div w:id="53168174">
      <w:bodyDiv w:val="1"/>
      <w:marLeft w:val="0"/>
      <w:marRight w:val="0"/>
      <w:marTop w:val="0"/>
      <w:marBottom w:val="0"/>
      <w:divBdr>
        <w:top w:val="none" w:sz="0" w:space="0" w:color="auto"/>
        <w:left w:val="none" w:sz="0" w:space="0" w:color="auto"/>
        <w:bottom w:val="none" w:sz="0" w:space="0" w:color="auto"/>
        <w:right w:val="none" w:sz="0" w:space="0" w:color="auto"/>
      </w:divBdr>
    </w:div>
    <w:div w:id="53309903">
      <w:bodyDiv w:val="1"/>
      <w:marLeft w:val="0"/>
      <w:marRight w:val="0"/>
      <w:marTop w:val="0"/>
      <w:marBottom w:val="0"/>
      <w:divBdr>
        <w:top w:val="none" w:sz="0" w:space="0" w:color="auto"/>
        <w:left w:val="none" w:sz="0" w:space="0" w:color="auto"/>
        <w:bottom w:val="none" w:sz="0" w:space="0" w:color="auto"/>
        <w:right w:val="none" w:sz="0" w:space="0" w:color="auto"/>
      </w:divBdr>
    </w:div>
    <w:div w:id="53704206">
      <w:bodyDiv w:val="1"/>
      <w:marLeft w:val="0"/>
      <w:marRight w:val="0"/>
      <w:marTop w:val="0"/>
      <w:marBottom w:val="0"/>
      <w:divBdr>
        <w:top w:val="none" w:sz="0" w:space="0" w:color="auto"/>
        <w:left w:val="none" w:sz="0" w:space="0" w:color="auto"/>
        <w:bottom w:val="none" w:sz="0" w:space="0" w:color="auto"/>
        <w:right w:val="none" w:sz="0" w:space="0" w:color="auto"/>
      </w:divBdr>
    </w:div>
    <w:div w:id="53889762">
      <w:bodyDiv w:val="1"/>
      <w:marLeft w:val="0"/>
      <w:marRight w:val="0"/>
      <w:marTop w:val="0"/>
      <w:marBottom w:val="0"/>
      <w:divBdr>
        <w:top w:val="none" w:sz="0" w:space="0" w:color="auto"/>
        <w:left w:val="none" w:sz="0" w:space="0" w:color="auto"/>
        <w:bottom w:val="none" w:sz="0" w:space="0" w:color="auto"/>
        <w:right w:val="none" w:sz="0" w:space="0" w:color="auto"/>
      </w:divBdr>
    </w:div>
    <w:div w:id="60760213">
      <w:bodyDiv w:val="1"/>
      <w:marLeft w:val="0"/>
      <w:marRight w:val="0"/>
      <w:marTop w:val="0"/>
      <w:marBottom w:val="0"/>
      <w:divBdr>
        <w:top w:val="none" w:sz="0" w:space="0" w:color="auto"/>
        <w:left w:val="none" w:sz="0" w:space="0" w:color="auto"/>
        <w:bottom w:val="none" w:sz="0" w:space="0" w:color="auto"/>
        <w:right w:val="none" w:sz="0" w:space="0" w:color="auto"/>
      </w:divBdr>
    </w:div>
    <w:div w:id="60760280">
      <w:bodyDiv w:val="1"/>
      <w:marLeft w:val="0"/>
      <w:marRight w:val="0"/>
      <w:marTop w:val="0"/>
      <w:marBottom w:val="0"/>
      <w:divBdr>
        <w:top w:val="none" w:sz="0" w:space="0" w:color="auto"/>
        <w:left w:val="none" w:sz="0" w:space="0" w:color="auto"/>
        <w:bottom w:val="none" w:sz="0" w:space="0" w:color="auto"/>
        <w:right w:val="none" w:sz="0" w:space="0" w:color="auto"/>
      </w:divBdr>
    </w:div>
    <w:div w:id="63256924">
      <w:bodyDiv w:val="1"/>
      <w:marLeft w:val="0"/>
      <w:marRight w:val="0"/>
      <w:marTop w:val="0"/>
      <w:marBottom w:val="0"/>
      <w:divBdr>
        <w:top w:val="none" w:sz="0" w:space="0" w:color="auto"/>
        <w:left w:val="none" w:sz="0" w:space="0" w:color="auto"/>
        <w:bottom w:val="none" w:sz="0" w:space="0" w:color="auto"/>
        <w:right w:val="none" w:sz="0" w:space="0" w:color="auto"/>
      </w:divBdr>
    </w:div>
    <w:div w:id="66655731">
      <w:bodyDiv w:val="1"/>
      <w:marLeft w:val="0"/>
      <w:marRight w:val="0"/>
      <w:marTop w:val="0"/>
      <w:marBottom w:val="0"/>
      <w:divBdr>
        <w:top w:val="none" w:sz="0" w:space="0" w:color="auto"/>
        <w:left w:val="none" w:sz="0" w:space="0" w:color="auto"/>
        <w:bottom w:val="none" w:sz="0" w:space="0" w:color="auto"/>
        <w:right w:val="none" w:sz="0" w:space="0" w:color="auto"/>
      </w:divBdr>
    </w:div>
    <w:div w:id="67726105">
      <w:bodyDiv w:val="1"/>
      <w:marLeft w:val="0"/>
      <w:marRight w:val="0"/>
      <w:marTop w:val="0"/>
      <w:marBottom w:val="0"/>
      <w:divBdr>
        <w:top w:val="none" w:sz="0" w:space="0" w:color="auto"/>
        <w:left w:val="none" w:sz="0" w:space="0" w:color="auto"/>
        <w:bottom w:val="none" w:sz="0" w:space="0" w:color="auto"/>
        <w:right w:val="none" w:sz="0" w:space="0" w:color="auto"/>
      </w:divBdr>
    </w:div>
    <w:div w:id="68964774">
      <w:bodyDiv w:val="1"/>
      <w:marLeft w:val="0"/>
      <w:marRight w:val="0"/>
      <w:marTop w:val="0"/>
      <w:marBottom w:val="0"/>
      <w:divBdr>
        <w:top w:val="none" w:sz="0" w:space="0" w:color="auto"/>
        <w:left w:val="none" w:sz="0" w:space="0" w:color="auto"/>
        <w:bottom w:val="none" w:sz="0" w:space="0" w:color="auto"/>
        <w:right w:val="none" w:sz="0" w:space="0" w:color="auto"/>
      </w:divBdr>
    </w:div>
    <w:div w:id="75979388">
      <w:bodyDiv w:val="1"/>
      <w:marLeft w:val="0"/>
      <w:marRight w:val="0"/>
      <w:marTop w:val="0"/>
      <w:marBottom w:val="0"/>
      <w:divBdr>
        <w:top w:val="none" w:sz="0" w:space="0" w:color="auto"/>
        <w:left w:val="none" w:sz="0" w:space="0" w:color="auto"/>
        <w:bottom w:val="none" w:sz="0" w:space="0" w:color="auto"/>
        <w:right w:val="none" w:sz="0" w:space="0" w:color="auto"/>
      </w:divBdr>
    </w:div>
    <w:div w:id="77757469">
      <w:bodyDiv w:val="1"/>
      <w:marLeft w:val="0"/>
      <w:marRight w:val="0"/>
      <w:marTop w:val="0"/>
      <w:marBottom w:val="0"/>
      <w:divBdr>
        <w:top w:val="none" w:sz="0" w:space="0" w:color="auto"/>
        <w:left w:val="none" w:sz="0" w:space="0" w:color="auto"/>
        <w:bottom w:val="none" w:sz="0" w:space="0" w:color="auto"/>
        <w:right w:val="none" w:sz="0" w:space="0" w:color="auto"/>
      </w:divBdr>
    </w:div>
    <w:div w:id="77866247">
      <w:bodyDiv w:val="1"/>
      <w:marLeft w:val="0"/>
      <w:marRight w:val="0"/>
      <w:marTop w:val="0"/>
      <w:marBottom w:val="0"/>
      <w:divBdr>
        <w:top w:val="none" w:sz="0" w:space="0" w:color="auto"/>
        <w:left w:val="none" w:sz="0" w:space="0" w:color="auto"/>
        <w:bottom w:val="none" w:sz="0" w:space="0" w:color="auto"/>
        <w:right w:val="none" w:sz="0" w:space="0" w:color="auto"/>
      </w:divBdr>
    </w:div>
    <w:div w:id="78719946">
      <w:bodyDiv w:val="1"/>
      <w:marLeft w:val="0"/>
      <w:marRight w:val="0"/>
      <w:marTop w:val="0"/>
      <w:marBottom w:val="0"/>
      <w:divBdr>
        <w:top w:val="none" w:sz="0" w:space="0" w:color="auto"/>
        <w:left w:val="none" w:sz="0" w:space="0" w:color="auto"/>
        <w:bottom w:val="none" w:sz="0" w:space="0" w:color="auto"/>
        <w:right w:val="none" w:sz="0" w:space="0" w:color="auto"/>
      </w:divBdr>
    </w:div>
    <w:div w:id="79329900">
      <w:bodyDiv w:val="1"/>
      <w:marLeft w:val="0"/>
      <w:marRight w:val="0"/>
      <w:marTop w:val="0"/>
      <w:marBottom w:val="0"/>
      <w:divBdr>
        <w:top w:val="none" w:sz="0" w:space="0" w:color="auto"/>
        <w:left w:val="none" w:sz="0" w:space="0" w:color="auto"/>
        <w:bottom w:val="none" w:sz="0" w:space="0" w:color="auto"/>
        <w:right w:val="none" w:sz="0" w:space="0" w:color="auto"/>
      </w:divBdr>
    </w:div>
    <w:div w:id="82380551">
      <w:bodyDiv w:val="1"/>
      <w:marLeft w:val="0"/>
      <w:marRight w:val="0"/>
      <w:marTop w:val="0"/>
      <w:marBottom w:val="0"/>
      <w:divBdr>
        <w:top w:val="none" w:sz="0" w:space="0" w:color="auto"/>
        <w:left w:val="none" w:sz="0" w:space="0" w:color="auto"/>
        <w:bottom w:val="none" w:sz="0" w:space="0" w:color="auto"/>
        <w:right w:val="none" w:sz="0" w:space="0" w:color="auto"/>
      </w:divBdr>
    </w:div>
    <w:div w:id="86049905">
      <w:bodyDiv w:val="1"/>
      <w:marLeft w:val="0"/>
      <w:marRight w:val="0"/>
      <w:marTop w:val="0"/>
      <w:marBottom w:val="0"/>
      <w:divBdr>
        <w:top w:val="none" w:sz="0" w:space="0" w:color="auto"/>
        <w:left w:val="none" w:sz="0" w:space="0" w:color="auto"/>
        <w:bottom w:val="none" w:sz="0" w:space="0" w:color="auto"/>
        <w:right w:val="none" w:sz="0" w:space="0" w:color="auto"/>
      </w:divBdr>
    </w:div>
    <w:div w:id="87194199">
      <w:bodyDiv w:val="1"/>
      <w:marLeft w:val="0"/>
      <w:marRight w:val="0"/>
      <w:marTop w:val="0"/>
      <w:marBottom w:val="0"/>
      <w:divBdr>
        <w:top w:val="none" w:sz="0" w:space="0" w:color="auto"/>
        <w:left w:val="none" w:sz="0" w:space="0" w:color="auto"/>
        <w:bottom w:val="none" w:sz="0" w:space="0" w:color="auto"/>
        <w:right w:val="none" w:sz="0" w:space="0" w:color="auto"/>
      </w:divBdr>
    </w:div>
    <w:div w:id="89551067">
      <w:bodyDiv w:val="1"/>
      <w:marLeft w:val="0"/>
      <w:marRight w:val="0"/>
      <w:marTop w:val="0"/>
      <w:marBottom w:val="0"/>
      <w:divBdr>
        <w:top w:val="none" w:sz="0" w:space="0" w:color="auto"/>
        <w:left w:val="none" w:sz="0" w:space="0" w:color="auto"/>
        <w:bottom w:val="none" w:sz="0" w:space="0" w:color="auto"/>
        <w:right w:val="none" w:sz="0" w:space="0" w:color="auto"/>
      </w:divBdr>
    </w:div>
    <w:div w:id="89854992">
      <w:bodyDiv w:val="1"/>
      <w:marLeft w:val="0"/>
      <w:marRight w:val="0"/>
      <w:marTop w:val="0"/>
      <w:marBottom w:val="0"/>
      <w:divBdr>
        <w:top w:val="none" w:sz="0" w:space="0" w:color="auto"/>
        <w:left w:val="none" w:sz="0" w:space="0" w:color="auto"/>
        <w:bottom w:val="none" w:sz="0" w:space="0" w:color="auto"/>
        <w:right w:val="none" w:sz="0" w:space="0" w:color="auto"/>
      </w:divBdr>
    </w:div>
    <w:div w:id="92634048">
      <w:bodyDiv w:val="1"/>
      <w:marLeft w:val="0"/>
      <w:marRight w:val="0"/>
      <w:marTop w:val="0"/>
      <w:marBottom w:val="0"/>
      <w:divBdr>
        <w:top w:val="none" w:sz="0" w:space="0" w:color="auto"/>
        <w:left w:val="none" w:sz="0" w:space="0" w:color="auto"/>
        <w:bottom w:val="none" w:sz="0" w:space="0" w:color="auto"/>
        <w:right w:val="none" w:sz="0" w:space="0" w:color="auto"/>
      </w:divBdr>
    </w:div>
    <w:div w:id="94988152">
      <w:bodyDiv w:val="1"/>
      <w:marLeft w:val="0"/>
      <w:marRight w:val="0"/>
      <w:marTop w:val="0"/>
      <w:marBottom w:val="0"/>
      <w:divBdr>
        <w:top w:val="none" w:sz="0" w:space="0" w:color="auto"/>
        <w:left w:val="none" w:sz="0" w:space="0" w:color="auto"/>
        <w:bottom w:val="none" w:sz="0" w:space="0" w:color="auto"/>
        <w:right w:val="none" w:sz="0" w:space="0" w:color="auto"/>
      </w:divBdr>
    </w:div>
    <w:div w:id="97142201">
      <w:bodyDiv w:val="1"/>
      <w:marLeft w:val="0"/>
      <w:marRight w:val="0"/>
      <w:marTop w:val="0"/>
      <w:marBottom w:val="0"/>
      <w:divBdr>
        <w:top w:val="none" w:sz="0" w:space="0" w:color="auto"/>
        <w:left w:val="none" w:sz="0" w:space="0" w:color="auto"/>
        <w:bottom w:val="none" w:sz="0" w:space="0" w:color="auto"/>
        <w:right w:val="none" w:sz="0" w:space="0" w:color="auto"/>
      </w:divBdr>
    </w:div>
    <w:div w:id="100809766">
      <w:bodyDiv w:val="1"/>
      <w:marLeft w:val="0"/>
      <w:marRight w:val="0"/>
      <w:marTop w:val="0"/>
      <w:marBottom w:val="0"/>
      <w:divBdr>
        <w:top w:val="none" w:sz="0" w:space="0" w:color="auto"/>
        <w:left w:val="none" w:sz="0" w:space="0" w:color="auto"/>
        <w:bottom w:val="none" w:sz="0" w:space="0" w:color="auto"/>
        <w:right w:val="none" w:sz="0" w:space="0" w:color="auto"/>
      </w:divBdr>
    </w:div>
    <w:div w:id="101000419">
      <w:bodyDiv w:val="1"/>
      <w:marLeft w:val="0"/>
      <w:marRight w:val="0"/>
      <w:marTop w:val="0"/>
      <w:marBottom w:val="0"/>
      <w:divBdr>
        <w:top w:val="none" w:sz="0" w:space="0" w:color="auto"/>
        <w:left w:val="none" w:sz="0" w:space="0" w:color="auto"/>
        <w:bottom w:val="none" w:sz="0" w:space="0" w:color="auto"/>
        <w:right w:val="none" w:sz="0" w:space="0" w:color="auto"/>
      </w:divBdr>
    </w:div>
    <w:div w:id="101339625">
      <w:bodyDiv w:val="1"/>
      <w:marLeft w:val="0"/>
      <w:marRight w:val="0"/>
      <w:marTop w:val="0"/>
      <w:marBottom w:val="0"/>
      <w:divBdr>
        <w:top w:val="none" w:sz="0" w:space="0" w:color="auto"/>
        <w:left w:val="none" w:sz="0" w:space="0" w:color="auto"/>
        <w:bottom w:val="none" w:sz="0" w:space="0" w:color="auto"/>
        <w:right w:val="none" w:sz="0" w:space="0" w:color="auto"/>
      </w:divBdr>
    </w:div>
    <w:div w:id="102389185">
      <w:bodyDiv w:val="1"/>
      <w:marLeft w:val="0"/>
      <w:marRight w:val="0"/>
      <w:marTop w:val="0"/>
      <w:marBottom w:val="0"/>
      <w:divBdr>
        <w:top w:val="none" w:sz="0" w:space="0" w:color="auto"/>
        <w:left w:val="none" w:sz="0" w:space="0" w:color="auto"/>
        <w:bottom w:val="none" w:sz="0" w:space="0" w:color="auto"/>
        <w:right w:val="none" w:sz="0" w:space="0" w:color="auto"/>
      </w:divBdr>
    </w:div>
    <w:div w:id="108090471">
      <w:bodyDiv w:val="1"/>
      <w:marLeft w:val="0"/>
      <w:marRight w:val="0"/>
      <w:marTop w:val="0"/>
      <w:marBottom w:val="0"/>
      <w:divBdr>
        <w:top w:val="none" w:sz="0" w:space="0" w:color="auto"/>
        <w:left w:val="none" w:sz="0" w:space="0" w:color="auto"/>
        <w:bottom w:val="none" w:sz="0" w:space="0" w:color="auto"/>
        <w:right w:val="none" w:sz="0" w:space="0" w:color="auto"/>
      </w:divBdr>
    </w:div>
    <w:div w:id="108664393">
      <w:bodyDiv w:val="1"/>
      <w:marLeft w:val="0"/>
      <w:marRight w:val="0"/>
      <w:marTop w:val="0"/>
      <w:marBottom w:val="0"/>
      <w:divBdr>
        <w:top w:val="none" w:sz="0" w:space="0" w:color="auto"/>
        <w:left w:val="none" w:sz="0" w:space="0" w:color="auto"/>
        <w:bottom w:val="none" w:sz="0" w:space="0" w:color="auto"/>
        <w:right w:val="none" w:sz="0" w:space="0" w:color="auto"/>
      </w:divBdr>
    </w:div>
    <w:div w:id="112092473">
      <w:bodyDiv w:val="1"/>
      <w:marLeft w:val="0"/>
      <w:marRight w:val="0"/>
      <w:marTop w:val="0"/>
      <w:marBottom w:val="0"/>
      <w:divBdr>
        <w:top w:val="none" w:sz="0" w:space="0" w:color="auto"/>
        <w:left w:val="none" w:sz="0" w:space="0" w:color="auto"/>
        <w:bottom w:val="none" w:sz="0" w:space="0" w:color="auto"/>
        <w:right w:val="none" w:sz="0" w:space="0" w:color="auto"/>
      </w:divBdr>
    </w:div>
    <w:div w:id="113445483">
      <w:bodyDiv w:val="1"/>
      <w:marLeft w:val="0"/>
      <w:marRight w:val="0"/>
      <w:marTop w:val="0"/>
      <w:marBottom w:val="0"/>
      <w:divBdr>
        <w:top w:val="none" w:sz="0" w:space="0" w:color="auto"/>
        <w:left w:val="none" w:sz="0" w:space="0" w:color="auto"/>
        <w:bottom w:val="none" w:sz="0" w:space="0" w:color="auto"/>
        <w:right w:val="none" w:sz="0" w:space="0" w:color="auto"/>
      </w:divBdr>
    </w:div>
    <w:div w:id="114327364">
      <w:bodyDiv w:val="1"/>
      <w:marLeft w:val="0"/>
      <w:marRight w:val="0"/>
      <w:marTop w:val="0"/>
      <w:marBottom w:val="0"/>
      <w:divBdr>
        <w:top w:val="none" w:sz="0" w:space="0" w:color="auto"/>
        <w:left w:val="none" w:sz="0" w:space="0" w:color="auto"/>
        <w:bottom w:val="none" w:sz="0" w:space="0" w:color="auto"/>
        <w:right w:val="none" w:sz="0" w:space="0" w:color="auto"/>
      </w:divBdr>
    </w:div>
    <w:div w:id="114520700">
      <w:bodyDiv w:val="1"/>
      <w:marLeft w:val="0"/>
      <w:marRight w:val="0"/>
      <w:marTop w:val="0"/>
      <w:marBottom w:val="0"/>
      <w:divBdr>
        <w:top w:val="none" w:sz="0" w:space="0" w:color="auto"/>
        <w:left w:val="none" w:sz="0" w:space="0" w:color="auto"/>
        <w:bottom w:val="none" w:sz="0" w:space="0" w:color="auto"/>
        <w:right w:val="none" w:sz="0" w:space="0" w:color="auto"/>
      </w:divBdr>
    </w:div>
    <w:div w:id="120075055">
      <w:bodyDiv w:val="1"/>
      <w:marLeft w:val="0"/>
      <w:marRight w:val="0"/>
      <w:marTop w:val="0"/>
      <w:marBottom w:val="0"/>
      <w:divBdr>
        <w:top w:val="none" w:sz="0" w:space="0" w:color="auto"/>
        <w:left w:val="none" w:sz="0" w:space="0" w:color="auto"/>
        <w:bottom w:val="none" w:sz="0" w:space="0" w:color="auto"/>
        <w:right w:val="none" w:sz="0" w:space="0" w:color="auto"/>
      </w:divBdr>
    </w:div>
    <w:div w:id="122164163">
      <w:bodyDiv w:val="1"/>
      <w:marLeft w:val="0"/>
      <w:marRight w:val="0"/>
      <w:marTop w:val="0"/>
      <w:marBottom w:val="0"/>
      <w:divBdr>
        <w:top w:val="none" w:sz="0" w:space="0" w:color="auto"/>
        <w:left w:val="none" w:sz="0" w:space="0" w:color="auto"/>
        <w:bottom w:val="none" w:sz="0" w:space="0" w:color="auto"/>
        <w:right w:val="none" w:sz="0" w:space="0" w:color="auto"/>
      </w:divBdr>
    </w:div>
    <w:div w:id="125707355">
      <w:bodyDiv w:val="1"/>
      <w:marLeft w:val="0"/>
      <w:marRight w:val="0"/>
      <w:marTop w:val="0"/>
      <w:marBottom w:val="0"/>
      <w:divBdr>
        <w:top w:val="none" w:sz="0" w:space="0" w:color="auto"/>
        <w:left w:val="none" w:sz="0" w:space="0" w:color="auto"/>
        <w:bottom w:val="none" w:sz="0" w:space="0" w:color="auto"/>
        <w:right w:val="none" w:sz="0" w:space="0" w:color="auto"/>
      </w:divBdr>
    </w:div>
    <w:div w:id="131138958">
      <w:bodyDiv w:val="1"/>
      <w:marLeft w:val="0"/>
      <w:marRight w:val="0"/>
      <w:marTop w:val="0"/>
      <w:marBottom w:val="0"/>
      <w:divBdr>
        <w:top w:val="none" w:sz="0" w:space="0" w:color="auto"/>
        <w:left w:val="none" w:sz="0" w:space="0" w:color="auto"/>
        <w:bottom w:val="none" w:sz="0" w:space="0" w:color="auto"/>
        <w:right w:val="none" w:sz="0" w:space="0" w:color="auto"/>
      </w:divBdr>
    </w:div>
    <w:div w:id="140928317">
      <w:bodyDiv w:val="1"/>
      <w:marLeft w:val="0"/>
      <w:marRight w:val="0"/>
      <w:marTop w:val="0"/>
      <w:marBottom w:val="0"/>
      <w:divBdr>
        <w:top w:val="none" w:sz="0" w:space="0" w:color="auto"/>
        <w:left w:val="none" w:sz="0" w:space="0" w:color="auto"/>
        <w:bottom w:val="none" w:sz="0" w:space="0" w:color="auto"/>
        <w:right w:val="none" w:sz="0" w:space="0" w:color="auto"/>
      </w:divBdr>
    </w:div>
    <w:div w:id="145170929">
      <w:bodyDiv w:val="1"/>
      <w:marLeft w:val="0"/>
      <w:marRight w:val="0"/>
      <w:marTop w:val="0"/>
      <w:marBottom w:val="0"/>
      <w:divBdr>
        <w:top w:val="none" w:sz="0" w:space="0" w:color="auto"/>
        <w:left w:val="none" w:sz="0" w:space="0" w:color="auto"/>
        <w:bottom w:val="none" w:sz="0" w:space="0" w:color="auto"/>
        <w:right w:val="none" w:sz="0" w:space="0" w:color="auto"/>
      </w:divBdr>
    </w:div>
    <w:div w:id="147600745">
      <w:bodyDiv w:val="1"/>
      <w:marLeft w:val="0"/>
      <w:marRight w:val="0"/>
      <w:marTop w:val="0"/>
      <w:marBottom w:val="0"/>
      <w:divBdr>
        <w:top w:val="none" w:sz="0" w:space="0" w:color="auto"/>
        <w:left w:val="none" w:sz="0" w:space="0" w:color="auto"/>
        <w:bottom w:val="none" w:sz="0" w:space="0" w:color="auto"/>
        <w:right w:val="none" w:sz="0" w:space="0" w:color="auto"/>
      </w:divBdr>
    </w:div>
    <w:div w:id="153375915">
      <w:bodyDiv w:val="1"/>
      <w:marLeft w:val="0"/>
      <w:marRight w:val="0"/>
      <w:marTop w:val="0"/>
      <w:marBottom w:val="0"/>
      <w:divBdr>
        <w:top w:val="none" w:sz="0" w:space="0" w:color="auto"/>
        <w:left w:val="none" w:sz="0" w:space="0" w:color="auto"/>
        <w:bottom w:val="none" w:sz="0" w:space="0" w:color="auto"/>
        <w:right w:val="none" w:sz="0" w:space="0" w:color="auto"/>
      </w:divBdr>
    </w:div>
    <w:div w:id="154347943">
      <w:bodyDiv w:val="1"/>
      <w:marLeft w:val="0"/>
      <w:marRight w:val="0"/>
      <w:marTop w:val="0"/>
      <w:marBottom w:val="0"/>
      <w:divBdr>
        <w:top w:val="none" w:sz="0" w:space="0" w:color="auto"/>
        <w:left w:val="none" w:sz="0" w:space="0" w:color="auto"/>
        <w:bottom w:val="none" w:sz="0" w:space="0" w:color="auto"/>
        <w:right w:val="none" w:sz="0" w:space="0" w:color="auto"/>
      </w:divBdr>
    </w:div>
    <w:div w:id="157579239">
      <w:bodyDiv w:val="1"/>
      <w:marLeft w:val="0"/>
      <w:marRight w:val="0"/>
      <w:marTop w:val="0"/>
      <w:marBottom w:val="0"/>
      <w:divBdr>
        <w:top w:val="none" w:sz="0" w:space="0" w:color="auto"/>
        <w:left w:val="none" w:sz="0" w:space="0" w:color="auto"/>
        <w:bottom w:val="none" w:sz="0" w:space="0" w:color="auto"/>
        <w:right w:val="none" w:sz="0" w:space="0" w:color="auto"/>
      </w:divBdr>
    </w:div>
    <w:div w:id="157625156">
      <w:bodyDiv w:val="1"/>
      <w:marLeft w:val="0"/>
      <w:marRight w:val="0"/>
      <w:marTop w:val="0"/>
      <w:marBottom w:val="0"/>
      <w:divBdr>
        <w:top w:val="none" w:sz="0" w:space="0" w:color="auto"/>
        <w:left w:val="none" w:sz="0" w:space="0" w:color="auto"/>
        <w:bottom w:val="none" w:sz="0" w:space="0" w:color="auto"/>
        <w:right w:val="none" w:sz="0" w:space="0" w:color="auto"/>
      </w:divBdr>
    </w:div>
    <w:div w:id="159390293">
      <w:bodyDiv w:val="1"/>
      <w:marLeft w:val="0"/>
      <w:marRight w:val="0"/>
      <w:marTop w:val="0"/>
      <w:marBottom w:val="0"/>
      <w:divBdr>
        <w:top w:val="none" w:sz="0" w:space="0" w:color="auto"/>
        <w:left w:val="none" w:sz="0" w:space="0" w:color="auto"/>
        <w:bottom w:val="none" w:sz="0" w:space="0" w:color="auto"/>
        <w:right w:val="none" w:sz="0" w:space="0" w:color="auto"/>
      </w:divBdr>
    </w:div>
    <w:div w:id="160514650">
      <w:bodyDiv w:val="1"/>
      <w:marLeft w:val="0"/>
      <w:marRight w:val="0"/>
      <w:marTop w:val="0"/>
      <w:marBottom w:val="0"/>
      <w:divBdr>
        <w:top w:val="none" w:sz="0" w:space="0" w:color="auto"/>
        <w:left w:val="none" w:sz="0" w:space="0" w:color="auto"/>
        <w:bottom w:val="none" w:sz="0" w:space="0" w:color="auto"/>
        <w:right w:val="none" w:sz="0" w:space="0" w:color="auto"/>
      </w:divBdr>
    </w:div>
    <w:div w:id="165831440">
      <w:bodyDiv w:val="1"/>
      <w:marLeft w:val="0"/>
      <w:marRight w:val="0"/>
      <w:marTop w:val="0"/>
      <w:marBottom w:val="0"/>
      <w:divBdr>
        <w:top w:val="none" w:sz="0" w:space="0" w:color="auto"/>
        <w:left w:val="none" w:sz="0" w:space="0" w:color="auto"/>
        <w:bottom w:val="none" w:sz="0" w:space="0" w:color="auto"/>
        <w:right w:val="none" w:sz="0" w:space="0" w:color="auto"/>
      </w:divBdr>
    </w:div>
    <w:div w:id="166948311">
      <w:bodyDiv w:val="1"/>
      <w:marLeft w:val="0"/>
      <w:marRight w:val="0"/>
      <w:marTop w:val="0"/>
      <w:marBottom w:val="0"/>
      <w:divBdr>
        <w:top w:val="none" w:sz="0" w:space="0" w:color="auto"/>
        <w:left w:val="none" w:sz="0" w:space="0" w:color="auto"/>
        <w:bottom w:val="none" w:sz="0" w:space="0" w:color="auto"/>
        <w:right w:val="none" w:sz="0" w:space="0" w:color="auto"/>
      </w:divBdr>
    </w:div>
    <w:div w:id="168374761">
      <w:bodyDiv w:val="1"/>
      <w:marLeft w:val="0"/>
      <w:marRight w:val="0"/>
      <w:marTop w:val="0"/>
      <w:marBottom w:val="0"/>
      <w:divBdr>
        <w:top w:val="none" w:sz="0" w:space="0" w:color="auto"/>
        <w:left w:val="none" w:sz="0" w:space="0" w:color="auto"/>
        <w:bottom w:val="none" w:sz="0" w:space="0" w:color="auto"/>
        <w:right w:val="none" w:sz="0" w:space="0" w:color="auto"/>
      </w:divBdr>
    </w:div>
    <w:div w:id="169298797">
      <w:bodyDiv w:val="1"/>
      <w:marLeft w:val="0"/>
      <w:marRight w:val="0"/>
      <w:marTop w:val="0"/>
      <w:marBottom w:val="0"/>
      <w:divBdr>
        <w:top w:val="none" w:sz="0" w:space="0" w:color="auto"/>
        <w:left w:val="none" w:sz="0" w:space="0" w:color="auto"/>
        <w:bottom w:val="none" w:sz="0" w:space="0" w:color="auto"/>
        <w:right w:val="none" w:sz="0" w:space="0" w:color="auto"/>
      </w:divBdr>
    </w:div>
    <w:div w:id="169301687">
      <w:bodyDiv w:val="1"/>
      <w:marLeft w:val="0"/>
      <w:marRight w:val="0"/>
      <w:marTop w:val="0"/>
      <w:marBottom w:val="0"/>
      <w:divBdr>
        <w:top w:val="none" w:sz="0" w:space="0" w:color="auto"/>
        <w:left w:val="none" w:sz="0" w:space="0" w:color="auto"/>
        <w:bottom w:val="none" w:sz="0" w:space="0" w:color="auto"/>
        <w:right w:val="none" w:sz="0" w:space="0" w:color="auto"/>
      </w:divBdr>
    </w:div>
    <w:div w:id="172646376">
      <w:bodyDiv w:val="1"/>
      <w:marLeft w:val="0"/>
      <w:marRight w:val="0"/>
      <w:marTop w:val="0"/>
      <w:marBottom w:val="0"/>
      <w:divBdr>
        <w:top w:val="none" w:sz="0" w:space="0" w:color="auto"/>
        <w:left w:val="none" w:sz="0" w:space="0" w:color="auto"/>
        <w:bottom w:val="none" w:sz="0" w:space="0" w:color="auto"/>
        <w:right w:val="none" w:sz="0" w:space="0" w:color="auto"/>
      </w:divBdr>
    </w:div>
    <w:div w:id="173032253">
      <w:bodyDiv w:val="1"/>
      <w:marLeft w:val="0"/>
      <w:marRight w:val="0"/>
      <w:marTop w:val="0"/>
      <w:marBottom w:val="0"/>
      <w:divBdr>
        <w:top w:val="none" w:sz="0" w:space="0" w:color="auto"/>
        <w:left w:val="none" w:sz="0" w:space="0" w:color="auto"/>
        <w:bottom w:val="none" w:sz="0" w:space="0" w:color="auto"/>
        <w:right w:val="none" w:sz="0" w:space="0" w:color="auto"/>
      </w:divBdr>
    </w:div>
    <w:div w:id="174225894">
      <w:bodyDiv w:val="1"/>
      <w:marLeft w:val="0"/>
      <w:marRight w:val="0"/>
      <w:marTop w:val="0"/>
      <w:marBottom w:val="0"/>
      <w:divBdr>
        <w:top w:val="none" w:sz="0" w:space="0" w:color="auto"/>
        <w:left w:val="none" w:sz="0" w:space="0" w:color="auto"/>
        <w:bottom w:val="none" w:sz="0" w:space="0" w:color="auto"/>
        <w:right w:val="none" w:sz="0" w:space="0" w:color="auto"/>
      </w:divBdr>
    </w:div>
    <w:div w:id="177158901">
      <w:bodyDiv w:val="1"/>
      <w:marLeft w:val="0"/>
      <w:marRight w:val="0"/>
      <w:marTop w:val="0"/>
      <w:marBottom w:val="0"/>
      <w:divBdr>
        <w:top w:val="none" w:sz="0" w:space="0" w:color="auto"/>
        <w:left w:val="none" w:sz="0" w:space="0" w:color="auto"/>
        <w:bottom w:val="none" w:sz="0" w:space="0" w:color="auto"/>
        <w:right w:val="none" w:sz="0" w:space="0" w:color="auto"/>
      </w:divBdr>
    </w:div>
    <w:div w:id="180239609">
      <w:bodyDiv w:val="1"/>
      <w:marLeft w:val="0"/>
      <w:marRight w:val="0"/>
      <w:marTop w:val="0"/>
      <w:marBottom w:val="0"/>
      <w:divBdr>
        <w:top w:val="none" w:sz="0" w:space="0" w:color="auto"/>
        <w:left w:val="none" w:sz="0" w:space="0" w:color="auto"/>
        <w:bottom w:val="none" w:sz="0" w:space="0" w:color="auto"/>
        <w:right w:val="none" w:sz="0" w:space="0" w:color="auto"/>
      </w:divBdr>
    </w:div>
    <w:div w:id="181667391">
      <w:bodyDiv w:val="1"/>
      <w:marLeft w:val="0"/>
      <w:marRight w:val="0"/>
      <w:marTop w:val="0"/>
      <w:marBottom w:val="0"/>
      <w:divBdr>
        <w:top w:val="none" w:sz="0" w:space="0" w:color="auto"/>
        <w:left w:val="none" w:sz="0" w:space="0" w:color="auto"/>
        <w:bottom w:val="none" w:sz="0" w:space="0" w:color="auto"/>
        <w:right w:val="none" w:sz="0" w:space="0" w:color="auto"/>
      </w:divBdr>
    </w:div>
    <w:div w:id="188876278">
      <w:bodyDiv w:val="1"/>
      <w:marLeft w:val="0"/>
      <w:marRight w:val="0"/>
      <w:marTop w:val="0"/>
      <w:marBottom w:val="0"/>
      <w:divBdr>
        <w:top w:val="none" w:sz="0" w:space="0" w:color="auto"/>
        <w:left w:val="none" w:sz="0" w:space="0" w:color="auto"/>
        <w:bottom w:val="none" w:sz="0" w:space="0" w:color="auto"/>
        <w:right w:val="none" w:sz="0" w:space="0" w:color="auto"/>
      </w:divBdr>
    </w:div>
    <w:div w:id="189997262">
      <w:bodyDiv w:val="1"/>
      <w:marLeft w:val="0"/>
      <w:marRight w:val="0"/>
      <w:marTop w:val="0"/>
      <w:marBottom w:val="0"/>
      <w:divBdr>
        <w:top w:val="none" w:sz="0" w:space="0" w:color="auto"/>
        <w:left w:val="none" w:sz="0" w:space="0" w:color="auto"/>
        <w:bottom w:val="none" w:sz="0" w:space="0" w:color="auto"/>
        <w:right w:val="none" w:sz="0" w:space="0" w:color="auto"/>
      </w:divBdr>
    </w:div>
    <w:div w:id="190994516">
      <w:bodyDiv w:val="1"/>
      <w:marLeft w:val="0"/>
      <w:marRight w:val="0"/>
      <w:marTop w:val="0"/>
      <w:marBottom w:val="0"/>
      <w:divBdr>
        <w:top w:val="none" w:sz="0" w:space="0" w:color="auto"/>
        <w:left w:val="none" w:sz="0" w:space="0" w:color="auto"/>
        <w:bottom w:val="none" w:sz="0" w:space="0" w:color="auto"/>
        <w:right w:val="none" w:sz="0" w:space="0" w:color="auto"/>
      </w:divBdr>
    </w:div>
    <w:div w:id="195123318">
      <w:bodyDiv w:val="1"/>
      <w:marLeft w:val="0"/>
      <w:marRight w:val="0"/>
      <w:marTop w:val="0"/>
      <w:marBottom w:val="0"/>
      <w:divBdr>
        <w:top w:val="none" w:sz="0" w:space="0" w:color="auto"/>
        <w:left w:val="none" w:sz="0" w:space="0" w:color="auto"/>
        <w:bottom w:val="none" w:sz="0" w:space="0" w:color="auto"/>
        <w:right w:val="none" w:sz="0" w:space="0" w:color="auto"/>
      </w:divBdr>
    </w:div>
    <w:div w:id="195891964">
      <w:bodyDiv w:val="1"/>
      <w:marLeft w:val="0"/>
      <w:marRight w:val="0"/>
      <w:marTop w:val="0"/>
      <w:marBottom w:val="0"/>
      <w:divBdr>
        <w:top w:val="none" w:sz="0" w:space="0" w:color="auto"/>
        <w:left w:val="none" w:sz="0" w:space="0" w:color="auto"/>
        <w:bottom w:val="none" w:sz="0" w:space="0" w:color="auto"/>
        <w:right w:val="none" w:sz="0" w:space="0" w:color="auto"/>
      </w:divBdr>
    </w:div>
    <w:div w:id="197475388">
      <w:bodyDiv w:val="1"/>
      <w:marLeft w:val="0"/>
      <w:marRight w:val="0"/>
      <w:marTop w:val="0"/>
      <w:marBottom w:val="0"/>
      <w:divBdr>
        <w:top w:val="none" w:sz="0" w:space="0" w:color="auto"/>
        <w:left w:val="none" w:sz="0" w:space="0" w:color="auto"/>
        <w:bottom w:val="none" w:sz="0" w:space="0" w:color="auto"/>
        <w:right w:val="none" w:sz="0" w:space="0" w:color="auto"/>
      </w:divBdr>
    </w:div>
    <w:div w:id="198666382">
      <w:bodyDiv w:val="1"/>
      <w:marLeft w:val="0"/>
      <w:marRight w:val="0"/>
      <w:marTop w:val="0"/>
      <w:marBottom w:val="0"/>
      <w:divBdr>
        <w:top w:val="none" w:sz="0" w:space="0" w:color="auto"/>
        <w:left w:val="none" w:sz="0" w:space="0" w:color="auto"/>
        <w:bottom w:val="none" w:sz="0" w:space="0" w:color="auto"/>
        <w:right w:val="none" w:sz="0" w:space="0" w:color="auto"/>
      </w:divBdr>
    </w:div>
    <w:div w:id="200627798">
      <w:bodyDiv w:val="1"/>
      <w:marLeft w:val="0"/>
      <w:marRight w:val="0"/>
      <w:marTop w:val="0"/>
      <w:marBottom w:val="0"/>
      <w:divBdr>
        <w:top w:val="none" w:sz="0" w:space="0" w:color="auto"/>
        <w:left w:val="none" w:sz="0" w:space="0" w:color="auto"/>
        <w:bottom w:val="none" w:sz="0" w:space="0" w:color="auto"/>
        <w:right w:val="none" w:sz="0" w:space="0" w:color="auto"/>
      </w:divBdr>
    </w:div>
    <w:div w:id="202913946">
      <w:bodyDiv w:val="1"/>
      <w:marLeft w:val="0"/>
      <w:marRight w:val="0"/>
      <w:marTop w:val="0"/>
      <w:marBottom w:val="0"/>
      <w:divBdr>
        <w:top w:val="none" w:sz="0" w:space="0" w:color="auto"/>
        <w:left w:val="none" w:sz="0" w:space="0" w:color="auto"/>
        <w:bottom w:val="none" w:sz="0" w:space="0" w:color="auto"/>
        <w:right w:val="none" w:sz="0" w:space="0" w:color="auto"/>
      </w:divBdr>
    </w:div>
    <w:div w:id="203100301">
      <w:bodyDiv w:val="1"/>
      <w:marLeft w:val="0"/>
      <w:marRight w:val="0"/>
      <w:marTop w:val="0"/>
      <w:marBottom w:val="0"/>
      <w:divBdr>
        <w:top w:val="none" w:sz="0" w:space="0" w:color="auto"/>
        <w:left w:val="none" w:sz="0" w:space="0" w:color="auto"/>
        <w:bottom w:val="none" w:sz="0" w:space="0" w:color="auto"/>
        <w:right w:val="none" w:sz="0" w:space="0" w:color="auto"/>
      </w:divBdr>
    </w:div>
    <w:div w:id="208955784">
      <w:bodyDiv w:val="1"/>
      <w:marLeft w:val="0"/>
      <w:marRight w:val="0"/>
      <w:marTop w:val="0"/>
      <w:marBottom w:val="0"/>
      <w:divBdr>
        <w:top w:val="none" w:sz="0" w:space="0" w:color="auto"/>
        <w:left w:val="none" w:sz="0" w:space="0" w:color="auto"/>
        <w:bottom w:val="none" w:sz="0" w:space="0" w:color="auto"/>
        <w:right w:val="none" w:sz="0" w:space="0" w:color="auto"/>
      </w:divBdr>
    </w:div>
    <w:div w:id="210390509">
      <w:bodyDiv w:val="1"/>
      <w:marLeft w:val="0"/>
      <w:marRight w:val="0"/>
      <w:marTop w:val="0"/>
      <w:marBottom w:val="0"/>
      <w:divBdr>
        <w:top w:val="none" w:sz="0" w:space="0" w:color="auto"/>
        <w:left w:val="none" w:sz="0" w:space="0" w:color="auto"/>
        <w:bottom w:val="none" w:sz="0" w:space="0" w:color="auto"/>
        <w:right w:val="none" w:sz="0" w:space="0" w:color="auto"/>
      </w:divBdr>
    </w:div>
    <w:div w:id="213850817">
      <w:bodyDiv w:val="1"/>
      <w:marLeft w:val="0"/>
      <w:marRight w:val="0"/>
      <w:marTop w:val="0"/>
      <w:marBottom w:val="0"/>
      <w:divBdr>
        <w:top w:val="none" w:sz="0" w:space="0" w:color="auto"/>
        <w:left w:val="none" w:sz="0" w:space="0" w:color="auto"/>
        <w:bottom w:val="none" w:sz="0" w:space="0" w:color="auto"/>
        <w:right w:val="none" w:sz="0" w:space="0" w:color="auto"/>
      </w:divBdr>
    </w:div>
    <w:div w:id="225530464">
      <w:bodyDiv w:val="1"/>
      <w:marLeft w:val="0"/>
      <w:marRight w:val="0"/>
      <w:marTop w:val="0"/>
      <w:marBottom w:val="0"/>
      <w:divBdr>
        <w:top w:val="none" w:sz="0" w:space="0" w:color="auto"/>
        <w:left w:val="none" w:sz="0" w:space="0" w:color="auto"/>
        <w:bottom w:val="none" w:sz="0" w:space="0" w:color="auto"/>
        <w:right w:val="none" w:sz="0" w:space="0" w:color="auto"/>
      </w:divBdr>
    </w:div>
    <w:div w:id="229580923">
      <w:bodyDiv w:val="1"/>
      <w:marLeft w:val="0"/>
      <w:marRight w:val="0"/>
      <w:marTop w:val="0"/>
      <w:marBottom w:val="0"/>
      <w:divBdr>
        <w:top w:val="none" w:sz="0" w:space="0" w:color="auto"/>
        <w:left w:val="none" w:sz="0" w:space="0" w:color="auto"/>
        <w:bottom w:val="none" w:sz="0" w:space="0" w:color="auto"/>
        <w:right w:val="none" w:sz="0" w:space="0" w:color="auto"/>
      </w:divBdr>
    </w:div>
    <w:div w:id="229855621">
      <w:bodyDiv w:val="1"/>
      <w:marLeft w:val="0"/>
      <w:marRight w:val="0"/>
      <w:marTop w:val="0"/>
      <w:marBottom w:val="0"/>
      <w:divBdr>
        <w:top w:val="none" w:sz="0" w:space="0" w:color="auto"/>
        <w:left w:val="none" w:sz="0" w:space="0" w:color="auto"/>
        <w:bottom w:val="none" w:sz="0" w:space="0" w:color="auto"/>
        <w:right w:val="none" w:sz="0" w:space="0" w:color="auto"/>
      </w:divBdr>
    </w:div>
    <w:div w:id="231933013">
      <w:bodyDiv w:val="1"/>
      <w:marLeft w:val="0"/>
      <w:marRight w:val="0"/>
      <w:marTop w:val="0"/>
      <w:marBottom w:val="0"/>
      <w:divBdr>
        <w:top w:val="none" w:sz="0" w:space="0" w:color="auto"/>
        <w:left w:val="none" w:sz="0" w:space="0" w:color="auto"/>
        <w:bottom w:val="none" w:sz="0" w:space="0" w:color="auto"/>
        <w:right w:val="none" w:sz="0" w:space="0" w:color="auto"/>
      </w:divBdr>
    </w:div>
    <w:div w:id="234778867">
      <w:bodyDiv w:val="1"/>
      <w:marLeft w:val="0"/>
      <w:marRight w:val="0"/>
      <w:marTop w:val="0"/>
      <w:marBottom w:val="0"/>
      <w:divBdr>
        <w:top w:val="none" w:sz="0" w:space="0" w:color="auto"/>
        <w:left w:val="none" w:sz="0" w:space="0" w:color="auto"/>
        <w:bottom w:val="none" w:sz="0" w:space="0" w:color="auto"/>
        <w:right w:val="none" w:sz="0" w:space="0" w:color="auto"/>
      </w:divBdr>
    </w:div>
    <w:div w:id="235481042">
      <w:bodyDiv w:val="1"/>
      <w:marLeft w:val="0"/>
      <w:marRight w:val="0"/>
      <w:marTop w:val="0"/>
      <w:marBottom w:val="0"/>
      <w:divBdr>
        <w:top w:val="none" w:sz="0" w:space="0" w:color="auto"/>
        <w:left w:val="none" w:sz="0" w:space="0" w:color="auto"/>
        <w:bottom w:val="none" w:sz="0" w:space="0" w:color="auto"/>
        <w:right w:val="none" w:sz="0" w:space="0" w:color="auto"/>
      </w:divBdr>
    </w:div>
    <w:div w:id="236941503">
      <w:bodyDiv w:val="1"/>
      <w:marLeft w:val="0"/>
      <w:marRight w:val="0"/>
      <w:marTop w:val="0"/>
      <w:marBottom w:val="0"/>
      <w:divBdr>
        <w:top w:val="none" w:sz="0" w:space="0" w:color="auto"/>
        <w:left w:val="none" w:sz="0" w:space="0" w:color="auto"/>
        <w:bottom w:val="none" w:sz="0" w:space="0" w:color="auto"/>
        <w:right w:val="none" w:sz="0" w:space="0" w:color="auto"/>
      </w:divBdr>
    </w:div>
    <w:div w:id="242297421">
      <w:bodyDiv w:val="1"/>
      <w:marLeft w:val="0"/>
      <w:marRight w:val="0"/>
      <w:marTop w:val="0"/>
      <w:marBottom w:val="0"/>
      <w:divBdr>
        <w:top w:val="none" w:sz="0" w:space="0" w:color="auto"/>
        <w:left w:val="none" w:sz="0" w:space="0" w:color="auto"/>
        <w:bottom w:val="none" w:sz="0" w:space="0" w:color="auto"/>
        <w:right w:val="none" w:sz="0" w:space="0" w:color="auto"/>
      </w:divBdr>
    </w:div>
    <w:div w:id="243228774">
      <w:bodyDiv w:val="1"/>
      <w:marLeft w:val="0"/>
      <w:marRight w:val="0"/>
      <w:marTop w:val="0"/>
      <w:marBottom w:val="0"/>
      <w:divBdr>
        <w:top w:val="none" w:sz="0" w:space="0" w:color="auto"/>
        <w:left w:val="none" w:sz="0" w:space="0" w:color="auto"/>
        <w:bottom w:val="none" w:sz="0" w:space="0" w:color="auto"/>
        <w:right w:val="none" w:sz="0" w:space="0" w:color="auto"/>
      </w:divBdr>
    </w:div>
    <w:div w:id="243683953">
      <w:bodyDiv w:val="1"/>
      <w:marLeft w:val="0"/>
      <w:marRight w:val="0"/>
      <w:marTop w:val="0"/>
      <w:marBottom w:val="0"/>
      <w:divBdr>
        <w:top w:val="none" w:sz="0" w:space="0" w:color="auto"/>
        <w:left w:val="none" w:sz="0" w:space="0" w:color="auto"/>
        <w:bottom w:val="none" w:sz="0" w:space="0" w:color="auto"/>
        <w:right w:val="none" w:sz="0" w:space="0" w:color="auto"/>
      </w:divBdr>
    </w:div>
    <w:div w:id="250159430">
      <w:bodyDiv w:val="1"/>
      <w:marLeft w:val="0"/>
      <w:marRight w:val="0"/>
      <w:marTop w:val="0"/>
      <w:marBottom w:val="0"/>
      <w:divBdr>
        <w:top w:val="none" w:sz="0" w:space="0" w:color="auto"/>
        <w:left w:val="none" w:sz="0" w:space="0" w:color="auto"/>
        <w:bottom w:val="none" w:sz="0" w:space="0" w:color="auto"/>
        <w:right w:val="none" w:sz="0" w:space="0" w:color="auto"/>
      </w:divBdr>
    </w:div>
    <w:div w:id="250897995">
      <w:bodyDiv w:val="1"/>
      <w:marLeft w:val="0"/>
      <w:marRight w:val="0"/>
      <w:marTop w:val="0"/>
      <w:marBottom w:val="0"/>
      <w:divBdr>
        <w:top w:val="none" w:sz="0" w:space="0" w:color="auto"/>
        <w:left w:val="none" w:sz="0" w:space="0" w:color="auto"/>
        <w:bottom w:val="none" w:sz="0" w:space="0" w:color="auto"/>
        <w:right w:val="none" w:sz="0" w:space="0" w:color="auto"/>
      </w:divBdr>
    </w:div>
    <w:div w:id="254632223">
      <w:bodyDiv w:val="1"/>
      <w:marLeft w:val="0"/>
      <w:marRight w:val="0"/>
      <w:marTop w:val="0"/>
      <w:marBottom w:val="0"/>
      <w:divBdr>
        <w:top w:val="none" w:sz="0" w:space="0" w:color="auto"/>
        <w:left w:val="none" w:sz="0" w:space="0" w:color="auto"/>
        <w:bottom w:val="none" w:sz="0" w:space="0" w:color="auto"/>
        <w:right w:val="none" w:sz="0" w:space="0" w:color="auto"/>
      </w:divBdr>
    </w:div>
    <w:div w:id="254943947">
      <w:bodyDiv w:val="1"/>
      <w:marLeft w:val="0"/>
      <w:marRight w:val="0"/>
      <w:marTop w:val="0"/>
      <w:marBottom w:val="0"/>
      <w:divBdr>
        <w:top w:val="none" w:sz="0" w:space="0" w:color="auto"/>
        <w:left w:val="none" w:sz="0" w:space="0" w:color="auto"/>
        <w:bottom w:val="none" w:sz="0" w:space="0" w:color="auto"/>
        <w:right w:val="none" w:sz="0" w:space="0" w:color="auto"/>
      </w:divBdr>
    </w:div>
    <w:div w:id="255986478">
      <w:bodyDiv w:val="1"/>
      <w:marLeft w:val="0"/>
      <w:marRight w:val="0"/>
      <w:marTop w:val="0"/>
      <w:marBottom w:val="0"/>
      <w:divBdr>
        <w:top w:val="none" w:sz="0" w:space="0" w:color="auto"/>
        <w:left w:val="none" w:sz="0" w:space="0" w:color="auto"/>
        <w:bottom w:val="none" w:sz="0" w:space="0" w:color="auto"/>
        <w:right w:val="none" w:sz="0" w:space="0" w:color="auto"/>
      </w:divBdr>
    </w:div>
    <w:div w:id="263274328">
      <w:bodyDiv w:val="1"/>
      <w:marLeft w:val="0"/>
      <w:marRight w:val="0"/>
      <w:marTop w:val="0"/>
      <w:marBottom w:val="0"/>
      <w:divBdr>
        <w:top w:val="none" w:sz="0" w:space="0" w:color="auto"/>
        <w:left w:val="none" w:sz="0" w:space="0" w:color="auto"/>
        <w:bottom w:val="none" w:sz="0" w:space="0" w:color="auto"/>
        <w:right w:val="none" w:sz="0" w:space="0" w:color="auto"/>
      </w:divBdr>
    </w:div>
    <w:div w:id="265969747">
      <w:bodyDiv w:val="1"/>
      <w:marLeft w:val="0"/>
      <w:marRight w:val="0"/>
      <w:marTop w:val="0"/>
      <w:marBottom w:val="0"/>
      <w:divBdr>
        <w:top w:val="none" w:sz="0" w:space="0" w:color="auto"/>
        <w:left w:val="none" w:sz="0" w:space="0" w:color="auto"/>
        <w:bottom w:val="none" w:sz="0" w:space="0" w:color="auto"/>
        <w:right w:val="none" w:sz="0" w:space="0" w:color="auto"/>
      </w:divBdr>
    </w:div>
    <w:div w:id="267007406">
      <w:bodyDiv w:val="1"/>
      <w:marLeft w:val="0"/>
      <w:marRight w:val="0"/>
      <w:marTop w:val="0"/>
      <w:marBottom w:val="0"/>
      <w:divBdr>
        <w:top w:val="none" w:sz="0" w:space="0" w:color="auto"/>
        <w:left w:val="none" w:sz="0" w:space="0" w:color="auto"/>
        <w:bottom w:val="none" w:sz="0" w:space="0" w:color="auto"/>
        <w:right w:val="none" w:sz="0" w:space="0" w:color="auto"/>
      </w:divBdr>
    </w:div>
    <w:div w:id="271783539">
      <w:bodyDiv w:val="1"/>
      <w:marLeft w:val="0"/>
      <w:marRight w:val="0"/>
      <w:marTop w:val="0"/>
      <w:marBottom w:val="0"/>
      <w:divBdr>
        <w:top w:val="none" w:sz="0" w:space="0" w:color="auto"/>
        <w:left w:val="none" w:sz="0" w:space="0" w:color="auto"/>
        <w:bottom w:val="none" w:sz="0" w:space="0" w:color="auto"/>
        <w:right w:val="none" w:sz="0" w:space="0" w:color="auto"/>
      </w:divBdr>
    </w:div>
    <w:div w:id="282541580">
      <w:bodyDiv w:val="1"/>
      <w:marLeft w:val="0"/>
      <w:marRight w:val="0"/>
      <w:marTop w:val="0"/>
      <w:marBottom w:val="0"/>
      <w:divBdr>
        <w:top w:val="none" w:sz="0" w:space="0" w:color="auto"/>
        <w:left w:val="none" w:sz="0" w:space="0" w:color="auto"/>
        <w:bottom w:val="none" w:sz="0" w:space="0" w:color="auto"/>
        <w:right w:val="none" w:sz="0" w:space="0" w:color="auto"/>
      </w:divBdr>
    </w:div>
    <w:div w:id="282999467">
      <w:bodyDiv w:val="1"/>
      <w:marLeft w:val="0"/>
      <w:marRight w:val="0"/>
      <w:marTop w:val="0"/>
      <w:marBottom w:val="0"/>
      <w:divBdr>
        <w:top w:val="none" w:sz="0" w:space="0" w:color="auto"/>
        <w:left w:val="none" w:sz="0" w:space="0" w:color="auto"/>
        <w:bottom w:val="none" w:sz="0" w:space="0" w:color="auto"/>
        <w:right w:val="none" w:sz="0" w:space="0" w:color="auto"/>
      </w:divBdr>
    </w:div>
    <w:div w:id="283999030">
      <w:bodyDiv w:val="1"/>
      <w:marLeft w:val="0"/>
      <w:marRight w:val="0"/>
      <w:marTop w:val="0"/>
      <w:marBottom w:val="0"/>
      <w:divBdr>
        <w:top w:val="none" w:sz="0" w:space="0" w:color="auto"/>
        <w:left w:val="none" w:sz="0" w:space="0" w:color="auto"/>
        <w:bottom w:val="none" w:sz="0" w:space="0" w:color="auto"/>
        <w:right w:val="none" w:sz="0" w:space="0" w:color="auto"/>
      </w:divBdr>
    </w:div>
    <w:div w:id="285044684">
      <w:bodyDiv w:val="1"/>
      <w:marLeft w:val="0"/>
      <w:marRight w:val="0"/>
      <w:marTop w:val="0"/>
      <w:marBottom w:val="0"/>
      <w:divBdr>
        <w:top w:val="none" w:sz="0" w:space="0" w:color="auto"/>
        <w:left w:val="none" w:sz="0" w:space="0" w:color="auto"/>
        <w:bottom w:val="none" w:sz="0" w:space="0" w:color="auto"/>
        <w:right w:val="none" w:sz="0" w:space="0" w:color="auto"/>
      </w:divBdr>
    </w:div>
    <w:div w:id="286859607">
      <w:bodyDiv w:val="1"/>
      <w:marLeft w:val="0"/>
      <w:marRight w:val="0"/>
      <w:marTop w:val="0"/>
      <w:marBottom w:val="0"/>
      <w:divBdr>
        <w:top w:val="none" w:sz="0" w:space="0" w:color="auto"/>
        <w:left w:val="none" w:sz="0" w:space="0" w:color="auto"/>
        <w:bottom w:val="none" w:sz="0" w:space="0" w:color="auto"/>
        <w:right w:val="none" w:sz="0" w:space="0" w:color="auto"/>
      </w:divBdr>
    </w:div>
    <w:div w:id="291793491">
      <w:bodyDiv w:val="1"/>
      <w:marLeft w:val="0"/>
      <w:marRight w:val="0"/>
      <w:marTop w:val="0"/>
      <w:marBottom w:val="0"/>
      <w:divBdr>
        <w:top w:val="none" w:sz="0" w:space="0" w:color="auto"/>
        <w:left w:val="none" w:sz="0" w:space="0" w:color="auto"/>
        <w:bottom w:val="none" w:sz="0" w:space="0" w:color="auto"/>
        <w:right w:val="none" w:sz="0" w:space="0" w:color="auto"/>
      </w:divBdr>
    </w:div>
    <w:div w:id="294675886">
      <w:bodyDiv w:val="1"/>
      <w:marLeft w:val="0"/>
      <w:marRight w:val="0"/>
      <w:marTop w:val="0"/>
      <w:marBottom w:val="0"/>
      <w:divBdr>
        <w:top w:val="none" w:sz="0" w:space="0" w:color="auto"/>
        <w:left w:val="none" w:sz="0" w:space="0" w:color="auto"/>
        <w:bottom w:val="none" w:sz="0" w:space="0" w:color="auto"/>
        <w:right w:val="none" w:sz="0" w:space="0" w:color="auto"/>
      </w:divBdr>
    </w:div>
    <w:div w:id="297684042">
      <w:bodyDiv w:val="1"/>
      <w:marLeft w:val="0"/>
      <w:marRight w:val="0"/>
      <w:marTop w:val="0"/>
      <w:marBottom w:val="0"/>
      <w:divBdr>
        <w:top w:val="none" w:sz="0" w:space="0" w:color="auto"/>
        <w:left w:val="none" w:sz="0" w:space="0" w:color="auto"/>
        <w:bottom w:val="none" w:sz="0" w:space="0" w:color="auto"/>
        <w:right w:val="none" w:sz="0" w:space="0" w:color="auto"/>
      </w:divBdr>
    </w:div>
    <w:div w:id="300312492">
      <w:bodyDiv w:val="1"/>
      <w:marLeft w:val="0"/>
      <w:marRight w:val="0"/>
      <w:marTop w:val="0"/>
      <w:marBottom w:val="0"/>
      <w:divBdr>
        <w:top w:val="none" w:sz="0" w:space="0" w:color="auto"/>
        <w:left w:val="none" w:sz="0" w:space="0" w:color="auto"/>
        <w:bottom w:val="none" w:sz="0" w:space="0" w:color="auto"/>
        <w:right w:val="none" w:sz="0" w:space="0" w:color="auto"/>
      </w:divBdr>
    </w:div>
    <w:div w:id="302125062">
      <w:bodyDiv w:val="1"/>
      <w:marLeft w:val="0"/>
      <w:marRight w:val="0"/>
      <w:marTop w:val="0"/>
      <w:marBottom w:val="0"/>
      <w:divBdr>
        <w:top w:val="none" w:sz="0" w:space="0" w:color="auto"/>
        <w:left w:val="none" w:sz="0" w:space="0" w:color="auto"/>
        <w:bottom w:val="none" w:sz="0" w:space="0" w:color="auto"/>
        <w:right w:val="none" w:sz="0" w:space="0" w:color="auto"/>
      </w:divBdr>
    </w:div>
    <w:div w:id="307369688">
      <w:bodyDiv w:val="1"/>
      <w:marLeft w:val="0"/>
      <w:marRight w:val="0"/>
      <w:marTop w:val="0"/>
      <w:marBottom w:val="0"/>
      <w:divBdr>
        <w:top w:val="none" w:sz="0" w:space="0" w:color="auto"/>
        <w:left w:val="none" w:sz="0" w:space="0" w:color="auto"/>
        <w:bottom w:val="none" w:sz="0" w:space="0" w:color="auto"/>
        <w:right w:val="none" w:sz="0" w:space="0" w:color="auto"/>
      </w:divBdr>
    </w:div>
    <w:div w:id="308752148">
      <w:bodyDiv w:val="1"/>
      <w:marLeft w:val="0"/>
      <w:marRight w:val="0"/>
      <w:marTop w:val="0"/>
      <w:marBottom w:val="0"/>
      <w:divBdr>
        <w:top w:val="none" w:sz="0" w:space="0" w:color="auto"/>
        <w:left w:val="none" w:sz="0" w:space="0" w:color="auto"/>
        <w:bottom w:val="none" w:sz="0" w:space="0" w:color="auto"/>
        <w:right w:val="none" w:sz="0" w:space="0" w:color="auto"/>
      </w:divBdr>
    </w:div>
    <w:div w:id="312569798">
      <w:bodyDiv w:val="1"/>
      <w:marLeft w:val="0"/>
      <w:marRight w:val="0"/>
      <w:marTop w:val="0"/>
      <w:marBottom w:val="0"/>
      <w:divBdr>
        <w:top w:val="none" w:sz="0" w:space="0" w:color="auto"/>
        <w:left w:val="none" w:sz="0" w:space="0" w:color="auto"/>
        <w:bottom w:val="none" w:sz="0" w:space="0" w:color="auto"/>
        <w:right w:val="none" w:sz="0" w:space="0" w:color="auto"/>
      </w:divBdr>
    </w:div>
    <w:div w:id="314342657">
      <w:bodyDiv w:val="1"/>
      <w:marLeft w:val="0"/>
      <w:marRight w:val="0"/>
      <w:marTop w:val="0"/>
      <w:marBottom w:val="0"/>
      <w:divBdr>
        <w:top w:val="none" w:sz="0" w:space="0" w:color="auto"/>
        <w:left w:val="none" w:sz="0" w:space="0" w:color="auto"/>
        <w:bottom w:val="none" w:sz="0" w:space="0" w:color="auto"/>
        <w:right w:val="none" w:sz="0" w:space="0" w:color="auto"/>
      </w:divBdr>
    </w:div>
    <w:div w:id="315915549">
      <w:bodyDiv w:val="1"/>
      <w:marLeft w:val="0"/>
      <w:marRight w:val="0"/>
      <w:marTop w:val="0"/>
      <w:marBottom w:val="0"/>
      <w:divBdr>
        <w:top w:val="none" w:sz="0" w:space="0" w:color="auto"/>
        <w:left w:val="none" w:sz="0" w:space="0" w:color="auto"/>
        <w:bottom w:val="none" w:sz="0" w:space="0" w:color="auto"/>
        <w:right w:val="none" w:sz="0" w:space="0" w:color="auto"/>
      </w:divBdr>
    </w:div>
    <w:div w:id="316567398">
      <w:bodyDiv w:val="1"/>
      <w:marLeft w:val="0"/>
      <w:marRight w:val="0"/>
      <w:marTop w:val="0"/>
      <w:marBottom w:val="0"/>
      <w:divBdr>
        <w:top w:val="none" w:sz="0" w:space="0" w:color="auto"/>
        <w:left w:val="none" w:sz="0" w:space="0" w:color="auto"/>
        <w:bottom w:val="none" w:sz="0" w:space="0" w:color="auto"/>
        <w:right w:val="none" w:sz="0" w:space="0" w:color="auto"/>
      </w:divBdr>
    </w:div>
    <w:div w:id="317274655">
      <w:bodyDiv w:val="1"/>
      <w:marLeft w:val="0"/>
      <w:marRight w:val="0"/>
      <w:marTop w:val="0"/>
      <w:marBottom w:val="0"/>
      <w:divBdr>
        <w:top w:val="none" w:sz="0" w:space="0" w:color="auto"/>
        <w:left w:val="none" w:sz="0" w:space="0" w:color="auto"/>
        <w:bottom w:val="none" w:sz="0" w:space="0" w:color="auto"/>
        <w:right w:val="none" w:sz="0" w:space="0" w:color="auto"/>
      </w:divBdr>
    </w:div>
    <w:div w:id="317804476">
      <w:bodyDiv w:val="1"/>
      <w:marLeft w:val="0"/>
      <w:marRight w:val="0"/>
      <w:marTop w:val="0"/>
      <w:marBottom w:val="0"/>
      <w:divBdr>
        <w:top w:val="none" w:sz="0" w:space="0" w:color="auto"/>
        <w:left w:val="none" w:sz="0" w:space="0" w:color="auto"/>
        <w:bottom w:val="none" w:sz="0" w:space="0" w:color="auto"/>
        <w:right w:val="none" w:sz="0" w:space="0" w:color="auto"/>
      </w:divBdr>
    </w:div>
    <w:div w:id="319816375">
      <w:bodyDiv w:val="1"/>
      <w:marLeft w:val="0"/>
      <w:marRight w:val="0"/>
      <w:marTop w:val="0"/>
      <w:marBottom w:val="0"/>
      <w:divBdr>
        <w:top w:val="none" w:sz="0" w:space="0" w:color="auto"/>
        <w:left w:val="none" w:sz="0" w:space="0" w:color="auto"/>
        <w:bottom w:val="none" w:sz="0" w:space="0" w:color="auto"/>
        <w:right w:val="none" w:sz="0" w:space="0" w:color="auto"/>
      </w:divBdr>
    </w:div>
    <w:div w:id="320158409">
      <w:bodyDiv w:val="1"/>
      <w:marLeft w:val="0"/>
      <w:marRight w:val="0"/>
      <w:marTop w:val="0"/>
      <w:marBottom w:val="0"/>
      <w:divBdr>
        <w:top w:val="none" w:sz="0" w:space="0" w:color="auto"/>
        <w:left w:val="none" w:sz="0" w:space="0" w:color="auto"/>
        <w:bottom w:val="none" w:sz="0" w:space="0" w:color="auto"/>
        <w:right w:val="none" w:sz="0" w:space="0" w:color="auto"/>
      </w:divBdr>
    </w:div>
    <w:div w:id="326250955">
      <w:bodyDiv w:val="1"/>
      <w:marLeft w:val="0"/>
      <w:marRight w:val="0"/>
      <w:marTop w:val="0"/>
      <w:marBottom w:val="0"/>
      <w:divBdr>
        <w:top w:val="none" w:sz="0" w:space="0" w:color="auto"/>
        <w:left w:val="none" w:sz="0" w:space="0" w:color="auto"/>
        <w:bottom w:val="none" w:sz="0" w:space="0" w:color="auto"/>
        <w:right w:val="none" w:sz="0" w:space="0" w:color="auto"/>
      </w:divBdr>
    </w:div>
    <w:div w:id="328287052">
      <w:bodyDiv w:val="1"/>
      <w:marLeft w:val="0"/>
      <w:marRight w:val="0"/>
      <w:marTop w:val="0"/>
      <w:marBottom w:val="0"/>
      <w:divBdr>
        <w:top w:val="none" w:sz="0" w:space="0" w:color="auto"/>
        <w:left w:val="none" w:sz="0" w:space="0" w:color="auto"/>
        <w:bottom w:val="none" w:sz="0" w:space="0" w:color="auto"/>
        <w:right w:val="none" w:sz="0" w:space="0" w:color="auto"/>
      </w:divBdr>
    </w:div>
    <w:div w:id="331564992">
      <w:bodyDiv w:val="1"/>
      <w:marLeft w:val="0"/>
      <w:marRight w:val="0"/>
      <w:marTop w:val="0"/>
      <w:marBottom w:val="0"/>
      <w:divBdr>
        <w:top w:val="none" w:sz="0" w:space="0" w:color="auto"/>
        <w:left w:val="none" w:sz="0" w:space="0" w:color="auto"/>
        <w:bottom w:val="none" w:sz="0" w:space="0" w:color="auto"/>
        <w:right w:val="none" w:sz="0" w:space="0" w:color="auto"/>
      </w:divBdr>
    </w:div>
    <w:div w:id="332924622">
      <w:bodyDiv w:val="1"/>
      <w:marLeft w:val="0"/>
      <w:marRight w:val="0"/>
      <w:marTop w:val="0"/>
      <w:marBottom w:val="0"/>
      <w:divBdr>
        <w:top w:val="none" w:sz="0" w:space="0" w:color="auto"/>
        <w:left w:val="none" w:sz="0" w:space="0" w:color="auto"/>
        <w:bottom w:val="none" w:sz="0" w:space="0" w:color="auto"/>
        <w:right w:val="none" w:sz="0" w:space="0" w:color="auto"/>
      </w:divBdr>
    </w:div>
    <w:div w:id="334963760">
      <w:bodyDiv w:val="1"/>
      <w:marLeft w:val="0"/>
      <w:marRight w:val="0"/>
      <w:marTop w:val="0"/>
      <w:marBottom w:val="0"/>
      <w:divBdr>
        <w:top w:val="none" w:sz="0" w:space="0" w:color="auto"/>
        <w:left w:val="none" w:sz="0" w:space="0" w:color="auto"/>
        <w:bottom w:val="none" w:sz="0" w:space="0" w:color="auto"/>
        <w:right w:val="none" w:sz="0" w:space="0" w:color="auto"/>
      </w:divBdr>
    </w:div>
    <w:div w:id="338234938">
      <w:bodyDiv w:val="1"/>
      <w:marLeft w:val="0"/>
      <w:marRight w:val="0"/>
      <w:marTop w:val="0"/>
      <w:marBottom w:val="0"/>
      <w:divBdr>
        <w:top w:val="none" w:sz="0" w:space="0" w:color="auto"/>
        <w:left w:val="none" w:sz="0" w:space="0" w:color="auto"/>
        <w:bottom w:val="none" w:sz="0" w:space="0" w:color="auto"/>
        <w:right w:val="none" w:sz="0" w:space="0" w:color="auto"/>
      </w:divBdr>
    </w:div>
    <w:div w:id="338851127">
      <w:bodyDiv w:val="1"/>
      <w:marLeft w:val="0"/>
      <w:marRight w:val="0"/>
      <w:marTop w:val="0"/>
      <w:marBottom w:val="0"/>
      <w:divBdr>
        <w:top w:val="none" w:sz="0" w:space="0" w:color="auto"/>
        <w:left w:val="none" w:sz="0" w:space="0" w:color="auto"/>
        <w:bottom w:val="none" w:sz="0" w:space="0" w:color="auto"/>
        <w:right w:val="none" w:sz="0" w:space="0" w:color="auto"/>
      </w:divBdr>
    </w:div>
    <w:div w:id="344138787">
      <w:bodyDiv w:val="1"/>
      <w:marLeft w:val="0"/>
      <w:marRight w:val="0"/>
      <w:marTop w:val="0"/>
      <w:marBottom w:val="0"/>
      <w:divBdr>
        <w:top w:val="none" w:sz="0" w:space="0" w:color="auto"/>
        <w:left w:val="none" w:sz="0" w:space="0" w:color="auto"/>
        <w:bottom w:val="none" w:sz="0" w:space="0" w:color="auto"/>
        <w:right w:val="none" w:sz="0" w:space="0" w:color="auto"/>
      </w:divBdr>
    </w:div>
    <w:div w:id="345594774">
      <w:bodyDiv w:val="1"/>
      <w:marLeft w:val="0"/>
      <w:marRight w:val="0"/>
      <w:marTop w:val="0"/>
      <w:marBottom w:val="0"/>
      <w:divBdr>
        <w:top w:val="none" w:sz="0" w:space="0" w:color="auto"/>
        <w:left w:val="none" w:sz="0" w:space="0" w:color="auto"/>
        <w:bottom w:val="none" w:sz="0" w:space="0" w:color="auto"/>
        <w:right w:val="none" w:sz="0" w:space="0" w:color="auto"/>
      </w:divBdr>
    </w:div>
    <w:div w:id="345714900">
      <w:bodyDiv w:val="1"/>
      <w:marLeft w:val="0"/>
      <w:marRight w:val="0"/>
      <w:marTop w:val="0"/>
      <w:marBottom w:val="0"/>
      <w:divBdr>
        <w:top w:val="none" w:sz="0" w:space="0" w:color="auto"/>
        <w:left w:val="none" w:sz="0" w:space="0" w:color="auto"/>
        <w:bottom w:val="none" w:sz="0" w:space="0" w:color="auto"/>
        <w:right w:val="none" w:sz="0" w:space="0" w:color="auto"/>
      </w:divBdr>
    </w:div>
    <w:div w:id="348065686">
      <w:bodyDiv w:val="1"/>
      <w:marLeft w:val="0"/>
      <w:marRight w:val="0"/>
      <w:marTop w:val="0"/>
      <w:marBottom w:val="0"/>
      <w:divBdr>
        <w:top w:val="none" w:sz="0" w:space="0" w:color="auto"/>
        <w:left w:val="none" w:sz="0" w:space="0" w:color="auto"/>
        <w:bottom w:val="none" w:sz="0" w:space="0" w:color="auto"/>
        <w:right w:val="none" w:sz="0" w:space="0" w:color="auto"/>
      </w:divBdr>
    </w:div>
    <w:div w:id="349142731">
      <w:bodyDiv w:val="1"/>
      <w:marLeft w:val="0"/>
      <w:marRight w:val="0"/>
      <w:marTop w:val="0"/>
      <w:marBottom w:val="0"/>
      <w:divBdr>
        <w:top w:val="none" w:sz="0" w:space="0" w:color="auto"/>
        <w:left w:val="none" w:sz="0" w:space="0" w:color="auto"/>
        <w:bottom w:val="none" w:sz="0" w:space="0" w:color="auto"/>
        <w:right w:val="none" w:sz="0" w:space="0" w:color="auto"/>
      </w:divBdr>
    </w:div>
    <w:div w:id="352267035">
      <w:bodyDiv w:val="1"/>
      <w:marLeft w:val="0"/>
      <w:marRight w:val="0"/>
      <w:marTop w:val="0"/>
      <w:marBottom w:val="0"/>
      <w:divBdr>
        <w:top w:val="none" w:sz="0" w:space="0" w:color="auto"/>
        <w:left w:val="none" w:sz="0" w:space="0" w:color="auto"/>
        <w:bottom w:val="none" w:sz="0" w:space="0" w:color="auto"/>
        <w:right w:val="none" w:sz="0" w:space="0" w:color="auto"/>
      </w:divBdr>
    </w:div>
    <w:div w:id="355427066">
      <w:bodyDiv w:val="1"/>
      <w:marLeft w:val="0"/>
      <w:marRight w:val="0"/>
      <w:marTop w:val="0"/>
      <w:marBottom w:val="0"/>
      <w:divBdr>
        <w:top w:val="none" w:sz="0" w:space="0" w:color="auto"/>
        <w:left w:val="none" w:sz="0" w:space="0" w:color="auto"/>
        <w:bottom w:val="none" w:sz="0" w:space="0" w:color="auto"/>
        <w:right w:val="none" w:sz="0" w:space="0" w:color="auto"/>
      </w:divBdr>
    </w:div>
    <w:div w:id="355497961">
      <w:bodyDiv w:val="1"/>
      <w:marLeft w:val="0"/>
      <w:marRight w:val="0"/>
      <w:marTop w:val="0"/>
      <w:marBottom w:val="0"/>
      <w:divBdr>
        <w:top w:val="none" w:sz="0" w:space="0" w:color="auto"/>
        <w:left w:val="none" w:sz="0" w:space="0" w:color="auto"/>
        <w:bottom w:val="none" w:sz="0" w:space="0" w:color="auto"/>
        <w:right w:val="none" w:sz="0" w:space="0" w:color="auto"/>
      </w:divBdr>
    </w:div>
    <w:div w:id="356388270">
      <w:bodyDiv w:val="1"/>
      <w:marLeft w:val="0"/>
      <w:marRight w:val="0"/>
      <w:marTop w:val="0"/>
      <w:marBottom w:val="0"/>
      <w:divBdr>
        <w:top w:val="none" w:sz="0" w:space="0" w:color="auto"/>
        <w:left w:val="none" w:sz="0" w:space="0" w:color="auto"/>
        <w:bottom w:val="none" w:sz="0" w:space="0" w:color="auto"/>
        <w:right w:val="none" w:sz="0" w:space="0" w:color="auto"/>
      </w:divBdr>
    </w:div>
    <w:div w:id="358744405">
      <w:bodyDiv w:val="1"/>
      <w:marLeft w:val="0"/>
      <w:marRight w:val="0"/>
      <w:marTop w:val="0"/>
      <w:marBottom w:val="0"/>
      <w:divBdr>
        <w:top w:val="none" w:sz="0" w:space="0" w:color="auto"/>
        <w:left w:val="none" w:sz="0" w:space="0" w:color="auto"/>
        <w:bottom w:val="none" w:sz="0" w:space="0" w:color="auto"/>
        <w:right w:val="none" w:sz="0" w:space="0" w:color="auto"/>
      </w:divBdr>
    </w:div>
    <w:div w:id="358819562">
      <w:bodyDiv w:val="1"/>
      <w:marLeft w:val="0"/>
      <w:marRight w:val="0"/>
      <w:marTop w:val="0"/>
      <w:marBottom w:val="0"/>
      <w:divBdr>
        <w:top w:val="none" w:sz="0" w:space="0" w:color="auto"/>
        <w:left w:val="none" w:sz="0" w:space="0" w:color="auto"/>
        <w:bottom w:val="none" w:sz="0" w:space="0" w:color="auto"/>
        <w:right w:val="none" w:sz="0" w:space="0" w:color="auto"/>
      </w:divBdr>
    </w:div>
    <w:div w:id="361638146">
      <w:bodyDiv w:val="1"/>
      <w:marLeft w:val="0"/>
      <w:marRight w:val="0"/>
      <w:marTop w:val="0"/>
      <w:marBottom w:val="0"/>
      <w:divBdr>
        <w:top w:val="none" w:sz="0" w:space="0" w:color="auto"/>
        <w:left w:val="none" w:sz="0" w:space="0" w:color="auto"/>
        <w:bottom w:val="none" w:sz="0" w:space="0" w:color="auto"/>
        <w:right w:val="none" w:sz="0" w:space="0" w:color="auto"/>
      </w:divBdr>
    </w:div>
    <w:div w:id="361825386">
      <w:bodyDiv w:val="1"/>
      <w:marLeft w:val="0"/>
      <w:marRight w:val="0"/>
      <w:marTop w:val="0"/>
      <w:marBottom w:val="0"/>
      <w:divBdr>
        <w:top w:val="none" w:sz="0" w:space="0" w:color="auto"/>
        <w:left w:val="none" w:sz="0" w:space="0" w:color="auto"/>
        <w:bottom w:val="none" w:sz="0" w:space="0" w:color="auto"/>
        <w:right w:val="none" w:sz="0" w:space="0" w:color="auto"/>
      </w:divBdr>
    </w:div>
    <w:div w:id="364212322">
      <w:bodyDiv w:val="1"/>
      <w:marLeft w:val="0"/>
      <w:marRight w:val="0"/>
      <w:marTop w:val="0"/>
      <w:marBottom w:val="0"/>
      <w:divBdr>
        <w:top w:val="none" w:sz="0" w:space="0" w:color="auto"/>
        <w:left w:val="none" w:sz="0" w:space="0" w:color="auto"/>
        <w:bottom w:val="none" w:sz="0" w:space="0" w:color="auto"/>
        <w:right w:val="none" w:sz="0" w:space="0" w:color="auto"/>
      </w:divBdr>
    </w:div>
    <w:div w:id="367804192">
      <w:bodyDiv w:val="1"/>
      <w:marLeft w:val="0"/>
      <w:marRight w:val="0"/>
      <w:marTop w:val="0"/>
      <w:marBottom w:val="0"/>
      <w:divBdr>
        <w:top w:val="none" w:sz="0" w:space="0" w:color="auto"/>
        <w:left w:val="none" w:sz="0" w:space="0" w:color="auto"/>
        <w:bottom w:val="none" w:sz="0" w:space="0" w:color="auto"/>
        <w:right w:val="none" w:sz="0" w:space="0" w:color="auto"/>
      </w:divBdr>
    </w:div>
    <w:div w:id="370569969">
      <w:bodyDiv w:val="1"/>
      <w:marLeft w:val="0"/>
      <w:marRight w:val="0"/>
      <w:marTop w:val="0"/>
      <w:marBottom w:val="0"/>
      <w:divBdr>
        <w:top w:val="none" w:sz="0" w:space="0" w:color="auto"/>
        <w:left w:val="none" w:sz="0" w:space="0" w:color="auto"/>
        <w:bottom w:val="none" w:sz="0" w:space="0" w:color="auto"/>
        <w:right w:val="none" w:sz="0" w:space="0" w:color="auto"/>
      </w:divBdr>
    </w:div>
    <w:div w:id="372771732">
      <w:bodyDiv w:val="1"/>
      <w:marLeft w:val="0"/>
      <w:marRight w:val="0"/>
      <w:marTop w:val="0"/>
      <w:marBottom w:val="0"/>
      <w:divBdr>
        <w:top w:val="none" w:sz="0" w:space="0" w:color="auto"/>
        <w:left w:val="none" w:sz="0" w:space="0" w:color="auto"/>
        <w:bottom w:val="none" w:sz="0" w:space="0" w:color="auto"/>
        <w:right w:val="none" w:sz="0" w:space="0" w:color="auto"/>
      </w:divBdr>
    </w:div>
    <w:div w:id="374500880">
      <w:bodyDiv w:val="1"/>
      <w:marLeft w:val="0"/>
      <w:marRight w:val="0"/>
      <w:marTop w:val="0"/>
      <w:marBottom w:val="0"/>
      <w:divBdr>
        <w:top w:val="none" w:sz="0" w:space="0" w:color="auto"/>
        <w:left w:val="none" w:sz="0" w:space="0" w:color="auto"/>
        <w:bottom w:val="none" w:sz="0" w:space="0" w:color="auto"/>
        <w:right w:val="none" w:sz="0" w:space="0" w:color="auto"/>
      </w:divBdr>
    </w:div>
    <w:div w:id="374545908">
      <w:bodyDiv w:val="1"/>
      <w:marLeft w:val="0"/>
      <w:marRight w:val="0"/>
      <w:marTop w:val="0"/>
      <w:marBottom w:val="0"/>
      <w:divBdr>
        <w:top w:val="none" w:sz="0" w:space="0" w:color="auto"/>
        <w:left w:val="none" w:sz="0" w:space="0" w:color="auto"/>
        <w:bottom w:val="none" w:sz="0" w:space="0" w:color="auto"/>
        <w:right w:val="none" w:sz="0" w:space="0" w:color="auto"/>
      </w:divBdr>
    </w:div>
    <w:div w:id="376399696">
      <w:bodyDiv w:val="1"/>
      <w:marLeft w:val="0"/>
      <w:marRight w:val="0"/>
      <w:marTop w:val="0"/>
      <w:marBottom w:val="0"/>
      <w:divBdr>
        <w:top w:val="none" w:sz="0" w:space="0" w:color="auto"/>
        <w:left w:val="none" w:sz="0" w:space="0" w:color="auto"/>
        <w:bottom w:val="none" w:sz="0" w:space="0" w:color="auto"/>
        <w:right w:val="none" w:sz="0" w:space="0" w:color="auto"/>
      </w:divBdr>
    </w:div>
    <w:div w:id="378939675">
      <w:bodyDiv w:val="1"/>
      <w:marLeft w:val="0"/>
      <w:marRight w:val="0"/>
      <w:marTop w:val="0"/>
      <w:marBottom w:val="0"/>
      <w:divBdr>
        <w:top w:val="none" w:sz="0" w:space="0" w:color="auto"/>
        <w:left w:val="none" w:sz="0" w:space="0" w:color="auto"/>
        <w:bottom w:val="none" w:sz="0" w:space="0" w:color="auto"/>
        <w:right w:val="none" w:sz="0" w:space="0" w:color="auto"/>
      </w:divBdr>
    </w:div>
    <w:div w:id="383606707">
      <w:bodyDiv w:val="1"/>
      <w:marLeft w:val="0"/>
      <w:marRight w:val="0"/>
      <w:marTop w:val="0"/>
      <w:marBottom w:val="0"/>
      <w:divBdr>
        <w:top w:val="none" w:sz="0" w:space="0" w:color="auto"/>
        <w:left w:val="none" w:sz="0" w:space="0" w:color="auto"/>
        <w:bottom w:val="none" w:sz="0" w:space="0" w:color="auto"/>
        <w:right w:val="none" w:sz="0" w:space="0" w:color="auto"/>
      </w:divBdr>
    </w:div>
    <w:div w:id="384454850">
      <w:bodyDiv w:val="1"/>
      <w:marLeft w:val="0"/>
      <w:marRight w:val="0"/>
      <w:marTop w:val="0"/>
      <w:marBottom w:val="0"/>
      <w:divBdr>
        <w:top w:val="none" w:sz="0" w:space="0" w:color="auto"/>
        <w:left w:val="none" w:sz="0" w:space="0" w:color="auto"/>
        <w:bottom w:val="none" w:sz="0" w:space="0" w:color="auto"/>
        <w:right w:val="none" w:sz="0" w:space="0" w:color="auto"/>
      </w:divBdr>
    </w:div>
    <w:div w:id="384839885">
      <w:bodyDiv w:val="1"/>
      <w:marLeft w:val="0"/>
      <w:marRight w:val="0"/>
      <w:marTop w:val="0"/>
      <w:marBottom w:val="0"/>
      <w:divBdr>
        <w:top w:val="none" w:sz="0" w:space="0" w:color="auto"/>
        <w:left w:val="none" w:sz="0" w:space="0" w:color="auto"/>
        <w:bottom w:val="none" w:sz="0" w:space="0" w:color="auto"/>
        <w:right w:val="none" w:sz="0" w:space="0" w:color="auto"/>
      </w:divBdr>
    </w:div>
    <w:div w:id="389111233">
      <w:bodyDiv w:val="1"/>
      <w:marLeft w:val="0"/>
      <w:marRight w:val="0"/>
      <w:marTop w:val="0"/>
      <w:marBottom w:val="0"/>
      <w:divBdr>
        <w:top w:val="none" w:sz="0" w:space="0" w:color="auto"/>
        <w:left w:val="none" w:sz="0" w:space="0" w:color="auto"/>
        <w:bottom w:val="none" w:sz="0" w:space="0" w:color="auto"/>
        <w:right w:val="none" w:sz="0" w:space="0" w:color="auto"/>
      </w:divBdr>
    </w:div>
    <w:div w:id="389154226">
      <w:bodyDiv w:val="1"/>
      <w:marLeft w:val="0"/>
      <w:marRight w:val="0"/>
      <w:marTop w:val="0"/>
      <w:marBottom w:val="0"/>
      <w:divBdr>
        <w:top w:val="none" w:sz="0" w:space="0" w:color="auto"/>
        <w:left w:val="none" w:sz="0" w:space="0" w:color="auto"/>
        <w:bottom w:val="none" w:sz="0" w:space="0" w:color="auto"/>
        <w:right w:val="none" w:sz="0" w:space="0" w:color="auto"/>
      </w:divBdr>
    </w:div>
    <w:div w:id="393771511">
      <w:bodyDiv w:val="1"/>
      <w:marLeft w:val="0"/>
      <w:marRight w:val="0"/>
      <w:marTop w:val="0"/>
      <w:marBottom w:val="0"/>
      <w:divBdr>
        <w:top w:val="none" w:sz="0" w:space="0" w:color="auto"/>
        <w:left w:val="none" w:sz="0" w:space="0" w:color="auto"/>
        <w:bottom w:val="none" w:sz="0" w:space="0" w:color="auto"/>
        <w:right w:val="none" w:sz="0" w:space="0" w:color="auto"/>
      </w:divBdr>
    </w:div>
    <w:div w:id="397168592">
      <w:bodyDiv w:val="1"/>
      <w:marLeft w:val="0"/>
      <w:marRight w:val="0"/>
      <w:marTop w:val="0"/>
      <w:marBottom w:val="0"/>
      <w:divBdr>
        <w:top w:val="none" w:sz="0" w:space="0" w:color="auto"/>
        <w:left w:val="none" w:sz="0" w:space="0" w:color="auto"/>
        <w:bottom w:val="none" w:sz="0" w:space="0" w:color="auto"/>
        <w:right w:val="none" w:sz="0" w:space="0" w:color="auto"/>
      </w:divBdr>
    </w:div>
    <w:div w:id="397170537">
      <w:bodyDiv w:val="1"/>
      <w:marLeft w:val="0"/>
      <w:marRight w:val="0"/>
      <w:marTop w:val="0"/>
      <w:marBottom w:val="0"/>
      <w:divBdr>
        <w:top w:val="none" w:sz="0" w:space="0" w:color="auto"/>
        <w:left w:val="none" w:sz="0" w:space="0" w:color="auto"/>
        <w:bottom w:val="none" w:sz="0" w:space="0" w:color="auto"/>
        <w:right w:val="none" w:sz="0" w:space="0" w:color="auto"/>
      </w:divBdr>
    </w:div>
    <w:div w:id="399644743">
      <w:bodyDiv w:val="1"/>
      <w:marLeft w:val="0"/>
      <w:marRight w:val="0"/>
      <w:marTop w:val="0"/>
      <w:marBottom w:val="0"/>
      <w:divBdr>
        <w:top w:val="none" w:sz="0" w:space="0" w:color="auto"/>
        <w:left w:val="none" w:sz="0" w:space="0" w:color="auto"/>
        <w:bottom w:val="none" w:sz="0" w:space="0" w:color="auto"/>
        <w:right w:val="none" w:sz="0" w:space="0" w:color="auto"/>
      </w:divBdr>
    </w:div>
    <w:div w:id="407313751">
      <w:bodyDiv w:val="1"/>
      <w:marLeft w:val="0"/>
      <w:marRight w:val="0"/>
      <w:marTop w:val="0"/>
      <w:marBottom w:val="0"/>
      <w:divBdr>
        <w:top w:val="none" w:sz="0" w:space="0" w:color="auto"/>
        <w:left w:val="none" w:sz="0" w:space="0" w:color="auto"/>
        <w:bottom w:val="none" w:sz="0" w:space="0" w:color="auto"/>
        <w:right w:val="none" w:sz="0" w:space="0" w:color="auto"/>
      </w:divBdr>
    </w:div>
    <w:div w:id="409542971">
      <w:bodyDiv w:val="1"/>
      <w:marLeft w:val="0"/>
      <w:marRight w:val="0"/>
      <w:marTop w:val="0"/>
      <w:marBottom w:val="0"/>
      <w:divBdr>
        <w:top w:val="none" w:sz="0" w:space="0" w:color="auto"/>
        <w:left w:val="none" w:sz="0" w:space="0" w:color="auto"/>
        <w:bottom w:val="none" w:sz="0" w:space="0" w:color="auto"/>
        <w:right w:val="none" w:sz="0" w:space="0" w:color="auto"/>
      </w:divBdr>
    </w:div>
    <w:div w:id="411971836">
      <w:bodyDiv w:val="1"/>
      <w:marLeft w:val="0"/>
      <w:marRight w:val="0"/>
      <w:marTop w:val="0"/>
      <w:marBottom w:val="0"/>
      <w:divBdr>
        <w:top w:val="none" w:sz="0" w:space="0" w:color="auto"/>
        <w:left w:val="none" w:sz="0" w:space="0" w:color="auto"/>
        <w:bottom w:val="none" w:sz="0" w:space="0" w:color="auto"/>
        <w:right w:val="none" w:sz="0" w:space="0" w:color="auto"/>
      </w:divBdr>
    </w:div>
    <w:div w:id="412630740">
      <w:bodyDiv w:val="1"/>
      <w:marLeft w:val="0"/>
      <w:marRight w:val="0"/>
      <w:marTop w:val="0"/>
      <w:marBottom w:val="0"/>
      <w:divBdr>
        <w:top w:val="none" w:sz="0" w:space="0" w:color="auto"/>
        <w:left w:val="none" w:sz="0" w:space="0" w:color="auto"/>
        <w:bottom w:val="none" w:sz="0" w:space="0" w:color="auto"/>
        <w:right w:val="none" w:sz="0" w:space="0" w:color="auto"/>
      </w:divBdr>
    </w:div>
    <w:div w:id="414128008">
      <w:bodyDiv w:val="1"/>
      <w:marLeft w:val="0"/>
      <w:marRight w:val="0"/>
      <w:marTop w:val="0"/>
      <w:marBottom w:val="0"/>
      <w:divBdr>
        <w:top w:val="none" w:sz="0" w:space="0" w:color="auto"/>
        <w:left w:val="none" w:sz="0" w:space="0" w:color="auto"/>
        <w:bottom w:val="none" w:sz="0" w:space="0" w:color="auto"/>
        <w:right w:val="none" w:sz="0" w:space="0" w:color="auto"/>
      </w:divBdr>
    </w:div>
    <w:div w:id="415368787">
      <w:bodyDiv w:val="1"/>
      <w:marLeft w:val="0"/>
      <w:marRight w:val="0"/>
      <w:marTop w:val="0"/>
      <w:marBottom w:val="0"/>
      <w:divBdr>
        <w:top w:val="none" w:sz="0" w:space="0" w:color="auto"/>
        <w:left w:val="none" w:sz="0" w:space="0" w:color="auto"/>
        <w:bottom w:val="none" w:sz="0" w:space="0" w:color="auto"/>
        <w:right w:val="none" w:sz="0" w:space="0" w:color="auto"/>
      </w:divBdr>
    </w:div>
    <w:div w:id="419912700">
      <w:bodyDiv w:val="1"/>
      <w:marLeft w:val="0"/>
      <w:marRight w:val="0"/>
      <w:marTop w:val="0"/>
      <w:marBottom w:val="0"/>
      <w:divBdr>
        <w:top w:val="none" w:sz="0" w:space="0" w:color="auto"/>
        <w:left w:val="none" w:sz="0" w:space="0" w:color="auto"/>
        <w:bottom w:val="none" w:sz="0" w:space="0" w:color="auto"/>
        <w:right w:val="none" w:sz="0" w:space="0" w:color="auto"/>
      </w:divBdr>
    </w:div>
    <w:div w:id="423458311">
      <w:bodyDiv w:val="1"/>
      <w:marLeft w:val="0"/>
      <w:marRight w:val="0"/>
      <w:marTop w:val="0"/>
      <w:marBottom w:val="0"/>
      <w:divBdr>
        <w:top w:val="none" w:sz="0" w:space="0" w:color="auto"/>
        <w:left w:val="none" w:sz="0" w:space="0" w:color="auto"/>
        <w:bottom w:val="none" w:sz="0" w:space="0" w:color="auto"/>
        <w:right w:val="none" w:sz="0" w:space="0" w:color="auto"/>
      </w:divBdr>
    </w:div>
    <w:div w:id="424234193">
      <w:bodyDiv w:val="1"/>
      <w:marLeft w:val="0"/>
      <w:marRight w:val="0"/>
      <w:marTop w:val="0"/>
      <w:marBottom w:val="0"/>
      <w:divBdr>
        <w:top w:val="none" w:sz="0" w:space="0" w:color="auto"/>
        <w:left w:val="none" w:sz="0" w:space="0" w:color="auto"/>
        <w:bottom w:val="none" w:sz="0" w:space="0" w:color="auto"/>
        <w:right w:val="none" w:sz="0" w:space="0" w:color="auto"/>
      </w:divBdr>
    </w:div>
    <w:div w:id="431510690">
      <w:bodyDiv w:val="1"/>
      <w:marLeft w:val="0"/>
      <w:marRight w:val="0"/>
      <w:marTop w:val="0"/>
      <w:marBottom w:val="0"/>
      <w:divBdr>
        <w:top w:val="none" w:sz="0" w:space="0" w:color="auto"/>
        <w:left w:val="none" w:sz="0" w:space="0" w:color="auto"/>
        <w:bottom w:val="none" w:sz="0" w:space="0" w:color="auto"/>
        <w:right w:val="none" w:sz="0" w:space="0" w:color="auto"/>
      </w:divBdr>
    </w:div>
    <w:div w:id="433596115">
      <w:bodyDiv w:val="1"/>
      <w:marLeft w:val="0"/>
      <w:marRight w:val="0"/>
      <w:marTop w:val="0"/>
      <w:marBottom w:val="0"/>
      <w:divBdr>
        <w:top w:val="none" w:sz="0" w:space="0" w:color="auto"/>
        <w:left w:val="none" w:sz="0" w:space="0" w:color="auto"/>
        <w:bottom w:val="none" w:sz="0" w:space="0" w:color="auto"/>
        <w:right w:val="none" w:sz="0" w:space="0" w:color="auto"/>
      </w:divBdr>
    </w:div>
    <w:div w:id="433676115">
      <w:bodyDiv w:val="1"/>
      <w:marLeft w:val="0"/>
      <w:marRight w:val="0"/>
      <w:marTop w:val="0"/>
      <w:marBottom w:val="0"/>
      <w:divBdr>
        <w:top w:val="none" w:sz="0" w:space="0" w:color="auto"/>
        <w:left w:val="none" w:sz="0" w:space="0" w:color="auto"/>
        <w:bottom w:val="none" w:sz="0" w:space="0" w:color="auto"/>
        <w:right w:val="none" w:sz="0" w:space="0" w:color="auto"/>
      </w:divBdr>
    </w:div>
    <w:div w:id="440103403">
      <w:bodyDiv w:val="1"/>
      <w:marLeft w:val="0"/>
      <w:marRight w:val="0"/>
      <w:marTop w:val="0"/>
      <w:marBottom w:val="0"/>
      <w:divBdr>
        <w:top w:val="none" w:sz="0" w:space="0" w:color="auto"/>
        <w:left w:val="none" w:sz="0" w:space="0" w:color="auto"/>
        <w:bottom w:val="none" w:sz="0" w:space="0" w:color="auto"/>
        <w:right w:val="none" w:sz="0" w:space="0" w:color="auto"/>
      </w:divBdr>
    </w:div>
    <w:div w:id="441650134">
      <w:bodyDiv w:val="1"/>
      <w:marLeft w:val="0"/>
      <w:marRight w:val="0"/>
      <w:marTop w:val="0"/>
      <w:marBottom w:val="0"/>
      <w:divBdr>
        <w:top w:val="none" w:sz="0" w:space="0" w:color="auto"/>
        <w:left w:val="none" w:sz="0" w:space="0" w:color="auto"/>
        <w:bottom w:val="none" w:sz="0" w:space="0" w:color="auto"/>
        <w:right w:val="none" w:sz="0" w:space="0" w:color="auto"/>
      </w:divBdr>
    </w:div>
    <w:div w:id="442304148">
      <w:bodyDiv w:val="1"/>
      <w:marLeft w:val="0"/>
      <w:marRight w:val="0"/>
      <w:marTop w:val="0"/>
      <w:marBottom w:val="0"/>
      <w:divBdr>
        <w:top w:val="none" w:sz="0" w:space="0" w:color="auto"/>
        <w:left w:val="none" w:sz="0" w:space="0" w:color="auto"/>
        <w:bottom w:val="none" w:sz="0" w:space="0" w:color="auto"/>
        <w:right w:val="none" w:sz="0" w:space="0" w:color="auto"/>
      </w:divBdr>
    </w:div>
    <w:div w:id="442655483">
      <w:bodyDiv w:val="1"/>
      <w:marLeft w:val="0"/>
      <w:marRight w:val="0"/>
      <w:marTop w:val="0"/>
      <w:marBottom w:val="0"/>
      <w:divBdr>
        <w:top w:val="none" w:sz="0" w:space="0" w:color="auto"/>
        <w:left w:val="none" w:sz="0" w:space="0" w:color="auto"/>
        <w:bottom w:val="none" w:sz="0" w:space="0" w:color="auto"/>
        <w:right w:val="none" w:sz="0" w:space="0" w:color="auto"/>
      </w:divBdr>
    </w:div>
    <w:div w:id="443503798">
      <w:bodyDiv w:val="1"/>
      <w:marLeft w:val="0"/>
      <w:marRight w:val="0"/>
      <w:marTop w:val="0"/>
      <w:marBottom w:val="0"/>
      <w:divBdr>
        <w:top w:val="none" w:sz="0" w:space="0" w:color="auto"/>
        <w:left w:val="none" w:sz="0" w:space="0" w:color="auto"/>
        <w:bottom w:val="none" w:sz="0" w:space="0" w:color="auto"/>
        <w:right w:val="none" w:sz="0" w:space="0" w:color="auto"/>
      </w:divBdr>
    </w:div>
    <w:div w:id="445127641">
      <w:bodyDiv w:val="1"/>
      <w:marLeft w:val="0"/>
      <w:marRight w:val="0"/>
      <w:marTop w:val="0"/>
      <w:marBottom w:val="0"/>
      <w:divBdr>
        <w:top w:val="none" w:sz="0" w:space="0" w:color="auto"/>
        <w:left w:val="none" w:sz="0" w:space="0" w:color="auto"/>
        <w:bottom w:val="none" w:sz="0" w:space="0" w:color="auto"/>
        <w:right w:val="none" w:sz="0" w:space="0" w:color="auto"/>
      </w:divBdr>
    </w:div>
    <w:div w:id="449669549">
      <w:bodyDiv w:val="1"/>
      <w:marLeft w:val="0"/>
      <w:marRight w:val="0"/>
      <w:marTop w:val="0"/>
      <w:marBottom w:val="0"/>
      <w:divBdr>
        <w:top w:val="none" w:sz="0" w:space="0" w:color="auto"/>
        <w:left w:val="none" w:sz="0" w:space="0" w:color="auto"/>
        <w:bottom w:val="none" w:sz="0" w:space="0" w:color="auto"/>
        <w:right w:val="none" w:sz="0" w:space="0" w:color="auto"/>
      </w:divBdr>
    </w:div>
    <w:div w:id="450365527">
      <w:bodyDiv w:val="1"/>
      <w:marLeft w:val="0"/>
      <w:marRight w:val="0"/>
      <w:marTop w:val="0"/>
      <w:marBottom w:val="0"/>
      <w:divBdr>
        <w:top w:val="none" w:sz="0" w:space="0" w:color="auto"/>
        <w:left w:val="none" w:sz="0" w:space="0" w:color="auto"/>
        <w:bottom w:val="none" w:sz="0" w:space="0" w:color="auto"/>
        <w:right w:val="none" w:sz="0" w:space="0" w:color="auto"/>
      </w:divBdr>
    </w:div>
    <w:div w:id="452019986">
      <w:bodyDiv w:val="1"/>
      <w:marLeft w:val="0"/>
      <w:marRight w:val="0"/>
      <w:marTop w:val="0"/>
      <w:marBottom w:val="0"/>
      <w:divBdr>
        <w:top w:val="none" w:sz="0" w:space="0" w:color="auto"/>
        <w:left w:val="none" w:sz="0" w:space="0" w:color="auto"/>
        <w:bottom w:val="none" w:sz="0" w:space="0" w:color="auto"/>
        <w:right w:val="none" w:sz="0" w:space="0" w:color="auto"/>
      </w:divBdr>
    </w:div>
    <w:div w:id="452402076">
      <w:bodyDiv w:val="1"/>
      <w:marLeft w:val="0"/>
      <w:marRight w:val="0"/>
      <w:marTop w:val="0"/>
      <w:marBottom w:val="0"/>
      <w:divBdr>
        <w:top w:val="none" w:sz="0" w:space="0" w:color="auto"/>
        <w:left w:val="none" w:sz="0" w:space="0" w:color="auto"/>
        <w:bottom w:val="none" w:sz="0" w:space="0" w:color="auto"/>
        <w:right w:val="none" w:sz="0" w:space="0" w:color="auto"/>
      </w:divBdr>
    </w:div>
    <w:div w:id="456873672">
      <w:bodyDiv w:val="1"/>
      <w:marLeft w:val="0"/>
      <w:marRight w:val="0"/>
      <w:marTop w:val="0"/>
      <w:marBottom w:val="0"/>
      <w:divBdr>
        <w:top w:val="none" w:sz="0" w:space="0" w:color="auto"/>
        <w:left w:val="none" w:sz="0" w:space="0" w:color="auto"/>
        <w:bottom w:val="none" w:sz="0" w:space="0" w:color="auto"/>
        <w:right w:val="none" w:sz="0" w:space="0" w:color="auto"/>
      </w:divBdr>
    </w:div>
    <w:div w:id="458381120">
      <w:bodyDiv w:val="1"/>
      <w:marLeft w:val="0"/>
      <w:marRight w:val="0"/>
      <w:marTop w:val="0"/>
      <w:marBottom w:val="0"/>
      <w:divBdr>
        <w:top w:val="none" w:sz="0" w:space="0" w:color="auto"/>
        <w:left w:val="none" w:sz="0" w:space="0" w:color="auto"/>
        <w:bottom w:val="none" w:sz="0" w:space="0" w:color="auto"/>
        <w:right w:val="none" w:sz="0" w:space="0" w:color="auto"/>
      </w:divBdr>
    </w:div>
    <w:div w:id="462119468">
      <w:bodyDiv w:val="1"/>
      <w:marLeft w:val="0"/>
      <w:marRight w:val="0"/>
      <w:marTop w:val="0"/>
      <w:marBottom w:val="0"/>
      <w:divBdr>
        <w:top w:val="none" w:sz="0" w:space="0" w:color="auto"/>
        <w:left w:val="none" w:sz="0" w:space="0" w:color="auto"/>
        <w:bottom w:val="none" w:sz="0" w:space="0" w:color="auto"/>
        <w:right w:val="none" w:sz="0" w:space="0" w:color="auto"/>
      </w:divBdr>
    </w:div>
    <w:div w:id="462383533">
      <w:bodyDiv w:val="1"/>
      <w:marLeft w:val="0"/>
      <w:marRight w:val="0"/>
      <w:marTop w:val="0"/>
      <w:marBottom w:val="0"/>
      <w:divBdr>
        <w:top w:val="none" w:sz="0" w:space="0" w:color="auto"/>
        <w:left w:val="none" w:sz="0" w:space="0" w:color="auto"/>
        <w:bottom w:val="none" w:sz="0" w:space="0" w:color="auto"/>
        <w:right w:val="none" w:sz="0" w:space="0" w:color="auto"/>
      </w:divBdr>
    </w:div>
    <w:div w:id="463814143">
      <w:bodyDiv w:val="1"/>
      <w:marLeft w:val="0"/>
      <w:marRight w:val="0"/>
      <w:marTop w:val="0"/>
      <w:marBottom w:val="0"/>
      <w:divBdr>
        <w:top w:val="none" w:sz="0" w:space="0" w:color="auto"/>
        <w:left w:val="none" w:sz="0" w:space="0" w:color="auto"/>
        <w:bottom w:val="none" w:sz="0" w:space="0" w:color="auto"/>
        <w:right w:val="none" w:sz="0" w:space="0" w:color="auto"/>
      </w:divBdr>
    </w:div>
    <w:div w:id="465973490">
      <w:bodyDiv w:val="1"/>
      <w:marLeft w:val="0"/>
      <w:marRight w:val="0"/>
      <w:marTop w:val="0"/>
      <w:marBottom w:val="0"/>
      <w:divBdr>
        <w:top w:val="none" w:sz="0" w:space="0" w:color="auto"/>
        <w:left w:val="none" w:sz="0" w:space="0" w:color="auto"/>
        <w:bottom w:val="none" w:sz="0" w:space="0" w:color="auto"/>
        <w:right w:val="none" w:sz="0" w:space="0" w:color="auto"/>
      </w:divBdr>
    </w:div>
    <w:div w:id="466096432">
      <w:bodyDiv w:val="1"/>
      <w:marLeft w:val="0"/>
      <w:marRight w:val="0"/>
      <w:marTop w:val="0"/>
      <w:marBottom w:val="0"/>
      <w:divBdr>
        <w:top w:val="none" w:sz="0" w:space="0" w:color="auto"/>
        <w:left w:val="none" w:sz="0" w:space="0" w:color="auto"/>
        <w:bottom w:val="none" w:sz="0" w:space="0" w:color="auto"/>
        <w:right w:val="none" w:sz="0" w:space="0" w:color="auto"/>
      </w:divBdr>
    </w:div>
    <w:div w:id="469978164">
      <w:bodyDiv w:val="1"/>
      <w:marLeft w:val="0"/>
      <w:marRight w:val="0"/>
      <w:marTop w:val="0"/>
      <w:marBottom w:val="0"/>
      <w:divBdr>
        <w:top w:val="none" w:sz="0" w:space="0" w:color="auto"/>
        <w:left w:val="none" w:sz="0" w:space="0" w:color="auto"/>
        <w:bottom w:val="none" w:sz="0" w:space="0" w:color="auto"/>
        <w:right w:val="none" w:sz="0" w:space="0" w:color="auto"/>
      </w:divBdr>
    </w:div>
    <w:div w:id="470102492">
      <w:bodyDiv w:val="1"/>
      <w:marLeft w:val="0"/>
      <w:marRight w:val="0"/>
      <w:marTop w:val="0"/>
      <w:marBottom w:val="0"/>
      <w:divBdr>
        <w:top w:val="none" w:sz="0" w:space="0" w:color="auto"/>
        <w:left w:val="none" w:sz="0" w:space="0" w:color="auto"/>
        <w:bottom w:val="none" w:sz="0" w:space="0" w:color="auto"/>
        <w:right w:val="none" w:sz="0" w:space="0" w:color="auto"/>
      </w:divBdr>
    </w:div>
    <w:div w:id="471170536">
      <w:bodyDiv w:val="1"/>
      <w:marLeft w:val="0"/>
      <w:marRight w:val="0"/>
      <w:marTop w:val="0"/>
      <w:marBottom w:val="0"/>
      <w:divBdr>
        <w:top w:val="none" w:sz="0" w:space="0" w:color="auto"/>
        <w:left w:val="none" w:sz="0" w:space="0" w:color="auto"/>
        <w:bottom w:val="none" w:sz="0" w:space="0" w:color="auto"/>
        <w:right w:val="none" w:sz="0" w:space="0" w:color="auto"/>
      </w:divBdr>
    </w:div>
    <w:div w:id="471872405">
      <w:bodyDiv w:val="1"/>
      <w:marLeft w:val="0"/>
      <w:marRight w:val="0"/>
      <w:marTop w:val="0"/>
      <w:marBottom w:val="0"/>
      <w:divBdr>
        <w:top w:val="none" w:sz="0" w:space="0" w:color="auto"/>
        <w:left w:val="none" w:sz="0" w:space="0" w:color="auto"/>
        <w:bottom w:val="none" w:sz="0" w:space="0" w:color="auto"/>
        <w:right w:val="none" w:sz="0" w:space="0" w:color="auto"/>
      </w:divBdr>
    </w:div>
    <w:div w:id="472991501">
      <w:bodyDiv w:val="1"/>
      <w:marLeft w:val="0"/>
      <w:marRight w:val="0"/>
      <w:marTop w:val="0"/>
      <w:marBottom w:val="0"/>
      <w:divBdr>
        <w:top w:val="none" w:sz="0" w:space="0" w:color="auto"/>
        <w:left w:val="none" w:sz="0" w:space="0" w:color="auto"/>
        <w:bottom w:val="none" w:sz="0" w:space="0" w:color="auto"/>
        <w:right w:val="none" w:sz="0" w:space="0" w:color="auto"/>
      </w:divBdr>
    </w:div>
    <w:div w:id="474107803">
      <w:bodyDiv w:val="1"/>
      <w:marLeft w:val="0"/>
      <w:marRight w:val="0"/>
      <w:marTop w:val="0"/>
      <w:marBottom w:val="0"/>
      <w:divBdr>
        <w:top w:val="none" w:sz="0" w:space="0" w:color="auto"/>
        <w:left w:val="none" w:sz="0" w:space="0" w:color="auto"/>
        <w:bottom w:val="none" w:sz="0" w:space="0" w:color="auto"/>
        <w:right w:val="none" w:sz="0" w:space="0" w:color="auto"/>
      </w:divBdr>
    </w:div>
    <w:div w:id="475489052">
      <w:bodyDiv w:val="1"/>
      <w:marLeft w:val="0"/>
      <w:marRight w:val="0"/>
      <w:marTop w:val="0"/>
      <w:marBottom w:val="0"/>
      <w:divBdr>
        <w:top w:val="none" w:sz="0" w:space="0" w:color="auto"/>
        <w:left w:val="none" w:sz="0" w:space="0" w:color="auto"/>
        <w:bottom w:val="none" w:sz="0" w:space="0" w:color="auto"/>
        <w:right w:val="none" w:sz="0" w:space="0" w:color="auto"/>
      </w:divBdr>
    </w:div>
    <w:div w:id="476342089">
      <w:bodyDiv w:val="1"/>
      <w:marLeft w:val="0"/>
      <w:marRight w:val="0"/>
      <w:marTop w:val="0"/>
      <w:marBottom w:val="0"/>
      <w:divBdr>
        <w:top w:val="none" w:sz="0" w:space="0" w:color="auto"/>
        <w:left w:val="none" w:sz="0" w:space="0" w:color="auto"/>
        <w:bottom w:val="none" w:sz="0" w:space="0" w:color="auto"/>
        <w:right w:val="none" w:sz="0" w:space="0" w:color="auto"/>
      </w:divBdr>
    </w:div>
    <w:div w:id="485127079">
      <w:bodyDiv w:val="1"/>
      <w:marLeft w:val="0"/>
      <w:marRight w:val="0"/>
      <w:marTop w:val="0"/>
      <w:marBottom w:val="0"/>
      <w:divBdr>
        <w:top w:val="none" w:sz="0" w:space="0" w:color="auto"/>
        <w:left w:val="none" w:sz="0" w:space="0" w:color="auto"/>
        <w:bottom w:val="none" w:sz="0" w:space="0" w:color="auto"/>
        <w:right w:val="none" w:sz="0" w:space="0" w:color="auto"/>
      </w:divBdr>
    </w:div>
    <w:div w:id="487744349">
      <w:bodyDiv w:val="1"/>
      <w:marLeft w:val="0"/>
      <w:marRight w:val="0"/>
      <w:marTop w:val="0"/>
      <w:marBottom w:val="0"/>
      <w:divBdr>
        <w:top w:val="none" w:sz="0" w:space="0" w:color="auto"/>
        <w:left w:val="none" w:sz="0" w:space="0" w:color="auto"/>
        <w:bottom w:val="none" w:sz="0" w:space="0" w:color="auto"/>
        <w:right w:val="none" w:sz="0" w:space="0" w:color="auto"/>
      </w:divBdr>
    </w:div>
    <w:div w:id="488710246">
      <w:bodyDiv w:val="1"/>
      <w:marLeft w:val="0"/>
      <w:marRight w:val="0"/>
      <w:marTop w:val="0"/>
      <w:marBottom w:val="0"/>
      <w:divBdr>
        <w:top w:val="none" w:sz="0" w:space="0" w:color="auto"/>
        <w:left w:val="none" w:sz="0" w:space="0" w:color="auto"/>
        <w:bottom w:val="none" w:sz="0" w:space="0" w:color="auto"/>
        <w:right w:val="none" w:sz="0" w:space="0" w:color="auto"/>
      </w:divBdr>
    </w:div>
    <w:div w:id="489827382">
      <w:bodyDiv w:val="1"/>
      <w:marLeft w:val="0"/>
      <w:marRight w:val="0"/>
      <w:marTop w:val="0"/>
      <w:marBottom w:val="0"/>
      <w:divBdr>
        <w:top w:val="none" w:sz="0" w:space="0" w:color="auto"/>
        <w:left w:val="none" w:sz="0" w:space="0" w:color="auto"/>
        <w:bottom w:val="none" w:sz="0" w:space="0" w:color="auto"/>
        <w:right w:val="none" w:sz="0" w:space="0" w:color="auto"/>
      </w:divBdr>
    </w:div>
    <w:div w:id="491143701">
      <w:bodyDiv w:val="1"/>
      <w:marLeft w:val="0"/>
      <w:marRight w:val="0"/>
      <w:marTop w:val="0"/>
      <w:marBottom w:val="0"/>
      <w:divBdr>
        <w:top w:val="none" w:sz="0" w:space="0" w:color="auto"/>
        <w:left w:val="none" w:sz="0" w:space="0" w:color="auto"/>
        <w:bottom w:val="none" w:sz="0" w:space="0" w:color="auto"/>
        <w:right w:val="none" w:sz="0" w:space="0" w:color="auto"/>
      </w:divBdr>
    </w:div>
    <w:div w:id="495654055">
      <w:bodyDiv w:val="1"/>
      <w:marLeft w:val="0"/>
      <w:marRight w:val="0"/>
      <w:marTop w:val="0"/>
      <w:marBottom w:val="0"/>
      <w:divBdr>
        <w:top w:val="none" w:sz="0" w:space="0" w:color="auto"/>
        <w:left w:val="none" w:sz="0" w:space="0" w:color="auto"/>
        <w:bottom w:val="none" w:sz="0" w:space="0" w:color="auto"/>
        <w:right w:val="none" w:sz="0" w:space="0" w:color="auto"/>
      </w:divBdr>
    </w:div>
    <w:div w:id="495922144">
      <w:bodyDiv w:val="1"/>
      <w:marLeft w:val="0"/>
      <w:marRight w:val="0"/>
      <w:marTop w:val="0"/>
      <w:marBottom w:val="0"/>
      <w:divBdr>
        <w:top w:val="none" w:sz="0" w:space="0" w:color="auto"/>
        <w:left w:val="none" w:sz="0" w:space="0" w:color="auto"/>
        <w:bottom w:val="none" w:sz="0" w:space="0" w:color="auto"/>
        <w:right w:val="none" w:sz="0" w:space="0" w:color="auto"/>
      </w:divBdr>
    </w:div>
    <w:div w:id="501241788">
      <w:bodyDiv w:val="1"/>
      <w:marLeft w:val="0"/>
      <w:marRight w:val="0"/>
      <w:marTop w:val="0"/>
      <w:marBottom w:val="0"/>
      <w:divBdr>
        <w:top w:val="none" w:sz="0" w:space="0" w:color="auto"/>
        <w:left w:val="none" w:sz="0" w:space="0" w:color="auto"/>
        <w:bottom w:val="none" w:sz="0" w:space="0" w:color="auto"/>
        <w:right w:val="none" w:sz="0" w:space="0" w:color="auto"/>
      </w:divBdr>
    </w:div>
    <w:div w:id="503588997">
      <w:bodyDiv w:val="1"/>
      <w:marLeft w:val="0"/>
      <w:marRight w:val="0"/>
      <w:marTop w:val="0"/>
      <w:marBottom w:val="0"/>
      <w:divBdr>
        <w:top w:val="none" w:sz="0" w:space="0" w:color="auto"/>
        <w:left w:val="none" w:sz="0" w:space="0" w:color="auto"/>
        <w:bottom w:val="none" w:sz="0" w:space="0" w:color="auto"/>
        <w:right w:val="none" w:sz="0" w:space="0" w:color="auto"/>
      </w:divBdr>
    </w:div>
    <w:div w:id="507063359">
      <w:bodyDiv w:val="1"/>
      <w:marLeft w:val="0"/>
      <w:marRight w:val="0"/>
      <w:marTop w:val="0"/>
      <w:marBottom w:val="0"/>
      <w:divBdr>
        <w:top w:val="none" w:sz="0" w:space="0" w:color="auto"/>
        <w:left w:val="none" w:sz="0" w:space="0" w:color="auto"/>
        <w:bottom w:val="none" w:sz="0" w:space="0" w:color="auto"/>
        <w:right w:val="none" w:sz="0" w:space="0" w:color="auto"/>
      </w:divBdr>
    </w:div>
    <w:div w:id="509880490">
      <w:bodyDiv w:val="1"/>
      <w:marLeft w:val="0"/>
      <w:marRight w:val="0"/>
      <w:marTop w:val="0"/>
      <w:marBottom w:val="0"/>
      <w:divBdr>
        <w:top w:val="none" w:sz="0" w:space="0" w:color="auto"/>
        <w:left w:val="none" w:sz="0" w:space="0" w:color="auto"/>
        <w:bottom w:val="none" w:sz="0" w:space="0" w:color="auto"/>
        <w:right w:val="none" w:sz="0" w:space="0" w:color="auto"/>
      </w:divBdr>
    </w:div>
    <w:div w:id="513305739">
      <w:bodyDiv w:val="1"/>
      <w:marLeft w:val="0"/>
      <w:marRight w:val="0"/>
      <w:marTop w:val="0"/>
      <w:marBottom w:val="0"/>
      <w:divBdr>
        <w:top w:val="none" w:sz="0" w:space="0" w:color="auto"/>
        <w:left w:val="none" w:sz="0" w:space="0" w:color="auto"/>
        <w:bottom w:val="none" w:sz="0" w:space="0" w:color="auto"/>
        <w:right w:val="none" w:sz="0" w:space="0" w:color="auto"/>
      </w:divBdr>
    </w:div>
    <w:div w:id="515198226">
      <w:bodyDiv w:val="1"/>
      <w:marLeft w:val="0"/>
      <w:marRight w:val="0"/>
      <w:marTop w:val="0"/>
      <w:marBottom w:val="0"/>
      <w:divBdr>
        <w:top w:val="none" w:sz="0" w:space="0" w:color="auto"/>
        <w:left w:val="none" w:sz="0" w:space="0" w:color="auto"/>
        <w:bottom w:val="none" w:sz="0" w:space="0" w:color="auto"/>
        <w:right w:val="none" w:sz="0" w:space="0" w:color="auto"/>
      </w:divBdr>
    </w:div>
    <w:div w:id="518860675">
      <w:bodyDiv w:val="1"/>
      <w:marLeft w:val="0"/>
      <w:marRight w:val="0"/>
      <w:marTop w:val="0"/>
      <w:marBottom w:val="0"/>
      <w:divBdr>
        <w:top w:val="none" w:sz="0" w:space="0" w:color="auto"/>
        <w:left w:val="none" w:sz="0" w:space="0" w:color="auto"/>
        <w:bottom w:val="none" w:sz="0" w:space="0" w:color="auto"/>
        <w:right w:val="none" w:sz="0" w:space="0" w:color="auto"/>
      </w:divBdr>
    </w:div>
    <w:div w:id="519245792">
      <w:bodyDiv w:val="1"/>
      <w:marLeft w:val="0"/>
      <w:marRight w:val="0"/>
      <w:marTop w:val="0"/>
      <w:marBottom w:val="0"/>
      <w:divBdr>
        <w:top w:val="none" w:sz="0" w:space="0" w:color="auto"/>
        <w:left w:val="none" w:sz="0" w:space="0" w:color="auto"/>
        <w:bottom w:val="none" w:sz="0" w:space="0" w:color="auto"/>
        <w:right w:val="none" w:sz="0" w:space="0" w:color="auto"/>
      </w:divBdr>
    </w:div>
    <w:div w:id="519662149">
      <w:bodyDiv w:val="1"/>
      <w:marLeft w:val="0"/>
      <w:marRight w:val="0"/>
      <w:marTop w:val="0"/>
      <w:marBottom w:val="0"/>
      <w:divBdr>
        <w:top w:val="none" w:sz="0" w:space="0" w:color="auto"/>
        <w:left w:val="none" w:sz="0" w:space="0" w:color="auto"/>
        <w:bottom w:val="none" w:sz="0" w:space="0" w:color="auto"/>
        <w:right w:val="none" w:sz="0" w:space="0" w:color="auto"/>
      </w:divBdr>
    </w:div>
    <w:div w:id="520819736">
      <w:bodyDiv w:val="1"/>
      <w:marLeft w:val="0"/>
      <w:marRight w:val="0"/>
      <w:marTop w:val="0"/>
      <w:marBottom w:val="0"/>
      <w:divBdr>
        <w:top w:val="none" w:sz="0" w:space="0" w:color="auto"/>
        <w:left w:val="none" w:sz="0" w:space="0" w:color="auto"/>
        <w:bottom w:val="none" w:sz="0" w:space="0" w:color="auto"/>
        <w:right w:val="none" w:sz="0" w:space="0" w:color="auto"/>
      </w:divBdr>
    </w:div>
    <w:div w:id="521480362">
      <w:bodyDiv w:val="1"/>
      <w:marLeft w:val="0"/>
      <w:marRight w:val="0"/>
      <w:marTop w:val="0"/>
      <w:marBottom w:val="0"/>
      <w:divBdr>
        <w:top w:val="none" w:sz="0" w:space="0" w:color="auto"/>
        <w:left w:val="none" w:sz="0" w:space="0" w:color="auto"/>
        <w:bottom w:val="none" w:sz="0" w:space="0" w:color="auto"/>
        <w:right w:val="none" w:sz="0" w:space="0" w:color="auto"/>
      </w:divBdr>
    </w:div>
    <w:div w:id="522675599">
      <w:bodyDiv w:val="1"/>
      <w:marLeft w:val="0"/>
      <w:marRight w:val="0"/>
      <w:marTop w:val="0"/>
      <w:marBottom w:val="0"/>
      <w:divBdr>
        <w:top w:val="none" w:sz="0" w:space="0" w:color="auto"/>
        <w:left w:val="none" w:sz="0" w:space="0" w:color="auto"/>
        <w:bottom w:val="none" w:sz="0" w:space="0" w:color="auto"/>
        <w:right w:val="none" w:sz="0" w:space="0" w:color="auto"/>
      </w:divBdr>
    </w:div>
    <w:div w:id="523905530">
      <w:bodyDiv w:val="1"/>
      <w:marLeft w:val="0"/>
      <w:marRight w:val="0"/>
      <w:marTop w:val="0"/>
      <w:marBottom w:val="0"/>
      <w:divBdr>
        <w:top w:val="none" w:sz="0" w:space="0" w:color="auto"/>
        <w:left w:val="none" w:sz="0" w:space="0" w:color="auto"/>
        <w:bottom w:val="none" w:sz="0" w:space="0" w:color="auto"/>
        <w:right w:val="none" w:sz="0" w:space="0" w:color="auto"/>
      </w:divBdr>
    </w:div>
    <w:div w:id="526143937">
      <w:bodyDiv w:val="1"/>
      <w:marLeft w:val="0"/>
      <w:marRight w:val="0"/>
      <w:marTop w:val="0"/>
      <w:marBottom w:val="0"/>
      <w:divBdr>
        <w:top w:val="none" w:sz="0" w:space="0" w:color="auto"/>
        <w:left w:val="none" w:sz="0" w:space="0" w:color="auto"/>
        <w:bottom w:val="none" w:sz="0" w:space="0" w:color="auto"/>
        <w:right w:val="none" w:sz="0" w:space="0" w:color="auto"/>
      </w:divBdr>
    </w:div>
    <w:div w:id="530800744">
      <w:bodyDiv w:val="1"/>
      <w:marLeft w:val="0"/>
      <w:marRight w:val="0"/>
      <w:marTop w:val="0"/>
      <w:marBottom w:val="0"/>
      <w:divBdr>
        <w:top w:val="none" w:sz="0" w:space="0" w:color="auto"/>
        <w:left w:val="none" w:sz="0" w:space="0" w:color="auto"/>
        <w:bottom w:val="none" w:sz="0" w:space="0" w:color="auto"/>
        <w:right w:val="none" w:sz="0" w:space="0" w:color="auto"/>
      </w:divBdr>
    </w:div>
    <w:div w:id="534468255">
      <w:bodyDiv w:val="1"/>
      <w:marLeft w:val="0"/>
      <w:marRight w:val="0"/>
      <w:marTop w:val="0"/>
      <w:marBottom w:val="0"/>
      <w:divBdr>
        <w:top w:val="none" w:sz="0" w:space="0" w:color="auto"/>
        <w:left w:val="none" w:sz="0" w:space="0" w:color="auto"/>
        <w:bottom w:val="none" w:sz="0" w:space="0" w:color="auto"/>
        <w:right w:val="none" w:sz="0" w:space="0" w:color="auto"/>
      </w:divBdr>
    </w:div>
    <w:div w:id="534852988">
      <w:bodyDiv w:val="1"/>
      <w:marLeft w:val="0"/>
      <w:marRight w:val="0"/>
      <w:marTop w:val="0"/>
      <w:marBottom w:val="0"/>
      <w:divBdr>
        <w:top w:val="none" w:sz="0" w:space="0" w:color="auto"/>
        <w:left w:val="none" w:sz="0" w:space="0" w:color="auto"/>
        <w:bottom w:val="none" w:sz="0" w:space="0" w:color="auto"/>
        <w:right w:val="none" w:sz="0" w:space="0" w:color="auto"/>
      </w:divBdr>
    </w:div>
    <w:div w:id="539243674">
      <w:bodyDiv w:val="1"/>
      <w:marLeft w:val="0"/>
      <w:marRight w:val="0"/>
      <w:marTop w:val="0"/>
      <w:marBottom w:val="0"/>
      <w:divBdr>
        <w:top w:val="none" w:sz="0" w:space="0" w:color="auto"/>
        <w:left w:val="none" w:sz="0" w:space="0" w:color="auto"/>
        <w:bottom w:val="none" w:sz="0" w:space="0" w:color="auto"/>
        <w:right w:val="none" w:sz="0" w:space="0" w:color="auto"/>
      </w:divBdr>
    </w:div>
    <w:div w:id="546650259">
      <w:bodyDiv w:val="1"/>
      <w:marLeft w:val="0"/>
      <w:marRight w:val="0"/>
      <w:marTop w:val="0"/>
      <w:marBottom w:val="0"/>
      <w:divBdr>
        <w:top w:val="none" w:sz="0" w:space="0" w:color="auto"/>
        <w:left w:val="none" w:sz="0" w:space="0" w:color="auto"/>
        <w:bottom w:val="none" w:sz="0" w:space="0" w:color="auto"/>
        <w:right w:val="none" w:sz="0" w:space="0" w:color="auto"/>
      </w:divBdr>
    </w:div>
    <w:div w:id="550456684">
      <w:bodyDiv w:val="1"/>
      <w:marLeft w:val="0"/>
      <w:marRight w:val="0"/>
      <w:marTop w:val="0"/>
      <w:marBottom w:val="0"/>
      <w:divBdr>
        <w:top w:val="none" w:sz="0" w:space="0" w:color="auto"/>
        <w:left w:val="none" w:sz="0" w:space="0" w:color="auto"/>
        <w:bottom w:val="none" w:sz="0" w:space="0" w:color="auto"/>
        <w:right w:val="none" w:sz="0" w:space="0" w:color="auto"/>
      </w:divBdr>
    </w:div>
    <w:div w:id="551384208">
      <w:bodyDiv w:val="1"/>
      <w:marLeft w:val="0"/>
      <w:marRight w:val="0"/>
      <w:marTop w:val="0"/>
      <w:marBottom w:val="0"/>
      <w:divBdr>
        <w:top w:val="none" w:sz="0" w:space="0" w:color="auto"/>
        <w:left w:val="none" w:sz="0" w:space="0" w:color="auto"/>
        <w:bottom w:val="none" w:sz="0" w:space="0" w:color="auto"/>
        <w:right w:val="none" w:sz="0" w:space="0" w:color="auto"/>
      </w:divBdr>
    </w:div>
    <w:div w:id="551698182">
      <w:bodyDiv w:val="1"/>
      <w:marLeft w:val="0"/>
      <w:marRight w:val="0"/>
      <w:marTop w:val="0"/>
      <w:marBottom w:val="0"/>
      <w:divBdr>
        <w:top w:val="none" w:sz="0" w:space="0" w:color="auto"/>
        <w:left w:val="none" w:sz="0" w:space="0" w:color="auto"/>
        <w:bottom w:val="none" w:sz="0" w:space="0" w:color="auto"/>
        <w:right w:val="none" w:sz="0" w:space="0" w:color="auto"/>
      </w:divBdr>
    </w:div>
    <w:div w:id="554774147">
      <w:bodyDiv w:val="1"/>
      <w:marLeft w:val="0"/>
      <w:marRight w:val="0"/>
      <w:marTop w:val="0"/>
      <w:marBottom w:val="0"/>
      <w:divBdr>
        <w:top w:val="none" w:sz="0" w:space="0" w:color="auto"/>
        <w:left w:val="none" w:sz="0" w:space="0" w:color="auto"/>
        <w:bottom w:val="none" w:sz="0" w:space="0" w:color="auto"/>
        <w:right w:val="none" w:sz="0" w:space="0" w:color="auto"/>
      </w:divBdr>
    </w:div>
    <w:div w:id="555164741">
      <w:bodyDiv w:val="1"/>
      <w:marLeft w:val="0"/>
      <w:marRight w:val="0"/>
      <w:marTop w:val="0"/>
      <w:marBottom w:val="0"/>
      <w:divBdr>
        <w:top w:val="none" w:sz="0" w:space="0" w:color="auto"/>
        <w:left w:val="none" w:sz="0" w:space="0" w:color="auto"/>
        <w:bottom w:val="none" w:sz="0" w:space="0" w:color="auto"/>
        <w:right w:val="none" w:sz="0" w:space="0" w:color="auto"/>
      </w:divBdr>
    </w:div>
    <w:div w:id="555361496">
      <w:bodyDiv w:val="1"/>
      <w:marLeft w:val="0"/>
      <w:marRight w:val="0"/>
      <w:marTop w:val="0"/>
      <w:marBottom w:val="0"/>
      <w:divBdr>
        <w:top w:val="none" w:sz="0" w:space="0" w:color="auto"/>
        <w:left w:val="none" w:sz="0" w:space="0" w:color="auto"/>
        <w:bottom w:val="none" w:sz="0" w:space="0" w:color="auto"/>
        <w:right w:val="none" w:sz="0" w:space="0" w:color="auto"/>
      </w:divBdr>
    </w:div>
    <w:div w:id="558899436">
      <w:bodyDiv w:val="1"/>
      <w:marLeft w:val="0"/>
      <w:marRight w:val="0"/>
      <w:marTop w:val="0"/>
      <w:marBottom w:val="0"/>
      <w:divBdr>
        <w:top w:val="none" w:sz="0" w:space="0" w:color="auto"/>
        <w:left w:val="none" w:sz="0" w:space="0" w:color="auto"/>
        <w:bottom w:val="none" w:sz="0" w:space="0" w:color="auto"/>
        <w:right w:val="none" w:sz="0" w:space="0" w:color="auto"/>
      </w:divBdr>
    </w:div>
    <w:div w:id="559100935">
      <w:bodyDiv w:val="1"/>
      <w:marLeft w:val="0"/>
      <w:marRight w:val="0"/>
      <w:marTop w:val="0"/>
      <w:marBottom w:val="0"/>
      <w:divBdr>
        <w:top w:val="none" w:sz="0" w:space="0" w:color="auto"/>
        <w:left w:val="none" w:sz="0" w:space="0" w:color="auto"/>
        <w:bottom w:val="none" w:sz="0" w:space="0" w:color="auto"/>
        <w:right w:val="none" w:sz="0" w:space="0" w:color="auto"/>
      </w:divBdr>
    </w:div>
    <w:div w:id="559560079">
      <w:bodyDiv w:val="1"/>
      <w:marLeft w:val="0"/>
      <w:marRight w:val="0"/>
      <w:marTop w:val="0"/>
      <w:marBottom w:val="0"/>
      <w:divBdr>
        <w:top w:val="none" w:sz="0" w:space="0" w:color="auto"/>
        <w:left w:val="none" w:sz="0" w:space="0" w:color="auto"/>
        <w:bottom w:val="none" w:sz="0" w:space="0" w:color="auto"/>
        <w:right w:val="none" w:sz="0" w:space="0" w:color="auto"/>
      </w:divBdr>
    </w:div>
    <w:div w:id="561141089">
      <w:bodyDiv w:val="1"/>
      <w:marLeft w:val="0"/>
      <w:marRight w:val="0"/>
      <w:marTop w:val="0"/>
      <w:marBottom w:val="0"/>
      <w:divBdr>
        <w:top w:val="none" w:sz="0" w:space="0" w:color="auto"/>
        <w:left w:val="none" w:sz="0" w:space="0" w:color="auto"/>
        <w:bottom w:val="none" w:sz="0" w:space="0" w:color="auto"/>
        <w:right w:val="none" w:sz="0" w:space="0" w:color="auto"/>
      </w:divBdr>
    </w:div>
    <w:div w:id="563373614">
      <w:bodyDiv w:val="1"/>
      <w:marLeft w:val="0"/>
      <w:marRight w:val="0"/>
      <w:marTop w:val="0"/>
      <w:marBottom w:val="0"/>
      <w:divBdr>
        <w:top w:val="none" w:sz="0" w:space="0" w:color="auto"/>
        <w:left w:val="none" w:sz="0" w:space="0" w:color="auto"/>
        <w:bottom w:val="none" w:sz="0" w:space="0" w:color="auto"/>
        <w:right w:val="none" w:sz="0" w:space="0" w:color="auto"/>
      </w:divBdr>
    </w:div>
    <w:div w:id="567039522">
      <w:bodyDiv w:val="1"/>
      <w:marLeft w:val="0"/>
      <w:marRight w:val="0"/>
      <w:marTop w:val="0"/>
      <w:marBottom w:val="0"/>
      <w:divBdr>
        <w:top w:val="none" w:sz="0" w:space="0" w:color="auto"/>
        <w:left w:val="none" w:sz="0" w:space="0" w:color="auto"/>
        <w:bottom w:val="none" w:sz="0" w:space="0" w:color="auto"/>
        <w:right w:val="none" w:sz="0" w:space="0" w:color="auto"/>
      </w:divBdr>
    </w:div>
    <w:div w:id="567771099">
      <w:bodyDiv w:val="1"/>
      <w:marLeft w:val="0"/>
      <w:marRight w:val="0"/>
      <w:marTop w:val="0"/>
      <w:marBottom w:val="0"/>
      <w:divBdr>
        <w:top w:val="none" w:sz="0" w:space="0" w:color="auto"/>
        <w:left w:val="none" w:sz="0" w:space="0" w:color="auto"/>
        <w:bottom w:val="none" w:sz="0" w:space="0" w:color="auto"/>
        <w:right w:val="none" w:sz="0" w:space="0" w:color="auto"/>
      </w:divBdr>
    </w:div>
    <w:div w:id="576063041">
      <w:bodyDiv w:val="1"/>
      <w:marLeft w:val="0"/>
      <w:marRight w:val="0"/>
      <w:marTop w:val="0"/>
      <w:marBottom w:val="0"/>
      <w:divBdr>
        <w:top w:val="none" w:sz="0" w:space="0" w:color="auto"/>
        <w:left w:val="none" w:sz="0" w:space="0" w:color="auto"/>
        <w:bottom w:val="none" w:sz="0" w:space="0" w:color="auto"/>
        <w:right w:val="none" w:sz="0" w:space="0" w:color="auto"/>
      </w:divBdr>
    </w:div>
    <w:div w:id="580676149">
      <w:bodyDiv w:val="1"/>
      <w:marLeft w:val="0"/>
      <w:marRight w:val="0"/>
      <w:marTop w:val="0"/>
      <w:marBottom w:val="0"/>
      <w:divBdr>
        <w:top w:val="none" w:sz="0" w:space="0" w:color="auto"/>
        <w:left w:val="none" w:sz="0" w:space="0" w:color="auto"/>
        <w:bottom w:val="none" w:sz="0" w:space="0" w:color="auto"/>
        <w:right w:val="none" w:sz="0" w:space="0" w:color="auto"/>
      </w:divBdr>
    </w:div>
    <w:div w:id="581720474">
      <w:bodyDiv w:val="1"/>
      <w:marLeft w:val="0"/>
      <w:marRight w:val="0"/>
      <w:marTop w:val="0"/>
      <w:marBottom w:val="0"/>
      <w:divBdr>
        <w:top w:val="none" w:sz="0" w:space="0" w:color="auto"/>
        <w:left w:val="none" w:sz="0" w:space="0" w:color="auto"/>
        <w:bottom w:val="none" w:sz="0" w:space="0" w:color="auto"/>
        <w:right w:val="none" w:sz="0" w:space="0" w:color="auto"/>
      </w:divBdr>
    </w:div>
    <w:div w:id="587496175">
      <w:bodyDiv w:val="1"/>
      <w:marLeft w:val="0"/>
      <w:marRight w:val="0"/>
      <w:marTop w:val="0"/>
      <w:marBottom w:val="0"/>
      <w:divBdr>
        <w:top w:val="none" w:sz="0" w:space="0" w:color="auto"/>
        <w:left w:val="none" w:sz="0" w:space="0" w:color="auto"/>
        <w:bottom w:val="none" w:sz="0" w:space="0" w:color="auto"/>
        <w:right w:val="none" w:sz="0" w:space="0" w:color="auto"/>
      </w:divBdr>
    </w:div>
    <w:div w:id="587618117">
      <w:bodyDiv w:val="1"/>
      <w:marLeft w:val="0"/>
      <w:marRight w:val="0"/>
      <w:marTop w:val="0"/>
      <w:marBottom w:val="0"/>
      <w:divBdr>
        <w:top w:val="none" w:sz="0" w:space="0" w:color="auto"/>
        <w:left w:val="none" w:sz="0" w:space="0" w:color="auto"/>
        <w:bottom w:val="none" w:sz="0" w:space="0" w:color="auto"/>
        <w:right w:val="none" w:sz="0" w:space="0" w:color="auto"/>
      </w:divBdr>
    </w:div>
    <w:div w:id="590746674">
      <w:bodyDiv w:val="1"/>
      <w:marLeft w:val="0"/>
      <w:marRight w:val="0"/>
      <w:marTop w:val="0"/>
      <w:marBottom w:val="0"/>
      <w:divBdr>
        <w:top w:val="none" w:sz="0" w:space="0" w:color="auto"/>
        <w:left w:val="none" w:sz="0" w:space="0" w:color="auto"/>
        <w:bottom w:val="none" w:sz="0" w:space="0" w:color="auto"/>
        <w:right w:val="none" w:sz="0" w:space="0" w:color="auto"/>
      </w:divBdr>
    </w:div>
    <w:div w:id="591352258">
      <w:bodyDiv w:val="1"/>
      <w:marLeft w:val="0"/>
      <w:marRight w:val="0"/>
      <w:marTop w:val="0"/>
      <w:marBottom w:val="0"/>
      <w:divBdr>
        <w:top w:val="none" w:sz="0" w:space="0" w:color="auto"/>
        <w:left w:val="none" w:sz="0" w:space="0" w:color="auto"/>
        <w:bottom w:val="none" w:sz="0" w:space="0" w:color="auto"/>
        <w:right w:val="none" w:sz="0" w:space="0" w:color="auto"/>
      </w:divBdr>
    </w:div>
    <w:div w:id="591400726">
      <w:bodyDiv w:val="1"/>
      <w:marLeft w:val="0"/>
      <w:marRight w:val="0"/>
      <w:marTop w:val="0"/>
      <w:marBottom w:val="0"/>
      <w:divBdr>
        <w:top w:val="none" w:sz="0" w:space="0" w:color="auto"/>
        <w:left w:val="none" w:sz="0" w:space="0" w:color="auto"/>
        <w:bottom w:val="none" w:sz="0" w:space="0" w:color="auto"/>
        <w:right w:val="none" w:sz="0" w:space="0" w:color="auto"/>
      </w:divBdr>
    </w:div>
    <w:div w:id="592128686">
      <w:bodyDiv w:val="1"/>
      <w:marLeft w:val="0"/>
      <w:marRight w:val="0"/>
      <w:marTop w:val="0"/>
      <w:marBottom w:val="0"/>
      <w:divBdr>
        <w:top w:val="none" w:sz="0" w:space="0" w:color="auto"/>
        <w:left w:val="none" w:sz="0" w:space="0" w:color="auto"/>
        <w:bottom w:val="none" w:sz="0" w:space="0" w:color="auto"/>
        <w:right w:val="none" w:sz="0" w:space="0" w:color="auto"/>
      </w:divBdr>
    </w:div>
    <w:div w:id="609438243">
      <w:bodyDiv w:val="1"/>
      <w:marLeft w:val="0"/>
      <w:marRight w:val="0"/>
      <w:marTop w:val="0"/>
      <w:marBottom w:val="0"/>
      <w:divBdr>
        <w:top w:val="none" w:sz="0" w:space="0" w:color="auto"/>
        <w:left w:val="none" w:sz="0" w:space="0" w:color="auto"/>
        <w:bottom w:val="none" w:sz="0" w:space="0" w:color="auto"/>
        <w:right w:val="none" w:sz="0" w:space="0" w:color="auto"/>
      </w:divBdr>
    </w:div>
    <w:div w:id="609749994">
      <w:bodyDiv w:val="1"/>
      <w:marLeft w:val="0"/>
      <w:marRight w:val="0"/>
      <w:marTop w:val="0"/>
      <w:marBottom w:val="0"/>
      <w:divBdr>
        <w:top w:val="none" w:sz="0" w:space="0" w:color="auto"/>
        <w:left w:val="none" w:sz="0" w:space="0" w:color="auto"/>
        <w:bottom w:val="none" w:sz="0" w:space="0" w:color="auto"/>
        <w:right w:val="none" w:sz="0" w:space="0" w:color="auto"/>
      </w:divBdr>
    </w:div>
    <w:div w:id="610471951">
      <w:bodyDiv w:val="1"/>
      <w:marLeft w:val="0"/>
      <w:marRight w:val="0"/>
      <w:marTop w:val="0"/>
      <w:marBottom w:val="0"/>
      <w:divBdr>
        <w:top w:val="none" w:sz="0" w:space="0" w:color="auto"/>
        <w:left w:val="none" w:sz="0" w:space="0" w:color="auto"/>
        <w:bottom w:val="none" w:sz="0" w:space="0" w:color="auto"/>
        <w:right w:val="none" w:sz="0" w:space="0" w:color="auto"/>
      </w:divBdr>
    </w:div>
    <w:div w:id="612514065">
      <w:bodyDiv w:val="1"/>
      <w:marLeft w:val="0"/>
      <w:marRight w:val="0"/>
      <w:marTop w:val="0"/>
      <w:marBottom w:val="0"/>
      <w:divBdr>
        <w:top w:val="none" w:sz="0" w:space="0" w:color="auto"/>
        <w:left w:val="none" w:sz="0" w:space="0" w:color="auto"/>
        <w:bottom w:val="none" w:sz="0" w:space="0" w:color="auto"/>
        <w:right w:val="none" w:sz="0" w:space="0" w:color="auto"/>
      </w:divBdr>
    </w:div>
    <w:div w:id="613514504">
      <w:bodyDiv w:val="1"/>
      <w:marLeft w:val="0"/>
      <w:marRight w:val="0"/>
      <w:marTop w:val="0"/>
      <w:marBottom w:val="0"/>
      <w:divBdr>
        <w:top w:val="none" w:sz="0" w:space="0" w:color="auto"/>
        <w:left w:val="none" w:sz="0" w:space="0" w:color="auto"/>
        <w:bottom w:val="none" w:sz="0" w:space="0" w:color="auto"/>
        <w:right w:val="none" w:sz="0" w:space="0" w:color="auto"/>
      </w:divBdr>
    </w:div>
    <w:div w:id="614214218">
      <w:bodyDiv w:val="1"/>
      <w:marLeft w:val="0"/>
      <w:marRight w:val="0"/>
      <w:marTop w:val="0"/>
      <w:marBottom w:val="0"/>
      <w:divBdr>
        <w:top w:val="none" w:sz="0" w:space="0" w:color="auto"/>
        <w:left w:val="none" w:sz="0" w:space="0" w:color="auto"/>
        <w:bottom w:val="none" w:sz="0" w:space="0" w:color="auto"/>
        <w:right w:val="none" w:sz="0" w:space="0" w:color="auto"/>
      </w:divBdr>
    </w:div>
    <w:div w:id="614288612">
      <w:bodyDiv w:val="1"/>
      <w:marLeft w:val="0"/>
      <w:marRight w:val="0"/>
      <w:marTop w:val="0"/>
      <w:marBottom w:val="0"/>
      <w:divBdr>
        <w:top w:val="none" w:sz="0" w:space="0" w:color="auto"/>
        <w:left w:val="none" w:sz="0" w:space="0" w:color="auto"/>
        <w:bottom w:val="none" w:sz="0" w:space="0" w:color="auto"/>
        <w:right w:val="none" w:sz="0" w:space="0" w:color="auto"/>
      </w:divBdr>
    </w:div>
    <w:div w:id="615990345">
      <w:bodyDiv w:val="1"/>
      <w:marLeft w:val="0"/>
      <w:marRight w:val="0"/>
      <w:marTop w:val="0"/>
      <w:marBottom w:val="0"/>
      <w:divBdr>
        <w:top w:val="none" w:sz="0" w:space="0" w:color="auto"/>
        <w:left w:val="none" w:sz="0" w:space="0" w:color="auto"/>
        <w:bottom w:val="none" w:sz="0" w:space="0" w:color="auto"/>
        <w:right w:val="none" w:sz="0" w:space="0" w:color="auto"/>
      </w:divBdr>
    </w:div>
    <w:div w:id="624118426">
      <w:bodyDiv w:val="1"/>
      <w:marLeft w:val="0"/>
      <w:marRight w:val="0"/>
      <w:marTop w:val="0"/>
      <w:marBottom w:val="0"/>
      <w:divBdr>
        <w:top w:val="none" w:sz="0" w:space="0" w:color="auto"/>
        <w:left w:val="none" w:sz="0" w:space="0" w:color="auto"/>
        <w:bottom w:val="none" w:sz="0" w:space="0" w:color="auto"/>
        <w:right w:val="none" w:sz="0" w:space="0" w:color="auto"/>
      </w:divBdr>
    </w:div>
    <w:div w:id="624507018">
      <w:bodyDiv w:val="1"/>
      <w:marLeft w:val="0"/>
      <w:marRight w:val="0"/>
      <w:marTop w:val="0"/>
      <w:marBottom w:val="0"/>
      <w:divBdr>
        <w:top w:val="none" w:sz="0" w:space="0" w:color="auto"/>
        <w:left w:val="none" w:sz="0" w:space="0" w:color="auto"/>
        <w:bottom w:val="none" w:sz="0" w:space="0" w:color="auto"/>
        <w:right w:val="none" w:sz="0" w:space="0" w:color="auto"/>
      </w:divBdr>
    </w:div>
    <w:div w:id="627513167">
      <w:bodyDiv w:val="1"/>
      <w:marLeft w:val="0"/>
      <w:marRight w:val="0"/>
      <w:marTop w:val="0"/>
      <w:marBottom w:val="0"/>
      <w:divBdr>
        <w:top w:val="none" w:sz="0" w:space="0" w:color="auto"/>
        <w:left w:val="none" w:sz="0" w:space="0" w:color="auto"/>
        <w:bottom w:val="none" w:sz="0" w:space="0" w:color="auto"/>
        <w:right w:val="none" w:sz="0" w:space="0" w:color="auto"/>
      </w:divBdr>
    </w:div>
    <w:div w:id="628903268">
      <w:bodyDiv w:val="1"/>
      <w:marLeft w:val="0"/>
      <w:marRight w:val="0"/>
      <w:marTop w:val="0"/>
      <w:marBottom w:val="0"/>
      <w:divBdr>
        <w:top w:val="none" w:sz="0" w:space="0" w:color="auto"/>
        <w:left w:val="none" w:sz="0" w:space="0" w:color="auto"/>
        <w:bottom w:val="none" w:sz="0" w:space="0" w:color="auto"/>
        <w:right w:val="none" w:sz="0" w:space="0" w:color="auto"/>
      </w:divBdr>
    </w:div>
    <w:div w:id="634993892">
      <w:bodyDiv w:val="1"/>
      <w:marLeft w:val="0"/>
      <w:marRight w:val="0"/>
      <w:marTop w:val="0"/>
      <w:marBottom w:val="0"/>
      <w:divBdr>
        <w:top w:val="none" w:sz="0" w:space="0" w:color="auto"/>
        <w:left w:val="none" w:sz="0" w:space="0" w:color="auto"/>
        <w:bottom w:val="none" w:sz="0" w:space="0" w:color="auto"/>
        <w:right w:val="none" w:sz="0" w:space="0" w:color="auto"/>
      </w:divBdr>
    </w:div>
    <w:div w:id="639120190">
      <w:bodyDiv w:val="1"/>
      <w:marLeft w:val="0"/>
      <w:marRight w:val="0"/>
      <w:marTop w:val="0"/>
      <w:marBottom w:val="0"/>
      <w:divBdr>
        <w:top w:val="none" w:sz="0" w:space="0" w:color="auto"/>
        <w:left w:val="none" w:sz="0" w:space="0" w:color="auto"/>
        <w:bottom w:val="none" w:sz="0" w:space="0" w:color="auto"/>
        <w:right w:val="none" w:sz="0" w:space="0" w:color="auto"/>
      </w:divBdr>
    </w:div>
    <w:div w:id="641422014">
      <w:bodyDiv w:val="1"/>
      <w:marLeft w:val="0"/>
      <w:marRight w:val="0"/>
      <w:marTop w:val="0"/>
      <w:marBottom w:val="0"/>
      <w:divBdr>
        <w:top w:val="none" w:sz="0" w:space="0" w:color="auto"/>
        <w:left w:val="none" w:sz="0" w:space="0" w:color="auto"/>
        <w:bottom w:val="none" w:sz="0" w:space="0" w:color="auto"/>
        <w:right w:val="none" w:sz="0" w:space="0" w:color="auto"/>
      </w:divBdr>
    </w:div>
    <w:div w:id="643923938">
      <w:bodyDiv w:val="1"/>
      <w:marLeft w:val="0"/>
      <w:marRight w:val="0"/>
      <w:marTop w:val="0"/>
      <w:marBottom w:val="0"/>
      <w:divBdr>
        <w:top w:val="none" w:sz="0" w:space="0" w:color="auto"/>
        <w:left w:val="none" w:sz="0" w:space="0" w:color="auto"/>
        <w:bottom w:val="none" w:sz="0" w:space="0" w:color="auto"/>
        <w:right w:val="none" w:sz="0" w:space="0" w:color="auto"/>
      </w:divBdr>
    </w:div>
    <w:div w:id="646787434">
      <w:bodyDiv w:val="1"/>
      <w:marLeft w:val="0"/>
      <w:marRight w:val="0"/>
      <w:marTop w:val="0"/>
      <w:marBottom w:val="0"/>
      <w:divBdr>
        <w:top w:val="none" w:sz="0" w:space="0" w:color="auto"/>
        <w:left w:val="none" w:sz="0" w:space="0" w:color="auto"/>
        <w:bottom w:val="none" w:sz="0" w:space="0" w:color="auto"/>
        <w:right w:val="none" w:sz="0" w:space="0" w:color="auto"/>
      </w:divBdr>
    </w:div>
    <w:div w:id="647369004">
      <w:bodyDiv w:val="1"/>
      <w:marLeft w:val="0"/>
      <w:marRight w:val="0"/>
      <w:marTop w:val="0"/>
      <w:marBottom w:val="0"/>
      <w:divBdr>
        <w:top w:val="none" w:sz="0" w:space="0" w:color="auto"/>
        <w:left w:val="none" w:sz="0" w:space="0" w:color="auto"/>
        <w:bottom w:val="none" w:sz="0" w:space="0" w:color="auto"/>
        <w:right w:val="none" w:sz="0" w:space="0" w:color="auto"/>
      </w:divBdr>
    </w:div>
    <w:div w:id="647709800">
      <w:bodyDiv w:val="1"/>
      <w:marLeft w:val="0"/>
      <w:marRight w:val="0"/>
      <w:marTop w:val="0"/>
      <w:marBottom w:val="0"/>
      <w:divBdr>
        <w:top w:val="none" w:sz="0" w:space="0" w:color="auto"/>
        <w:left w:val="none" w:sz="0" w:space="0" w:color="auto"/>
        <w:bottom w:val="none" w:sz="0" w:space="0" w:color="auto"/>
        <w:right w:val="none" w:sz="0" w:space="0" w:color="auto"/>
      </w:divBdr>
    </w:div>
    <w:div w:id="649596027">
      <w:bodyDiv w:val="1"/>
      <w:marLeft w:val="0"/>
      <w:marRight w:val="0"/>
      <w:marTop w:val="0"/>
      <w:marBottom w:val="0"/>
      <w:divBdr>
        <w:top w:val="none" w:sz="0" w:space="0" w:color="auto"/>
        <w:left w:val="none" w:sz="0" w:space="0" w:color="auto"/>
        <w:bottom w:val="none" w:sz="0" w:space="0" w:color="auto"/>
        <w:right w:val="none" w:sz="0" w:space="0" w:color="auto"/>
      </w:divBdr>
    </w:div>
    <w:div w:id="649947429">
      <w:bodyDiv w:val="1"/>
      <w:marLeft w:val="0"/>
      <w:marRight w:val="0"/>
      <w:marTop w:val="0"/>
      <w:marBottom w:val="0"/>
      <w:divBdr>
        <w:top w:val="none" w:sz="0" w:space="0" w:color="auto"/>
        <w:left w:val="none" w:sz="0" w:space="0" w:color="auto"/>
        <w:bottom w:val="none" w:sz="0" w:space="0" w:color="auto"/>
        <w:right w:val="none" w:sz="0" w:space="0" w:color="auto"/>
      </w:divBdr>
    </w:div>
    <w:div w:id="650015386">
      <w:bodyDiv w:val="1"/>
      <w:marLeft w:val="0"/>
      <w:marRight w:val="0"/>
      <w:marTop w:val="0"/>
      <w:marBottom w:val="0"/>
      <w:divBdr>
        <w:top w:val="none" w:sz="0" w:space="0" w:color="auto"/>
        <w:left w:val="none" w:sz="0" w:space="0" w:color="auto"/>
        <w:bottom w:val="none" w:sz="0" w:space="0" w:color="auto"/>
        <w:right w:val="none" w:sz="0" w:space="0" w:color="auto"/>
      </w:divBdr>
    </w:div>
    <w:div w:id="651327639">
      <w:bodyDiv w:val="1"/>
      <w:marLeft w:val="0"/>
      <w:marRight w:val="0"/>
      <w:marTop w:val="0"/>
      <w:marBottom w:val="0"/>
      <w:divBdr>
        <w:top w:val="none" w:sz="0" w:space="0" w:color="auto"/>
        <w:left w:val="none" w:sz="0" w:space="0" w:color="auto"/>
        <w:bottom w:val="none" w:sz="0" w:space="0" w:color="auto"/>
        <w:right w:val="none" w:sz="0" w:space="0" w:color="auto"/>
      </w:divBdr>
    </w:div>
    <w:div w:id="652367268">
      <w:bodyDiv w:val="1"/>
      <w:marLeft w:val="0"/>
      <w:marRight w:val="0"/>
      <w:marTop w:val="0"/>
      <w:marBottom w:val="0"/>
      <w:divBdr>
        <w:top w:val="none" w:sz="0" w:space="0" w:color="auto"/>
        <w:left w:val="none" w:sz="0" w:space="0" w:color="auto"/>
        <w:bottom w:val="none" w:sz="0" w:space="0" w:color="auto"/>
        <w:right w:val="none" w:sz="0" w:space="0" w:color="auto"/>
      </w:divBdr>
    </w:div>
    <w:div w:id="653069395">
      <w:bodyDiv w:val="1"/>
      <w:marLeft w:val="0"/>
      <w:marRight w:val="0"/>
      <w:marTop w:val="0"/>
      <w:marBottom w:val="0"/>
      <w:divBdr>
        <w:top w:val="none" w:sz="0" w:space="0" w:color="auto"/>
        <w:left w:val="none" w:sz="0" w:space="0" w:color="auto"/>
        <w:bottom w:val="none" w:sz="0" w:space="0" w:color="auto"/>
        <w:right w:val="none" w:sz="0" w:space="0" w:color="auto"/>
      </w:divBdr>
    </w:div>
    <w:div w:id="656420587">
      <w:bodyDiv w:val="1"/>
      <w:marLeft w:val="0"/>
      <w:marRight w:val="0"/>
      <w:marTop w:val="0"/>
      <w:marBottom w:val="0"/>
      <w:divBdr>
        <w:top w:val="none" w:sz="0" w:space="0" w:color="auto"/>
        <w:left w:val="none" w:sz="0" w:space="0" w:color="auto"/>
        <w:bottom w:val="none" w:sz="0" w:space="0" w:color="auto"/>
        <w:right w:val="none" w:sz="0" w:space="0" w:color="auto"/>
      </w:divBdr>
    </w:div>
    <w:div w:id="656962544">
      <w:bodyDiv w:val="1"/>
      <w:marLeft w:val="0"/>
      <w:marRight w:val="0"/>
      <w:marTop w:val="0"/>
      <w:marBottom w:val="0"/>
      <w:divBdr>
        <w:top w:val="none" w:sz="0" w:space="0" w:color="auto"/>
        <w:left w:val="none" w:sz="0" w:space="0" w:color="auto"/>
        <w:bottom w:val="none" w:sz="0" w:space="0" w:color="auto"/>
        <w:right w:val="none" w:sz="0" w:space="0" w:color="auto"/>
      </w:divBdr>
    </w:div>
    <w:div w:id="658198333">
      <w:bodyDiv w:val="1"/>
      <w:marLeft w:val="0"/>
      <w:marRight w:val="0"/>
      <w:marTop w:val="0"/>
      <w:marBottom w:val="0"/>
      <w:divBdr>
        <w:top w:val="none" w:sz="0" w:space="0" w:color="auto"/>
        <w:left w:val="none" w:sz="0" w:space="0" w:color="auto"/>
        <w:bottom w:val="none" w:sz="0" w:space="0" w:color="auto"/>
        <w:right w:val="none" w:sz="0" w:space="0" w:color="auto"/>
      </w:divBdr>
    </w:div>
    <w:div w:id="658460608">
      <w:bodyDiv w:val="1"/>
      <w:marLeft w:val="0"/>
      <w:marRight w:val="0"/>
      <w:marTop w:val="0"/>
      <w:marBottom w:val="0"/>
      <w:divBdr>
        <w:top w:val="none" w:sz="0" w:space="0" w:color="auto"/>
        <w:left w:val="none" w:sz="0" w:space="0" w:color="auto"/>
        <w:bottom w:val="none" w:sz="0" w:space="0" w:color="auto"/>
        <w:right w:val="none" w:sz="0" w:space="0" w:color="auto"/>
      </w:divBdr>
    </w:div>
    <w:div w:id="660545467">
      <w:bodyDiv w:val="1"/>
      <w:marLeft w:val="0"/>
      <w:marRight w:val="0"/>
      <w:marTop w:val="0"/>
      <w:marBottom w:val="0"/>
      <w:divBdr>
        <w:top w:val="none" w:sz="0" w:space="0" w:color="auto"/>
        <w:left w:val="none" w:sz="0" w:space="0" w:color="auto"/>
        <w:bottom w:val="none" w:sz="0" w:space="0" w:color="auto"/>
        <w:right w:val="none" w:sz="0" w:space="0" w:color="auto"/>
      </w:divBdr>
    </w:div>
    <w:div w:id="663433882">
      <w:bodyDiv w:val="1"/>
      <w:marLeft w:val="0"/>
      <w:marRight w:val="0"/>
      <w:marTop w:val="0"/>
      <w:marBottom w:val="0"/>
      <w:divBdr>
        <w:top w:val="none" w:sz="0" w:space="0" w:color="auto"/>
        <w:left w:val="none" w:sz="0" w:space="0" w:color="auto"/>
        <w:bottom w:val="none" w:sz="0" w:space="0" w:color="auto"/>
        <w:right w:val="none" w:sz="0" w:space="0" w:color="auto"/>
      </w:divBdr>
    </w:div>
    <w:div w:id="663510909">
      <w:bodyDiv w:val="1"/>
      <w:marLeft w:val="0"/>
      <w:marRight w:val="0"/>
      <w:marTop w:val="0"/>
      <w:marBottom w:val="0"/>
      <w:divBdr>
        <w:top w:val="none" w:sz="0" w:space="0" w:color="auto"/>
        <w:left w:val="none" w:sz="0" w:space="0" w:color="auto"/>
        <w:bottom w:val="none" w:sz="0" w:space="0" w:color="auto"/>
        <w:right w:val="none" w:sz="0" w:space="0" w:color="auto"/>
      </w:divBdr>
    </w:div>
    <w:div w:id="665789353">
      <w:bodyDiv w:val="1"/>
      <w:marLeft w:val="0"/>
      <w:marRight w:val="0"/>
      <w:marTop w:val="0"/>
      <w:marBottom w:val="0"/>
      <w:divBdr>
        <w:top w:val="none" w:sz="0" w:space="0" w:color="auto"/>
        <w:left w:val="none" w:sz="0" w:space="0" w:color="auto"/>
        <w:bottom w:val="none" w:sz="0" w:space="0" w:color="auto"/>
        <w:right w:val="none" w:sz="0" w:space="0" w:color="auto"/>
      </w:divBdr>
    </w:div>
    <w:div w:id="666860478">
      <w:bodyDiv w:val="1"/>
      <w:marLeft w:val="0"/>
      <w:marRight w:val="0"/>
      <w:marTop w:val="0"/>
      <w:marBottom w:val="0"/>
      <w:divBdr>
        <w:top w:val="none" w:sz="0" w:space="0" w:color="auto"/>
        <w:left w:val="none" w:sz="0" w:space="0" w:color="auto"/>
        <w:bottom w:val="none" w:sz="0" w:space="0" w:color="auto"/>
        <w:right w:val="none" w:sz="0" w:space="0" w:color="auto"/>
      </w:divBdr>
    </w:div>
    <w:div w:id="670064806">
      <w:bodyDiv w:val="1"/>
      <w:marLeft w:val="0"/>
      <w:marRight w:val="0"/>
      <w:marTop w:val="0"/>
      <w:marBottom w:val="0"/>
      <w:divBdr>
        <w:top w:val="none" w:sz="0" w:space="0" w:color="auto"/>
        <w:left w:val="none" w:sz="0" w:space="0" w:color="auto"/>
        <w:bottom w:val="none" w:sz="0" w:space="0" w:color="auto"/>
        <w:right w:val="none" w:sz="0" w:space="0" w:color="auto"/>
      </w:divBdr>
    </w:div>
    <w:div w:id="670445844">
      <w:bodyDiv w:val="1"/>
      <w:marLeft w:val="0"/>
      <w:marRight w:val="0"/>
      <w:marTop w:val="0"/>
      <w:marBottom w:val="0"/>
      <w:divBdr>
        <w:top w:val="none" w:sz="0" w:space="0" w:color="auto"/>
        <w:left w:val="none" w:sz="0" w:space="0" w:color="auto"/>
        <w:bottom w:val="none" w:sz="0" w:space="0" w:color="auto"/>
        <w:right w:val="none" w:sz="0" w:space="0" w:color="auto"/>
      </w:divBdr>
    </w:div>
    <w:div w:id="671838604">
      <w:bodyDiv w:val="1"/>
      <w:marLeft w:val="0"/>
      <w:marRight w:val="0"/>
      <w:marTop w:val="0"/>
      <w:marBottom w:val="0"/>
      <w:divBdr>
        <w:top w:val="none" w:sz="0" w:space="0" w:color="auto"/>
        <w:left w:val="none" w:sz="0" w:space="0" w:color="auto"/>
        <w:bottom w:val="none" w:sz="0" w:space="0" w:color="auto"/>
        <w:right w:val="none" w:sz="0" w:space="0" w:color="auto"/>
      </w:divBdr>
    </w:div>
    <w:div w:id="677738507">
      <w:bodyDiv w:val="1"/>
      <w:marLeft w:val="0"/>
      <w:marRight w:val="0"/>
      <w:marTop w:val="0"/>
      <w:marBottom w:val="0"/>
      <w:divBdr>
        <w:top w:val="none" w:sz="0" w:space="0" w:color="auto"/>
        <w:left w:val="none" w:sz="0" w:space="0" w:color="auto"/>
        <w:bottom w:val="none" w:sz="0" w:space="0" w:color="auto"/>
        <w:right w:val="none" w:sz="0" w:space="0" w:color="auto"/>
      </w:divBdr>
    </w:div>
    <w:div w:id="678703875">
      <w:bodyDiv w:val="1"/>
      <w:marLeft w:val="0"/>
      <w:marRight w:val="0"/>
      <w:marTop w:val="0"/>
      <w:marBottom w:val="0"/>
      <w:divBdr>
        <w:top w:val="none" w:sz="0" w:space="0" w:color="auto"/>
        <w:left w:val="none" w:sz="0" w:space="0" w:color="auto"/>
        <w:bottom w:val="none" w:sz="0" w:space="0" w:color="auto"/>
        <w:right w:val="none" w:sz="0" w:space="0" w:color="auto"/>
      </w:divBdr>
    </w:div>
    <w:div w:id="682242869">
      <w:bodyDiv w:val="1"/>
      <w:marLeft w:val="0"/>
      <w:marRight w:val="0"/>
      <w:marTop w:val="0"/>
      <w:marBottom w:val="0"/>
      <w:divBdr>
        <w:top w:val="none" w:sz="0" w:space="0" w:color="auto"/>
        <w:left w:val="none" w:sz="0" w:space="0" w:color="auto"/>
        <w:bottom w:val="none" w:sz="0" w:space="0" w:color="auto"/>
        <w:right w:val="none" w:sz="0" w:space="0" w:color="auto"/>
      </w:divBdr>
    </w:div>
    <w:div w:id="685786115">
      <w:bodyDiv w:val="1"/>
      <w:marLeft w:val="0"/>
      <w:marRight w:val="0"/>
      <w:marTop w:val="0"/>
      <w:marBottom w:val="0"/>
      <w:divBdr>
        <w:top w:val="none" w:sz="0" w:space="0" w:color="auto"/>
        <w:left w:val="none" w:sz="0" w:space="0" w:color="auto"/>
        <w:bottom w:val="none" w:sz="0" w:space="0" w:color="auto"/>
        <w:right w:val="none" w:sz="0" w:space="0" w:color="auto"/>
      </w:divBdr>
    </w:div>
    <w:div w:id="685981849">
      <w:bodyDiv w:val="1"/>
      <w:marLeft w:val="0"/>
      <w:marRight w:val="0"/>
      <w:marTop w:val="0"/>
      <w:marBottom w:val="0"/>
      <w:divBdr>
        <w:top w:val="none" w:sz="0" w:space="0" w:color="auto"/>
        <w:left w:val="none" w:sz="0" w:space="0" w:color="auto"/>
        <w:bottom w:val="none" w:sz="0" w:space="0" w:color="auto"/>
        <w:right w:val="none" w:sz="0" w:space="0" w:color="auto"/>
      </w:divBdr>
    </w:div>
    <w:div w:id="685984154">
      <w:bodyDiv w:val="1"/>
      <w:marLeft w:val="0"/>
      <w:marRight w:val="0"/>
      <w:marTop w:val="0"/>
      <w:marBottom w:val="0"/>
      <w:divBdr>
        <w:top w:val="none" w:sz="0" w:space="0" w:color="auto"/>
        <w:left w:val="none" w:sz="0" w:space="0" w:color="auto"/>
        <w:bottom w:val="none" w:sz="0" w:space="0" w:color="auto"/>
        <w:right w:val="none" w:sz="0" w:space="0" w:color="auto"/>
      </w:divBdr>
    </w:div>
    <w:div w:id="685984393">
      <w:bodyDiv w:val="1"/>
      <w:marLeft w:val="0"/>
      <w:marRight w:val="0"/>
      <w:marTop w:val="0"/>
      <w:marBottom w:val="0"/>
      <w:divBdr>
        <w:top w:val="none" w:sz="0" w:space="0" w:color="auto"/>
        <w:left w:val="none" w:sz="0" w:space="0" w:color="auto"/>
        <w:bottom w:val="none" w:sz="0" w:space="0" w:color="auto"/>
        <w:right w:val="none" w:sz="0" w:space="0" w:color="auto"/>
      </w:divBdr>
    </w:div>
    <w:div w:id="687950624">
      <w:bodyDiv w:val="1"/>
      <w:marLeft w:val="0"/>
      <w:marRight w:val="0"/>
      <w:marTop w:val="0"/>
      <w:marBottom w:val="0"/>
      <w:divBdr>
        <w:top w:val="none" w:sz="0" w:space="0" w:color="auto"/>
        <w:left w:val="none" w:sz="0" w:space="0" w:color="auto"/>
        <w:bottom w:val="none" w:sz="0" w:space="0" w:color="auto"/>
        <w:right w:val="none" w:sz="0" w:space="0" w:color="auto"/>
      </w:divBdr>
    </w:div>
    <w:div w:id="688023641">
      <w:bodyDiv w:val="1"/>
      <w:marLeft w:val="0"/>
      <w:marRight w:val="0"/>
      <w:marTop w:val="0"/>
      <w:marBottom w:val="0"/>
      <w:divBdr>
        <w:top w:val="none" w:sz="0" w:space="0" w:color="auto"/>
        <w:left w:val="none" w:sz="0" w:space="0" w:color="auto"/>
        <w:bottom w:val="none" w:sz="0" w:space="0" w:color="auto"/>
        <w:right w:val="none" w:sz="0" w:space="0" w:color="auto"/>
      </w:divBdr>
    </w:div>
    <w:div w:id="689724464">
      <w:bodyDiv w:val="1"/>
      <w:marLeft w:val="0"/>
      <w:marRight w:val="0"/>
      <w:marTop w:val="0"/>
      <w:marBottom w:val="0"/>
      <w:divBdr>
        <w:top w:val="none" w:sz="0" w:space="0" w:color="auto"/>
        <w:left w:val="none" w:sz="0" w:space="0" w:color="auto"/>
        <w:bottom w:val="none" w:sz="0" w:space="0" w:color="auto"/>
        <w:right w:val="none" w:sz="0" w:space="0" w:color="auto"/>
      </w:divBdr>
    </w:div>
    <w:div w:id="690188062">
      <w:bodyDiv w:val="1"/>
      <w:marLeft w:val="0"/>
      <w:marRight w:val="0"/>
      <w:marTop w:val="0"/>
      <w:marBottom w:val="0"/>
      <w:divBdr>
        <w:top w:val="none" w:sz="0" w:space="0" w:color="auto"/>
        <w:left w:val="none" w:sz="0" w:space="0" w:color="auto"/>
        <w:bottom w:val="none" w:sz="0" w:space="0" w:color="auto"/>
        <w:right w:val="none" w:sz="0" w:space="0" w:color="auto"/>
      </w:divBdr>
    </w:div>
    <w:div w:id="695691621">
      <w:bodyDiv w:val="1"/>
      <w:marLeft w:val="0"/>
      <w:marRight w:val="0"/>
      <w:marTop w:val="0"/>
      <w:marBottom w:val="0"/>
      <w:divBdr>
        <w:top w:val="none" w:sz="0" w:space="0" w:color="auto"/>
        <w:left w:val="none" w:sz="0" w:space="0" w:color="auto"/>
        <w:bottom w:val="none" w:sz="0" w:space="0" w:color="auto"/>
        <w:right w:val="none" w:sz="0" w:space="0" w:color="auto"/>
      </w:divBdr>
    </w:div>
    <w:div w:id="702630981">
      <w:bodyDiv w:val="1"/>
      <w:marLeft w:val="0"/>
      <w:marRight w:val="0"/>
      <w:marTop w:val="0"/>
      <w:marBottom w:val="0"/>
      <w:divBdr>
        <w:top w:val="none" w:sz="0" w:space="0" w:color="auto"/>
        <w:left w:val="none" w:sz="0" w:space="0" w:color="auto"/>
        <w:bottom w:val="none" w:sz="0" w:space="0" w:color="auto"/>
        <w:right w:val="none" w:sz="0" w:space="0" w:color="auto"/>
      </w:divBdr>
    </w:div>
    <w:div w:id="703481324">
      <w:bodyDiv w:val="1"/>
      <w:marLeft w:val="0"/>
      <w:marRight w:val="0"/>
      <w:marTop w:val="0"/>
      <w:marBottom w:val="0"/>
      <w:divBdr>
        <w:top w:val="none" w:sz="0" w:space="0" w:color="auto"/>
        <w:left w:val="none" w:sz="0" w:space="0" w:color="auto"/>
        <w:bottom w:val="none" w:sz="0" w:space="0" w:color="auto"/>
        <w:right w:val="none" w:sz="0" w:space="0" w:color="auto"/>
      </w:divBdr>
    </w:div>
    <w:div w:id="704139462">
      <w:bodyDiv w:val="1"/>
      <w:marLeft w:val="0"/>
      <w:marRight w:val="0"/>
      <w:marTop w:val="0"/>
      <w:marBottom w:val="0"/>
      <w:divBdr>
        <w:top w:val="none" w:sz="0" w:space="0" w:color="auto"/>
        <w:left w:val="none" w:sz="0" w:space="0" w:color="auto"/>
        <w:bottom w:val="none" w:sz="0" w:space="0" w:color="auto"/>
        <w:right w:val="none" w:sz="0" w:space="0" w:color="auto"/>
      </w:divBdr>
    </w:div>
    <w:div w:id="708534560">
      <w:bodyDiv w:val="1"/>
      <w:marLeft w:val="0"/>
      <w:marRight w:val="0"/>
      <w:marTop w:val="0"/>
      <w:marBottom w:val="0"/>
      <w:divBdr>
        <w:top w:val="none" w:sz="0" w:space="0" w:color="auto"/>
        <w:left w:val="none" w:sz="0" w:space="0" w:color="auto"/>
        <w:bottom w:val="none" w:sz="0" w:space="0" w:color="auto"/>
        <w:right w:val="none" w:sz="0" w:space="0" w:color="auto"/>
      </w:divBdr>
    </w:div>
    <w:div w:id="715617011">
      <w:bodyDiv w:val="1"/>
      <w:marLeft w:val="0"/>
      <w:marRight w:val="0"/>
      <w:marTop w:val="0"/>
      <w:marBottom w:val="0"/>
      <w:divBdr>
        <w:top w:val="none" w:sz="0" w:space="0" w:color="auto"/>
        <w:left w:val="none" w:sz="0" w:space="0" w:color="auto"/>
        <w:bottom w:val="none" w:sz="0" w:space="0" w:color="auto"/>
        <w:right w:val="none" w:sz="0" w:space="0" w:color="auto"/>
      </w:divBdr>
    </w:div>
    <w:div w:id="716005508">
      <w:bodyDiv w:val="1"/>
      <w:marLeft w:val="0"/>
      <w:marRight w:val="0"/>
      <w:marTop w:val="0"/>
      <w:marBottom w:val="0"/>
      <w:divBdr>
        <w:top w:val="none" w:sz="0" w:space="0" w:color="auto"/>
        <w:left w:val="none" w:sz="0" w:space="0" w:color="auto"/>
        <w:bottom w:val="none" w:sz="0" w:space="0" w:color="auto"/>
        <w:right w:val="none" w:sz="0" w:space="0" w:color="auto"/>
      </w:divBdr>
    </w:div>
    <w:div w:id="717168721">
      <w:bodyDiv w:val="1"/>
      <w:marLeft w:val="0"/>
      <w:marRight w:val="0"/>
      <w:marTop w:val="0"/>
      <w:marBottom w:val="0"/>
      <w:divBdr>
        <w:top w:val="none" w:sz="0" w:space="0" w:color="auto"/>
        <w:left w:val="none" w:sz="0" w:space="0" w:color="auto"/>
        <w:bottom w:val="none" w:sz="0" w:space="0" w:color="auto"/>
        <w:right w:val="none" w:sz="0" w:space="0" w:color="auto"/>
      </w:divBdr>
    </w:div>
    <w:div w:id="720786656">
      <w:bodyDiv w:val="1"/>
      <w:marLeft w:val="0"/>
      <w:marRight w:val="0"/>
      <w:marTop w:val="0"/>
      <w:marBottom w:val="0"/>
      <w:divBdr>
        <w:top w:val="none" w:sz="0" w:space="0" w:color="auto"/>
        <w:left w:val="none" w:sz="0" w:space="0" w:color="auto"/>
        <w:bottom w:val="none" w:sz="0" w:space="0" w:color="auto"/>
        <w:right w:val="none" w:sz="0" w:space="0" w:color="auto"/>
      </w:divBdr>
    </w:div>
    <w:div w:id="721247365">
      <w:bodyDiv w:val="1"/>
      <w:marLeft w:val="0"/>
      <w:marRight w:val="0"/>
      <w:marTop w:val="0"/>
      <w:marBottom w:val="0"/>
      <w:divBdr>
        <w:top w:val="none" w:sz="0" w:space="0" w:color="auto"/>
        <w:left w:val="none" w:sz="0" w:space="0" w:color="auto"/>
        <w:bottom w:val="none" w:sz="0" w:space="0" w:color="auto"/>
        <w:right w:val="none" w:sz="0" w:space="0" w:color="auto"/>
      </w:divBdr>
    </w:div>
    <w:div w:id="723064752">
      <w:bodyDiv w:val="1"/>
      <w:marLeft w:val="0"/>
      <w:marRight w:val="0"/>
      <w:marTop w:val="0"/>
      <w:marBottom w:val="0"/>
      <w:divBdr>
        <w:top w:val="none" w:sz="0" w:space="0" w:color="auto"/>
        <w:left w:val="none" w:sz="0" w:space="0" w:color="auto"/>
        <w:bottom w:val="none" w:sz="0" w:space="0" w:color="auto"/>
        <w:right w:val="none" w:sz="0" w:space="0" w:color="auto"/>
      </w:divBdr>
    </w:div>
    <w:div w:id="724380181">
      <w:bodyDiv w:val="1"/>
      <w:marLeft w:val="0"/>
      <w:marRight w:val="0"/>
      <w:marTop w:val="0"/>
      <w:marBottom w:val="0"/>
      <w:divBdr>
        <w:top w:val="none" w:sz="0" w:space="0" w:color="auto"/>
        <w:left w:val="none" w:sz="0" w:space="0" w:color="auto"/>
        <w:bottom w:val="none" w:sz="0" w:space="0" w:color="auto"/>
        <w:right w:val="none" w:sz="0" w:space="0" w:color="auto"/>
      </w:divBdr>
    </w:div>
    <w:div w:id="726534393">
      <w:bodyDiv w:val="1"/>
      <w:marLeft w:val="0"/>
      <w:marRight w:val="0"/>
      <w:marTop w:val="0"/>
      <w:marBottom w:val="0"/>
      <w:divBdr>
        <w:top w:val="none" w:sz="0" w:space="0" w:color="auto"/>
        <w:left w:val="none" w:sz="0" w:space="0" w:color="auto"/>
        <w:bottom w:val="none" w:sz="0" w:space="0" w:color="auto"/>
        <w:right w:val="none" w:sz="0" w:space="0" w:color="auto"/>
      </w:divBdr>
    </w:div>
    <w:div w:id="726883216">
      <w:bodyDiv w:val="1"/>
      <w:marLeft w:val="0"/>
      <w:marRight w:val="0"/>
      <w:marTop w:val="0"/>
      <w:marBottom w:val="0"/>
      <w:divBdr>
        <w:top w:val="none" w:sz="0" w:space="0" w:color="auto"/>
        <w:left w:val="none" w:sz="0" w:space="0" w:color="auto"/>
        <w:bottom w:val="none" w:sz="0" w:space="0" w:color="auto"/>
        <w:right w:val="none" w:sz="0" w:space="0" w:color="auto"/>
      </w:divBdr>
    </w:div>
    <w:div w:id="727799452">
      <w:bodyDiv w:val="1"/>
      <w:marLeft w:val="0"/>
      <w:marRight w:val="0"/>
      <w:marTop w:val="0"/>
      <w:marBottom w:val="0"/>
      <w:divBdr>
        <w:top w:val="none" w:sz="0" w:space="0" w:color="auto"/>
        <w:left w:val="none" w:sz="0" w:space="0" w:color="auto"/>
        <w:bottom w:val="none" w:sz="0" w:space="0" w:color="auto"/>
        <w:right w:val="none" w:sz="0" w:space="0" w:color="auto"/>
      </w:divBdr>
    </w:div>
    <w:div w:id="728577272">
      <w:bodyDiv w:val="1"/>
      <w:marLeft w:val="0"/>
      <w:marRight w:val="0"/>
      <w:marTop w:val="0"/>
      <w:marBottom w:val="0"/>
      <w:divBdr>
        <w:top w:val="none" w:sz="0" w:space="0" w:color="auto"/>
        <w:left w:val="none" w:sz="0" w:space="0" w:color="auto"/>
        <w:bottom w:val="none" w:sz="0" w:space="0" w:color="auto"/>
        <w:right w:val="none" w:sz="0" w:space="0" w:color="auto"/>
      </w:divBdr>
    </w:div>
    <w:div w:id="733164348">
      <w:bodyDiv w:val="1"/>
      <w:marLeft w:val="0"/>
      <w:marRight w:val="0"/>
      <w:marTop w:val="0"/>
      <w:marBottom w:val="0"/>
      <w:divBdr>
        <w:top w:val="none" w:sz="0" w:space="0" w:color="auto"/>
        <w:left w:val="none" w:sz="0" w:space="0" w:color="auto"/>
        <w:bottom w:val="none" w:sz="0" w:space="0" w:color="auto"/>
        <w:right w:val="none" w:sz="0" w:space="0" w:color="auto"/>
      </w:divBdr>
    </w:div>
    <w:div w:id="736248399">
      <w:bodyDiv w:val="1"/>
      <w:marLeft w:val="0"/>
      <w:marRight w:val="0"/>
      <w:marTop w:val="0"/>
      <w:marBottom w:val="0"/>
      <w:divBdr>
        <w:top w:val="none" w:sz="0" w:space="0" w:color="auto"/>
        <w:left w:val="none" w:sz="0" w:space="0" w:color="auto"/>
        <w:bottom w:val="none" w:sz="0" w:space="0" w:color="auto"/>
        <w:right w:val="none" w:sz="0" w:space="0" w:color="auto"/>
      </w:divBdr>
    </w:div>
    <w:div w:id="738674588">
      <w:bodyDiv w:val="1"/>
      <w:marLeft w:val="0"/>
      <w:marRight w:val="0"/>
      <w:marTop w:val="0"/>
      <w:marBottom w:val="0"/>
      <w:divBdr>
        <w:top w:val="none" w:sz="0" w:space="0" w:color="auto"/>
        <w:left w:val="none" w:sz="0" w:space="0" w:color="auto"/>
        <w:bottom w:val="none" w:sz="0" w:space="0" w:color="auto"/>
        <w:right w:val="none" w:sz="0" w:space="0" w:color="auto"/>
      </w:divBdr>
    </w:div>
    <w:div w:id="738747411">
      <w:bodyDiv w:val="1"/>
      <w:marLeft w:val="0"/>
      <w:marRight w:val="0"/>
      <w:marTop w:val="0"/>
      <w:marBottom w:val="0"/>
      <w:divBdr>
        <w:top w:val="none" w:sz="0" w:space="0" w:color="auto"/>
        <w:left w:val="none" w:sz="0" w:space="0" w:color="auto"/>
        <w:bottom w:val="none" w:sz="0" w:space="0" w:color="auto"/>
        <w:right w:val="none" w:sz="0" w:space="0" w:color="auto"/>
      </w:divBdr>
    </w:div>
    <w:div w:id="739252499">
      <w:bodyDiv w:val="1"/>
      <w:marLeft w:val="0"/>
      <w:marRight w:val="0"/>
      <w:marTop w:val="0"/>
      <w:marBottom w:val="0"/>
      <w:divBdr>
        <w:top w:val="none" w:sz="0" w:space="0" w:color="auto"/>
        <w:left w:val="none" w:sz="0" w:space="0" w:color="auto"/>
        <w:bottom w:val="none" w:sz="0" w:space="0" w:color="auto"/>
        <w:right w:val="none" w:sz="0" w:space="0" w:color="auto"/>
      </w:divBdr>
    </w:div>
    <w:div w:id="740300354">
      <w:bodyDiv w:val="1"/>
      <w:marLeft w:val="0"/>
      <w:marRight w:val="0"/>
      <w:marTop w:val="0"/>
      <w:marBottom w:val="0"/>
      <w:divBdr>
        <w:top w:val="none" w:sz="0" w:space="0" w:color="auto"/>
        <w:left w:val="none" w:sz="0" w:space="0" w:color="auto"/>
        <w:bottom w:val="none" w:sz="0" w:space="0" w:color="auto"/>
        <w:right w:val="none" w:sz="0" w:space="0" w:color="auto"/>
      </w:divBdr>
    </w:div>
    <w:div w:id="740837452">
      <w:bodyDiv w:val="1"/>
      <w:marLeft w:val="0"/>
      <w:marRight w:val="0"/>
      <w:marTop w:val="0"/>
      <w:marBottom w:val="0"/>
      <w:divBdr>
        <w:top w:val="none" w:sz="0" w:space="0" w:color="auto"/>
        <w:left w:val="none" w:sz="0" w:space="0" w:color="auto"/>
        <w:bottom w:val="none" w:sz="0" w:space="0" w:color="auto"/>
        <w:right w:val="none" w:sz="0" w:space="0" w:color="auto"/>
      </w:divBdr>
    </w:div>
    <w:div w:id="741295089">
      <w:bodyDiv w:val="1"/>
      <w:marLeft w:val="0"/>
      <w:marRight w:val="0"/>
      <w:marTop w:val="0"/>
      <w:marBottom w:val="0"/>
      <w:divBdr>
        <w:top w:val="none" w:sz="0" w:space="0" w:color="auto"/>
        <w:left w:val="none" w:sz="0" w:space="0" w:color="auto"/>
        <w:bottom w:val="none" w:sz="0" w:space="0" w:color="auto"/>
        <w:right w:val="none" w:sz="0" w:space="0" w:color="auto"/>
      </w:divBdr>
    </w:div>
    <w:div w:id="744306363">
      <w:bodyDiv w:val="1"/>
      <w:marLeft w:val="0"/>
      <w:marRight w:val="0"/>
      <w:marTop w:val="0"/>
      <w:marBottom w:val="0"/>
      <w:divBdr>
        <w:top w:val="none" w:sz="0" w:space="0" w:color="auto"/>
        <w:left w:val="none" w:sz="0" w:space="0" w:color="auto"/>
        <w:bottom w:val="none" w:sz="0" w:space="0" w:color="auto"/>
        <w:right w:val="none" w:sz="0" w:space="0" w:color="auto"/>
      </w:divBdr>
    </w:div>
    <w:div w:id="746999684">
      <w:bodyDiv w:val="1"/>
      <w:marLeft w:val="0"/>
      <w:marRight w:val="0"/>
      <w:marTop w:val="0"/>
      <w:marBottom w:val="0"/>
      <w:divBdr>
        <w:top w:val="none" w:sz="0" w:space="0" w:color="auto"/>
        <w:left w:val="none" w:sz="0" w:space="0" w:color="auto"/>
        <w:bottom w:val="none" w:sz="0" w:space="0" w:color="auto"/>
        <w:right w:val="none" w:sz="0" w:space="0" w:color="auto"/>
      </w:divBdr>
    </w:div>
    <w:div w:id="750390615">
      <w:bodyDiv w:val="1"/>
      <w:marLeft w:val="0"/>
      <w:marRight w:val="0"/>
      <w:marTop w:val="0"/>
      <w:marBottom w:val="0"/>
      <w:divBdr>
        <w:top w:val="none" w:sz="0" w:space="0" w:color="auto"/>
        <w:left w:val="none" w:sz="0" w:space="0" w:color="auto"/>
        <w:bottom w:val="none" w:sz="0" w:space="0" w:color="auto"/>
        <w:right w:val="none" w:sz="0" w:space="0" w:color="auto"/>
      </w:divBdr>
    </w:div>
    <w:div w:id="754664018">
      <w:bodyDiv w:val="1"/>
      <w:marLeft w:val="0"/>
      <w:marRight w:val="0"/>
      <w:marTop w:val="0"/>
      <w:marBottom w:val="0"/>
      <w:divBdr>
        <w:top w:val="none" w:sz="0" w:space="0" w:color="auto"/>
        <w:left w:val="none" w:sz="0" w:space="0" w:color="auto"/>
        <w:bottom w:val="none" w:sz="0" w:space="0" w:color="auto"/>
        <w:right w:val="none" w:sz="0" w:space="0" w:color="auto"/>
      </w:divBdr>
    </w:div>
    <w:div w:id="757822694">
      <w:bodyDiv w:val="1"/>
      <w:marLeft w:val="0"/>
      <w:marRight w:val="0"/>
      <w:marTop w:val="0"/>
      <w:marBottom w:val="0"/>
      <w:divBdr>
        <w:top w:val="none" w:sz="0" w:space="0" w:color="auto"/>
        <w:left w:val="none" w:sz="0" w:space="0" w:color="auto"/>
        <w:bottom w:val="none" w:sz="0" w:space="0" w:color="auto"/>
        <w:right w:val="none" w:sz="0" w:space="0" w:color="auto"/>
      </w:divBdr>
    </w:div>
    <w:div w:id="758454310">
      <w:bodyDiv w:val="1"/>
      <w:marLeft w:val="0"/>
      <w:marRight w:val="0"/>
      <w:marTop w:val="0"/>
      <w:marBottom w:val="0"/>
      <w:divBdr>
        <w:top w:val="none" w:sz="0" w:space="0" w:color="auto"/>
        <w:left w:val="none" w:sz="0" w:space="0" w:color="auto"/>
        <w:bottom w:val="none" w:sz="0" w:space="0" w:color="auto"/>
        <w:right w:val="none" w:sz="0" w:space="0" w:color="auto"/>
      </w:divBdr>
    </w:div>
    <w:div w:id="758713668">
      <w:bodyDiv w:val="1"/>
      <w:marLeft w:val="0"/>
      <w:marRight w:val="0"/>
      <w:marTop w:val="0"/>
      <w:marBottom w:val="0"/>
      <w:divBdr>
        <w:top w:val="none" w:sz="0" w:space="0" w:color="auto"/>
        <w:left w:val="none" w:sz="0" w:space="0" w:color="auto"/>
        <w:bottom w:val="none" w:sz="0" w:space="0" w:color="auto"/>
        <w:right w:val="none" w:sz="0" w:space="0" w:color="auto"/>
      </w:divBdr>
    </w:div>
    <w:div w:id="763693861">
      <w:bodyDiv w:val="1"/>
      <w:marLeft w:val="0"/>
      <w:marRight w:val="0"/>
      <w:marTop w:val="0"/>
      <w:marBottom w:val="0"/>
      <w:divBdr>
        <w:top w:val="none" w:sz="0" w:space="0" w:color="auto"/>
        <w:left w:val="none" w:sz="0" w:space="0" w:color="auto"/>
        <w:bottom w:val="none" w:sz="0" w:space="0" w:color="auto"/>
        <w:right w:val="none" w:sz="0" w:space="0" w:color="auto"/>
      </w:divBdr>
    </w:div>
    <w:div w:id="766389243">
      <w:bodyDiv w:val="1"/>
      <w:marLeft w:val="0"/>
      <w:marRight w:val="0"/>
      <w:marTop w:val="0"/>
      <w:marBottom w:val="0"/>
      <w:divBdr>
        <w:top w:val="none" w:sz="0" w:space="0" w:color="auto"/>
        <w:left w:val="none" w:sz="0" w:space="0" w:color="auto"/>
        <w:bottom w:val="none" w:sz="0" w:space="0" w:color="auto"/>
        <w:right w:val="none" w:sz="0" w:space="0" w:color="auto"/>
      </w:divBdr>
    </w:div>
    <w:div w:id="773668052">
      <w:bodyDiv w:val="1"/>
      <w:marLeft w:val="0"/>
      <w:marRight w:val="0"/>
      <w:marTop w:val="0"/>
      <w:marBottom w:val="0"/>
      <w:divBdr>
        <w:top w:val="none" w:sz="0" w:space="0" w:color="auto"/>
        <w:left w:val="none" w:sz="0" w:space="0" w:color="auto"/>
        <w:bottom w:val="none" w:sz="0" w:space="0" w:color="auto"/>
        <w:right w:val="none" w:sz="0" w:space="0" w:color="auto"/>
      </w:divBdr>
    </w:div>
    <w:div w:id="777874920">
      <w:bodyDiv w:val="1"/>
      <w:marLeft w:val="0"/>
      <w:marRight w:val="0"/>
      <w:marTop w:val="0"/>
      <w:marBottom w:val="0"/>
      <w:divBdr>
        <w:top w:val="none" w:sz="0" w:space="0" w:color="auto"/>
        <w:left w:val="none" w:sz="0" w:space="0" w:color="auto"/>
        <w:bottom w:val="none" w:sz="0" w:space="0" w:color="auto"/>
        <w:right w:val="none" w:sz="0" w:space="0" w:color="auto"/>
      </w:divBdr>
    </w:div>
    <w:div w:id="780565287">
      <w:bodyDiv w:val="1"/>
      <w:marLeft w:val="0"/>
      <w:marRight w:val="0"/>
      <w:marTop w:val="0"/>
      <w:marBottom w:val="0"/>
      <w:divBdr>
        <w:top w:val="none" w:sz="0" w:space="0" w:color="auto"/>
        <w:left w:val="none" w:sz="0" w:space="0" w:color="auto"/>
        <w:bottom w:val="none" w:sz="0" w:space="0" w:color="auto"/>
        <w:right w:val="none" w:sz="0" w:space="0" w:color="auto"/>
      </w:divBdr>
    </w:div>
    <w:div w:id="781144102">
      <w:bodyDiv w:val="1"/>
      <w:marLeft w:val="0"/>
      <w:marRight w:val="0"/>
      <w:marTop w:val="0"/>
      <w:marBottom w:val="0"/>
      <w:divBdr>
        <w:top w:val="none" w:sz="0" w:space="0" w:color="auto"/>
        <w:left w:val="none" w:sz="0" w:space="0" w:color="auto"/>
        <w:bottom w:val="none" w:sz="0" w:space="0" w:color="auto"/>
        <w:right w:val="none" w:sz="0" w:space="0" w:color="auto"/>
      </w:divBdr>
    </w:div>
    <w:div w:id="785392852">
      <w:bodyDiv w:val="1"/>
      <w:marLeft w:val="0"/>
      <w:marRight w:val="0"/>
      <w:marTop w:val="0"/>
      <w:marBottom w:val="0"/>
      <w:divBdr>
        <w:top w:val="none" w:sz="0" w:space="0" w:color="auto"/>
        <w:left w:val="none" w:sz="0" w:space="0" w:color="auto"/>
        <w:bottom w:val="none" w:sz="0" w:space="0" w:color="auto"/>
        <w:right w:val="none" w:sz="0" w:space="0" w:color="auto"/>
      </w:divBdr>
    </w:div>
    <w:div w:id="786238345">
      <w:bodyDiv w:val="1"/>
      <w:marLeft w:val="0"/>
      <w:marRight w:val="0"/>
      <w:marTop w:val="0"/>
      <w:marBottom w:val="0"/>
      <w:divBdr>
        <w:top w:val="none" w:sz="0" w:space="0" w:color="auto"/>
        <w:left w:val="none" w:sz="0" w:space="0" w:color="auto"/>
        <w:bottom w:val="none" w:sz="0" w:space="0" w:color="auto"/>
        <w:right w:val="none" w:sz="0" w:space="0" w:color="auto"/>
      </w:divBdr>
    </w:div>
    <w:div w:id="789474610">
      <w:bodyDiv w:val="1"/>
      <w:marLeft w:val="0"/>
      <w:marRight w:val="0"/>
      <w:marTop w:val="0"/>
      <w:marBottom w:val="0"/>
      <w:divBdr>
        <w:top w:val="none" w:sz="0" w:space="0" w:color="auto"/>
        <w:left w:val="none" w:sz="0" w:space="0" w:color="auto"/>
        <w:bottom w:val="none" w:sz="0" w:space="0" w:color="auto"/>
        <w:right w:val="none" w:sz="0" w:space="0" w:color="auto"/>
      </w:divBdr>
    </w:div>
    <w:div w:id="792284193">
      <w:bodyDiv w:val="1"/>
      <w:marLeft w:val="0"/>
      <w:marRight w:val="0"/>
      <w:marTop w:val="0"/>
      <w:marBottom w:val="0"/>
      <w:divBdr>
        <w:top w:val="none" w:sz="0" w:space="0" w:color="auto"/>
        <w:left w:val="none" w:sz="0" w:space="0" w:color="auto"/>
        <w:bottom w:val="none" w:sz="0" w:space="0" w:color="auto"/>
        <w:right w:val="none" w:sz="0" w:space="0" w:color="auto"/>
      </w:divBdr>
    </w:div>
    <w:div w:id="798844019">
      <w:bodyDiv w:val="1"/>
      <w:marLeft w:val="0"/>
      <w:marRight w:val="0"/>
      <w:marTop w:val="0"/>
      <w:marBottom w:val="0"/>
      <w:divBdr>
        <w:top w:val="none" w:sz="0" w:space="0" w:color="auto"/>
        <w:left w:val="none" w:sz="0" w:space="0" w:color="auto"/>
        <w:bottom w:val="none" w:sz="0" w:space="0" w:color="auto"/>
        <w:right w:val="none" w:sz="0" w:space="0" w:color="auto"/>
      </w:divBdr>
    </w:div>
    <w:div w:id="799616247">
      <w:bodyDiv w:val="1"/>
      <w:marLeft w:val="0"/>
      <w:marRight w:val="0"/>
      <w:marTop w:val="0"/>
      <w:marBottom w:val="0"/>
      <w:divBdr>
        <w:top w:val="none" w:sz="0" w:space="0" w:color="auto"/>
        <w:left w:val="none" w:sz="0" w:space="0" w:color="auto"/>
        <w:bottom w:val="none" w:sz="0" w:space="0" w:color="auto"/>
        <w:right w:val="none" w:sz="0" w:space="0" w:color="auto"/>
      </w:divBdr>
    </w:div>
    <w:div w:id="803037041">
      <w:bodyDiv w:val="1"/>
      <w:marLeft w:val="0"/>
      <w:marRight w:val="0"/>
      <w:marTop w:val="0"/>
      <w:marBottom w:val="0"/>
      <w:divBdr>
        <w:top w:val="none" w:sz="0" w:space="0" w:color="auto"/>
        <w:left w:val="none" w:sz="0" w:space="0" w:color="auto"/>
        <w:bottom w:val="none" w:sz="0" w:space="0" w:color="auto"/>
        <w:right w:val="none" w:sz="0" w:space="0" w:color="auto"/>
      </w:divBdr>
    </w:div>
    <w:div w:id="809712933">
      <w:bodyDiv w:val="1"/>
      <w:marLeft w:val="0"/>
      <w:marRight w:val="0"/>
      <w:marTop w:val="0"/>
      <w:marBottom w:val="0"/>
      <w:divBdr>
        <w:top w:val="none" w:sz="0" w:space="0" w:color="auto"/>
        <w:left w:val="none" w:sz="0" w:space="0" w:color="auto"/>
        <w:bottom w:val="none" w:sz="0" w:space="0" w:color="auto"/>
        <w:right w:val="none" w:sz="0" w:space="0" w:color="auto"/>
      </w:divBdr>
    </w:div>
    <w:div w:id="816190580">
      <w:bodyDiv w:val="1"/>
      <w:marLeft w:val="0"/>
      <w:marRight w:val="0"/>
      <w:marTop w:val="0"/>
      <w:marBottom w:val="0"/>
      <w:divBdr>
        <w:top w:val="none" w:sz="0" w:space="0" w:color="auto"/>
        <w:left w:val="none" w:sz="0" w:space="0" w:color="auto"/>
        <w:bottom w:val="none" w:sz="0" w:space="0" w:color="auto"/>
        <w:right w:val="none" w:sz="0" w:space="0" w:color="auto"/>
      </w:divBdr>
    </w:div>
    <w:div w:id="818107478">
      <w:bodyDiv w:val="1"/>
      <w:marLeft w:val="0"/>
      <w:marRight w:val="0"/>
      <w:marTop w:val="0"/>
      <w:marBottom w:val="0"/>
      <w:divBdr>
        <w:top w:val="none" w:sz="0" w:space="0" w:color="auto"/>
        <w:left w:val="none" w:sz="0" w:space="0" w:color="auto"/>
        <w:bottom w:val="none" w:sz="0" w:space="0" w:color="auto"/>
        <w:right w:val="none" w:sz="0" w:space="0" w:color="auto"/>
      </w:divBdr>
    </w:div>
    <w:div w:id="820194771">
      <w:bodyDiv w:val="1"/>
      <w:marLeft w:val="0"/>
      <w:marRight w:val="0"/>
      <w:marTop w:val="0"/>
      <w:marBottom w:val="0"/>
      <w:divBdr>
        <w:top w:val="none" w:sz="0" w:space="0" w:color="auto"/>
        <w:left w:val="none" w:sz="0" w:space="0" w:color="auto"/>
        <w:bottom w:val="none" w:sz="0" w:space="0" w:color="auto"/>
        <w:right w:val="none" w:sz="0" w:space="0" w:color="auto"/>
      </w:divBdr>
    </w:div>
    <w:div w:id="840631029">
      <w:bodyDiv w:val="1"/>
      <w:marLeft w:val="0"/>
      <w:marRight w:val="0"/>
      <w:marTop w:val="0"/>
      <w:marBottom w:val="0"/>
      <w:divBdr>
        <w:top w:val="none" w:sz="0" w:space="0" w:color="auto"/>
        <w:left w:val="none" w:sz="0" w:space="0" w:color="auto"/>
        <w:bottom w:val="none" w:sz="0" w:space="0" w:color="auto"/>
        <w:right w:val="none" w:sz="0" w:space="0" w:color="auto"/>
      </w:divBdr>
    </w:div>
    <w:div w:id="843131227">
      <w:bodyDiv w:val="1"/>
      <w:marLeft w:val="0"/>
      <w:marRight w:val="0"/>
      <w:marTop w:val="0"/>
      <w:marBottom w:val="0"/>
      <w:divBdr>
        <w:top w:val="none" w:sz="0" w:space="0" w:color="auto"/>
        <w:left w:val="none" w:sz="0" w:space="0" w:color="auto"/>
        <w:bottom w:val="none" w:sz="0" w:space="0" w:color="auto"/>
        <w:right w:val="none" w:sz="0" w:space="0" w:color="auto"/>
      </w:divBdr>
    </w:div>
    <w:div w:id="845022055">
      <w:bodyDiv w:val="1"/>
      <w:marLeft w:val="0"/>
      <w:marRight w:val="0"/>
      <w:marTop w:val="0"/>
      <w:marBottom w:val="0"/>
      <w:divBdr>
        <w:top w:val="none" w:sz="0" w:space="0" w:color="auto"/>
        <w:left w:val="none" w:sz="0" w:space="0" w:color="auto"/>
        <w:bottom w:val="none" w:sz="0" w:space="0" w:color="auto"/>
        <w:right w:val="none" w:sz="0" w:space="0" w:color="auto"/>
      </w:divBdr>
    </w:div>
    <w:div w:id="847714622">
      <w:bodyDiv w:val="1"/>
      <w:marLeft w:val="0"/>
      <w:marRight w:val="0"/>
      <w:marTop w:val="0"/>
      <w:marBottom w:val="0"/>
      <w:divBdr>
        <w:top w:val="none" w:sz="0" w:space="0" w:color="auto"/>
        <w:left w:val="none" w:sz="0" w:space="0" w:color="auto"/>
        <w:bottom w:val="none" w:sz="0" w:space="0" w:color="auto"/>
        <w:right w:val="none" w:sz="0" w:space="0" w:color="auto"/>
      </w:divBdr>
    </w:div>
    <w:div w:id="850484544">
      <w:bodyDiv w:val="1"/>
      <w:marLeft w:val="0"/>
      <w:marRight w:val="0"/>
      <w:marTop w:val="0"/>
      <w:marBottom w:val="0"/>
      <w:divBdr>
        <w:top w:val="none" w:sz="0" w:space="0" w:color="auto"/>
        <w:left w:val="none" w:sz="0" w:space="0" w:color="auto"/>
        <w:bottom w:val="none" w:sz="0" w:space="0" w:color="auto"/>
        <w:right w:val="none" w:sz="0" w:space="0" w:color="auto"/>
      </w:divBdr>
    </w:div>
    <w:div w:id="856888491">
      <w:bodyDiv w:val="1"/>
      <w:marLeft w:val="0"/>
      <w:marRight w:val="0"/>
      <w:marTop w:val="0"/>
      <w:marBottom w:val="0"/>
      <w:divBdr>
        <w:top w:val="none" w:sz="0" w:space="0" w:color="auto"/>
        <w:left w:val="none" w:sz="0" w:space="0" w:color="auto"/>
        <w:bottom w:val="none" w:sz="0" w:space="0" w:color="auto"/>
        <w:right w:val="none" w:sz="0" w:space="0" w:color="auto"/>
      </w:divBdr>
    </w:div>
    <w:div w:id="857230623">
      <w:bodyDiv w:val="1"/>
      <w:marLeft w:val="0"/>
      <w:marRight w:val="0"/>
      <w:marTop w:val="0"/>
      <w:marBottom w:val="0"/>
      <w:divBdr>
        <w:top w:val="none" w:sz="0" w:space="0" w:color="auto"/>
        <w:left w:val="none" w:sz="0" w:space="0" w:color="auto"/>
        <w:bottom w:val="none" w:sz="0" w:space="0" w:color="auto"/>
        <w:right w:val="none" w:sz="0" w:space="0" w:color="auto"/>
      </w:divBdr>
    </w:div>
    <w:div w:id="858390701">
      <w:bodyDiv w:val="1"/>
      <w:marLeft w:val="0"/>
      <w:marRight w:val="0"/>
      <w:marTop w:val="0"/>
      <w:marBottom w:val="0"/>
      <w:divBdr>
        <w:top w:val="none" w:sz="0" w:space="0" w:color="auto"/>
        <w:left w:val="none" w:sz="0" w:space="0" w:color="auto"/>
        <w:bottom w:val="none" w:sz="0" w:space="0" w:color="auto"/>
        <w:right w:val="none" w:sz="0" w:space="0" w:color="auto"/>
      </w:divBdr>
    </w:div>
    <w:div w:id="858615854">
      <w:bodyDiv w:val="1"/>
      <w:marLeft w:val="0"/>
      <w:marRight w:val="0"/>
      <w:marTop w:val="0"/>
      <w:marBottom w:val="0"/>
      <w:divBdr>
        <w:top w:val="none" w:sz="0" w:space="0" w:color="auto"/>
        <w:left w:val="none" w:sz="0" w:space="0" w:color="auto"/>
        <w:bottom w:val="none" w:sz="0" w:space="0" w:color="auto"/>
        <w:right w:val="none" w:sz="0" w:space="0" w:color="auto"/>
      </w:divBdr>
    </w:div>
    <w:div w:id="859471472">
      <w:bodyDiv w:val="1"/>
      <w:marLeft w:val="0"/>
      <w:marRight w:val="0"/>
      <w:marTop w:val="0"/>
      <w:marBottom w:val="0"/>
      <w:divBdr>
        <w:top w:val="none" w:sz="0" w:space="0" w:color="auto"/>
        <w:left w:val="none" w:sz="0" w:space="0" w:color="auto"/>
        <w:bottom w:val="none" w:sz="0" w:space="0" w:color="auto"/>
        <w:right w:val="none" w:sz="0" w:space="0" w:color="auto"/>
      </w:divBdr>
    </w:div>
    <w:div w:id="859585635">
      <w:bodyDiv w:val="1"/>
      <w:marLeft w:val="0"/>
      <w:marRight w:val="0"/>
      <w:marTop w:val="0"/>
      <w:marBottom w:val="0"/>
      <w:divBdr>
        <w:top w:val="none" w:sz="0" w:space="0" w:color="auto"/>
        <w:left w:val="none" w:sz="0" w:space="0" w:color="auto"/>
        <w:bottom w:val="none" w:sz="0" w:space="0" w:color="auto"/>
        <w:right w:val="none" w:sz="0" w:space="0" w:color="auto"/>
      </w:divBdr>
    </w:div>
    <w:div w:id="862595794">
      <w:bodyDiv w:val="1"/>
      <w:marLeft w:val="0"/>
      <w:marRight w:val="0"/>
      <w:marTop w:val="0"/>
      <w:marBottom w:val="0"/>
      <w:divBdr>
        <w:top w:val="none" w:sz="0" w:space="0" w:color="auto"/>
        <w:left w:val="none" w:sz="0" w:space="0" w:color="auto"/>
        <w:bottom w:val="none" w:sz="0" w:space="0" w:color="auto"/>
        <w:right w:val="none" w:sz="0" w:space="0" w:color="auto"/>
      </w:divBdr>
    </w:div>
    <w:div w:id="864489444">
      <w:bodyDiv w:val="1"/>
      <w:marLeft w:val="0"/>
      <w:marRight w:val="0"/>
      <w:marTop w:val="0"/>
      <w:marBottom w:val="0"/>
      <w:divBdr>
        <w:top w:val="none" w:sz="0" w:space="0" w:color="auto"/>
        <w:left w:val="none" w:sz="0" w:space="0" w:color="auto"/>
        <w:bottom w:val="none" w:sz="0" w:space="0" w:color="auto"/>
        <w:right w:val="none" w:sz="0" w:space="0" w:color="auto"/>
      </w:divBdr>
    </w:div>
    <w:div w:id="867839310">
      <w:bodyDiv w:val="1"/>
      <w:marLeft w:val="0"/>
      <w:marRight w:val="0"/>
      <w:marTop w:val="0"/>
      <w:marBottom w:val="0"/>
      <w:divBdr>
        <w:top w:val="none" w:sz="0" w:space="0" w:color="auto"/>
        <w:left w:val="none" w:sz="0" w:space="0" w:color="auto"/>
        <w:bottom w:val="none" w:sz="0" w:space="0" w:color="auto"/>
        <w:right w:val="none" w:sz="0" w:space="0" w:color="auto"/>
      </w:divBdr>
    </w:div>
    <w:div w:id="882445741">
      <w:bodyDiv w:val="1"/>
      <w:marLeft w:val="0"/>
      <w:marRight w:val="0"/>
      <w:marTop w:val="0"/>
      <w:marBottom w:val="0"/>
      <w:divBdr>
        <w:top w:val="none" w:sz="0" w:space="0" w:color="auto"/>
        <w:left w:val="none" w:sz="0" w:space="0" w:color="auto"/>
        <w:bottom w:val="none" w:sz="0" w:space="0" w:color="auto"/>
        <w:right w:val="none" w:sz="0" w:space="0" w:color="auto"/>
      </w:divBdr>
    </w:div>
    <w:div w:id="883247603">
      <w:bodyDiv w:val="1"/>
      <w:marLeft w:val="0"/>
      <w:marRight w:val="0"/>
      <w:marTop w:val="0"/>
      <w:marBottom w:val="0"/>
      <w:divBdr>
        <w:top w:val="none" w:sz="0" w:space="0" w:color="auto"/>
        <w:left w:val="none" w:sz="0" w:space="0" w:color="auto"/>
        <w:bottom w:val="none" w:sz="0" w:space="0" w:color="auto"/>
        <w:right w:val="none" w:sz="0" w:space="0" w:color="auto"/>
      </w:divBdr>
    </w:div>
    <w:div w:id="884414096">
      <w:bodyDiv w:val="1"/>
      <w:marLeft w:val="0"/>
      <w:marRight w:val="0"/>
      <w:marTop w:val="0"/>
      <w:marBottom w:val="0"/>
      <w:divBdr>
        <w:top w:val="none" w:sz="0" w:space="0" w:color="auto"/>
        <w:left w:val="none" w:sz="0" w:space="0" w:color="auto"/>
        <w:bottom w:val="none" w:sz="0" w:space="0" w:color="auto"/>
        <w:right w:val="none" w:sz="0" w:space="0" w:color="auto"/>
      </w:divBdr>
    </w:div>
    <w:div w:id="892085117">
      <w:bodyDiv w:val="1"/>
      <w:marLeft w:val="0"/>
      <w:marRight w:val="0"/>
      <w:marTop w:val="0"/>
      <w:marBottom w:val="0"/>
      <w:divBdr>
        <w:top w:val="none" w:sz="0" w:space="0" w:color="auto"/>
        <w:left w:val="none" w:sz="0" w:space="0" w:color="auto"/>
        <w:bottom w:val="none" w:sz="0" w:space="0" w:color="auto"/>
        <w:right w:val="none" w:sz="0" w:space="0" w:color="auto"/>
      </w:divBdr>
    </w:div>
    <w:div w:id="893856057">
      <w:bodyDiv w:val="1"/>
      <w:marLeft w:val="0"/>
      <w:marRight w:val="0"/>
      <w:marTop w:val="0"/>
      <w:marBottom w:val="0"/>
      <w:divBdr>
        <w:top w:val="none" w:sz="0" w:space="0" w:color="auto"/>
        <w:left w:val="none" w:sz="0" w:space="0" w:color="auto"/>
        <w:bottom w:val="none" w:sz="0" w:space="0" w:color="auto"/>
        <w:right w:val="none" w:sz="0" w:space="0" w:color="auto"/>
      </w:divBdr>
    </w:div>
    <w:div w:id="894049397">
      <w:bodyDiv w:val="1"/>
      <w:marLeft w:val="0"/>
      <w:marRight w:val="0"/>
      <w:marTop w:val="0"/>
      <w:marBottom w:val="0"/>
      <w:divBdr>
        <w:top w:val="none" w:sz="0" w:space="0" w:color="auto"/>
        <w:left w:val="none" w:sz="0" w:space="0" w:color="auto"/>
        <w:bottom w:val="none" w:sz="0" w:space="0" w:color="auto"/>
        <w:right w:val="none" w:sz="0" w:space="0" w:color="auto"/>
      </w:divBdr>
    </w:div>
    <w:div w:id="895555753">
      <w:bodyDiv w:val="1"/>
      <w:marLeft w:val="0"/>
      <w:marRight w:val="0"/>
      <w:marTop w:val="0"/>
      <w:marBottom w:val="0"/>
      <w:divBdr>
        <w:top w:val="none" w:sz="0" w:space="0" w:color="auto"/>
        <w:left w:val="none" w:sz="0" w:space="0" w:color="auto"/>
        <w:bottom w:val="none" w:sz="0" w:space="0" w:color="auto"/>
        <w:right w:val="none" w:sz="0" w:space="0" w:color="auto"/>
      </w:divBdr>
    </w:div>
    <w:div w:id="899097272">
      <w:bodyDiv w:val="1"/>
      <w:marLeft w:val="0"/>
      <w:marRight w:val="0"/>
      <w:marTop w:val="0"/>
      <w:marBottom w:val="0"/>
      <w:divBdr>
        <w:top w:val="none" w:sz="0" w:space="0" w:color="auto"/>
        <w:left w:val="none" w:sz="0" w:space="0" w:color="auto"/>
        <w:bottom w:val="none" w:sz="0" w:space="0" w:color="auto"/>
        <w:right w:val="none" w:sz="0" w:space="0" w:color="auto"/>
      </w:divBdr>
    </w:div>
    <w:div w:id="899293803">
      <w:bodyDiv w:val="1"/>
      <w:marLeft w:val="0"/>
      <w:marRight w:val="0"/>
      <w:marTop w:val="0"/>
      <w:marBottom w:val="0"/>
      <w:divBdr>
        <w:top w:val="none" w:sz="0" w:space="0" w:color="auto"/>
        <w:left w:val="none" w:sz="0" w:space="0" w:color="auto"/>
        <w:bottom w:val="none" w:sz="0" w:space="0" w:color="auto"/>
        <w:right w:val="none" w:sz="0" w:space="0" w:color="auto"/>
      </w:divBdr>
    </w:div>
    <w:div w:id="901602996">
      <w:bodyDiv w:val="1"/>
      <w:marLeft w:val="0"/>
      <w:marRight w:val="0"/>
      <w:marTop w:val="0"/>
      <w:marBottom w:val="0"/>
      <w:divBdr>
        <w:top w:val="none" w:sz="0" w:space="0" w:color="auto"/>
        <w:left w:val="none" w:sz="0" w:space="0" w:color="auto"/>
        <w:bottom w:val="none" w:sz="0" w:space="0" w:color="auto"/>
        <w:right w:val="none" w:sz="0" w:space="0" w:color="auto"/>
      </w:divBdr>
    </w:div>
    <w:div w:id="902764414">
      <w:bodyDiv w:val="1"/>
      <w:marLeft w:val="0"/>
      <w:marRight w:val="0"/>
      <w:marTop w:val="0"/>
      <w:marBottom w:val="0"/>
      <w:divBdr>
        <w:top w:val="none" w:sz="0" w:space="0" w:color="auto"/>
        <w:left w:val="none" w:sz="0" w:space="0" w:color="auto"/>
        <w:bottom w:val="none" w:sz="0" w:space="0" w:color="auto"/>
        <w:right w:val="none" w:sz="0" w:space="0" w:color="auto"/>
      </w:divBdr>
    </w:div>
    <w:div w:id="903679694">
      <w:bodyDiv w:val="1"/>
      <w:marLeft w:val="0"/>
      <w:marRight w:val="0"/>
      <w:marTop w:val="0"/>
      <w:marBottom w:val="0"/>
      <w:divBdr>
        <w:top w:val="none" w:sz="0" w:space="0" w:color="auto"/>
        <w:left w:val="none" w:sz="0" w:space="0" w:color="auto"/>
        <w:bottom w:val="none" w:sz="0" w:space="0" w:color="auto"/>
        <w:right w:val="none" w:sz="0" w:space="0" w:color="auto"/>
      </w:divBdr>
    </w:div>
    <w:div w:id="904490887">
      <w:bodyDiv w:val="1"/>
      <w:marLeft w:val="0"/>
      <w:marRight w:val="0"/>
      <w:marTop w:val="0"/>
      <w:marBottom w:val="0"/>
      <w:divBdr>
        <w:top w:val="none" w:sz="0" w:space="0" w:color="auto"/>
        <w:left w:val="none" w:sz="0" w:space="0" w:color="auto"/>
        <w:bottom w:val="none" w:sz="0" w:space="0" w:color="auto"/>
        <w:right w:val="none" w:sz="0" w:space="0" w:color="auto"/>
      </w:divBdr>
    </w:div>
    <w:div w:id="907299559">
      <w:bodyDiv w:val="1"/>
      <w:marLeft w:val="0"/>
      <w:marRight w:val="0"/>
      <w:marTop w:val="0"/>
      <w:marBottom w:val="0"/>
      <w:divBdr>
        <w:top w:val="none" w:sz="0" w:space="0" w:color="auto"/>
        <w:left w:val="none" w:sz="0" w:space="0" w:color="auto"/>
        <w:bottom w:val="none" w:sz="0" w:space="0" w:color="auto"/>
        <w:right w:val="none" w:sz="0" w:space="0" w:color="auto"/>
      </w:divBdr>
    </w:div>
    <w:div w:id="907304252">
      <w:bodyDiv w:val="1"/>
      <w:marLeft w:val="0"/>
      <w:marRight w:val="0"/>
      <w:marTop w:val="0"/>
      <w:marBottom w:val="0"/>
      <w:divBdr>
        <w:top w:val="none" w:sz="0" w:space="0" w:color="auto"/>
        <w:left w:val="none" w:sz="0" w:space="0" w:color="auto"/>
        <w:bottom w:val="none" w:sz="0" w:space="0" w:color="auto"/>
        <w:right w:val="none" w:sz="0" w:space="0" w:color="auto"/>
      </w:divBdr>
    </w:div>
    <w:div w:id="909920885">
      <w:bodyDiv w:val="1"/>
      <w:marLeft w:val="0"/>
      <w:marRight w:val="0"/>
      <w:marTop w:val="0"/>
      <w:marBottom w:val="0"/>
      <w:divBdr>
        <w:top w:val="none" w:sz="0" w:space="0" w:color="auto"/>
        <w:left w:val="none" w:sz="0" w:space="0" w:color="auto"/>
        <w:bottom w:val="none" w:sz="0" w:space="0" w:color="auto"/>
        <w:right w:val="none" w:sz="0" w:space="0" w:color="auto"/>
      </w:divBdr>
    </w:div>
    <w:div w:id="910966839">
      <w:bodyDiv w:val="1"/>
      <w:marLeft w:val="0"/>
      <w:marRight w:val="0"/>
      <w:marTop w:val="0"/>
      <w:marBottom w:val="0"/>
      <w:divBdr>
        <w:top w:val="none" w:sz="0" w:space="0" w:color="auto"/>
        <w:left w:val="none" w:sz="0" w:space="0" w:color="auto"/>
        <w:bottom w:val="none" w:sz="0" w:space="0" w:color="auto"/>
        <w:right w:val="none" w:sz="0" w:space="0" w:color="auto"/>
      </w:divBdr>
    </w:div>
    <w:div w:id="911743832">
      <w:bodyDiv w:val="1"/>
      <w:marLeft w:val="0"/>
      <w:marRight w:val="0"/>
      <w:marTop w:val="0"/>
      <w:marBottom w:val="0"/>
      <w:divBdr>
        <w:top w:val="none" w:sz="0" w:space="0" w:color="auto"/>
        <w:left w:val="none" w:sz="0" w:space="0" w:color="auto"/>
        <w:bottom w:val="none" w:sz="0" w:space="0" w:color="auto"/>
        <w:right w:val="none" w:sz="0" w:space="0" w:color="auto"/>
      </w:divBdr>
    </w:div>
    <w:div w:id="911895152">
      <w:bodyDiv w:val="1"/>
      <w:marLeft w:val="0"/>
      <w:marRight w:val="0"/>
      <w:marTop w:val="0"/>
      <w:marBottom w:val="0"/>
      <w:divBdr>
        <w:top w:val="none" w:sz="0" w:space="0" w:color="auto"/>
        <w:left w:val="none" w:sz="0" w:space="0" w:color="auto"/>
        <w:bottom w:val="none" w:sz="0" w:space="0" w:color="auto"/>
        <w:right w:val="none" w:sz="0" w:space="0" w:color="auto"/>
      </w:divBdr>
    </w:div>
    <w:div w:id="912279067">
      <w:bodyDiv w:val="1"/>
      <w:marLeft w:val="0"/>
      <w:marRight w:val="0"/>
      <w:marTop w:val="0"/>
      <w:marBottom w:val="0"/>
      <w:divBdr>
        <w:top w:val="none" w:sz="0" w:space="0" w:color="auto"/>
        <w:left w:val="none" w:sz="0" w:space="0" w:color="auto"/>
        <w:bottom w:val="none" w:sz="0" w:space="0" w:color="auto"/>
        <w:right w:val="none" w:sz="0" w:space="0" w:color="auto"/>
      </w:divBdr>
    </w:div>
    <w:div w:id="914323368">
      <w:bodyDiv w:val="1"/>
      <w:marLeft w:val="0"/>
      <w:marRight w:val="0"/>
      <w:marTop w:val="0"/>
      <w:marBottom w:val="0"/>
      <w:divBdr>
        <w:top w:val="none" w:sz="0" w:space="0" w:color="auto"/>
        <w:left w:val="none" w:sz="0" w:space="0" w:color="auto"/>
        <w:bottom w:val="none" w:sz="0" w:space="0" w:color="auto"/>
        <w:right w:val="none" w:sz="0" w:space="0" w:color="auto"/>
      </w:divBdr>
    </w:div>
    <w:div w:id="916016184">
      <w:bodyDiv w:val="1"/>
      <w:marLeft w:val="0"/>
      <w:marRight w:val="0"/>
      <w:marTop w:val="0"/>
      <w:marBottom w:val="0"/>
      <w:divBdr>
        <w:top w:val="none" w:sz="0" w:space="0" w:color="auto"/>
        <w:left w:val="none" w:sz="0" w:space="0" w:color="auto"/>
        <w:bottom w:val="none" w:sz="0" w:space="0" w:color="auto"/>
        <w:right w:val="none" w:sz="0" w:space="0" w:color="auto"/>
      </w:divBdr>
    </w:div>
    <w:div w:id="917203485">
      <w:bodyDiv w:val="1"/>
      <w:marLeft w:val="0"/>
      <w:marRight w:val="0"/>
      <w:marTop w:val="0"/>
      <w:marBottom w:val="0"/>
      <w:divBdr>
        <w:top w:val="none" w:sz="0" w:space="0" w:color="auto"/>
        <w:left w:val="none" w:sz="0" w:space="0" w:color="auto"/>
        <w:bottom w:val="none" w:sz="0" w:space="0" w:color="auto"/>
        <w:right w:val="none" w:sz="0" w:space="0" w:color="auto"/>
      </w:divBdr>
    </w:div>
    <w:div w:id="918907722">
      <w:bodyDiv w:val="1"/>
      <w:marLeft w:val="0"/>
      <w:marRight w:val="0"/>
      <w:marTop w:val="0"/>
      <w:marBottom w:val="0"/>
      <w:divBdr>
        <w:top w:val="none" w:sz="0" w:space="0" w:color="auto"/>
        <w:left w:val="none" w:sz="0" w:space="0" w:color="auto"/>
        <w:bottom w:val="none" w:sz="0" w:space="0" w:color="auto"/>
        <w:right w:val="none" w:sz="0" w:space="0" w:color="auto"/>
      </w:divBdr>
    </w:div>
    <w:div w:id="920989614">
      <w:bodyDiv w:val="1"/>
      <w:marLeft w:val="0"/>
      <w:marRight w:val="0"/>
      <w:marTop w:val="0"/>
      <w:marBottom w:val="0"/>
      <w:divBdr>
        <w:top w:val="none" w:sz="0" w:space="0" w:color="auto"/>
        <w:left w:val="none" w:sz="0" w:space="0" w:color="auto"/>
        <w:bottom w:val="none" w:sz="0" w:space="0" w:color="auto"/>
        <w:right w:val="none" w:sz="0" w:space="0" w:color="auto"/>
      </w:divBdr>
    </w:div>
    <w:div w:id="923302299">
      <w:bodyDiv w:val="1"/>
      <w:marLeft w:val="0"/>
      <w:marRight w:val="0"/>
      <w:marTop w:val="0"/>
      <w:marBottom w:val="0"/>
      <w:divBdr>
        <w:top w:val="none" w:sz="0" w:space="0" w:color="auto"/>
        <w:left w:val="none" w:sz="0" w:space="0" w:color="auto"/>
        <w:bottom w:val="none" w:sz="0" w:space="0" w:color="auto"/>
        <w:right w:val="none" w:sz="0" w:space="0" w:color="auto"/>
      </w:divBdr>
    </w:div>
    <w:div w:id="931746782">
      <w:bodyDiv w:val="1"/>
      <w:marLeft w:val="0"/>
      <w:marRight w:val="0"/>
      <w:marTop w:val="0"/>
      <w:marBottom w:val="0"/>
      <w:divBdr>
        <w:top w:val="none" w:sz="0" w:space="0" w:color="auto"/>
        <w:left w:val="none" w:sz="0" w:space="0" w:color="auto"/>
        <w:bottom w:val="none" w:sz="0" w:space="0" w:color="auto"/>
        <w:right w:val="none" w:sz="0" w:space="0" w:color="auto"/>
      </w:divBdr>
    </w:div>
    <w:div w:id="933320610">
      <w:bodyDiv w:val="1"/>
      <w:marLeft w:val="0"/>
      <w:marRight w:val="0"/>
      <w:marTop w:val="0"/>
      <w:marBottom w:val="0"/>
      <w:divBdr>
        <w:top w:val="none" w:sz="0" w:space="0" w:color="auto"/>
        <w:left w:val="none" w:sz="0" w:space="0" w:color="auto"/>
        <w:bottom w:val="none" w:sz="0" w:space="0" w:color="auto"/>
        <w:right w:val="none" w:sz="0" w:space="0" w:color="auto"/>
      </w:divBdr>
    </w:div>
    <w:div w:id="934676134">
      <w:bodyDiv w:val="1"/>
      <w:marLeft w:val="0"/>
      <w:marRight w:val="0"/>
      <w:marTop w:val="0"/>
      <w:marBottom w:val="0"/>
      <w:divBdr>
        <w:top w:val="none" w:sz="0" w:space="0" w:color="auto"/>
        <w:left w:val="none" w:sz="0" w:space="0" w:color="auto"/>
        <w:bottom w:val="none" w:sz="0" w:space="0" w:color="auto"/>
        <w:right w:val="none" w:sz="0" w:space="0" w:color="auto"/>
      </w:divBdr>
    </w:div>
    <w:div w:id="937062301">
      <w:bodyDiv w:val="1"/>
      <w:marLeft w:val="0"/>
      <w:marRight w:val="0"/>
      <w:marTop w:val="0"/>
      <w:marBottom w:val="0"/>
      <w:divBdr>
        <w:top w:val="none" w:sz="0" w:space="0" w:color="auto"/>
        <w:left w:val="none" w:sz="0" w:space="0" w:color="auto"/>
        <w:bottom w:val="none" w:sz="0" w:space="0" w:color="auto"/>
        <w:right w:val="none" w:sz="0" w:space="0" w:color="auto"/>
      </w:divBdr>
    </w:div>
    <w:div w:id="944386937">
      <w:bodyDiv w:val="1"/>
      <w:marLeft w:val="0"/>
      <w:marRight w:val="0"/>
      <w:marTop w:val="0"/>
      <w:marBottom w:val="0"/>
      <w:divBdr>
        <w:top w:val="none" w:sz="0" w:space="0" w:color="auto"/>
        <w:left w:val="none" w:sz="0" w:space="0" w:color="auto"/>
        <w:bottom w:val="none" w:sz="0" w:space="0" w:color="auto"/>
        <w:right w:val="none" w:sz="0" w:space="0" w:color="auto"/>
      </w:divBdr>
    </w:div>
    <w:div w:id="946542269">
      <w:bodyDiv w:val="1"/>
      <w:marLeft w:val="0"/>
      <w:marRight w:val="0"/>
      <w:marTop w:val="0"/>
      <w:marBottom w:val="0"/>
      <w:divBdr>
        <w:top w:val="none" w:sz="0" w:space="0" w:color="auto"/>
        <w:left w:val="none" w:sz="0" w:space="0" w:color="auto"/>
        <w:bottom w:val="none" w:sz="0" w:space="0" w:color="auto"/>
        <w:right w:val="none" w:sz="0" w:space="0" w:color="auto"/>
      </w:divBdr>
    </w:div>
    <w:div w:id="947466559">
      <w:bodyDiv w:val="1"/>
      <w:marLeft w:val="0"/>
      <w:marRight w:val="0"/>
      <w:marTop w:val="0"/>
      <w:marBottom w:val="0"/>
      <w:divBdr>
        <w:top w:val="none" w:sz="0" w:space="0" w:color="auto"/>
        <w:left w:val="none" w:sz="0" w:space="0" w:color="auto"/>
        <w:bottom w:val="none" w:sz="0" w:space="0" w:color="auto"/>
        <w:right w:val="none" w:sz="0" w:space="0" w:color="auto"/>
      </w:divBdr>
    </w:div>
    <w:div w:id="951329102">
      <w:bodyDiv w:val="1"/>
      <w:marLeft w:val="0"/>
      <w:marRight w:val="0"/>
      <w:marTop w:val="0"/>
      <w:marBottom w:val="0"/>
      <w:divBdr>
        <w:top w:val="none" w:sz="0" w:space="0" w:color="auto"/>
        <w:left w:val="none" w:sz="0" w:space="0" w:color="auto"/>
        <w:bottom w:val="none" w:sz="0" w:space="0" w:color="auto"/>
        <w:right w:val="none" w:sz="0" w:space="0" w:color="auto"/>
      </w:divBdr>
    </w:div>
    <w:div w:id="951669364">
      <w:bodyDiv w:val="1"/>
      <w:marLeft w:val="0"/>
      <w:marRight w:val="0"/>
      <w:marTop w:val="0"/>
      <w:marBottom w:val="0"/>
      <w:divBdr>
        <w:top w:val="none" w:sz="0" w:space="0" w:color="auto"/>
        <w:left w:val="none" w:sz="0" w:space="0" w:color="auto"/>
        <w:bottom w:val="none" w:sz="0" w:space="0" w:color="auto"/>
        <w:right w:val="none" w:sz="0" w:space="0" w:color="auto"/>
      </w:divBdr>
    </w:div>
    <w:div w:id="953250623">
      <w:bodyDiv w:val="1"/>
      <w:marLeft w:val="0"/>
      <w:marRight w:val="0"/>
      <w:marTop w:val="0"/>
      <w:marBottom w:val="0"/>
      <w:divBdr>
        <w:top w:val="none" w:sz="0" w:space="0" w:color="auto"/>
        <w:left w:val="none" w:sz="0" w:space="0" w:color="auto"/>
        <w:bottom w:val="none" w:sz="0" w:space="0" w:color="auto"/>
        <w:right w:val="none" w:sz="0" w:space="0" w:color="auto"/>
      </w:divBdr>
    </w:div>
    <w:div w:id="954872400">
      <w:bodyDiv w:val="1"/>
      <w:marLeft w:val="0"/>
      <w:marRight w:val="0"/>
      <w:marTop w:val="0"/>
      <w:marBottom w:val="0"/>
      <w:divBdr>
        <w:top w:val="none" w:sz="0" w:space="0" w:color="auto"/>
        <w:left w:val="none" w:sz="0" w:space="0" w:color="auto"/>
        <w:bottom w:val="none" w:sz="0" w:space="0" w:color="auto"/>
        <w:right w:val="none" w:sz="0" w:space="0" w:color="auto"/>
      </w:divBdr>
    </w:div>
    <w:div w:id="956376195">
      <w:bodyDiv w:val="1"/>
      <w:marLeft w:val="0"/>
      <w:marRight w:val="0"/>
      <w:marTop w:val="0"/>
      <w:marBottom w:val="0"/>
      <w:divBdr>
        <w:top w:val="none" w:sz="0" w:space="0" w:color="auto"/>
        <w:left w:val="none" w:sz="0" w:space="0" w:color="auto"/>
        <w:bottom w:val="none" w:sz="0" w:space="0" w:color="auto"/>
        <w:right w:val="none" w:sz="0" w:space="0" w:color="auto"/>
      </w:divBdr>
    </w:div>
    <w:div w:id="959068658">
      <w:bodyDiv w:val="1"/>
      <w:marLeft w:val="0"/>
      <w:marRight w:val="0"/>
      <w:marTop w:val="0"/>
      <w:marBottom w:val="0"/>
      <w:divBdr>
        <w:top w:val="none" w:sz="0" w:space="0" w:color="auto"/>
        <w:left w:val="none" w:sz="0" w:space="0" w:color="auto"/>
        <w:bottom w:val="none" w:sz="0" w:space="0" w:color="auto"/>
        <w:right w:val="none" w:sz="0" w:space="0" w:color="auto"/>
      </w:divBdr>
    </w:div>
    <w:div w:id="959073737">
      <w:bodyDiv w:val="1"/>
      <w:marLeft w:val="0"/>
      <w:marRight w:val="0"/>
      <w:marTop w:val="0"/>
      <w:marBottom w:val="0"/>
      <w:divBdr>
        <w:top w:val="none" w:sz="0" w:space="0" w:color="auto"/>
        <w:left w:val="none" w:sz="0" w:space="0" w:color="auto"/>
        <w:bottom w:val="none" w:sz="0" w:space="0" w:color="auto"/>
        <w:right w:val="none" w:sz="0" w:space="0" w:color="auto"/>
      </w:divBdr>
    </w:div>
    <w:div w:id="961690271">
      <w:bodyDiv w:val="1"/>
      <w:marLeft w:val="0"/>
      <w:marRight w:val="0"/>
      <w:marTop w:val="0"/>
      <w:marBottom w:val="0"/>
      <w:divBdr>
        <w:top w:val="none" w:sz="0" w:space="0" w:color="auto"/>
        <w:left w:val="none" w:sz="0" w:space="0" w:color="auto"/>
        <w:bottom w:val="none" w:sz="0" w:space="0" w:color="auto"/>
        <w:right w:val="none" w:sz="0" w:space="0" w:color="auto"/>
      </w:divBdr>
    </w:div>
    <w:div w:id="961955884">
      <w:bodyDiv w:val="1"/>
      <w:marLeft w:val="0"/>
      <w:marRight w:val="0"/>
      <w:marTop w:val="0"/>
      <w:marBottom w:val="0"/>
      <w:divBdr>
        <w:top w:val="none" w:sz="0" w:space="0" w:color="auto"/>
        <w:left w:val="none" w:sz="0" w:space="0" w:color="auto"/>
        <w:bottom w:val="none" w:sz="0" w:space="0" w:color="auto"/>
        <w:right w:val="none" w:sz="0" w:space="0" w:color="auto"/>
      </w:divBdr>
    </w:div>
    <w:div w:id="963850781">
      <w:bodyDiv w:val="1"/>
      <w:marLeft w:val="0"/>
      <w:marRight w:val="0"/>
      <w:marTop w:val="0"/>
      <w:marBottom w:val="0"/>
      <w:divBdr>
        <w:top w:val="none" w:sz="0" w:space="0" w:color="auto"/>
        <w:left w:val="none" w:sz="0" w:space="0" w:color="auto"/>
        <w:bottom w:val="none" w:sz="0" w:space="0" w:color="auto"/>
        <w:right w:val="none" w:sz="0" w:space="0" w:color="auto"/>
      </w:divBdr>
    </w:div>
    <w:div w:id="967667930">
      <w:bodyDiv w:val="1"/>
      <w:marLeft w:val="0"/>
      <w:marRight w:val="0"/>
      <w:marTop w:val="0"/>
      <w:marBottom w:val="0"/>
      <w:divBdr>
        <w:top w:val="none" w:sz="0" w:space="0" w:color="auto"/>
        <w:left w:val="none" w:sz="0" w:space="0" w:color="auto"/>
        <w:bottom w:val="none" w:sz="0" w:space="0" w:color="auto"/>
        <w:right w:val="none" w:sz="0" w:space="0" w:color="auto"/>
      </w:divBdr>
    </w:div>
    <w:div w:id="968819359">
      <w:bodyDiv w:val="1"/>
      <w:marLeft w:val="0"/>
      <w:marRight w:val="0"/>
      <w:marTop w:val="0"/>
      <w:marBottom w:val="0"/>
      <w:divBdr>
        <w:top w:val="none" w:sz="0" w:space="0" w:color="auto"/>
        <w:left w:val="none" w:sz="0" w:space="0" w:color="auto"/>
        <w:bottom w:val="none" w:sz="0" w:space="0" w:color="auto"/>
        <w:right w:val="none" w:sz="0" w:space="0" w:color="auto"/>
      </w:divBdr>
    </w:div>
    <w:div w:id="969824386">
      <w:bodyDiv w:val="1"/>
      <w:marLeft w:val="0"/>
      <w:marRight w:val="0"/>
      <w:marTop w:val="0"/>
      <w:marBottom w:val="0"/>
      <w:divBdr>
        <w:top w:val="none" w:sz="0" w:space="0" w:color="auto"/>
        <w:left w:val="none" w:sz="0" w:space="0" w:color="auto"/>
        <w:bottom w:val="none" w:sz="0" w:space="0" w:color="auto"/>
        <w:right w:val="none" w:sz="0" w:space="0" w:color="auto"/>
      </w:divBdr>
    </w:div>
    <w:div w:id="970015924">
      <w:bodyDiv w:val="1"/>
      <w:marLeft w:val="0"/>
      <w:marRight w:val="0"/>
      <w:marTop w:val="0"/>
      <w:marBottom w:val="0"/>
      <w:divBdr>
        <w:top w:val="none" w:sz="0" w:space="0" w:color="auto"/>
        <w:left w:val="none" w:sz="0" w:space="0" w:color="auto"/>
        <w:bottom w:val="none" w:sz="0" w:space="0" w:color="auto"/>
        <w:right w:val="none" w:sz="0" w:space="0" w:color="auto"/>
      </w:divBdr>
    </w:div>
    <w:div w:id="975258145">
      <w:bodyDiv w:val="1"/>
      <w:marLeft w:val="0"/>
      <w:marRight w:val="0"/>
      <w:marTop w:val="0"/>
      <w:marBottom w:val="0"/>
      <w:divBdr>
        <w:top w:val="none" w:sz="0" w:space="0" w:color="auto"/>
        <w:left w:val="none" w:sz="0" w:space="0" w:color="auto"/>
        <w:bottom w:val="none" w:sz="0" w:space="0" w:color="auto"/>
        <w:right w:val="none" w:sz="0" w:space="0" w:color="auto"/>
      </w:divBdr>
    </w:div>
    <w:div w:id="975792404">
      <w:bodyDiv w:val="1"/>
      <w:marLeft w:val="0"/>
      <w:marRight w:val="0"/>
      <w:marTop w:val="0"/>
      <w:marBottom w:val="0"/>
      <w:divBdr>
        <w:top w:val="none" w:sz="0" w:space="0" w:color="auto"/>
        <w:left w:val="none" w:sz="0" w:space="0" w:color="auto"/>
        <w:bottom w:val="none" w:sz="0" w:space="0" w:color="auto"/>
        <w:right w:val="none" w:sz="0" w:space="0" w:color="auto"/>
      </w:divBdr>
    </w:div>
    <w:div w:id="976183332">
      <w:bodyDiv w:val="1"/>
      <w:marLeft w:val="0"/>
      <w:marRight w:val="0"/>
      <w:marTop w:val="0"/>
      <w:marBottom w:val="0"/>
      <w:divBdr>
        <w:top w:val="none" w:sz="0" w:space="0" w:color="auto"/>
        <w:left w:val="none" w:sz="0" w:space="0" w:color="auto"/>
        <w:bottom w:val="none" w:sz="0" w:space="0" w:color="auto"/>
        <w:right w:val="none" w:sz="0" w:space="0" w:color="auto"/>
      </w:divBdr>
    </w:div>
    <w:div w:id="976834449">
      <w:bodyDiv w:val="1"/>
      <w:marLeft w:val="0"/>
      <w:marRight w:val="0"/>
      <w:marTop w:val="0"/>
      <w:marBottom w:val="0"/>
      <w:divBdr>
        <w:top w:val="none" w:sz="0" w:space="0" w:color="auto"/>
        <w:left w:val="none" w:sz="0" w:space="0" w:color="auto"/>
        <w:bottom w:val="none" w:sz="0" w:space="0" w:color="auto"/>
        <w:right w:val="none" w:sz="0" w:space="0" w:color="auto"/>
      </w:divBdr>
    </w:div>
    <w:div w:id="977419501">
      <w:bodyDiv w:val="1"/>
      <w:marLeft w:val="0"/>
      <w:marRight w:val="0"/>
      <w:marTop w:val="0"/>
      <w:marBottom w:val="0"/>
      <w:divBdr>
        <w:top w:val="none" w:sz="0" w:space="0" w:color="auto"/>
        <w:left w:val="none" w:sz="0" w:space="0" w:color="auto"/>
        <w:bottom w:val="none" w:sz="0" w:space="0" w:color="auto"/>
        <w:right w:val="none" w:sz="0" w:space="0" w:color="auto"/>
      </w:divBdr>
    </w:div>
    <w:div w:id="977538106">
      <w:bodyDiv w:val="1"/>
      <w:marLeft w:val="0"/>
      <w:marRight w:val="0"/>
      <w:marTop w:val="0"/>
      <w:marBottom w:val="0"/>
      <w:divBdr>
        <w:top w:val="none" w:sz="0" w:space="0" w:color="auto"/>
        <w:left w:val="none" w:sz="0" w:space="0" w:color="auto"/>
        <w:bottom w:val="none" w:sz="0" w:space="0" w:color="auto"/>
        <w:right w:val="none" w:sz="0" w:space="0" w:color="auto"/>
      </w:divBdr>
    </w:div>
    <w:div w:id="978463535">
      <w:bodyDiv w:val="1"/>
      <w:marLeft w:val="0"/>
      <w:marRight w:val="0"/>
      <w:marTop w:val="0"/>
      <w:marBottom w:val="0"/>
      <w:divBdr>
        <w:top w:val="none" w:sz="0" w:space="0" w:color="auto"/>
        <w:left w:val="none" w:sz="0" w:space="0" w:color="auto"/>
        <w:bottom w:val="none" w:sz="0" w:space="0" w:color="auto"/>
        <w:right w:val="none" w:sz="0" w:space="0" w:color="auto"/>
      </w:divBdr>
    </w:div>
    <w:div w:id="979647389">
      <w:bodyDiv w:val="1"/>
      <w:marLeft w:val="0"/>
      <w:marRight w:val="0"/>
      <w:marTop w:val="0"/>
      <w:marBottom w:val="0"/>
      <w:divBdr>
        <w:top w:val="none" w:sz="0" w:space="0" w:color="auto"/>
        <w:left w:val="none" w:sz="0" w:space="0" w:color="auto"/>
        <w:bottom w:val="none" w:sz="0" w:space="0" w:color="auto"/>
        <w:right w:val="none" w:sz="0" w:space="0" w:color="auto"/>
      </w:divBdr>
    </w:div>
    <w:div w:id="980034840">
      <w:bodyDiv w:val="1"/>
      <w:marLeft w:val="0"/>
      <w:marRight w:val="0"/>
      <w:marTop w:val="0"/>
      <w:marBottom w:val="0"/>
      <w:divBdr>
        <w:top w:val="none" w:sz="0" w:space="0" w:color="auto"/>
        <w:left w:val="none" w:sz="0" w:space="0" w:color="auto"/>
        <w:bottom w:val="none" w:sz="0" w:space="0" w:color="auto"/>
        <w:right w:val="none" w:sz="0" w:space="0" w:color="auto"/>
      </w:divBdr>
    </w:div>
    <w:div w:id="981159319">
      <w:bodyDiv w:val="1"/>
      <w:marLeft w:val="0"/>
      <w:marRight w:val="0"/>
      <w:marTop w:val="0"/>
      <w:marBottom w:val="0"/>
      <w:divBdr>
        <w:top w:val="none" w:sz="0" w:space="0" w:color="auto"/>
        <w:left w:val="none" w:sz="0" w:space="0" w:color="auto"/>
        <w:bottom w:val="none" w:sz="0" w:space="0" w:color="auto"/>
        <w:right w:val="none" w:sz="0" w:space="0" w:color="auto"/>
      </w:divBdr>
    </w:div>
    <w:div w:id="987250154">
      <w:bodyDiv w:val="1"/>
      <w:marLeft w:val="0"/>
      <w:marRight w:val="0"/>
      <w:marTop w:val="0"/>
      <w:marBottom w:val="0"/>
      <w:divBdr>
        <w:top w:val="none" w:sz="0" w:space="0" w:color="auto"/>
        <w:left w:val="none" w:sz="0" w:space="0" w:color="auto"/>
        <w:bottom w:val="none" w:sz="0" w:space="0" w:color="auto"/>
        <w:right w:val="none" w:sz="0" w:space="0" w:color="auto"/>
      </w:divBdr>
    </w:div>
    <w:div w:id="989140302">
      <w:bodyDiv w:val="1"/>
      <w:marLeft w:val="0"/>
      <w:marRight w:val="0"/>
      <w:marTop w:val="0"/>
      <w:marBottom w:val="0"/>
      <w:divBdr>
        <w:top w:val="none" w:sz="0" w:space="0" w:color="auto"/>
        <w:left w:val="none" w:sz="0" w:space="0" w:color="auto"/>
        <w:bottom w:val="none" w:sz="0" w:space="0" w:color="auto"/>
        <w:right w:val="none" w:sz="0" w:space="0" w:color="auto"/>
      </w:divBdr>
    </w:div>
    <w:div w:id="989406718">
      <w:bodyDiv w:val="1"/>
      <w:marLeft w:val="0"/>
      <w:marRight w:val="0"/>
      <w:marTop w:val="0"/>
      <w:marBottom w:val="0"/>
      <w:divBdr>
        <w:top w:val="none" w:sz="0" w:space="0" w:color="auto"/>
        <w:left w:val="none" w:sz="0" w:space="0" w:color="auto"/>
        <w:bottom w:val="none" w:sz="0" w:space="0" w:color="auto"/>
        <w:right w:val="none" w:sz="0" w:space="0" w:color="auto"/>
      </w:divBdr>
    </w:div>
    <w:div w:id="990251501">
      <w:bodyDiv w:val="1"/>
      <w:marLeft w:val="0"/>
      <w:marRight w:val="0"/>
      <w:marTop w:val="0"/>
      <w:marBottom w:val="0"/>
      <w:divBdr>
        <w:top w:val="none" w:sz="0" w:space="0" w:color="auto"/>
        <w:left w:val="none" w:sz="0" w:space="0" w:color="auto"/>
        <w:bottom w:val="none" w:sz="0" w:space="0" w:color="auto"/>
        <w:right w:val="none" w:sz="0" w:space="0" w:color="auto"/>
      </w:divBdr>
    </w:div>
    <w:div w:id="990478289">
      <w:bodyDiv w:val="1"/>
      <w:marLeft w:val="0"/>
      <w:marRight w:val="0"/>
      <w:marTop w:val="0"/>
      <w:marBottom w:val="0"/>
      <w:divBdr>
        <w:top w:val="none" w:sz="0" w:space="0" w:color="auto"/>
        <w:left w:val="none" w:sz="0" w:space="0" w:color="auto"/>
        <w:bottom w:val="none" w:sz="0" w:space="0" w:color="auto"/>
        <w:right w:val="none" w:sz="0" w:space="0" w:color="auto"/>
      </w:divBdr>
    </w:div>
    <w:div w:id="990795231">
      <w:bodyDiv w:val="1"/>
      <w:marLeft w:val="0"/>
      <w:marRight w:val="0"/>
      <w:marTop w:val="0"/>
      <w:marBottom w:val="0"/>
      <w:divBdr>
        <w:top w:val="none" w:sz="0" w:space="0" w:color="auto"/>
        <w:left w:val="none" w:sz="0" w:space="0" w:color="auto"/>
        <w:bottom w:val="none" w:sz="0" w:space="0" w:color="auto"/>
        <w:right w:val="none" w:sz="0" w:space="0" w:color="auto"/>
      </w:divBdr>
    </w:div>
    <w:div w:id="993025514">
      <w:bodyDiv w:val="1"/>
      <w:marLeft w:val="0"/>
      <w:marRight w:val="0"/>
      <w:marTop w:val="0"/>
      <w:marBottom w:val="0"/>
      <w:divBdr>
        <w:top w:val="none" w:sz="0" w:space="0" w:color="auto"/>
        <w:left w:val="none" w:sz="0" w:space="0" w:color="auto"/>
        <w:bottom w:val="none" w:sz="0" w:space="0" w:color="auto"/>
        <w:right w:val="none" w:sz="0" w:space="0" w:color="auto"/>
      </w:divBdr>
    </w:div>
    <w:div w:id="994184829">
      <w:bodyDiv w:val="1"/>
      <w:marLeft w:val="0"/>
      <w:marRight w:val="0"/>
      <w:marTop w:val="0"/>
      <w:marBottom w:val="0"/>
      <w:divBdr>
        <w:top w:val="none" w:sz="0" w:space="0" w:color="auto"/>
        <w:left w:val="none" w:sz="0" w:space="0" w:color="auto"/>
        <w:bottom w:val="none" w:sz="0" w:space="0" w:color="auto"/>
        <w:right w:val="none" w:sz="0" w:space="0" w:color="auto"/>
      </w:divBdr>
    </w:div>
    <w:div w:id="996421940">
      <w:bodyDiv w:val="1"/>
      <w:marLeft w:val="0"/>
      <w:marRight w:val="0"/>
      <w:marTop w:val="0"/>
      <w:marBottom w:val="0"/>
      <w:divBdr>
        <w:top w:val="none" w:sz="0" w:space="0" w:color="auto"/>
        <w:left w:val="none" w:sz="0" w:space="0" w:color="auto"/>
        <w:bottom w:val="none" w:sz="0" w:space="0" w:color="auto"/>
        <w:right w:val="none" w:sz="0" w:space="0" w:color="auto"/>
      </w:divBdr>
    </w:div>
    <w:div w:id="996811783">
      <w:bodyDiv w:val="1"/>
      <w:marLeft w:val="0"/>
      <w:marRight w:val="0"/>
      <w:marTop w:val="0"/>
      <w:marBottom w:val="0"/>
      <w:divBdr>
        <w:top w:val="none" w:sz="0" w:space="0" w:color="auto"/>
        <w:left w:val="none" w:sz="0" w:space="0" w:color="auto"/>
        <w:bottom w:val="none" w:sz="0" w:space="0" w:color="auto"/>
        <w:right w:val="none" w:sz="0" w:space="0" w:color="auto"/>
      </w:divBdr>
    </w:div>
    <w:div w:id="999236789">
      <w:bodyDiv w:val="1"/>
      <w:marLeft w:val="0"/>
      <w:marRight w:val="0"/>
      <w:marTop w:val="0"/>
      <w:marBottom w:val="0"/>
      <w:divBdr>
        <w:top w:val="none" w:sz="0" w:space="0" w:color="auto"/>
        <w:left w:val="none" w:sz="0" w:space="0" w:color="auto"/>
        <w:bottom w:val="none" w:sz="0" w:space="0" w:color="auto"/>
        <w:right w:val="none" w:sz="0" w:space="0" w:color="auto"/>
      </w:divBdr>
    </w:div>
    <w:div w:id="1002659653">
      <w:bodyDiv w:val="1"/>
      <w:marLeft w:val="0"/>
      <w:marRight w:val="0"/>
      <w:marTop w:val="0"/>
      <w:marBottom w:val="0"/>
      <w:divBdr>
        <w:top w:val="none" w:sz="0" w:space="0" w:color="auto"/>
        <w:left w:val="none" w:sz="0" w:space="0" w:color="auto"/>
        <w:bottom w:val="none" w:sz="0" w:space="0" w:color="auto"/>
        <w:right w:val="none" w:sz="0" w:space="0" w:color="auto"/>
      </w:divBdr>
    </w:div>
    <w:div w:id="1004474029">
      <w:bodyDiv w:val="1"/>
      <w:marLeft w:val="0"/>
      <w:marRight w:val="0"/>
      <w:marTop w:val="0"/>
      <w:marBottom w:val="0"/>
      <w:divBdr>
        <w:top w:val="none" w:sz="0" w:space="0" w:color="auto"/>
        <w:left w:val="none" w:sz="0" w:space="0" w:color="auto"/>
        <w:bottom w:val="none" w:sz="0" w:space="0" w:color="auto"/>
        <w:right w:val="none" w:sz="0" w:space="0" w:color="auto"/>
      </w:divBdr>
    </w:div>
    <w:div w:id="1004669995">
      <w:bodyDiv w:val="1"/>
      <w:marLeft w:val="0"/>
      <w:marRight w:val="0"/>
      <w:marTop w:val="0"/>
      <w:marBottom w:val="0"/>
      <w:divBdr>
        <w:top w:val="none" w:sz="0" w:space="0" w:color="auto"/>
        <w:left w:val="none" w:sz="0" w:space="0" w:color="auto"/>
        <w:bottom w:val="none" w:sz="0" w:space="0" w:color="auto"/>
        <w:right w:val="none" w:sz="0" w:space="0" w:color="auto"/>
      </w:divBdr>
    </w:div>
    <w:div w:id="1005329144">
      <w:bodyDiv w:val="1"/>
      <w:marLeft w:val="0"/>
      <w:marRight w:val="0"/>
      <w:marTop w:val="0"/>
      <w:marBottom w:val="0"/>
      <w:divBdr>
        <w:top w:val="none" w:sz="0" w:space="0" w:color="auto"/>
        <w:left w:val="none" w:sz="0" w:space="0" w:color="auto"/>
        <w:bottom w:val="none" w:sz="0" w:space="0" w:color="auto"/>
        <w:right w:val="none" w:sz="0" w:space="0" w:color="auto"/>
      </w:divBdr>
    </w:div>
    <w:div w:id="1005546968">
      <w:bodyDiv w:val="1"/>
      <w:marLeft w:val="0"/>
      <w:marRight w:val="0"/>
      <w:marTop w:val="0"/>
      <w:marBottom w:val="0"/>
      <w:divBdr>
        <w:top w:val="none" w:sz="0" w:space="0" w:color="auto"/>
        <w:left w:val="none" w:sz="0" w:space="0" w:color="auto"/>
        <w:bottom w:val="none" w:sz="0" w:space="0" w:color="auto"/>
        <w:right w:val="none" w:sz="0" w:space="0" w:color="auto"/>
      </w:divBdr>
    </w:div>
    <w:div w:id="1008411246">
      <w:bodyDiv w:val="1"/>
      <w:marLeft w:val="0"/>
      <w:marRight w:val="0"/>
      <w:marTop w:val="0"/>
      <w:marBottom w:val="0"/>
      <w:divBdr>
        <w:top w:val="none" w:sz="0" w:space="0" w:color="auto"/>
        <w:left w:val="none" w:sz="0" w:space="0" w:color="auto"/>
        <w:bottom w:val="none" w:sz="0" w:space="0" w:color="auto"/>
        <w:right w:val="none" w:sz="0" w:space="0" w:color="auto"/>
      </w:divBdr>
    </w:div>
    <w:div w:id="1010569797">
      <w:bodyDiv w:val="1"/>
      <w:marLeft w:val="0"/>
      <w:marRight w:val="0"/>
      <w:marTop w:val="0"/>
      <w:marBottom w:val="0"/>
      <w:divBdr>
        <w:top w:val="none" w:sz="0" w:space="0" w:color="auto"/>
        <w:left w:val="none" w:sz="0" w:space="0" w:color="auto"/>
        <w:bottom w:val="none" w:sz="0" w:space="0" w:color="auto"/>
        <w:right w:val="none" w:sz="0" w:space="0" w:color="auto"/>
      </w:divBdr>
    </w:div>
    <w:div w:id="1012685320">
      <w:bodyDiv w:val="1"/>
      <w:marLeft w:val="0"/>
      <w:marRight w:val="0"/>
      <w:marTop w:val="0"/>
      <w:marBottom w:val="0"/>
      <w:divBdr>
        <w:top w:val="none" w:sz="0" w:space="0" w:color="auto"/>
        <w:left w:val="none" w:sz="0" w:space="0" w:color="auto"/>
        <w:bottom w:val="none" w:sz="0" w:space="0" w:color="auto"/>
        <w:right w:val="none" w:sz="0" w:space="0" w:color="auto"/>
      </w:divBdr>
    </w:div>
    <w:div w:id="1016076088">
      <w:bodyDiv w:val="1"/>
      <w:marLeft w:val="0"/>
      <w:marRight w:val="0"/>
      <w:marTop w:val="0"/>
      <w:marBottom w:val="0"/>
      <w:divBdr>
        <w:top w:val="none" w:sz="0" w:space="0" w:color="auto"/>
        <w:left w:val="none" w:sz="0" w:space="0" w:color="auto"/>
        <w:bottom w:val="none" w:sz="0" w:space="0" w:color="auto"/>
        <w:right w:val="none" w:sz="0" w:space="0" w:color="auto"/>
      </w:divBdr>
    </w:div>
    <w:div w:id="1017777882">
      <w:bodyDiv w:val="1"/>
      <w:marLeft w:val="0"/>
      <w:marRight w:val="0"/>
      <w:marTop w:val="0"/>
      <w:marBottom w:val="0"/>
      <w:divBdr>
        <w:top w:val="none" w:sz="0" w:space="0" w:color="auto"/>
        <w:left w:val="none" w:sz="0" w:space="0" w:color="auto"/>
        <w:bottom w:val="none" w:sz="0" w:space="0" w:color="auto"/>
        <w:right w:val="none" w:sz="0" w:space="0" w:color="auto"/>
      </w:divBdr>
    </w:div>
    <w:div w:id="1017805033">
      <w:bodyDiv w:val="1"/>
      <w:marLeft w:val="0"/>
      <w:marRight w:val="0"/>
      <w:marTop w:val="0"/>
      <w:marBottom w:val="0"/>
      <w:divBdr>
        <w:top w:val="none" w:sz="0" w:space="0" w:color="auto"/>
        <w:left w:val="none" w:sz="0" w:space="0" w:color="auto"/>
        <w:bottom w:val="none" w:sz="0" w:space="0" w:color="auto"/>
        <w:right w:val="none" w:sz="0" w:space="0" w:color="auto"/>
      </w:divBdr>
    </w:div>
    <w:div w:id="1021398647">
      <w:bodyDiv w:val="1"/>
      <w:marLeft w:val="0"/>
      <w:marRight w:val="0"/>
      <w:marTop w:val="0"/>
      <w:marBottom w:val="0"/>
      <w:divBdr>
        <w:top w:val="none" w:sz="0" w:space="0" w:color="auto"/>
        <w:left w:val="none" w:sz="0" w:space="0" w:color="auto"/>
        <w:bottom w:val="none" w:sz="0" w:space="0" w:color="auto"/>
        <w:right w:val="none" w:sz="0" w:space="0" w:color="auto"/>
      </w:divBdr>
    </w:div>
    <w:div w:id="1022826532">
      <w:bodyDiv w:val="1"/>
      <w:marLeft w:val="0"/>
      <w:marRight w:val="0"/>
      <w:marTop w:val="0"/>
      <w:marBottom w:val="0"/>
      <w:divBdr>
        <w:top w:val="none" w:sz="0" w:space="0" w:color="auto"/>
        <w:left w:val="none" w:sz="0" w:space="0" w:color="auto"/>
        <w:bottom w:val="none" w:sz="0" w:space="0" w:color="auto"/>
        <w:right w:val="none" w:sz="0" w:space="0" w:color="auto"/>
      </w:divBdr>
    </w:div>
    <w:div w:id="1024791488">
      <w:bodyDiv w:val="1"/>
      <w:marLeft w:val="0"/>
      <w:marRight w:val="0"/>
      <w:marTop w:val="0"/>
      <w:marBottom w:val="0"/>
      <w:divBdr>
        <w:top w:val="none" w:sz="0" w:space="0" w:color="auto"/>
        <w:left w:val="none" w:sz="0" w:space="0" w:color="auto"/>
        <w:bottom w:val="none" w:sz="0" w:space="0" w:color="auto"/>
        <w:right w:val="none" w:sz="0" w:space="0" w:color="auto"/>
      </w:divBdr>
    </w:div>
    <w:div w:id="1027871187">
      <w:bodyDiv w:val="1"/>
      <w:marLeft w:val="0"/>
      <w:marRight w:val="0"/>
      <w:marTop w:val="0"/>
      <w:marBottom w:val="0"/>
      <w:divBdr>
        <w:top w:val="none" w:sz="0" w:space="0" w:color="auto"/>
        <w:left w:val="none" w:sz="0" w:space="0" w:color="auto"/>
        <w:bottom w:val="none" w:sz="0" w:space="0" w:color="auto"/>
        <w:right w:val="none" w:sz="0" w:space="0" w:color="auto"/>
      </w:divBdr>
    </w:div>
    <w:div w:id="1028143531">
      <w:bodyDiv w:val="1"/>
      <w:marLeft w:val="0"/>
      <w:marRight w:val="0"/>
      <w:marTop w:val="0"/>
      <w:marBottom w:val="0"/>
      <w:divBdr>
        <w:top w:val="none" w:sz="0" w:space="0" w:color="auto"/>
        <w:left w:val="none" w:sz="0" w:space="0" w:color="auto"/>
        <w:bottom w:val="none" w:sz="0" w:space="0" w:color="auto"/>
        <w:right w:val="none" w:sz="0" w:space="0" w:color="auto"/>
      </w:divBdr>
    </w:div>
    <w:div w:id="1034581459">
      <w:bodyDiv w:val="1"/>
      <w:marLeft w:val="0"/>
      <w:marRight w:val="0"/>
      <w:marTop w:val="0"/>
      <w:marBottom w:val="0"/>
      <w:divBdr>
        <w:top w:val="none" w:sz="0" w:space="0" w:color="auto"/>
        <w:left w:val="none" w:sz="0" w:space="0" w:color="auto"/>
        <w:bottom w:val="none" w:sz="0" w:space="0" w:color="auto"/>
        <w:right w:val="none" w:sz="0" w:space="0" w:color="auto"/>
      </w:divBdr>
    </w:div>
    <w:div w:id="1034622477">
      <w:bodyDiv w:val="1"/>
      <w:marLeft w:val="0"/>
      <w:marRight w:val="0"/>
      <w:marTop w:val="0"/>
      <w:marBottom w:val="0"/>
      <w:divBdr>
        <w:top w:val="none" w:sz="0" w:space="0" w:color="auto"/>
        <w:left w:val="none" w:sz="0" w:space="0" w:color="auto"/>
        <w:bottom w:val="none" w:sz="0" w:space="0" w:color="auto"/>
        <w:right w:val="none" w:sz="0" w:space="0" w:color="auto"/>
      </w:divBdr>
    </w:div>
    <w:div w:id="1035539336">
      <w:bodyDiv w:val="1"/>
      <w:marLeft w:val="0"/>
      <w:marRight w:val="0"/>
      <w:marTop w:val="0"/>
      <w:marBottom w:val="0"/>
      <w:divBdr>
        <w:top w:val="none" w:sz="0" w:space="0" w:color="auto"/>
        <w:left w:val="none" w:sz="0" w:space="0" w:color="auto"/>
        <w:bottom w:val="none" w:sz="0" w:space="0" w:color="auto"/>
        <w:right w:val="none" w:sz="0" w:space="0" w:color="auto"/>
      </w:divBdr>
    </w:div>
    <w:div w:id="1037662411">
      <w:bodyDiv w:val="1"/>
      <w:marLeft w:val="0"/>
      <w:marRight w:val="0"/>
      <w:marTop w:val="0"/>
      <w:marBottom w:val="0"/>
      <w:divBdr>
        <w:top w:val="none" w:sz="0" w:space="0" w:color="auto"/>
        <w:left w:val="none" w:sz="0" w:space="0" w:color="auto"/>
        <w:bottom w:val="none" w:sz="0" w:space="0" w:color="auto"/>
        <w:right w:val="none" w:sz="0" w:space="0" w:color="auto"/>
      </w:divBdr>
    </w:div>
    <w:div w:id="1040398232">
      <w:bodyDiv w:val="1"/>
      <w:marLeft w:val="0"/>
      <w:marRight w:val="0"/>
      <w:marTop w:val="0"/>
      <w:marBottom w:val="0"/>
      <w:divBdr>
        <w:top w:val="none" w:sz="0" w:space="0" w:color="auto"/>
        <w:left w:val="none" w:sz="0" w:space="0" w:color="auto"/>
        <w:bottom w:val="none" w:sz="0" w:space="0" w:color="auto"/>
        <w:right w:val="none" w:sz="0" w:space="0" w:color="auto"/>
      </w:divBdr>
    </w:div>
    <w:div w:id="1041053619">
      <w:bodyDiv w:val="1"/>
      <w:marLeft w:val="0"/>
      <w:marRight w:val="0"/>
      <w:marTop w:val="0"/>
      <w:marBottom w:val="0"/>
      <w:divBdr>
        <w:top w:val="none" w:sz="0" w:space="0" w:color="auto"/>
        <w:left w:val="none" w:sz="0" w:space="0" w:color="auto"/>
        <w:bottom w:val="none" w:sz="0" w:space="0" w:color="auto"/>
        <w:right w:val="none" w:sz="0" w:space="0" w:color="auto"/>
      </w:divBdr>
    </w:div>
    <w:div w:id="1041444534">
      <w:bodyDiv w:val="1"/>
      <w:marLeft w:val="0"/>
      <w:marRight w:val="0"/>
      <w:marTop w:val="0"/>
      <w:marBottom w:val="0"/>
      <w:divBdr>
        <w:top w:val="none" w:sz="0" w:space="0" w:color="auto"/>
        <w:left w:val="none" w:sz="0" w:space="0" w:color="auto"/>
        <w:bottom w:val="none" w:sz="0" w:space="0" w:color="auto"/>
        <w:right w:val="none" w:sz="0" w:space="0" w:color="auto"/>
      </w:divBdr>
    </w:div>
    <w:div w:id="1042555623">
      <w:bodyDiv w:val="1"/>
      <w:marLeft w:val="0"/>
      <w:marRight w:val="0"/>
      <w:marTop w:val="0"/>
      <w:marBottom w:val="0"/>
      <w:divBdr>
        <w:top w:val="none" w:sz="0" w:space="0" w:color="auto"/>
        <w:left w:val="none" w:sz="0" w:space="0" w:color="auto"/>
        <w:bottom w:val="none" w:sz="0" w:space="0" w:color="auto"/>
        <w:right w:val="none" w:sz="0" w:space="0" w:color="auto"/>
      </w:divBdr>
    </w:div>
    <w:div w:id="1042972571">
      <w:bodyDiv w:val="1"/>
      <w:marLeft w:val="0"/>
      <w:marRight w:val="0"/>
      <w:marTop w:val="0"/>
      <w:marBottom w:val="0"/>
      <w:divBdr>
        <w:top w:val="none" w:sz="0" w:space="0" w:color="auto"/>
        <w:left w:val="none" w:sz="0" w:space="0" w:color="auto"/>
        <w:bottom w:val="none" w:sz="0" w:space="0" w:color="auto"/>
        <w:right w:val="none" w:sz="0" w:space="0" w:color="auto"/>
      </w:divBdr>
    </w:div>
    <w:div w:id="1045838473">
      <w:bodyDiv w:val="1"/>
      <w:marLeft w:val="0"/>
      <w:marRight w:val="0"/>
      <w:marTop w:val="0"/>
      <w:marBottom w:val="0"/>
      <w:divBdr>
        <w:top w:val="none" w:sz="0" w:space="0" w:color="auto"/>
        <w:left w:val="none" w:sz="0" w:space="0" w:color="auto"/>
        <w:bottom w:val="none" w:sz="0" w:space="0" w:color="auto"/>
        <w:right w:val="none" w:sz="0" w:space="0" w:color="auto"/>
      </w:divBdr>
    </w:div>
    <w:div w:id="1049375978">
      <w:bodyDiv w:val="1"/>
      <w:marLeft w:val="0"/>
      <w:marRight w:val="0"/>
      <w:marTop w:val="0"/>
      <w:marBottom w:val="0"/>
      <w:divBdr>
        <w:top w:val="none" w:sz="0" w:space="0" w:color="auto"/>
        <w:left w:val="none" w:sz="0" w:space="0" w:color="auto"/>
        <w:bottom w:val="none" w:sz="0" w:space="0" w:color="auto"/>
        <w:right w:val="none" w:sz="0" w:space="0" w:color="auto"/>
      </w:divBdr>
    </w:div>
    <w:div w:id="1050032394">
      <w:bodyDiv w:val="1"/>
      <w:marLeft w:val="0"/>
      <w:marRight w:val="0"/>
      <w:marTop w:val="0"/>
      <w:marBottom w:val="0"/>
      <w:divBdr>
        <w:top w:val="none" w:sz="0" w:space="0" w:color="auto"/>
        <w:left w:val="none" w:sz="0" w:space="0" w:color="auto"/>
        <w:bottom w:val="none" w:sz="0" w:space="0" w:color="auto"/>
        <w:right w:val="none" w:sz="0" w:space="0" w:color="auto"/>
      </w:divBdr>
    </w:div>
    <w:div w:id="1055469604">
      <w:bodyDiv w:val="1"/>
      <w:marLeft w:val="0"/>
      <w:marRight w:val="0"/>
      <w:marTop w:val="0"/>
      <w:marBottom w:val="0"/>
      <w:divBdr>
        <w:top w:val="none" w:sz="0" w:space="0" w:color="auto"/>
        <w:left w:val="none" w:sz="0" w:space="0" w:color="auto"/>
        <w:bottom w:val="none" w:sz="0" w:space="0" w:color="auto"/>
        <w:right w:val="none" w:sz="0" w:space="0" w:color="auto"/>
      </w:divBdr>
    </w:div>
    <w:div w:id="1056977209">
      <w:bodyDiv w:val="1"/>
      <w:marLeft w:val="0"/>
      <w:marRight w:val="0"/>
      <w:marTop w:val="0"/>
      <w:marBottom w:val="0"/>
      <w:divBdr>
        <w:top w:val="none" w:sz="0" w:space="0" w:color="auto"/>
        <w:left w:val="none" w:sz="0" w:space="0" w:color="auto"/>
        <w:bottom w:val="none" w:sz="0" w:space="0" w:color="auto"/>
        <w:right w:val="none" w:sz="0" w:space="0" w:color="auto"/>
      </w:divBdr>
    </w:div>
    <w:div w:id="1058433309">
      <w:bodyDiv w:val="1"/>
      <w:marLeft w:val="0"/>
      <w:marRight w:val="0"/>
      <w:marTop w:val="0"/>
      <w:marBottom w:val="0"/>
      <w:divBdr>
        <w:top w:val="none" w:sz="0" w:space="0" w:color="auto"/>
        <w:left w:val="none" w:sz="0" w:space="0" w:color="auto"/>
        <w:bottom w:val="none" w:sz="0" w:space="0" w:color="auto"/>
        <w:right w:val="none" w:sz="0" w:space="0" w:color="auto"/>
      </w:divBdr>
    </w:div>
    <w:div w:id="1058746393">
      <w:bodyDiv w:val="1"/>
      <w:marLeft w:val="0"/>
      <w:marRight w:val="0"/>
      <w:marTop w:val="0"/>
      <w:marBottom w:val="0"/>
      <w:divBdr>
        <w:top w:val="none" w:sz="0" w:space="0" w:color="auto"/>
        <w:left w:val="none" w:sz="0" w:space="0" w:color="auto"/>
        <w:bottom w:val="none" w:sz="0" w:space="0" w:color="auto"/>
        <w:right w:val="none" w:sz="0" w:space="0" w:color="auto"/>
      </w:divBdr>
    </w:div>
    <w:div w:id="1059598989">
      <w:bodyDiv w:val="1"/>
      <w:marLeft w:val="0"/>
      <w:marRight w:val="0"/>
      <w:marTop w:val="0"/>
      <w:marBottom w:val="0"/>
      <w:divBdr>
        <w:top w:val="none" w:sz="0" w:space="0" w:color="auto"/>
        <w:left w:val="none" w:sz="0" w:space="0" w:color="auto"/>
        <w:bottom w:val="none" w:sz="0" w:space="0" w:color="auto"/>
        <w:right w:val="none" w:sz="0" w:space="0" w:color="auto"/>
      </w:divBdr>
    </w:div>
    <w:div w:id="1061640554">
      <w:bodyDiv w:val="1"/>
      <w:marLeft w:val="0"/>
      <w:marRight w:val="0"/>
      <w:marTop w:val="0"/>
      <w:marBottom w:val="0"/>
      <w:divBdr>
        <w:top w:val="none" w:sz="0" w:space="0" w:color="auto"/>
        <w:left w:val="none" w:sz="0" w:space="0" w:color="auto"/>
        <w:bottom w:val="none" w:sz="0" w:space="0" w:color="auto"/>
        <w:right w:val="none" w:sz="0" w:space="0" w:color="auto"/>
      </w:divBdr>
    </w:div>
    <w:div w:id="1068380081">
      <w:bodyDiv w:val="1"/>
      <w:marLeft w:val="0"/>
      <w:marRight w:val="0"/>
      <w:marTop w:val="0"/>
      <w:marBottom w:val="0"/>
      <w:divBdr>
        <w:top w:val="none" w:sz="0" w:space="0" w:color="auto"/>
        <w:left w:val="none" w:sz="0" w:space="0" w:color="auto"/>
        <w:bottom w:val="none" w:sz="0" w:space="0" w:color="auto"/>
        <w:right w:val="none" w:sz="0" w:space="0" w:color="auto"/>
      </w:divBdr>
    </w:div>
    <w:div w:id="1072118360">
      <w:bodyDiv w:val="1"/>
      <w:marLeft w:val="0"/>
      <w:marRight w:val="0"/>
      <w:marTop w:val="0"/>
      <w:marBottom w:val="0"/>
      <w:divBdr>
        <w:top w:val="none" w:sz="0" w:space="0" w:color="auto"/>
        <w:left w:val="none" w:sz="0" w:space="0" w:color="auto"/>
        <w:bottom w:val="none" w:sz="0" w:space="0" w:color="auto"/>
        <w:right w:val="none" w:sz="0" w:space="0" w:color="auto"/>
      </w:divBdr>
    </w:div>
    <w:div w:id="1078137471">
      <w:bodyDiv w:val="1"/>
      <w:marLeft w:val="0"/>
      <w:marRight w:val="0"/>
      <w:marTop w:val="0"/>
      <w:marBottom w:val="0"/>
      <w:divBdr>
        <w:top w:val="none" w:sz="0" w:space="0" w:color="auto"/>
        <w:left w:val="none" w:sz="0" w:space="0" w:color="auto"/>
        <w:bottom w:val="none" w:sz="0" w:space="0" w:color="auto"/>
        <w:right w:val="none" w:sz="0" w:space="0" w:color="auto"/>
      </w:divBdr>
    </w:div>
    <w:div w:id="1079788279">
      <w:bodyDiv w:val="1"/>
      <w:marLeft w:val="0"/>
      <w:marRight w:val="0"/>
      <w:marTop w:val="0"/>
      <w:marBottom w:val="0"/>
      <w:divBdr>
        <w:top w:val="none" w:sz="0" w:space="0" w:color="auto"/>
        <w:left w:val="none" w:sz="0" w:space="0" w:color="auto"/>
        <w:bottom w:val="none" w:sz="0" w:space="0" w:color="auto"/>
        <w:right w:val="none" w:sz="0" w:space="0" w:color="auto"/>
      </w:divBdr>
    </w:div>
    <w:div w:id="1080558843">
      <w:bodyDiv w:val="1"/>
      <w:marLeft w:val="0"/>
      <w:marRight w:val="0"/>
      <w:marTop w:val="0"/>
      <w:marBottom w:val="0"/>
      <w:divBdr>
        <w:top w:val="none" w:sz="0" w:space="0" w:color="auto"/>
        <w:left w:val="none" w:sz="0" w:space="0" w:color="auto"/>
        <w:bottom w:val="none" w:sz="0" w:space="0" w:color="auto"/>
        <w:right w:val="none" w:sz="0" w:space="0" w:color="auto"/>
      </w:divBdr>
    </w:div>
    <w:div w:id="1081754764">
      <w:bodyDiv w:val="1"/>
      <w:marLeft w:val="0"/>
      <w:marRight w:val="0"/>
      <w:marTop w:val="0"/>
      <w:marBottom w:val="0"/>
      <w:divBdr>
        <w:top w:val="none" w:sz="0" w:space="0" w:color="auto"/>
        <w:left w:val="none" w:sz="0" w:space="0" w:color="auto"/>
        <w:bottom w:val="none" w:sz="0" w:space="0" w:color="auto"/>
        <w:right w:val="none" w:sz="0" w:space="0" w:color="auto"/>
      </w:divBdr>
    </w:div>
    <w:div w:id="1082723640">
      <w:bodyDiv w:val="1"/>
      <w:marLeft w:val="0"/>
      <w:marRight w:val="0"/>
      <w:marTop w:val="0"/>
      <w:marBottom w:val="0"/>
      <w:divBdr>
        <w:top w:val="none" w:sz="0" w:space="0" w:color="auto"/>
        <w:left w:val="none" w:sz="0" w:space="0" w:color="auto"/>
        <w:bottom w:val="none" w:sz="0" w:space="0" w:color="auto"/>
        <w:right w:val="none" w:sz="0" w:space="0" w:color="auto"/>
      </w:divBdr>
    </w:div>
    <w:div w:id="1082945886">
      <w:bodyDiv w:val="1"/>
      <w:marLeft w:val="0"/>
      <w:marRight w:val="0"/>
      <w:marTop w:val="0"/>
      <w:marBottom w:val="0"/>
      <w:divBdr>
        <w:top w:val="none" w:sz="0" w:space="0" w:color="auto"/>
        <w:left w:val="none" w:sz="0" w:space="0" w:color="auto"/>
        <w:bottom w:val="none" w:sz="0" w:space="0" w:color="auto"/>
        <w:right w:val="none" w:sz="0" w:space="0" w:color="auto"/>
      </w:divBdr>
    </w:div>
    <w:div w:id="1084455162">
      <w:bodyDiv w:val="1"/>
      <w:marLeft w:val="0"/>
      <w:marRight w:val="0"/>
      <w:marTop w:val="0"/>
      <w:marBottom w:val="0"/>
      <w:divBdr>
        <w:top w:val="none" w:sz="0" w:space="0" w:color="auto"/>
        <w:left w:val="none" w:sz="0" w:space="0" w:color="auto"/>
        <w:bottom w:val="none" w:sz="0" w:space="0" w:color="auto"/>
        <w:right w:val="none" w:sz="0" w:space="0" w:color="auto"/>
      </w:divBdr>
    </w:div>
    <w:div w:id="1085803257">
      <w:bodyDiv w:val="1"/>
      <w:marLeft w:val="0"/>
      <w:marRight w:val="0"/>
      <w:marTop w:val="0"/>
      <w:marBottom w:val="0"/>
      <w:divBdr>
        <w:top w:val="none" w:sz="0" w:space="0" w:color="auto"/>
        <w:left w:val="none" w:sz="0" w:space="0" w:color="auto"/>
        <w:bottom w:val="none" w:sz="0" w:space="0" w:color="auto"/>
        <w:right w:val="none" w:sz="0" w:space="0" w:color="auto"/>
      </w:divBdr>
    </w:div>
    <w:div w:id="1086725052">
      <w:bodyDiv w:val="1"/>
      <w:marLeft w:val="0"/>
      <w:marRight w:val="0"/>
      <w:marTop w:val="0"/>
      <w:marBottom w:val="0"/>
      <w:divBdr>
        <w:top w:val="none" w:sz="0" w:space="0" w:color="auto"/>
        <w:left w:val="none" w:sz="0" w:space="0" w:color="auto"/>
        <w:bottom w:val="none" w:sz="0" w:space="0" w:color="auto"/>
        <w:right w:val="none" w:sz="0" w:space="0" w:color="auto"/>
      </w:divBdr>
    </w:div>
    <w:div w:id="1087994159">
      <w:bodyDiv w:val="1"/>
      <w:marLeft w:val="0"/>
      <w:marRight w:val="0"/>
      <w:marTop w:val="0"/>
      <w:marBottom w:val="0"/>
      <w:divBdr>
        <w:top w:val="none" w:sz="0" w:space="0" w:color="auto"/>
        <w:left w:val="none" w:sz="0" w:space="0" w:color="auto"/>
        <w:bottom w:val="none" w:sz="0" w:space="0" w:color="auto"/>
        <w:right w:val="none" w:sz="0" w:space="0" w:color="auto"/>
      </w:divBdr>
    </w:div>
    <w:div w:id="1094470707">
      <w:bodyDiv w:val="1"/>
      <w:marLeft w:val="0"/>
      <w:marRight w:val="0"/>
      <w:marTop w:val="0"/>
      <w:marBottom w:val="0"/>
      <w:divBdr>
        <w:top w:val="none" w:sz="0" w:space="0" w:color="auto"/>
        <w:left w:val="none" w:sz="0" w:space="0" w:color="auto"/>
        <w:bottom w:val="none" w:sz="0" w:space="0" w:color="auto"/>
        <w:right w:val="none" w:sz="0" w:space="0" w:color="auto"/>
      </w:divBdr>
    </w:div>
    <w:div w:id="1095174760">
      <w:bodyDiv w:val="1"/>
      <w:marLeft w:val="0"/>
      <w:marRight w:val="0"/>
      <w:marTop w:val="0"/>
      <w:marBottom w:val="0"/>
      <w:divBdr>
        <w:top w:val="none" w:sz="0" w:space="0" w:color="auto"/>
        <w:left w:val="none" w:sz="0" w:space="0" w:color="auto"/>
        <w:bottom w:val="none" w:sz="0" w:space="0" w:color="auto"/>
        <w:right w:val="none" w:sz="0" w:space="0" w:color="auto"/>
      </w:divBdr>
    </w:div>
    <w:div w:id="1101146054">
      <w:bodyDiv w:val="1"/>
      <w:marLeft w:val="0"/>
      <w:marRight w:val="0"/>
      <w:marTop w:val="0"/>
      <w:marBottom w:val="0"/>
      <w:divBdr>
        <w:top w:val="none" w:sz="0" w:space="0" w:color="auto"/>
        <w:left w:val="none" w:sz="0" w:space="0" w:color="auto"/>
        <w:bottom w:val="none" w:sz="0" w:space="0" w:color="auto"/>
        <w:right w:val="none" w:sz="0" w:space="0" w:color="auto"/>
      </w:divBdr>
    </w:div>
    <w:div w:id="1101729192">
      <w:bodyDiv w:val="1"/>
      <w:marLeft w:val="0"/>
      <w:marRight w:val="0"/>
      <w:marTop w:val="0"/>
      <w:marBottom w:val="0"/>
      <w:divBdr>
        <w:top w:val="none" w:sz="0" w:space="0" w:color="auto"/>
        <w:left w:val="none" w:sz="0" w:space="0" w:color="auto"/>
        <w:bottom w:val="none" w:sz="0" w:space="0" w:color="auto"/>
        <w:right w:val="none" w:sz="0" w:space="0" w:color="auto"/>
      </w:divBdr>
    </w:div>
    <w:div w:id="1102185100">
      <w:bodyDiv w:val="1"/>
      <w:marLeft w:val="0"/>
      <w:marRight w:val="0"/>
      <w:marTop w:val="0"/>
      <w:marBottom w:val="0"/>
      <w:divBdr>
        <w:top w:val="none" w:sz="0" w:space="0" w:color="auto"/>
        <w:left w:val="none" w:sz="0" w:space="0" w:color="auto"/>
        <w:bottom w:val="none" w:sz="0" w:space="0" w:color="auto"/>
        <w:right w:val="none" w:sz="0" w:space="0" w:color="auto"/>
      </w:divBdr>
    </w:div>
    <w:div w:id="1105154692">
      <w:bodyDiv w:val="1"/>
      <w:marLeft w:val="0"/>
      <w:marRight w:val="0"/>
      <w:marTop w:val="0"/>
      <w:marBottom w:val="0"/>
      <w:divBdr>
        <w:top w:val="none" w:sz="0" w:space="0" w:color="auto"/>
        <w:left w:val="none" w:sz="0" w:space="0" w:color="auto"/>
        <w:bottom w:val="none" w:sz="0" w:space="0" w:color="auto"/>
        <w:right w:val="none" w:sz="0" w:space="0" w:color="auto"/>
      </w:divBdr>
    </w:div>
    <w:div w:id="1106383423">
      <w:bodyDiv w:val="1"/>
      <w:marLeft w:val="0"/>
      <w:marRight w:val="0"/>
      <w:marTop w:val="0"/>
      <w:marBottom w:val="0"/>
      <w:divBdr>
        <w:top w:val="none" w:sz="0" w:space="0" w:color="auto"/>
        <w:left w:val="none" w:sz="0" w:space="0" w:color="auto"/>
        <w:bottom w:val="none" w:sz="0" w:space="0" w:color="auto"/>
        <w:right w:val="none" w:sz="0" w:space="0" w:color="auto"/>
      </w:divBdr>
    </w:div>
    <w:div w:id="1113792746">
      <w:bodyDiv w:val="1"/>
      <w:marLeft w:val="0"/>
      <w:marRight w:val="0"/>
      <w:marTop w:val="0"/>
      <w:marBottom w:val="0"/>
      <w:divBdr>
        <w:top w:val="none" w:sz="0" w:space="0" w:color="auto"/>
        <w:left w:val="none" w:sz="0" w:space="0" w:color="auto"/>
        <w:bottom w:val="none" w:sz="0" w:space="0" w:color="auto"/>
        <w:right w:val="none" w:sz="0" w:space="0" w:color="auto"/>
      </w:divBdr>
    </w:div>
    <w:div w:id="1114860853">
      <w:bodyDiv w:val="1"/>
      <w:marLeft w:val="0"/>
      <w:marRight w:val="0"/>
      <w:marTop w:val="0"/>
      <w:marBottom w:val="0"/>
      <w:divBdr>
        <w:top w:val="none" w:sz="0" w:space="0" w:color="auto"/>
        <w:left w:val="none" w:sz="0" w:space="0" w:color="auto"/>
        <w:bottom w:val="none" w:sz="0" w:space="0" w:color="auto"/>
        <w:right w:val="none" w:sz="0" w:space="0" w:color="auto"/>
      </w:divBdr>
    </w:div>
    <w:div w:id="1116021651">
      <w:bodyDiv w:val="1"/>
      <w:marLeft w:val="0"/>
      <w:marRight w:val="0"/>
      <w:marTop w:val="0"/>
      <w:marBottom w:val="0"/>
      <w:divBdr>
        <w:top w:val="none" w:sz="0" w:space="0" w:color="auto"/>
        <w:left w:val="none" w:sz="0" w:space="0" w:color="auto"/>
        <w:bottom w:val="none" w:sz="0" w:space="0" w:color="auto"/>
        <w:right w:val="none" w:sz="0" w:space="0" w:color="auto"/>
      </w:divBdr>
    </w:div>
    <w:div w:id="1117137016">
      <w:bodyDiv w:val="1"/>
      <w:marLeft w:val="0"/>
      <w:marRight w:val="0"/>
      <w:marTop w:val="0"/>
      <w:marBottom w:val="0"/>
      <w:divBdr>
        <w:top w:val="none" w:sz="0" w:space="0" w:color="auto"/>
        <w:left w:val="none" w:sz="0" w:space="0" w:color="auto"/>
        <w:bottom w:val="none" w:sz="0" w:space="0" w:color="auto"/>
        <w:right w:val="none" w:sz="0" w:space="0" w:color="auto"/>
      </w:divBdr>
    </w:div>
    <w:div w:id="1119179947">
      <w:bodyDiv w:val="1"/>
      <w:marLeft w:val="0"/>
      <w:marRight w:val="0"/>
      <w:marTop w:val="0"/>
      <w:marBottom w:val="0"/>
      <w:divBdr>
        <w:top w:val="none" w:sz="0" w:space="0" w:color="auto"/>
        <w:left w:val="none" w:sz="0" w:space="0" w:color="auto"/>
        <w:bottom w:val="none" w:sz="0" w:space="0" w:color="auto"/>
        <w:right w:val="none" w:sz="0" w:space="0" w:color="auto"/>
      </w:divBdr>
    </w:div>
    <w:div w:id="1120220768">
      <w:bodyDiv w:val="1"/>
      <w:marLeft w:val="0"/>
      <w:marRight w:val="0"/>
      <w:marTop w:val="0"/>
      <w:marBottom w:val="0"/>
      <w:divBdr>
        <w:top w:val="none" w:sz="0" w:space="0" w:color="auto"/>
        <w:left w:val="none" w:sz="0" w:space="0" w:color="auto"/>
        <w:bottom w:val="none" w:sz="0" w:space="0" w:color="auto"/>
        <w:right w:val="none" w:sz="0" w:space="0" w:color="auto"/>
      </w:divBdr>
    </w:div>
    <w:div w:id="1120418111">
      <w:bodyDiv w:val="1"/>
      <w:marLeft w:val="0"/>
      <w:marRight w:val="0"/>
      <w:marTop w:val="0"/>
      <w:marBottom w:val="0"/>
      <w:divBdr>
        <w:top w:val="none" w:sz="0" w:space="0" w:color="auto"/>
        <w:left w:val="none" w:sz="0" w:space="0" w:color="auto"/>
        <w:bottom w:val="none" w:sz="0" w:space="0" w:color="auto"/>
        <w:right w:val="none" w:sz="0" w:space="0" w:color="auto"/>
      </w:divBdr>
    </w:div>
    <w:div w:id="1121147571">
      <w:bodyDiv w:val="1"/>
      <w:marLeft w:val="0"/>
      <w:marRight w:val="0"/>
      <w:marTop w:val="0"/>
      <w:marBottom w:val="0"/>
      <w:divBdr>
        <w:top w:val="none" w:sz="0" w:space="0" w:color="auto"/>
        <w:left w:val="none" w:sz="0" w:space="0" w:color="auto"/>
        <w:bottom w:val="none" w:sz="0" w:space="0" w:color="auto"/>
        <w:right w:val="none" w:sz="0" w:space="0" w:color="auto"/>
      </w:divBdr>
    </w:div>
    <w:div w:id="1122915434">
      <w:bodyDiv w:val="1"/>
      <w:marLeft w:val="0"/>
      <w:marRight w:val="0"/>
      <w:marTop w:val="0"/>
      <w:marBottom w:val="0"/>
      <w:divBdr>
        <w:top w:val="none" w:sz="0" w:space="0" w:color="auto"/>
        <w:left w:val="none" w:sz="0" w:space="0" w:color="auto"/>
        <w:bottom w:val="none" w:sz="0" w:space="0" w:color="auto"/>
        <w:right w:val="none" w:sz="0" w:space="0" w:color="auto"/>
      </w:divBdr>
    </w:div>
    <w:div w:id="1123965899">
      <w:bodyDiv w:val="1"/>
      <w:marLeft w:val="0"/>
      <w:marRight w:val="0"/>
      <w:marTop w:val="0"/>
      <w:marBottom w:val="0"/>
      <w:divBdr>
        <w:top w:val="none" w:sz="0" w:space="0" w:color="auto"/>
        <w:left w:val="none" w:sz="0" w:space="0" w:color="auto"/>
        <w:bottom w:val="none" w:sz="0" w:space="0" w:color="auto"/>
        <w:right w:val="none" w:sz="0" w:space="0" w:color="auto"/>
      </w:divBdr>
    </w:div>
    <w:div w:id="1124539385">
      <w:bodyDiv w:val="1"/>
      <w:marLeft w:val="0"/>
      <w:marRight w:val="0"/>
      <w:marTop w:val="0"/>
      <w:marBottom w:val="0"/>
      <w:divBdr>
        <w:top w:val="none" w:sz="0" w:space="0" w:color="auto"/>
        <w:left w:val="none" w:sz="0" w:space="0" w:color="auto"/>
        <w:bottom w:val="none" w:sz="0" w:space="0" w:color="auto"/>
        <w:right w:val="none" w:sz="0" w:space="0" w:color="auto"/>
      </w:divBdr>
    </w:div>
    <w:div w:id="1126042674">
      <w:bodyDiv w:val="1"/>
      <w:marLeft w:val="0"/>
      <w:marRight w:val="0"/>
      <w:marTop w:val="0"/>
      <w:marBottom w:val="0"/>
      <w:divBdr>
        <w:top w:val="none" w:sz="0" w:space="0" w:color="auto"/>
        <w:left w:val="none" w:sz="0" w:space="0" w:color="auto"/>
        <w:bottom w:val="none" w:sz="0" w:space="0" w:color="auto"/>
        <w:right w:val="none" w:sz="0" w:space="0" w:color="auto"/>
      </w:divBdr>
    </w:div>
    <w:div w:id="1127505478">
      <w:bodyDiv w:val="1"/>
      <w:marLeft w:val="0"/>
      <w:marRight w:val="0"/>
      <w:marTop w:val="0"/>
      <w:marBottom w:val="0"/>
      <w:divBdr>
        <w:top w:val="none" w:sz="0" w:space="0" w:color="auto"/>
        <w:left w:val="none" w:sz="0" w:space="0" w:color="auto"/>
        <w:bottom w:val="none" w:sz="0" w:space="0" w:color="auto"/>
        <w:right w:val="none" w:sz="0" w:space="0" w:color="auto"/>
      </w:divBdr>
    </w:div>
    <w:div w:id="1129667102">
      <w:bodyDiv w:val="1"/>
      <w:marLeft w:val="0"/>
      <w:marRight w:val="0"/>
      <w:marTop w:val="0"/>
      <w:marBottom w:val="0"/>
      <w:divBdr>
        <w:top w:val="none" w:sz="0" w:space="0" w:color="auto"/>
        <w:left w:val="none" w:sz="0" w:space="0" w:color="auto"/>
        <w:bottom w:val="none" w:sz="0" w:space="0" w:color="auto"/>
        <w:right w:val="none" w:sz="0" w:space="0" w:color="auto"/>
      </w:divBdr>
    </w:div>
    <w:div w:id="1130973763">
      <w:bodyDiv w:val="1"/>
      <w:marLeft w:val="0"/>
      <w:marRight w:val="0"/>
      <w:marTop w:val="0"/>
      <w:marBottom w:val="0"/>
      <w:divBdr>
        <w:top w:val="none" w:sz="0" w:space="0" w:color="auto"/>
        <w:left w:val="none" w:sz="0" w:space="0" w:color="auto"/>
        <w:bottom w:val="none" w:sz="0" w:space="0" w:color="auto"/>
        <w:right w:val="none" w:sz="0" w:space="0" w:color="auto"/>
      </w:divBdr>
    </w:div>
    <w:div w:id="1136291105">
      <w:bodyDiv w:val="1"/>
      <w:marLeft w:val="0"/>
      <w:marRight w:val="0"/>
      <w:marTop w:val="0"/>
      <w:marBottom w:val="0"/>
      <w:divBdr>
        <w:top w:val="none" w:sz="0" w:space="0" w:color="auto"/>
        <w:left w:val="none" w:sz="0" w:space="0" w:color="auto"/>
        <w:bottom w:val="none" w:sz="0" w:space="0" w:color="auto"/>
        <w:right w:val="none" w:sz="0" w:space="0" w:color="auto"/>
      </w:divBdr>
    </w:div>
    <w:div w:id="1138838289">
      <w:bodyDiv w:val="1"/>
      <w:marLeft w:val="0"/>
      <w:marRight w:val="0"/>
      <w:marTop w:val="0"/>
      <w:marBottom w:val="0"/>
      <w:divBdr>
        <w:top w:val="none" w:sz="0" w:space="0" w:color="auto"/>
        <w:left w:val="none" w:sz="0" w:space="0" w:color="auto"/>
        <w:bottom w:val="none" w:sz="0" w:space="0" w:color="auto"/>
        <w:right w:val="none" w:sz="0" w:space="0" w:color="auto"/>
      </w:divBdr>
    </w:div>
    <w:div w:id="1140073238">
      <w:bodyDiv w:val="1"/>
      <w:marLeft w:val="0"/>
      <w:marRight w:val="0"/>
      <w:marTop w:val="0"/>
      <w:marBottom w:val="0"/>
      <w:divBdr>
        <w:top w:val="none" w:sz="0" w:space="0" w:color="auto"/>
        <w:left w:val="none" w:sz="0" w:space="0" w:color="auto"/>
        <w:bottom w:val="none" w:sz="0" w:space="0" w:color="auto"/>
        <w:right w:val="none" w:sz="0" w:space="0" w:color="auto"/>
      </w:divBdr>
    </w:div>
    <w:div w:id="1149397053">
      <w:bodyDiv w:val="1"/>
      <w:marLeft w:val="0"/>
      <w:marRight w:val="0"/>
      <w:marTop w:val="0"/>
      <w:marBottom w:val="0"/>
      <w:divBdr>
        <w:top w:val="none" w:sz="0" w:space="0" w:color="auto"/>
        <w:left w:val="none" w:sz="0" w:space="0" w:color="auto"/>
        <w:bottom w:val="none" w:sz="0" w:space="0" w:color="auto"/>
        <w:right w:val="none" w:sz="0" w:space="0" w:color="auto"/>
      </w:divBdr>
    </w:div>
    <w:div w:id="1152989705">
      <w:bodyDiv w:val="1"/>
      <w:marLeft w:val="0"/>
      <w:marRight w:val="0"/>
      <w:marTop w:val="0"/>
      <w:marBottom w:val="0"/>
      <w:divBdr>
        <w:top w:val="none" w:sz="0" w:space="0" w:color="auto"/>
        <w:left w:val="none" w:sz="0" w:space="0" w:color="auto"/>
        <w:bottom w:val="none" w:sz="0" w:space="0" w:color="auto"/>
        <w:right w:val="none" w:sz="0" w:space="0" w:color="auto"/>
      </w:divBdr>
    </w:div>
    <w:div w:id="1155024061">
      <w:bodyDiv w:val="1"/>
      <w:marLeft w:val="0"/>
      <w:marRight w:val="0"/>
      <w:marTop w:val="0"/>
      <w:marBottom w:val="0"/>
      <w:divBdr>
        <w:top w:val="none" w:sz="0" w:space="0" w:color="auto"/>
        <w:left w:val="none" w:sz="0" w:space="0" w:color="auto"/>
        <w:bottom w:val="none" w:sz="0" w:space="0" w:color="auto"/>
        <w:right w:val="none" w:sz="0" w:space="0" w:color="auto"/>
      </w:divBdr>
    </w:div>
    <w:div w:id="1156536768">
      <w:bodyDiv w:val="1"/>
      <w:marLeft w:val="0"/>
      <w:marRight w:val="0"/>
      <w:marTop w:val="0"/>
      <w:marBottom w:val="0"/>
      <w:divBdr>
        <w:top w:val="none" w:sz="0" w:space="0" w:color="auto"/>
        <w:left w:val="none" w:sz="0" w:space="0" w:color="auto"/>
        <w:bottom w:val="none" w:sz="0" w:space="0" w:color="auto"/>
        <w:right w:val="none" w:sz="0" w:space="0" w:color="auto"/>
      </w:divBdr>
    </w:div>
    <w:div w:id="1161656599">
      <w:bodyDiv w:val="1"/>
      <w:marLeft w:val="0"/>
      <w:marRight w:val="0"/>
      <w:marTop w:val="0"/>
      <w:marBottom w:val="0"/>
      <w:divBdr>
        <w:top w:val="none" w:sz="0" w:space="0" w:color="auto"/>
        <w:left w:val="none" w:sz="0" w:space="0" w:color="auto"/>
        <w:bottom w:val="none" w:sz="0" w:space="0" w:color="auto"/>
        <w:right w:val="none" w:sz="0" w:space="0" w:color="auto"/>
      </w:divBdr>
    </w:div>
    <w:div w:id="1162088828">
      <w:bodyDiv w:val="1"/>
      <w:marLeft w:val="0"/>
      <w:marRight w:val="0"/>
      <w:marTop w:val="0"/>
      <w:marBottom w:val="0"/>
      <w:divBdr>
        <w:top w:val="none" w:sz="0" w:space="0" w:color="auto"/>
        <w:left w:val="none" w:sz="0" w:space="0" w:color="auto"/>
        <w:bottom w:val="none" w:sz="0" w:space="0" w:color="auto"/>
        <w:right w:val="none" w:sz="0" w:space="0" w:color="auto"/>
      </w:divBdr>
    </w:div>
    <w:div w:id="1163007986">
      <w:bodyDiv w:val="1"/>
      <w:marLeft w:val="0"/>
      <w:marRight w:val="0"/>
      <w:marTop w:val="0"/>
      <w:marBottom w:val="0"/>
      <w:divBdr>
        <w:top w:val="none" w:sz="0" w:space="0" w:color="auto"/>
        <w:left w:val="none" w:sz="0" w:space="0" w:color="auto"/>
        <w:bottom w:val="none" w:sz="0" w:space="0" w:color="auto"/>
        <w:right w:val="none" w:sz="0" w:space="0" w:color="auto"/>
      </w:divBdr>
    </w:div>
    <w:div w:id="1163204604">
      <w:bodyDiv w:val="1"/>
      <w:marLeft w:val="0"/>
      <w:marRight w:val="0"/>
      <w:marTop w:val="0"/>
      <w:marBottom w:val="0"/>
      <w:divBdr>
        <w:top w:val="none" w:sz="0" w:space="0" w:color="auto"/>
        <w:left w:val="none" w:sz="0" w:space="0" w:color="auto"/>
        <w:bottom w:val="none" w:sz="0" w:space="0" w:color="auto"/>
        <w:right w:val="none" w:sz="0" w:space="0" w:color="auto"/>
      </w:divBdr>
    </w:div>
    <w:div w:id="1165361344">
      <w:bodyDiv w:val="1"/>
      <w:marLeft w:val="0"/>
      <w:marRight w:val="0"/>
      <w:marTop w:val="0"/>
      <w:marBottom w:val="0"/>
      <w:divBdr>
        <w:top w:val="none" w:sz="0" w:space="0" w:color="auto"/>
        <w:left w:val="none" w:sz="0" w:space="0" w:color="auto"/>
        <w:bottom w:val="none" w:sz="0" w:space="0" w:color="auto"/>
        <w:right w:val="none" w:sz="0" w:space="0" w:color="auto"/>
      </w:divBdr>
    </w:div>
    <w:div w:id="1175657626">
      <w:bodyDiv w:val="1"/>
      <w:marLeft w:val="0"/>
      <w:marRight w:val="0"/>
      <w:marTop w:val="0"/>
      <w:marBottom w:val="0"/>
      <w:divBdr>
        <w:top w:val="none" w:sz="0" w:space="0" w:color="auto"/>
        <w:left w:val="none" w:sz="0" w:space="0" w:color="auto"/>
        <w:bottom w:val="none" w:sz="0" w:space="0" w:color="auto"/>
        <w:right w:val="none" w:sz="0" w:space="0" w:color="auto"/>
      </w:divBdr>
    </w:div>
    <w:div w:id="1180898301">
      <w:bodyDiv w:val="1"/>
      <w:marLeft w:val="0"/>
      <w:marRight w:val="0"/>
      <w:marTop w:val="0"/>
      <w:marBottom w:val="0"/>
      <w:divBdr>
        <w:top w:val="none" w:sz="0" w:space="0" w:color="auto"/>
        <w:left w:val="none" w:sz="0" w:space="0" w:color="auto"/>
        <w:bottom w:val="none" w:sz="0" w:space="0" w:color="auto"/>
        <w:right w:val="none" w:sz="0" w:space="0" w:color="auto"/>
      </w:divBdr>
    </w:div>
    <w:div w:id="1183741407">
      <w:bodyDiv w:val="1"/>
      <w:marLeft w:val="0"/>
      <w:marRight w:val="0"/>
      <w:marTop w:val="0"/>
      <w:marBottom w:val="0"/>
      <w:divBdr>
        <w:top w:val="none" w:sz="0" w:space="0" w:color="auto"/>
        <w:left w:val="none" w:sz="0" w:space="0" w:color="auto"/>
        <w:bottom w:val="none" w:sz="0" w:space="0" w:color="auto"/>
        <w:right w:val="none" w:sz="0" w:space="0" w:color="auto"/>
      </w:divBdr>
    </w:div>
    <w:div w:id="1185745976">
      <w:bodyDiv w:val="1"/>
      <w:marLeft w:val="0"/>
      <w:marRight w:val="0"/>
      <w:marTop w:val="0"/>
      <w:marBottom w:val="0"/>
      <w:divBdr>
        <w:top w:val="none" w:sz="0" w:space="0" w:color="auto"/>
        <w:left w:val="none" w:sz="0" w:space="0" w:color="auto"/>
        <w:bottom w:val="none" w:sz="0" w:space="0" w:color="auto"/>
        <w:right w:val="none" w:sz="0" w:space="0" w:color="auto"/>
      </w:divBdr>
    </w:div>
    <w:div w:id="1192062779">
      <w:bodyDiv w:val="1"/>
      <w:marLeft w:val="0"/>
      <w:marRight w:val="0"/>
      <w:marTop w:val="0"/>
      <w:marBottom w:val="0"/>
      <w:divBdr>
        <w:top w:val="none" w:sz="0" w:space="0" w:color="auto"/>
        <w:left w:val="none" w:sz="0" w:space="0" w:color="auto"/>
        <w:bottom w:val="none" w:sz="0" w:space="0" w:color="auto"/>
        <w:right w:val="none" w:sz="0" w:space="0" w:color="auto"/>
      </w:divBdr>
    </w:div>
    <w:div w:id="1195465882">
      <w:bodyDiv w:val="1"/>
      <w:marLeft w:val="0"/>
      <w:marRight w:val="0"/>
      <w:marTop w:val="0"/>
      <w:marBottom w:val="0"/>
      <w:divBdr>
        <w:top w:val="none" w:sz="0" w:space="0" w:color="auto"/>
        <w:left w:val="none" w:sz="0" w:space="0" w:color="auto"/>
        <w:bottom w:val="none" w:sz="0" w:space="0" w:color="auto"/>
        <w:right w:val="none" w:sz="0" w:space="0" w:color="auto"/>
      </w:divBdr>
    </w:div>
    <w:div w:id="1196236126">
      <w:bodyDiv w:val="1"/>
      <w:marLeft w:val="0"/>
      <w:marRight w:val="0"/>
      <w:marTop w:val="0"/>
      <w:marBottom w:val="0"/>
      <w:divBdr>
        <w:top w:val="none" w:sz="0" w:space="0" w:color="auto"/>
        <w:left w:val="none" w:sz="0" w:space="0" w:color="auto"/>
        <w:bottom w:val="none" w:sz="0" w:space="0" w:color="auto"/>
        <w:right w:val="none" w:sz="0" w:space="0" w:color="auto"/>
      </w:divBdr>
    </w:div>
    <w:div w:id="1200316494">
      <w:bodyDiv w:val="1"/>
      <w:marLeft w:val="0"/>
      <w:marRight w:val="0"/>
      <w:marTop w:val="0"/>
      <w:marBottom w:val="0"/>
      <w:divBdr>
        <w:top w:val="none" w:sz="0" w:space="0" w:color="auto"/>
        <w:left w:val="none" w:sz="0" w:space="0" w:color="auto"/>
        <w:bottom w:val="none" w:sz="0" w:space="0" w:color="auto"/>
        <w:right w:val="none" w:sz="0" w:space="0" w:color="auto"/>
      </w:divBdr>
    </w:div>
    <w:div w:id="1202979368">
      <w:bodyDiv w:val="1"/>
      <w:marLeft w:val="0"/>
      <w:marRight w:val="0"/>
      <w:marTop w:val="0"/>
      <w:marBottom w:val="0"/>
      <w:divBdr>
        <w:top w:val="none" w:sz="0" w:space="0" w:color="auto"/>
        <w:left w:val="none" w:sz="0" w:space="0" w:color="auto"/>
        <w:bottom w:val="none" w:sz="0" w:space="0" w:color="auto"/>
        <w:right w:val="none" w:sz="0" w:space="0" w:color="auto"/>
      </w:divBdr>
    </w:div>
    <w:div w:id="1204371152">
      <w:bodyDiv w:val="1"/>
      <w:marLeft w:val="0"/>
      <w:marRight w:val="0"/>
      <w:marTop w:val="0"/>
      <w:marBottom w:val="0"/>
      <w:divBdr>
        <w:top w:val="none" w:sz="0" w:space="0" w:color="auto"/>
        <w:left w:val="none" w:sz="0" w:space="0" w:color="auto"/>
        <w:bottom w:val="none" w:sz="0" w:space="0" w:color="auto"/>
        <w:right w:val="none" w:sz="0" w:space="0" w:color="auto"/>
      </w:divBdr>
    </w:div>
    <w:div w:id="1205017880">
      <w:bodyDiv w:val="1"/>
      <w:marLeft w:val="0"/>
      <w:marRight w:val="0"/>
      <w:marTop w:val="0"/>
      <w:marBottom w:val="0"/>
      <w:divBdr>
        <w:top w:val="none" w:sz="0" w:space="0" w:color="auto"/>
        <w:left w:val="none" w:sz="0" w:space="0" w:color="auto"/>
        <w:bottom w:val="none" w:sz="0" w:space="0" w:color="auto"/>
        <w:right w:val="none" w:sz="0" w:space="0" w:color="auto"/>
      </w:divBdr>
    </w:div>
    <w:div w:id="1208444484">
      <w:bodyDiv w:val="1"/>
      <w:marLeft w:val="0"/>
      <w:marRight w:val="0"/>
      <w:marTop w:val="0"/>
      <w:marBottom w:val="0"/>
      <w:divBdr>
        <w:top w:val="none" w:sz="0" w:space="0" w:color="auto"/>
        <w:left w:val="none" w:sz="0" w:space="0" w:color="auto"/>
        <w:bottom w:val="none" w:sz="0" w:space="0" w:color="auto"/>
        <w:right w:val="none" w:sz="0" w:space="0" w:color="auto"/>
      </w:divBdr>
    </w:div>
    <w:div w:id="1208877143">
      <w:bodyDiv w:val="1"/>
      <w:marLeft w:val="0"/>
      <w:marRight w:val="0"/>
      <w:marTop w:val="0"/>
      <w:marBottom w:val="0"/>
      <w:divBdr>
        <w:top w:val="none" w:sz="0" w:space="0" w:color="auto"/>
        <w:left w:val="none" w:sz="0" w:space="0" w:color="auto"/>
        <w:bottom w:val="none" w:sz="0" w:space="0" w:color="auto"/>
        <w:right w:val="none" w:sz="0" w:space="0" w:color="auto"/>
      </w:divBdr>
    </w:div>
    <w:div w:id="1210385448">
      <w:bodyDiv w:val="1"/>
      <w:marLeft w:val="0"/>
      <w:marRight w:val="0"/>
      <w:marTop w:val="0"/>
      <w:marBottom w:val="0"/>
      <w:divBdr>
        <w:top w:val="none" w:sz="0" w:space="0" w:color="auto"/>
        <w:left w:val="none" w:sz="0" w:space="0" w:color="auto"/>
        <w:bottom w:val="none" w:sz="0" w:space="0" w:color="auto"/>
        <w:right w:val="none" w:sz="0" w:space="0" w:color="auto"/>
      </w:divBdr>
    </w:div>
    <w:div w:id="1212233221">
      <w:bodyDiv w:val="1"/>
      <w:marLeft w:val="0"/>
      <w:marRight w:val="0"/>
      <w:marTop w:val="0"/>
      <w:marBottom w:val="0"/>
      <w:divBdr>
        <w:top w:val="none" w:sz="0" w:space="0" w:color="auto"/>
        <w:left w:val="none" w:sz="0" w:space="0" w:color="auto"/>
        <w:bottom w:val="none" w:sz="0" w:space="0" w:color="auto"/>
        <w:right w:val="none" w:sz="0" w:space="0" w:color="auto"/>
      </w:divBdr>
    </w:div>
    <w:div w:id="1219703828">
      <w:bodyDiv w:val="1"/>
      <w:marLeft w:val="0"/>
      <w:marRight w:val="0"/>
      <w:marTop w:val="0"/>
      <w:marBottom w:val="0"/>
      <w:divBdr>
        <w:top w:val="none" w:sz="0" w:space="0" w:color="auto"/>
        <w:left w:val="none" w:sz="0" w:space="0" w:color="auto"/>
        <w:bottom w:val="none" w:sz="0" w:space="0" w:color="auto"/>
        <w:right w:val="none" w:sz="0" w:space="0" w:color="auto"/>
      </w:divBdr>
    </w:div>
    <w:div w:id="1221096607">
      <w:bodyDiv w:val="1"/>
      <w:marLeft w:val="0"/>
      <w:marRight w:val="0"/>
      <w:marTop w:val="0"/>
      <w:marBottom w:val="0"/>
      <w:divBdr>
        <w:top w:val="none" w:sz="0" w:space="0" w:color="auto"/>
        <w:left w:val="none" w:sz="0" w:space="0" w:color="auto"/>
        <w:bottom w:val="none" w:sz="0" w:space="0" w:color="auto"/>
        <w:right w:val="none" w:sz="0" w:space="0" w:color="auto"/>
      </w:divBdr>
    </w:div>
    <w:div w:id="1221595116">
      <w:bodyDiv w:val="1"/>
      <w:marLeft w:val="0"/>
      <w:marRight w:val="0"/>
      <w:marTop w:val="0"/>
      <w:marBottom w:val="0"/>
      <w:divBdr>
        <w:top w:val="none" w:sz="0" w:space="0" w:color="auto"/>
        <w:left w:val="none" w:sz="0" w:space="0" w:color="auto"/>
        <w:bottom w:val="none" w:sz="0" w:space="0" w:color="auto"/>
        <w:right w:val="none" w:sz="0" w:space="0" w:color="auto"/>
      </w:divBdr>
    </w:div>
    <w:div w:id="1227910629">
      <w:bodyDiv w:val="1"/>
      <w:marLeft w:val="0"/>
      <w:marRight w:val="0"/>
      <w:marTop w:val="0"/>
      <w:marBottom w:val="0"/>
      <w:divBdr>
        <w:top w:val="none" w:sz="0" w:space="0" w:color="auto"/>
        <w:left w:val="none" w:sz="0" w:space="0" w:color="auto"/>
        <w:bottom w:val="none" w:sz="0" w:space="0" w:color="auto"/>
        <w:right w:val="none" w:sz="0" w:space="0" w:color="auto"/>
      </w:divBdr>
    </w:div>
    <w:div w:id="1228414765">
      <w:bodyDiv w:val="1"/>
      <w:marLeft w:val="0"/>
      <w:marRight w:val="0"/>
      <w:marTop w:val="0"/>
      <w:marBottom w:val="0"/>
      <w:divBdr>
        <w:top w:val="none" w:sz="0" w:space="0" w:color="auto"/>
        <w:left w:val="none" w:sz="0" w:space="0" w:color="auto"/>
        <w:bottom w:val="none" w:sz="0" w:space="0" w:color="auto"/>
        <w:right w:val="none" w:sz="0" w:space="0" w:color="auto"/>
      </w:divBdr>
    </w:div>
    <w:div w:id="1228491095">
      <w:bodyDiv w:val="1"/>
      <w:marLeft w:val="0"/>
      <w:marRight w:val="0"/>
      <w:marTop w:val="0"/>
      <w:marBottom w:val="0"/>
      <w:divBdr>
        <w:top w:val="none" w:sz="0" w:space="0" w:color="auto"/>
        <w:left w:val="none" w:sz="0" w:space="0" w:color="auto"/>
        <w:bottom w:val="none" w:sz="0" w:space="0" w:color="auto"/>
        <w:right w:val="none" w:sz="0" w:space="0" w:color="auto"/>
      </w:divBdr>
    </w:div>
    <w:div w:id="1230724362">
      <w:bodyDiv w:val="1"/>
      <w:marLeft w:val="0"/>
      <w:marRight w:val="0"/>
      <w:marTop w:val="0"/>
      <w:marBottom w:val="0"/>
      <w:divBdr>
        <w:top w:val="none" w:sz="0" w:space="0" w:color="auto"/>
        <w:left w:val="none" w:sz="0" w:space="0" w:color="auto"/>
        <w:bottom w:val="none" w:sz="0" w:space="0" w:color="auto"/>
        <w:right w:val="none" w:sz="0" w:space="0" w:color="auto"/>
      </w:divBdr>
    </w:div>
    <w:div w:id="1231187445">
      <w:bodyDiv w:val="1"/>
      <w:marLeft w:val="0"/>
      <w:marRight w:val="0"/>
      <w:marTop w:val="0"/>
      <w:marBottom w:val="0"/>
      <w:divBdr>
        <w:top w:val="none" w:sz="0" w:space="0" w:color="auto"/>
        <w:left w:val="none" w:sz="0" w:space="0" w:color="auto"/>
        <w:bottom w:val="none" w:sz="0" w:space="0" w:color="auto"/>
        <w:right w:val="none" w:sz="0" w:space="0" w:color="auto"/>
      </w:divBdr>
    </w:div>
    <w:div w:id="1231497439">
      <w:bodyDiv w:val="1"/>
      <w:marLeft w:val="0"/>
      <w:marRight w:val="0"/>
      <w:marTop w:val="0"/>
      <w:marBottom w:val="0"/>
      <w:divBdr>
        <w:top w:val="none" w:sz="0" w:space="0" w:color="auto"/>
        <w:left w:val="none" w:sz="0" w:space="0" w:color="auto"/>
        <w:bottom w:val="none" w:sz="0" w:space="0" w:color="auto"/>
        <w:right w:val="none" w:sz="0" w:space="0" w:color="auto"/>
      </w:divBdr>
    </w:div>
    <w:div w:id="1232814323">
      <w:bodyDiv w:val="1"/>
      <w:marLeft w:val="0"/>
      <w:marRight w:val="0"/>
      <w:marTop w:val="0"/>
      <w:marBottom w:val="0"/>
      <w:divBdr>
        <w:top w:val="none" w:sz="0" w:space="0" w:color="auto"/>
        <w:left w:val="none" w:sz="0" w:space="0" w:color="auto"/>
        <w:bottom w:val="none" w:sz="0" w:space="0" w:color="auto"/>
        <w:right w:val="none" w:sz="0" w:space="0" w:color="auto"/>
      </w:divBdr>
    </w:div>
    <w:div w:id="1235311232">
      <w:bodyDiv w:val="1"/>
      <w:marLeft w:val="0"/>
      <w:marRight w:val="0"/>
      <w:marTop w:val="0"/>
      <w:marBottom w:val="0"/>
      <w:divBdr>
        <w:top w:val="none" w:sz="0" w:space="0" w:color="auto"/>
        <w:left w:val="none" w:sz="0" w:space="0" w:color="auto"/>
        <w:bottom w:val="none" w:sz="0" w:space="0" w:color="auto"/>
        <w:right w:val="none" w:sz="0" w:space="0" w:color="auto"/>
      </w:divBdr>
    </w:div>
    <w:div w:id="1236624127">
      <w:bodyDiv w:val="1"/>
      <w:marLeft w:val="0"/>
      <w:marRight w:val="0"/>
      <w:marTop w:val="0"/>
      <w:marBottom w:val="0"/>
      <w:divBdr>
        <w:top w:val="none" w:sz="0" w:space="0" w:color="auto"/>
        <w:left w:val="none" w:sz="0" w:space="0" w:color="auto"/>
        <w:bottom w:val="none" w:sz="0" w:space="0" w:color="auto"/>
        <w:right w:val="none" w:sz="0" w:space="0" w:color="auto"/>
      </w:divBdr>
    </w:div>
    <w:div w:id="1241252742">
      <w:bodyDiv w:val="1"/>
      <w:marLeft w:val="0"/>
      <w:marRight w:val="0"/>
      <w:marTop w:val="0"/>
      <w:marBottom w:val="0"/>
      <w:divBdr>
        <w:top w:val="none" w:sz="0" w:space="0" w:color="auto"/>
        <w:left w:val="none" w:sz="0" w:space="0" w:color="auto"/>
        <w:bottom w:val="none" w:sz="0" w:space="0" w:color="auto"/>
        <w:right w:val="none" w:sz="0" w:space="0" w:color="auto"/>
      </w:divBdr>
    </w:div>
    <w:div w:id="1245451240">
      <w:bodyDiv w:val="1"/>
      <w:marLeft w:val="0"/>
      <w:marRight w:val="0"/>
      <w:marTop w:val="0"/>
      <w:marBottom w:val="0"/>
      <w:divBdr>
        <w:top w:val="none" w:sz="0" w:space="0" w:color="auto"/>
        <w:left w:val="none" w:sz="0" w:space="0" w:color="auto"/>
        <w:bottom w:val="none" w:sz="0" w:space="0" w:color="auto"/>
        <w:right w:val="none" w:sz="0" w:space="0" w:color="auto"/>
      </w:divBdr>
    </w:div>
    <w:div w:id="1245526113">
      <w:bodyDiv w:val="1"/>
      <w:marLeft w:val="0"/>
      <w:marRight w:val="0"/>
      <w:marTop w:val="0"/>
      <w:marBottom w:val="0"/>
      <w:divBdr>
        <w:top w:val="none" w:sz="0" w:space="0" w:color="auto"/>
        <w:left w:val="none" w:sz="0" w:space="0" w:color="auto"/>
        <w:bottom w:val="none" w:sz="0" w:space="0" w:color="auto"/>
        <w:right w:val="none" w:sz="0" w:space="0" w:color="auto"/>
      </w:divBdr>
    </w:div>
    <w:div w:id="1246500358">
      <w:bodyDiv w:val="1"/>
      <w:marLeft w:val="0"/>
      <w:marRight w:val="0"/>
      <w:marTop w:val="0"/>
      <w:marBottom w:val="0"/>
      <w:divBdr>
        <w:top w:val="none" w:sz="0" w:space="0" w:color="auto"/>
        <w:left w:val="none" w:sz="0" w:space="0" w:color="auto"/>
        <w:bottom w:val="none" w:sz="0" w:space="0" w:color="auto"/>
        <w:right w:val="none" w:sz="0" w:space="0" w:color="auto"/>
      </w:divBdr>
    </w:div>
    <w:div w:id="1248609308">
      <w:bodyDiv w:val="1"/>
      <w:marLeft w:val="0"/>
      <w:marRight w:val="0"/>
      <w:marTop w:val="0"/>
      <w:marBottom w:val="0"/>
      <w:divBdr>
        <w:top w:val="none" w:sz="0" w:space="0" w:color="auto"/>
        <w:left w:val="none" w:sz="0" w:space="0" w:color="auto"/>
        <w:bottom w:val="none" w:sz="0" w:space="0" w:color="auto"/>
        <w:right w:val="none" w:sz="0" w:space="0" w:color="auto"/>
      </w:divBdr>
    </w:div>
    <w:div w:id="1257520659">
      <w:bodyDiv w:val="1"/>
      <w:marLeft w:val="0"/>
      <w:marRight w:val="0"/>
      <w:marTop w:val="0"/>
      <w:marBottom w:val="0"/>
      <w:divBdr>
        <w:top w:val="none" w:sz="0" w:space="0" w:color="auto"/>
        <w:left w:val="none" w:sz="0" w:space="0" w:color="auto"/>
        <w:bottom w:val="none" w:sz="0" w:space="0" w:color="auto"/>
        <w:right w:val="none" w:sz="0" w:space="0" w:color="auto"/>
      </w:divBdr>
    </w:div>
    <w:div w:id="1258515505">
      <w:bodyDiv w:val="1"/>
      <w:marLeft w:val="0"/>
      <w:marRight w:val="0"/>
      <w:marTop w:val="0"/>
      <w:marBottom w:val="0"/>
      <w:divBdr>
        <w:top w:val="none" w:sz="0" w:space="0" w:color="auto"/>
        <w:left w:val="none" w:sz="0" w:space="0" w:color="auto"/>
        <w:bottom w:val="none" w:sz="0" w:space="0" w:color="auto"/>
        <w:right w:val="none" w:sz="0" w:space="0" w:color="auto"/>
      </w:divBdr>
    </w:div>
    <w:div w:id="1260916902">
      <w:bodyDiv w:val="1"/>
      <w:marLeft w:val="0"/>
      <w:marRight w:val="0"/>
      <w:marTop w:val="0"/>
      <w:marBottom w:val="0"/>
      <w:divBdr>
        <w:top w:val="none" w:sz="0" w:space="0" w:color="auto"/>
        <w:left w:val="none" w:sz="0" w:space="0" w:color="auto"/>
        <w:bottom w:val="none" w:sz="0" w:space="0" w:color="auto"/>
        <w:right w:val="none" w:sz="0" w:space="0" w:color="auto"/>
      </w:divBdr>
    </w:div>
    <w:div w:id="1261180133">
      <w:bodyDiv w:val="1"/>
      <w:marLeft w:val="0"/>
      <w:marRight w:val="0"/>
      <w:marTop w:val="0"/>
      <w:marBottom w:val="0"/>
      <w:divBdr>
        <w:top w:val="none" w:sz="0" w:space="0" w:color="auto"/>
        <w:left w:val="none" w:sz="0" w:space="0" w:color="auto"/>
        <w:bottom w:val="none" w:sz="0" w:space="0" w:color="auto"/>
        <w:right w:val="none" w:sz="0" w:space="0" w:color="auto"/>
      </w:divBdr>
    </w:div>
    <w:div w:id="1263489890">
      <w:bodyDiv w:val="1"/>
      <w:marLeft w:val="0"/>
      <w:marRight w:val="0"/>
      <w:marTop w:val="0"/>
      <w:marBottom w:val="0"/>
      <w:divBdr>
        <w:top w:val="none" w:sz="0" w:space="0" w:color="auto"/>
        <w:left w:val="none" w:sz="0" w:space="0" w:color="auto"/>
        <w:bottom w:val="none" w:sz="0" w:space="0" w:color="auto"/>
        <w:right w:val="none" w:sz="0" w:space="0" w:color="auto"/>
      </w:divBdr>
    </w:div>
    <w:div w:id="1263683130">
      <w:bodyDiv w:val="1"/>
      <w:marLeft w:val="0"/>
      <w:marRight w:val="0"/>
      <w:marTop w:val="0"/>
      <w:marBottom w:val="0"/>
      <w:divBdr>
        <w:top w:val="none" w:sz="0" w:space="0" w:color="auto"/>
        <w:left w:val="none" w:sz="0" w:space="0" w:color="auto"/>
        <w:bottom w:val="none" w:sz="0" w:space="0" w:color="auto"/>
        <w:right w:val="none" w:sz="0" w:space="0" w:color="auto"/>
      </w:divBdr>
    </w:div>
    <w:div w:id="1263762420">
      <w:bodyDiv w:val="1"/>
      <w:marLeft w:val="0"/>
      <w:marRight w:val="0"/>
      <w:marTop w:val="0"/>
      <w:marBottom w:val="0"/>
      <w:divBdr>
        <w:top w:val="none" w:sz="0" w:space="0" w:color="auto"/>
        <w:left w:val="none" w:sz="0" w:space="0" w:color="auto"/>
        <w:bottom w:val="none" w:sz="0" w:space="0" w:color="auto"/>
        <w:right w:val="none" w:sz="0" w:space="0" w:color="auto"/>
      </w:divBdr>
    </w:div>
    <w:div w:id="1266890826">
      <w:bodyDiv w:val="1"/>
      <w:marLeft w:val="0"/>
      <w:marRight w:val="0"/>
      <w:marTop w:val="0"/>
      <w:marBottom w:val="0"/>
      <w:divBdr>
        <w:top w:val="none" w:sz="0" w:space="0" w:color="auto"/>
        <w:left w:val="none" w:sz="0" w:space="0" w:color="auto"/>
        <w:bottom w:val="none" w:sz="0" w:space="0" w:color="auto"/>
        <w:right w:val="none" w:sz="0" w:space="0" w:color="auto"/>
      </w:divBdr>
    </w:div>
    <w:div w:id="1270047462">
      <w:bodyDiv w:val="1"/>
      <w:marLeft w:val="0"/>
      <w:marRight w:val="0"/>
      <w:marTop w:val="0"/>
      <w:marBottom w:val="0"/>
      <w:divBdr>
        <w:top w:val="none" w:sz="0" w:space="0" w:color="auto"/>
        <w:left w:val="none" w:sz="0" w:space="0" w:color="auto"/>
        <w:bottom w:val="none" w:sz="0" w:space="0" w:color="auto"/>
        <w:right w:val="none" w:sz="0" w:space="0" w:color="auto"/>
      </w:divBdr>
    </w:div>
    <w:div w:id="1270234001">
      <w:bodyDiv w:val="1"/>
      <w:marLeft w:val="0"/>
      <w:marRight w:val="0"/>
      <w:marTop w:val="0"/>
      <w:marBottom w:val="0"/>
      <w:divBdr>
        <w:top w:val="none" w:sz="0" w:space="0" w:color="auto"/>
        <w:left w:val="none" w:sz="0" w:space="0" w:color="auto"/>
        <w:bottom w:val="none" w:sz="0" w:space="0" w:color="auto"/>
        <w:right w:val="none" w:sz="0" w:space="0" w:color="auto"/>
      </w:divBdr>
    </w:div>
    <w:div w:id="1270625959">
      <w:bodyDiv w:val="1"/>
      <w:marLeft w:val="0"/>
      <w:marRight w:val="0"/>
      <w:marTop w:val="0"/>
      <w:marBottom w:val="0"/>
      <w:divBdr>
        <w:top w:val="none" w:sz="0" w:space="0" w:color="auto"/>
        <w:left w:val="none" w:sz="0" w:space="0" w:color="auto"/>
        <w:bottom w:val="none" w:sz="0" w:space="0" w:color="auto"/>
        <w:right w:val="none" w:sz="0" w:space="0" w:color="auto"/>
      </w:divBdr>
    </w:div>
    <w:div w:id="1272322014">
      <w:bodyDiv w:val="1"/>
      <w:marLeft w:val="0"/>
      <w:marRight w:val="0"/>
      <w:marTop w:val="0"/>
      <w:marBottom w:val="0"/>
      <w:divBdr>
        <w:top w:val="none" w:sz="0" w:space="0" w:color="auto"/>
        <w:left w:val="none" w:sz="0" w:space="0" w:color="auto"/>
        <w:bottom w:val="none" w:sz="0" w:space="0" w:color="auto"/>
        <w:right w:val="none" w:sz="0" w:space="0" w:color="auto"/>
      </w:divBdr>
    </w:div>
    <w:div w:id="1275594789">
      <w:bodyDiv w:val="1"/>
      <w:marLeft w:val="0"/>
      <w:marRight w:val="0"/>
      <w:marTop w:val="0"/>
      <w:marBottom w:val="0"/>
      <w:divBdr>
        <w:top w:val="none" w:sz="0" w:space="0" w:color="auto"/>
        <w:left w:val="none" w:sz="0" w:space="0" w:color="auto"/>
        <w:bottom w:val="none" w:sz="0" w:space="0" w:color="auto"/>
        <w:right w:val="none" w:sz="0" w:space="0" w:color="auto"/>
      </w:divBdr>
    </w:div>
    <w:div w:id="1276213926">
      <w:bodyDiv w:val="1"/>
      <w:marLeft w:val="0"/>
      <w:marRight w:val="0"/>
      <w:marTop w:val="0"/>
      <w:marBottom w:val="0"/>
      <w:divBdr>
        <w:top w:val="none" w:sz="0" w:space="0" w:color="auto"/>
        <w:left w:val="none" w:sz="0" w:space="0" w:color="auto"/>
        <w:bottom w:val="none" w:sz="0" w:space="0" w:color="auto"/>
        <w:right w:val="none" w:sz="0" w:space="0" w:color="auto"/>
      </w:divBdr>
    </w:div>
    <w:div w:id="1276250656">
      <w:bodyDiv w:val="1"/>
      <w:marLeft w:val="0"/>
      <w:marRight w:val="0"/>
      <w:marTop w:val="0"/>
      <w:marBottom w:val="0"/>
      <w:divBdr>
        <w:top w:val="none" w:sz="0" w:space="0" w:color="auto"/>
        <w:left w:val="none" w:sz="0" w:space="0" w:color="auto"/>
        <w:bottom w:val="none" w:sz="0" w:space="0" w:color="auto"/>
        <w:right w:val="none" w:sz="0" w:space="0" w:color="auto"/>
      </w:divBdr>
    </w:div>
    <w:div w:id="1278826828">
      <w:bodyDiv w:val="1"/>
      <w:marLeft w:val="0"/>
      <w:marRight w:val="0"/>
      <w:marTop w:val="0"/>
      <w:marBottom w:val="0"/>
      <w:divBdr>
        <w:top w:val="none" w:sz="0" w:space="0" w:color="auto"/>
        <w:left w:val="none" w:sz="0" w:space="0" w:color="auto"/>
        <w:bottom w:val="none" w:sz="0" w:space="0" w:color="auto"/>
        <w:right w:val="none" w:sz="0" w:space="0" w:color="auto"/>
      </w:divBdr>
    </w:div>
    <w:div w:id="1282490264">
      <w:bodyDiv w:val="1"/>
      <w:marLeft w:val="0"/>
      <w:marRight w:val="0"/>
      <w:marTop w:val="0"/>
      <w:marBottom w:val="0"/>
      <w:divBdr>
        <w:top w:val="none" w:sz="0" w:space="0" w:color="auto"/>
        <w:left w:val="none" w:sz="0" w:space="0" w:color="auto"/>
        <w:bottom w:val="none" w:sz="0" w:space="0" w:color="auto"/>
        <w:right w:val="none" w:sz="0" w:space="0" w:color="auto"/>
      </w:divBdr>
    </w:div>
    <w:div w:id="1284078512">
      <w:bodyDiv w:val="1"/>
      <w:marLeft w:val="0"/>
      <w:marRight w:val="0"/>
      <w:marTop w:val="0"/>
      <w:marBottom w:val="0"/>
      <w:divBdr>
        <w:top w:val="none" w:sz="0" w:space="0" w:color="auto"/>
        <w:left w:val="none" w:sz="0" w:space="0" w:color="auto"/>
        <w:bottom w:val="none" w:sz="0" w:space="0" w:color="auto"/>
        <w:right w:val="none" w:sz="0" w:space="0" w:color="auto"/>
      </w:divBdr>
    </w:div>
    <w:div w:id="1286501322">
      <w:bodyDiv w:val="1"/>
      <w:marLeft w:val="0"/>
      <w:marRight w:val="0"/>
      <w:marTop w:val="0"/>
      <w:marBottom w:val="0"/>
      <w:divBdr>
        <w:top w:val="none" w:sz="0" w:space="0" w:color="auto"/>
        <w:left w:val="none" w:sz="0" w:space="0" w:color="auto"/>
        <w:bottom w:val="none" w:sz="0" w:space="0" w:color="auto"/>
        <w:right w:val="none" w:sz="0" w:space="0" w:color="auto"/>
      </w:divBdr>
    </w:div>
    <w:div w:id="1287543987">
      <w:bodyDiv w:val="1"/>
      <w:marLeft w:val="0"/>
      <w:marRight w:val="0"/>
      <w:marTop w:val="0"/>
      <w:marBottom w:val="0"/>
      <w:divBdr>
        <w:top w:val="none" w:sz="0" w:space="0" w:color="auto"/>
        <w:left w:val="none" w:sz="0" w:space="0" w:color="auto"/>
        <w:bottom w:val="none" w:sz="0" w:space="0" w:color="auto"/>
        <w:right w:val="none" w:sz="0" w:space="0" w:color="auto"/>
      </w:divBdr>
    </w:div>
    <w:div w:id="1288513584">
      <w:bodyDiv w:val="1"/>
      <w:marLeft w:val="0"/>
      <w:marRight w:val="0"/>
      <w:marTop w:val="0"/>
      <w:marBottom w:val="0"/>
      <w:divBdr>
        <w:top w:val="none" w:sz="0" w:space="0" w:color="auto"/>
        <w:left w:val="none" w:sz="0" w:space="0" w:color="auto"/>
        <w:bottom w:val="none" w:sz="0" w:space="0" w:color="auto"/>
        <w:right w:val="none" w:sz="0" w:space="0" w:color="auto"/>
      </w:divBdr>
    </w:div>
    <w:div w:id="1289702369">
      <w:bodyDiv w:val="1"/>
      <w:marLeft w:val="0"/>
      <w:marRight w:val="0"/>
      <w:marTop w:val="0"/>
      <w:marBottom w:val="0"/>
      <w:divBdr>
        <w:top w:val="none" w:sz="0" w:space="0" w:color="auto"/>
        <w:left w:val="none" w:sz="0" w:space="0" w:color="auto"/>
        <w:bottom w:val="none" w:sz="0" w:space="0" w:color="auto"/>
        <w:right w:val="none" w:sz="0" w:space="0" w:color="auto"/>
      </w:divBdr>
    </w:div>
    <w:div w:id="1295720153">
      <w:bodyDiv w:val="1"/>
      <w:marLeft w:val="0"/>
      <w:marRight w:val="0"/>
      <w:marTop w:val="0"/>
      <w:marBottom w:val="0"/>
      <w:divBdr>
        <w:top w:val="none" w:sz="0" w:space="0" w:color="auto"/>
        <w:left w:val="none" w:sz="0" w:space="0" w:color="auto"/>
        <w:bottom w:val="none" w:sz="0" w:space="0" w:color="auto"/>
        <w:right w:val="none" w:sz="0" w:space="0" w:color="auto"/>
      </w:divBdr>
    </w:div>
    <w:div w:id="1295794737">
      <w:bodyDiv w:val="1"/>
      <w:marLeft w:val="0"/>
      <w:marRight w:val="0"/>
      <w:marTop w:val="0"/>
      <w:marBottom w:val="0"/>
      <w:divBdr>
        <w:top w:val="none" w:sz="0" w:space="0" w:color="auto"/>
        <w:left w:val="none" w:sz="0" w:space="0" w:color="auto"/>
        <w:bottom w:val="none" w:sz="0" w:space="0" w:color="auto"/>
        <w:right w:val="none" w:sz="0" w:space="0" w:color="auto"/>
      </w:divBdr>
    </w:div>
    <w:div w:id="1297101809">
      <w:bodyDiv w:val="1"/>
      <w:marLeft w:val="0"/>
      <w:marRight w:val="0"/>
      <w:marTop w:val="0"/>
      <w:marBottom w:val="0"/>
      <w:divBdr>
        <w:top w:val="none" w:sz="0" w:space="0" w:color="auto"/>
        <w:left w:val="none" w:sz="0" w:space="0" w:color="auto"/>
        <w:bottom w:val="none" w:sz="0" w:space="0" w:color="auto"/>
        <w:right w:val="none" w:sz="0" w:space="0" w:color="auto"/>
      </w:divBdr>
    </w:div>
    <w:div w:id="1299800534">
      <w:bodyDiv w:val="1"/>
      <w:marLeft w:val="0"/>
      <w:marRight w:val="0"/>
      <w:marTop w:val="0"/>
      <w:marBottom w:val="0"/>
      <w:divBdr>
        <w:top w:val="none" w:sz="0" w:space="0" w:color="auto"/>
        <w:left w:val="none" w:sz="0" w:space="0" w:color="auto"/>
        <w:bottom w:val="none" w:sz="0" w:space="0" w:color="auto"/>
        <w:right w:val="none" w:sz="0" w:space="0" w:color="auto"/>
      </w:divBdr>
    </w:div>
    <w:div w:id="1301112055">
      <w:bodyDiv w:val="1"/>
      <w:marLeft w:val="0"/>
      <w:marRight w:val="0"/>
      <w:marTop w:val="0"/>
      <w:marBottom w:val="0"/>
      <w:divBdr>
        <w:top w:val="none" w:sz="0" w:space="0" w:color="auto"/>
        <w:left w:val="none" w:sz="0" w:space="0" w:color="auto"/>
        <w:bottom w:val="none" w:sz="0" w:space="0" w:color="auto"/>
        <w:right w:val="none" w:sz="0" w:space="0" w:color="auto"/>
      </w:divBdr>
    </w:div>
    <w:div w:id="1304115371">
      <w:bodyDiv w:val="1"/>
      <w:marLeft w:val="0"/>
      <w:marRight w:val="0"/>
      <w:marTop w:val="0"/>
      <w:marBottom w:val="0"/>
      <w:divBdr>
        <w:top w:val="none" w:sz="0" w:space="0" w:color="auto"/>
        <w:left w:val="none" w:sz="0" w:space="0" w:color="auto"/>
        <w:bottom w:val="none" w:sz="0" w:space="0" w:color="auto"/>
        <w:right w:val="none" w:sz="0" w:space="0" w:color="auto"/>
      </w:divBdr>
    </w:div>
    <w:div w:id="1304193316">
      <w:bodyDiv w:val="1"/>
      <w:marLeft w:val="0"/>
      <w:marRight w:val="0"/>
      <w:marTop w:val="0"/>
      <w:marBottom w:val="0"/>
      <w:divBdr>
        <w:top w:val="none" w:sz="0" w:space="0" w:color="auto"/>
        <w:left w:val="none" w:sz="0" w:space="0" w:color="auto"/>
        <w:bottom w:val="none" w:sz="0" w:space="0" w:color="auto"/>
        <w:right w:val="none" w:sz="0" w:space="0" w:color="auto"/>
      </w:divBdr>
    </w:div>
    <w:div w:id="1304236556">
      <w:bodyDiv w:val="1"/>
      <w:marLeft w:val="0"/>
      <w:marRight w:val="0"/>
      <w:marTop w:val="0"/>
      <w:marBottom w:val="0"/>
      <w:divBdr>
        <w:top w:val="none" w:sz="0" w:space="0" w:color="auto"/>
        <w:left w:val="none" w:sz="0" w:space="0" w:color="auto"/>
        <w:bottom w:val="none" w:sz="0" w:space="0" w:color="auto"/>
        <w:right w:val="none" w:sz="0" w:space="0" w:color="auto"/>
      </w:divBdr>
    </w:div>
    <w:div w:id="1306158790">
      <w:bodyDiv w:val="1"/>
      <w:marLeft w:val="0"/>
      <w:marRight w:val="0"/>
      <w:marTop w:val="0"/>
      <w:marBottom w:val="0"/>
      <w:divBdr>
        <w:top w:val="none" w:sz="0" w:space="0" w:color="auto"/>
        <w:left w:val="none" w:sz="0" w:space="0" w:color="auto"/>
        <w:bottom w:val="none" w:sz="0" w:space="0" w:color="auto"/>
        <w:right w:val="none" w:sz="0" w:space="0" w:color="auto"/>
      </w:divBdr>
    </w:div>
    <w:div w:id="1308389611">
      <w:bodyDiv w:val="1"/>
      <w:marLeft w:val="0"/>
      <w:marRight w:val="0"/>
      <w:marTop w:val="0"/>
      <w:marBottom w:val="0"/>
      <w:divBdr>
        <w:top w:val="none" w:sz="0" w:space="0" w:color="auto"/>
        <w:left w:val="none" w:sz="0" w:space="0" w:color="auto"/>
        <w:bottom w:val="none" w:sz="0" w:space="0" w:color="auto"/>
        <w:right w:val="none" w:sz="0" w:space="0" w:color="auto"/>
      </w:divBdr>
    </w:div>
    <w:div w:id="1308587616">
      <w:bodyDiv w:val="1"/>
      <w:marLeft w:val="0"/>
      <w:marRight w:val="0"/>
      <w:marTop w:val="0"/>
      <w:marBottom w:val="0"/>
      <w:divBdr>
        <w:top w:val="none" w:sz="0" w:space="0" w:color="auto"/>
        <w:left w:val="none" w:sz="0" w:space="0" w:color="auto"/>
        <w:bottom w:val="none" w:sz="0" w:space="0" w:color="auto"/>
        <w:right w:val="none" w:sz="0" w:space="0" w:color="auto"/>
      </w:divBdr>
    </w:div>
    <w:div w:id="1310013448">
      <w:bodyDiv w:val="1"/>
      <w:marLeft w:val="0"/>
      <w:marRight w:val="0"/>
      <w:marTop w:val="0"/>
      <w:marBottom w:val="0"/>
      <w:divBdr>
        <w:top w:val="none" w:sz="0" w:space="0" w:color="auto"/>
        <w:left w:val="none" w:sz="0" w:space="0" w:color="auto"/>
        <w:bottom w:val="none" w:sz="0" w:space="0" w:color="auto"/>
        <w:right w:val="none" w:sz="0" w:space="0" w:color="auto"/>
      </w:divBdr>
    </w:div>
    <w:div w:id="1312174907">
      <w:bodyDiv w:val="1"/>
      <w:marLeft w:val="0"/>
      <w:marRight w:val="0"/>
      <w:marTop w:val="0"/>
      <w:marBottom w:val="0"/>
      <w:divBdr>
        <w:top w:val="none" w:sz="0" w:space="0" w:color="auto"/>
        <w:left w:val="none" w:sz="0" w:space="0" w:color="auto"/>
        <w:bottom w:val="none" w:sz="0" w:space="0" w:color="auto"/>
        <w:right w:val="none" w:sz="0" w:space="0" w:color="auto"/>
      </w:divBdr>
    </w:div>
    <w:div w:id="1312563544">
      <w:bodyDiv w:val="1"/>
      <w:marLeft w:val="0"/>
      <w:marRight w:val="0"/>
      <w:marTop w:val="0"/>
      <w:marBottom w:val="0"/>
      <w:divBdr>
        <w:top w:val="none" w:sz="0" w:space="0" w:color="auto"/>
        <w:left w:val="none" w:sz="0" w:space="0" w:color="auto"/>
        <w:bottom w:val="none" w:sz="0" w:space="0" w:color="auto"/>
        <w:right w:val="none" w:sz="0" w:space="0" w:color="auto"/>
      </w:divBdr>
    </w:div>
    <w:div w:id="1313413004">
      <w:bodyDiv w:val="1"/>
      <w:marLeft w:val="0"/>
      <w:marRight w:val="0"/>
      <w:marTop w:val="0"/>
      <w:marBottom w:val="0"/>
      <w:divBdr>
        <w:top w:val="none" w:sz="0" w:space="0" w:color="auto"/>
        <w:left w:val="none" w:sz="0" w:space="0" w:color="auto"/>
        <w:bottom w:val="none" w:sz="0" w:space="0" w:color="auto"/>
        <w:right w:val="none" w:sz="0" w:space="0" w:color="auto"/>
      </w:divBdr>
    </w:div>
    <w:div w:id="1314984932">
      <w:bodyDiv w:val="1"/>
      <w:marLeft w:val="0"/>
      <w:marRight w:val="0"/>
      <w:marTop w:val="0"/>
      <w:marBottom w:val="0"/>
      <w:divBdr>
        <w:top w:val="none" w:sz="0" w:space="0" w:color="auto"/>
        <w:left w:val="none" w:sz="0" w:space="0" w:color="auto"/>
        <w:bottom w:val="none" w:sz="0" w:space="0" w:color="auto"/>
        <w:right w:val="none" w:sz="0" w:space="0" w:color="auto"/>
      </w:divBdr>
    </w:div>
    <w:div w:id="1314988645">
      <w:bodyDiv w:val="1"/>
      <w:marLeft w:val="0"/>
      <w:marRight w:val="0"/>
      <w:marTop w:val="0"/>
      <w:marBottom w:val="0"/>
      <w:divBdr>
        <w:top w:val="none" w:sz="0" w:space="0" w:color="auto"/>
        <w:left w:val="none" w:sz="0" w:space="0" w:color="auto"/>
        <w:bottom w:val="none" w:sz="0" w:space="0" w:color="auto"/>
        <w:right w:val="none" w:sz="0" w:space="0" w:color="auto"/>
      </w:divBdr>
    </w:div>
    <w:div w:id="1318194144">
      <w:bodyDiv w:val="1"/>
      <w:marLeft w:val="0"/>
      <w:marRight w:val="0"/>
      <w:marTop w:val="0"/>
      <w:marBottom w:val="0"/>
      <w:divBdr>
        <w:top w:val="none" w:sz="0" w:space="0" w:color="auto"/>
        <w:left w:val="none" w:sz="0" w:space="0" w:color="auto"/>
        <w:bottom w:val="none" w:sz="0" w:space="0" w:color="auto"/>
        <w:right w:val="none" w:sz="0" w:space="0" w:color="auto"/>
      </w:divBdr>
    </w:div>
    <w:div w:id="1318266470">
      <w:bodyDiv w:val="1"/>
      <w:marLeft w:val="0"/>
      <w:marRight w:val="0"/>
      <w:marTop w:val="0"/>
      <w:marBottom w:val="0"/>
      <w:divBdr>
        <w:top w:val="none" w:sz="0" w:space="0" w:color="auto"/>
        <w:left w:val="none" w:sz="0" w:space="0" w:color="auto"/>
        <w:bottom w:val="none" w:sz="0" w:space="0" w:color="auto"/>
        <w:right w:val="none" w:sz="0" w:space="0" w:color="auto"/>
      </w:divBdr>
    </w:div>
    <w:div w:id="1318344214">
      <w:bodyDiv w:val="1"/>
      <w:marLeft w:val="0"/>
      <w:marRight w:val="0"/>
      <w:marTop w:val="0"/>
      <w:marBottom w:val="0"/>
      <w:divBdr>
        <w:top w:val="none" w:sz="0" w:space="0" w:color="auto"/>
        <w:left w:val="none" w:sz="0" w:space="0" w:color="auto"/>
        <w:bottom w:val="none" w:sz="0" w:space="0" w:color="auto"/>
        <w:right w:val="none" w:sz="0" w:space="0" w:color="auto"/>
      </w:divBdr>
    </w:div>
    <w:div w:id="1321614914">
      <w:bodyDiv w:val="1"/>
      <w:marLeft w:val="0"/>
      <w:marRight w:val="0"/>
      <w:marTop w:val="0"/>
      <w:marBottom w:val="0"/>
      <w:divBdr>
        <w:top w:val="none" w:sz="0" w:space="0" w:color="auto"/>
        <w:left w:val="none" w:sz="0" w:space="0" w:color="auto"/>
        <w:bottom w:val="none" w:sz="0" w:space="0" w:color="auto"/>
        <w:right w:val="none" w:sz="0" w:space="0" w:color="auto"/>
      </w:divBdr>
    </w:div>
    <w:div w:id="1321732720">
      <w:bodyDiv w:val="1"/>
      <w:marLeft w:val="0"/>
      <w:marRight w:val="0"/>
      <w:marTop w:val="0"/>
      <w:marBottom w:val="0"/>
      <w:divBdr>
        <w:top w:val="none" w:sz="0" w:space="0" w:color="auto"/>
        <w:left w:val="none" w:sz="0" w:space="0" w:color="auto"/>
        <w:bottom w:val="none" w:sz="0" w:space="0" w:color="auto"/>
        <w:right w:val="none" w:sz="0" w:space="0" w:color="auto"/>
      </w:divBdr>
    </w:div>
    <w:div w:id="1322350214">
      <w:bodyDiv w:val="1"/>
      <w:marLeft w:val="0"/>
      <w:marRight w:val="0"/>
      <w:marTop w:val="0"/>
      <w:marBottom w:val="0"/>
      <w:divBdr>
        <w:top w:val="none" w:sz="0" w:space="0" w:color="auto"/>
        <w:left w:val="none" w:sz="0" w:space="0" w:color="auto"/>
        <w:bottom w:val="none" w:sz="0" w:space="0" w:color="auto"/>
        <w:right w:val="none" w:sz="0" w:space="0" w:color="auto"/>
      </w:divBdr>
    </w:div>
    <w:div w:id="1322927099">
      <w:bodyDiv w:val="1"/>
      <w:marLeft w:val="0"/>
      <w:marRight w:val="0"/>
      <w:marTop w:val="0"/>
      <w:marBottom w:val="0"/>
      <w:divBdr>
        <w:top w:val="none" w:sz="0" w:space="0" w:color="auto"/>
        <w:left w:val="none" w:sz="0" w:space="0" w:color="auto"/>
        <w:bottom w:val="none" w:sz="0" w:space="0" w:color="auto"/>
        <w:right w:val="none" w:sz="0" w:space="0" w:color="auto"/>
      </w:divBdr>
    </w:div>
    <w:div w:id="1327585388">
      <w:bodyDiv w:val="1"/>
      <w:marLeft w:val="0"/>
      <w:marRight w:val="0"/>
      <w:marTop w:val="0"/>
      <w:marBottom w:val="0"/>
      <w:divBdr>
        <w:top w:val="none" w:sz="0" w:space="0" w:color="auto"/>
        <w:left w:val="none" w:sz="0" w:space="0" w:color="auto"/>
        <w:bottom w:val="none" w:sz="0" w:space="0" w:color="auto"/>
        <w:right w:val="none" w:sz="0" w:space="0" w:color="auto"/>
      </w:divBdr>
    </w:div>
    <w:div w:id="1327634438">
      <w:bodyDiv w:val="1"/>
      <w:marLeft w:val="0"/>
      <w:marRight w:val="0"/>
      <w:marTop w:val="0"/>
      <w:marBottom w:val="0"/>
      <w:divBdr>
        <w:top w:val="none" w:sz="0" w:space="0" w:color="auto"/>
        <w:left w:val="none" w:sz="0" w:space="0" w:color="auto"/>
        <w:bottom w:val="none" w:sz="0" w:space="0" w:color="auto"/>
        <w:right w:val="none" w:sz="0" w:space="0" w:color="auto"/>
      </w:divBdr>
    </w:div>
    <w:div w:id="1328556603">
      <w:bodyDiv w:val="1"/>
      <w:marLeft w:val="0"/>
      <w:marRight w:val="0"/>
      <w:marTop w:val="0"/>
      <w:marBottom w:val="0"/>
      <w:divBdr>
        <w:top w:val="none" w:sz="0" w:space="0" w:color="auto"/>
        <w:left w:val="none" w:sz="0" w:space="0" w:color="auto"/>
        <w:bottom w:val="none" w:sz="0" w:space="0" w:color="auto"/>
        <w:right w:val="none" w:sz="0" w:space="0" w:color="auto"/>
      </w:divBdr>
    </w:div>
    <w:div w:id="1330910982">
      <w:bodyDiv w:val="1"/>
      <w:marLeft w:val="0"/>
      <w:marRight w:val="0"/>
      <w:marTop w:val="0"/>
      <w:marBottom w:val="0"/>
      <w:divBdr>
        <w:top w:val="none" w:sz="0" w:space="0" w:color="auto"/>
        <w:left w:val="none" w:sz="0" w:space="0" w:color="auto"/>
        <w:bottom w:val="none" w:sz="0" w:space="0" w:color="auto"/>
        <w:right w:val="none" w:sz="0" w:space="0" w:color="auto"/>
      </w:divBdr>
    </w:div>
    <w:div w:id="1331367953">
      <w:bodyDiv w:val="1"/>
      <w:marLeft w:val="0"/>
      <w:marRight w:val="0"/>
      <w:marTop w:val="0"/>
      <w:marBottom w:val="0"/>
      <w:divBdr>
        <w:top w:val="none" w:sz="0" w:space="0" w:color="auto"/>
        <w:left w:val="none" w:sz="0" w:space="0" w:color="auto"/>
        <w:bottom w:val="none" w:sz="0" w:space="0" w:color="auto"/>
        <w:right w:val="none" w:sz="0" w:space="0" w:color="auto"/>
      </w:divBdr>
    </w:div>
    <w:div w:id="1332415549">
      <w:bodyDiv w:val="1"/>
      <w:marLeft w:val="0"/>
      <w:marRight w:val="0"/>
      <w:marTop w:val="0"/>
      <w:marBottom w:val="0"/>
      <w:divBdr>
        <w:top w:val="none" w:sz="0" w:space="0" w:color="auto"/>
        <w:left w:val="none" w:sz="0" w:space="0" w:color="auto"/>
        <w:bottom w:val="none" w:sz="0" w:space="0" w:color="auto"/>
        <w:right w:val="none" w:sz="0" w:space="0" w:color="auto"/>
      </w:divBdr>
    </w:div>
    <w:div w:id="1336105738">
      <w:bodyDiv w:val="1"/>
      <w:marLeft w:val="0"/>
      <w:marRight w:val="0"/>
      <w:marTop w:val="0"/>
      <w:marBottom w:val="0"/>
      <w:divBdr>
        <w:top w:val="none" w:sz="0" w:space="0" w:color="auto"/>
        <w:left w:val="none" w:sz="0" w:space="0" w:color="auto"/>
        <w:bottom w:val="none" w:sz="0" w:space="0" w:color="auto"/>
        <w:right w:val="none" w:sz="0" w:space="0" w:color="auto"/>
      </w:divBdr>
    </w:div>
    <w:div w:id="1336222822">
      <w:bodyDiv w:val="1"/>
      <w:marLeft w:val="0"/>
      <w:marRight w:val="0"/>
      <w:marTop w:val="0"/>
      <w:marBottom w:val="0"/>
      <w:divBdr>
        <w:top w:val="none" w:sz="0" w:space="0" w:color="auto"/>
        <w:left w:val="none" w:sz="0" w:space="0" w:color="auto"/>
        <w:bottom w:val="none" w:sz="0" w:space="0" w:color="auto"/>
        <w:right w:val="none" w:sz="0" w:space="0" w:color="auto"/>
      </w:divBdr>
    </w:div>
    <w:div w:id="1336419238">
      <w:bodyDiv w:val="1"/>
      <w:marLeft w:val="0"/>
      <w:marRight w:val="0"/>
      <w:marTop w:val="0"/>
      <w:marBottom w:val="0"/>
      <w:divBdr>
        <w:top w:val="none" w:sz="0" w:space="0" w:color="auto"/>
        <w:left w:val="none" w:sz="0" w:space="0" w:color="auto"/>
        <w:bottom w:val="none" w:sz="0" w:space="0" w:color="auto"/>
        <w:right w:val="none" w:sz="0" w:space="0" w:color="auto"/>
      </w:divBdr>
    </w:div>
    <w:div w:id="1342705336">
      <w:bodyDiv w:val="1"/>
      <w:marLeft w:val="0"/>
      <w:marRight w:val="0"/>
      <w:marTop w:val="0"/>
      <w:marBottom w:val="0"/>
      <w:divBdr>
        <w:top w:val="none" w:sz="0" w:space="0" w:color="auto"/>
        <w:left w:val="none" w:sz="0" w:space="0" w:color="auto"/>
        <w:bottom w:val="none" w:sz="0" w:space="0" w:color="auto"/>
        <w:right w:val="none" w:sz="0" w:space="0" w:color="auto"/>
      </w:divBdr>
    </w:div>
    <w:div w:id="1346445151">
      <w:bodyDiv w:val="1"/>
      <w:marLeft w:val="0"/>
      <w:marRight w:val="0"/>
      <w:marTop w:val="0"/>
      <w:marBottom w:val="0"/>
      <w:divBdr>
        <w:top w:val="none" w:sz="0" w:space="0" w:color="auto"/>
        <w:left w:val="none" w:sz="0" w:space="0" w:color="auto"/>
        <w:bottom w:val="none" w:sz="0" w:space="0" w:color="auto"/>
        <w:right w:val="none" w:sz="0" w:space="0" w:color="auto"/>
      </w:divBdr>
    </w:div>
    <w:div w:id="1350060758">
      <w:bodyDiv w:val="1"/>
      <w:marLeft w:val="0"/>
      <w:marRight w:val="0"/>
      <w:marTop w:val="0"/>
      <w:marBottom w:val="0"/>
      <w:divBdr>
        <w:top w:val="none" w:sz="0" w:space="0" w:color="auto"/>
        <w:left w:val="none" w:sz="0" w:space="0" w:color="auto"/>
        <w:bottom w:val="none" w:sz="0" w:space="0" w:color="auto"/>
        <w:right w:val="none" w:sz="0" w:space="0" w:color="auto"/>
      </w:divBdr>
    </w:div>
    <w:div w:id="1351108094">
      <w:bodyDiv w:val="1"/>
      <w:marLeft w:val="0"/>
      <w:marRight w:val="0"/>
      <w:marTop w:val="0"/>
      <w:marBottom w:val="0"/>
      <w:divBdr>
        <w:top w:val="none" w:sz="0" w:space="0" w:color="auto"/>
        <w:left w:val="none" w:sz="0" w:space="0" w:color="auto"/>
        <w:bottom w:val="none" w:sz="0" w:space="0" w:color="auto"/>
        <w:right w:val="none" w:sz="0" w:space="0" w:color="auto"/>
      </w:divBdr>
    </w:div>
    <w:div w:id="1351299552">
      <w:bodyDiv w:val="1"/>
      <w:marLeft w:val="0"/>
      <w:marRight w:val="0"/>
      <w:marTop w:val="0"/>
      <w:marBottom w:val="0"/>
      <w:divBdr>
        <w:top w:val="none" w:sz="0" w:space="0" w:color="auto"/>
        <w:left w:val="none" w:sz="0" w:space="0" w:color="auto"/>
        <w:bottom w:val="none" w:sz="0" w:space="0" w:color="auto"/>
        <w:right w:val="none" w:sz="0" w:space="0" w:color="auto"/>
      </w:divBdr>
    </w:div>
    <w:div w:id="1352535778">
      <w:bodyDiv w:val="1"/>
      <w:marLeft w:val="0"/>
      <w:marRight w:val="0"/>
      <w:marTop w:val="0"/>
      <w:marBottom w:val="0"/>
      <w:divBdr>
        <w:top w:val="none" w:sz="0" w:space="0" w:color="auto"/>
        <w:left w:val="none" w:sz="0" w:space="0" w:color="auto"/>
        <w:bottom w:val="none" w:sz="0" w:space="0" w:color="auto"/>
        <w:right w:val="none" w:sz="0" w:space="0" w:color="auto"/>
      </w:divBdr>
    </w:div>
    <w:div w:id="1354921259">
      <w:bodyDiv w:val="1"/>
      <w:marLeft w:val="0"/>
      <w:marRight w:val="0"/>
      <w:marTop w:val="0"/>
      <w:marBottom w:val="0"/>
      <w:divBdr>
        <w:top w:val="none" w:sz="0" w:space="0" w:color="auto"/>
        <w:left w:val="none" w:sz="0" w:space="0" w:color="auto"/>
        <w:bottom w:val="none" w:sz="0" w:space="0" w:color="auto"/>
        <w:right w:val="none" w:sz="0" w:space="0" w:color="auto"/>
      </w:divBdr>
    </w:div>
    <w:div w:id="1355494943">
      <w:bodyDiv w:val="1"/>
      <w:marLeft w:val="0"/>
      <w:marRight w:val="0"/>
      <w:marTop w:val="0"/>
      <w:marBottom w:val="0"/>
      <w:divBdr>
        <w:top w:val="none" w:sz="0" w:space="0" w:color="auto"/>
        <w:left w:val="none" w:sz="0" w:space="0" w:color="auto"/>
        <w:bottom w:val="none" w:sz="0" w:space="0" w:color="auto"/>
        <w:right w:val="none" w:sz="0" w:space="0" w:color="auto"/>
      </w:divBdr>
    </w:div>
    <w:div w:id="1362121850">
      <w:bodyDiv w:val="1"/>
      <w:marLeft w:val="0"/>
      <w:marRight w:val="0"/>
      <w:marTop w:val="0"/>
      <w:marBottom w:val="0"/>
      <w:divBdr>
        <w:top w:val="none" w:sz="0" w:space="0" w:color="auto"/>
        <w:left w:val="none" w:sz="0" w:space="0" w:color="auto"/>
        <w:bottom w:val="none" w:sz="0" w:space="0" w:color="auto"/>
        <w:right w:val="none" w:sz="0" w:space="0" w:color="auto"/>
      </w:divBdr>
    </w:div>
    <w:div w:id="1365864657">
      <w:bodyDiv w:val="1"/>
      <w:marLeft w:val="0"/>
      <w:marRight w:val="0"/>
      <w:marTop w:val="0"/>
      <w:marBottom w:val="0"/>
      <w:divBdr>
        <w:top w:val="none" w:sz="0" w:space="0" w:color="auto"/>
        <w:left w:val="none" w:sz="0" w:space="0" w:color="auto"/>
        <w:bottom w:val="none" w:sz="0" w:space="0" w:color="auto"/>
        <w:right w:val="none" w:sz="0" w:space="0" w:color="auto"/>
      </w:divBdr>
    </w:div>
    <w:div w:id="1367566307">
      <w:bodyDiv w:val="1"/>
      <w:marLeft w:val="0"/>
      <w:marRight w:val="0"/>
      <w:marTop w:val="0"/>
      <w:marBottom w:val="0"/>
      <w:divBdr>
        <w:top w:val="none" w:sz="0" w:space="0" w:color="auto"/>
        <w:left w:val="none" w:sz="0" w:space="0" w:color="auto"/>
        <w:bottom w:val="none" w:sz="0" w:space="0" w:color="auto"/>
        <w:right w:val="none" w:sz="0" w:space="0" w:color="auto"/>
      </w:divBdr>
    </w:div>
    <w:div w:id="1368991012">
      <w:bodyDiv w:val="1"/>
      <w:marLeft w:val="0"/>
      <w:marRight w:val="0"/>
      <w:marTop w:val="0"/>
      <w:marBottom w:val="0"/>
      <w:divBdr>
        <w:top w:val="none" w:sz="0" w:space="0" w:color="auto"/>
        <w:left w:val="none" w:sz="0" w:space="0" w:color="auto"/>
        <w:bottom w:val="none" w:sz="0" w:space="0" w:color="auto"/>
        <w:right w:val="none" w:sz="0" w:space="0" w:color="auto"/>
      </w:divBdr>
    </w:div>
    <w:div w:id="1369602331">
      <w:bodyDiv w:val="1"/>
      <w:marLeft w:val="0"/>
      <w:marRight w:val="0"/>
      <w:marTop w:val="0"/>
      <w:marBottom w:val="0"/>
      <w:divBdr>
        <w:top w:val="none" w:sz="0" w:space="0" w:color="auto"/>
        <w:left w:val="none" w:sz="0" w:space="0" w:color="auto"/>
        <w:bottom w:val="none" w:sz="0" w:space="0" w:color="auto"/>
        <w:right w:val="none" w:sz="0" w:space="0" w:color="auto"/>
      </w:divBdr>
    </w:div>
    <w:div w:id="1369721125">
      <w:bodyDiv w:val="1"/>
      <w:marLeft w:val="0"/>
      <w:marRight w:val="0"/>
      <w:marTop w:val="0"/>
      <w:marBottom w:val="0"/>
      <w:divBdr>
        <w:top w:val="none" w:sz="0" w:space="0" w:color="auto"/>
        <w:left w:val="none" w:sz="0" w:space="0" w:color="auto"/>
        <w:bottom w:val="none" w:sz="0" w:space="0" w:color="auto"/>
        <w:right w:val="none" w:sz="0" w:space="0" w:color="auto"/>
      </w:divBdr>
    </w:div>
    <w:div w:id="1370304865">
      <w:bodyDiv w:val="1"/>
      <w:marLeft w:val="0"/>
      <w:marRight w:val="0"/>
      <w:marTop w:val="0"/>
      <w:marBottom w:val="0"/>
      <w:divBdr>
        <w:top w:val="none" w:sz="0" w:space="0" w:color="auto"/>
        <w:left w:val="none" w:sz="0" w:space="0" w:color="auto"/>
        <w:bottom w:val="none" w:sz="0" w:space="0" w:color="auto"/>
        <w:right w:val="none" w:sz="0" w:space="0" w:color="auto"/>
      </w:divBdr>
    </w:div>
    <w:div w:id="1374425621">
      <w:bodyDiv w:val="1"/>
      <w:marLeft w:val="0"/>
      <w:marRight w:val="0"/>
      <w:marTop w:val="0"/>
      <w:marBottom w:val="0"/>
      <w:divBdr>
        <w:top w:val="none" w:sz="0" w:space="0" w:color="auto"/>
        <w:left w:val="none" w:sz="0" w:space="0" w:color="auto"/>
        <w:bottom w:val="none" w:sz="0" w:space="0" w:color="auto"/>
        <w:right w:val="none" w:sz="0" w:space="0" w:color="auto"/>
      </w:divBdr>
    </w:div>
    <w:div w:id="1375810170">
      <w:bodyDiv w:val="1"/>
      <w:marLeft w:val="0"/>
      <w:marRight w:val="0"/>
      <w:marTop w:val="0"/>
      <w:marBottom w:val="0"/>
      <w:divBdr>
        <w:top w:val="none" w:sz="0" w:space="0" w:color="auto"/>
        <w:left w:val="none" w:sz="0" w:space="0" w:color="auto"/>
        <w:bottom w:val="none" w:sz="0" w:space="0" w:color="auto"/>
        <w:right w:val="none" w:sz="0" w:space="0" w:color="auto"/>
      </w:divBdr>
    </w:div>
    <w:div w:id="1376587910">
      <w:bodyDiv w:val="1"/>
      <w:marLeft w:val="0"/>
      <w:marRight w:val="0"/>
      <w:marTop w:val="0"/>
      <w:marBottom w:val="0"/>
      <w:divBdr>
        <w:top w:val="none" w:sz="0" w:space="0" w:color="auto"/>
        <w:left w:val="none" w:sz="0" w:space="0" w:color="auto"/>
        <w:bottom w:val="none" w:sz="0" w:space="0" w:color="auto"/>
        <w:right w:val="none" w:sz="0" w:space="0" w:color="auto"/>
      </w:divBdr>
    </w:div>
    <w:div w:id="1379159217">
      <w:bodyDiv w:val="1"/>
      <w:marLeft w:val="0"/>
      <w:marRight w:val="0"/>
      <w:marTop w:val="0"/>
      <w:marBottom w:val="0"/>
      <w:divBdr>
        <w:top w:val="none" w:sz="0" w:space="0" w:color="auto"/>
        <w:left w:val="none" w:sz="0" w:space="0" w:color="auto"/>
        <w:bottom w:val="none" w:sz="0" w:space="0" w:color="auto"/>
        <w:right w:val="none" w:sz="0" w:space="0" w:color="auto"/>
      </w:divBdr>
    </w:div>
    <w:div w:id="1383210193">
      <w:bodyDiv w:val="1"/>
      <w:marLeft w:val="0"/>
      <w:marRight w:val="0"/>
      <w:marTop w:val="0"/>
      <w:marBottom w:val="0"/>
      <w:divBdr>
        <w:top w:val="none" w:sz="0" w:space="0" w:color="auto"/>
        <w:left w:val="none" w:sz="0" w:space="0" w:color="auto"/>
        <w:bottom w:val="none" w:sz="0" w:space="0" w:color="auto"/>
        <w:right w:val="none" w:sz="0" w:space="0" w:color="auto"/>
      </w:divBdr>
    </w:div>
    <w:div w:id="1383560754">
      <w:bodyDiv w:val="1"/>
      <w:marLeft w:val="0"/>
      <w:marRight w:val="0"/>
      <w:marTop w:val="0"/>
      <w:marBottom w:val="0"/>
      <w:divBdr>
        <w:top w:val="none" w:sz="0" w:space="0" w:color="auto"/>
        <w:left w:val="none" w:sz="0" w:space="0" w:color="auto"/>
        <w:bottom w:val="none" w:sz="0" w:space="0" w:color="auto"/>
        <w:right w:val="none" w:sz="0" w:space="0" w:color="auto"/>
      </w:divBdr>
    </w:div>
    <w:div w:id="1387484097">
      <w:bodyDiv w:val="1"/>
      <w:marLeft w:val="0"/>
      <w:marRight w:val="0"/>
      <w:marTop w:val="0"/>
      <w:marBottom w:val="0"/>
      <w:divBdr>
        <w:top w:val="none" w:sz="0" w:space="0" w:color="auto"/>
        <w:left w:val="none" w:sz="0" w:space="0" w:color="auto"/>
        <w:bottom w:val="none" w:sz="0" w:space="0" w:color="auto"/>
        <w:right w:val="none" w:sz="0" w:space="0" w:color="auto"/>
      </w:divBdr>
    </w:div>
    <w:div w:id="1388532601">
      <w:bodyDiv w:val="1"/>
      <w:marLeft w:val="0"/>
      <w:marRight w:val="0"/>
      <w:marTop w:val="0"/>
      <w:marBottom w:val="0"/>
      <w:divBdr>
        <w:top w:val="none" w:sz="0" w:space="0" w:color="auto"/>
        <w:left w:val="none" w:sz="0" w:space="0" w:color="auto"/>
        <w:bottom w:val="none" w:sz="0" w:space="0" w:color="auto"/>
        <w:right w:val="none" w:sz="0" w:space="0" w:color="auto"/>
      </w:divBdr>
    </w:div>
    <w:div w:id="1389719230">
      <w:bodyDiv w:val="1"/>
      <w:marLeft w:val="0"/>
      <w:marRight w:val="0"/>
      <w:marTop w:val="0"/>
      <w:marBottom w:val="0"/>
      <w:divBdr>
        <w:top w:val="none" w:sz="0" w:space="0" w:color="auto"/>
        <w:left w:val="none" w:sz="0" w:space="0" w:color="auto"/>
        <w:bottom w:val="none" w:sz="0" w:space="0" w:color="auto"/>
        <w:right w:val="none" w:sz="0" w:space="0" w:color="auto"/>
      </w:divBdr>
    </w:div>
    <w:div w:id="1391079376">
      <w:bodyDiv w:val="1"/>
      <w:marLeft w:val="0"/>
      <w:marRight w:val="0"/>
      <w:marTop w:val="0"/>
      <w:marBottom w:val="0"/>
      <w:divBdr>
        <w:top w:val="none" w:sz="0" w:space="0" w:color="auto"/>
        <w:left w:val="none" w:sz="0" w:space="0" w:color="auto"/>
        <w:bottom w:val="none" w:sz="0" w:space="0" w:color="auto"/>
        <w:right w:val="none" w:sz="0" w:space="0" w:color="auto"/>
      </w:divBdr>
    </w:div>
    <w:div w:id="1391229683">
      <w:bodyDiv w:val="1"/>
      <w:marLeft w:val="0"/>
      <w:marRight w:val="0"/>
      <w:marTop w:val="0"/>
      <w:marBottom w:val="0"/>
      <w:divBdr>
        <w:top w:val="none" w:sz="0" w:space="0" w:color="auto"/>
        <w:left w:val="none" w:sz="0" w:space="0" w:color="auto"/>
        <w:bottom w:val="none" w:sz="0" w:space="0" w:color="auto"/>
        <w:right w:val="none" w:sz="0" w:space="0" w:color="auto"/>
      </w:divBdr>
    </w:div>
    <w:div w:id="1391688111">
      <w:bodyDiv w:val="1"/>
      <w:marLeft w:val="0"/>
      <w:marRight w:val="0"/>
      <w:marTop w:val="0"/>
      <w:marBottom w:val="0"/>
      <w:divBdr>
        <w:top w:val="none" w:sz="0" w:space="0" w:color="auto"/>
        <w:left w:val="none" w:sz="0" w:space="0" w:color="auto"/>
        <w:bottom w:val="none" w:sz="0" w:space="0" w:color="auto"/>
        <w:right w:val="none" w:sz="0" w:space="0" w:color="auto"/>
      </w:divBdr>
    </w:div>
    <w:div w:id="1393118209">
      <w:bodyDiv w:val="1"/>
      <w:marLeft w:val="0"/>
      <w:marRight w:val="0"/>
      <w:marTop w:val="0"/>
      <w:marBottom w:val="0"/>
      <w:divBdr>
        <w:top w:val="none" w:sz="0" w:space="0" w:color="auto"/>
        <w:left w:val="none" w:sz="0" w:space="0" w:color="auto"/>
        <w:bottom w:val="none" w:sz="0" w:space="0" w:color="auto"/>
        <w:right w:val="none" w:sz="0" w:space="0" w:color="auto"/>
      </w:divBdr>
    </w:div>
    <w:div w:id="1393654823">
      <w:bodyDiv w:val="1"/>
      <w:marLeft w:val="0"/>
      <w:marRight w:val="0"/>
      <w:marTop w:val="0"/>
      <w:marBottom w:val="0"/>
      <w:divBdr>
        <w:top w:val="none" w:sz="0" w:space="0" w:color="auto"/>
        <w:left w:val="none" w:sz="0" w:space="0" w:color="auto"/>
        <w:bottom w:val="none" w:sz="0" w:space="0" w:color="auto"/>
        <w:right w:val="none" w:sz="0" w:space="0" w:color="auto"/>
      </w:divBdr>
    </w:div>
    <w:div w:id="1393850037">
      <w:bodyDiv w:val="1"/>
      <w:marLeft w:val="0"/>
      <w:marRight w:val="0"/>
      <w:marTop w:val="0"/>
      <w:marBottom w:val="0"/>
      <w:divBdr>
        <w:top w:val="none" w:sz="0" w:space="0" w:color="auto"/>
        <w:left w:val="none" w:sz="0" w:space="0" w:color="auto"/>
        <w:bottom w:val="none" w:sz="0" w:space="0" w:color="auto"/>
        <w:right w:val="none" w:sz="0" w:space="0" w:color="auto"/>
      </w:divBdr>
    </w:div>
    <w:div w:id="1395422298">
      <w:bodyDiv w:val="1"/>
      <w:marLeft w:val="0"/>
      <w:marRight w:val="0"/>
      <w:marTop w:val="0"/>
      <w:marBottom w:val="0"/>
      <w:divBdr>
        <w:top w:val="none" w:sz="0" w:space="0" w:color="auto"/>
        <w:left w:val="none" w:sz="0" w:space="0" w:color="auto"/>
        <w:bottom w:val="none" w:sz="0" w:space="0" w:color="auto"/>
        <w:right w:val="none" w:sz="0" w:space="0" w:color="auto"/>
      </w:divBdr>
    </w:div>
    <w:div w:id="1395661933">
      <w:bodyDiv w:val="1"/>
      <w:marLeft w:val="0"/>
      <w:marRight w:val="0"/>
      <w:marTop w:val="0"/>
      <w:marBottom w:val="0"/>
      <w:divBdr>
        <w:top w:val="none" w:sz="0" w:space="0" w:color="auto"/>
        <w:left w:val="none" w:sz="0" w:space="0" w:color="auto"/>
        <w:bottom w:val="none" w:sz="0" w:space="0" w:color="auto"/>
        <w:right w:val="none" w:sz="0" w:space="0" w:color="auto"/>
      </w:divBdr>
    </w:div>
    <w:div w:id="1396706919">
      <w:bodyDiv w:val="1"/>
      <w:marLeft w:val="0"/>
      <w:marRight w:val="0"/>
      <w:marTop w:val="0"/>
      <w:marBottom w:val="0"/>
      <w:divBdr>
        <w:top w:val="none" w:sz="0" w:space="0" w:color="auto"/>
        <w:left w:val="none" w:sz="0" w:space="0" w:color="auto"/>
        <w:bottom w:val="none" w:sz="0" w:space="0" w:color="auto"/>
        <w:right w:val="none" w:sz="0" w:space="0" w:color="auto"/>
      </w:divBdr>
    </w:div>
    <w:div w:id="1397972366">
      <w:bodyDiv w:val="1"/>
      <w:marLeft w:val="0"/>
      <w:marRight w:val="0"/>
      <w:marTop w:val="0"/>
      <w:marBottom w:val="0"/>
      <w:divBdr>
        <w:top w:val="none" w:sz="0" w:space="0" w:color="auto"/>
        <w:left w:val="none" w:sz="0" w:space="0" w:color="auto"/>
        <w:bottom w:val="none" w:sz="0" w:space="0" w:color="auto"/>
        <w:right w:val="none" w:sz="0" w:space="0" w:color="auto"/>
      </w:divBdr>
    </w:div>
    <w:div w:id="1398894305">
      <w:bodyDiv w:val="1"/>
      <w:marLeft w:val="0"/>
      <w:marRight w:val="0"/>
      <w:marTop w:val="0"/>
      <w:marBottom w:val="0"/>
      <w:divBdr>
        <w:top w:val="none" w:sz="0" w:space="0" w:color="auto"/>
        <w:left w:val="none" w:sz="0" w:space="0" w:color="auto"/>
        <w:bottom w:val="none" w:sz="0" w:space="0" w:color="auto"/>
        <w:right w:val="none" w:sz="0" w:space="0" w:color="auto"/>
      </w:divBdr>
    </w:div>
    <w:div w:id="1400640999">
      <w:bodyDiv w:val="1"/>
      <w:marLeft w:val="0"/>
      <w:marRight w:val="0"/>
      <w:marTop w:val="0"/>
      <w:marBottom w:val="0"/>
      <w:divBdr>
        <w:top w:val="none" w:sz="0" w:space="0" w:color="auto"/>
        <w:left w:val="none" w:sz="0" w:space="0" w:color="auto"/>
        <w:bottom w:val="none" w:sz="0" w:space="0" w:color="auto"/>
        <w:right w:val="none" w:sz="0" w:space="0" w:color="auto"/>
      </w:divBdr>
    </w:div>
    <w:div w:id="1402559887">
      <w:bodyDiv w:val="1"/>
      <w:marLeft w:val="0"/>
      <w:marRight w:val="0"/>
      <w:marTop w:val="0"/>
      <w:marBottom w:val="0"/>
      <w:divBdr>
        <w:top w:val="none" w:sz="0" w:space="0" w:color="auto"/>
        <w:left w:val="none" w:sz="0" w:space="0" w:color="auto"/>
        <w:bottom w:val="none" w:sz="0" w:space="0" w:color="auto"/>
        <w:right w:val="none" w:sz="0" w:space="0" w:color="auto"/>
      </w:divBdr>
    </w:div>
    <w:div w:id="1411462763">
      <w:bodyDiv w:val="1"/>
      <w:marLeft w:val="0"/>
      <w:marRight w:val="0"/>
      <w:marTop w:val="0"/>
      <w:marBottom w:val="0"/>
      <w:divBdr>
        <w:top w:val="none" w:sz="0" w:space="0" w:color="auto"/>
        <w:left w:val="none" w:sz="0" w:space="0" w:color="auto"/>
        <w:bottom w:val="none" w:sz="0" w:space="0" w:color="auto"/>
        <w:right w:val="none" w:sz="0" w:space="0" w:color="auto"/>
      </w:divBdr>
    </w:div>
    <w:div w:id="1414161514">
      <w:bodyDiv w:val="1"/>
      <w:marLeft w:val="0"/>
      <w:marRight w:val="0"/>
      <w:marTop w:val="0"/>
      <w:marBottom w:val="0"/>
      <w:divBdr>
        <w:top w:val="none" w:sz="0" w:space="0" w:color="auto"/>
        <w:left w:val="none" w:sz="0" w:space="0" w:color="auto"/>
        <w:bottom w:val="none" w:sz="0" w:space="0" w:color="auto"/>
        <w:right w:val="none" w:sz="0" w:space="0" w:color="auto"/>
      </w:divBdr>
    </w:div>
    <w:div w:id="1415738630">
      <w:bodyDiv w:val="1"/>
      <w:marLeft w:val="0"/>
      <w:marRight w:val="0"/>
      <w:marTop w:val="0"/>
      <w:marBottom w:val="0"/>
      <w:divBdr>
        <w:top w:val="none" w:sz="0" w:space="0" w:color="auto"/>
        <w:left w:val="none" w:sz="0" w:space="0" w:color="auto"/>
        <w:bottom w:val="none" w:sz="0" w:space="0" w:color="auto"/>
        <w:right w:val="none" w:sz="0" w:space="0" w:color="auto"/>
      </w:divBdr>
    </w:div>
    <w:div w:id="1416779508">
      <w:bodyDiv w:val="1"/>
      <w:marLeft w:val="0"/>
      <w:marRight w:val="0"/>
      <w:marTop w:val="0"/>
      <w:marBottom w:val="0"/>
      <w:divBdr>
        <w:top w:val="none" w:sz="0" w:space="0" w:color="auto"/>
        <w:left w:val="none" w:sz="0" w:space="0" w:color="auto"/>
        <w:bottom w:val="none" w:sz="0" w:space="0" w:color="auto"/>
        <w:right w:val="none" w:sz="0" w:space="0" w:color="auto"/>
      </w:divBdr>
    </w:div>
    <w:div w:id="1417239715">
      <w:bodyDiv w:val="1"/>
      <w:marLeft w:val="0"/>
      <w:marRight w:val="0"/>
      <w:marTop w:val="0"/>
      <w:marBottom w:val="0"/>
      <w:divBdr>
        <w:top w:val="none" w:sz="0" w:space="0" w:color="auto"/>
        <w:left w:val="none" w:sz="0" w:space="0" w:color="auto"/>
        <w:bottom w:val="none" w:sz="0" w:space="0" w:color="auto"/>
        <w:right w:val="none" w:sz="0" w:space="0" w:color="auto"/>
      </w:divBdr>
    </w:div>
    <w:div w:id="1417439001">
      <w:bodyDiv w:val="1"/>
      <w:marLeft w:val="0"/>
      <w:marRight w:val="0"/>
      <w:marTop w:val="0"/>
      <w:marBottom w:val="0"/>
      <w:divBdr>
        <w:top w:val="none" w:sz="0" w:space="0" w:color="auto"/>
        <w:left w:val="none" w:sz="0" w:space="0" w:color="auto"/>
        <w:bottom w:val="none" w:sz="0" w:space="0" w:color="auto"/>
        <w:right w:val="none" w:sz="0" w:space="0" w:color="auto"/>
      </w:divBdr>
    </w:div>
    <w:div w:id="1418745843">
      <w:bodyDiv w:val="1"/>
      <w:marLeft w:val="0"/>
      <w:marRight w:val="0"/>
      <w:marTop w:val="0"/>
      <w:marBottom w:val="0"/>
      <w:divBdr>
        <w:top w:val="none" w:sz="0" w:space="0" w:color="auto"/>
        <w:left w:val="none" w:sz="0" w:space="0" w:color="auto"/>
        <w:bottom w:val="none" w:sz="0" w:space="0" w:color="auto"/>
        <w:right w:val="none" w:sz="0" w:space="0" w:color="auto"/>
      </w:divBdr>
    </w:div>
    <w:div w:id="1419137736">
      <w:bodyDiv w:val="1"/>
      <w:marLeft w:val="0"/>
      <w:marRight w:val="0"/>
      <w:marTop w:val="0"/>
      <w:marBottom w:val="0"/>
      <w:divBdr>
        <w:top w:val="none" w:sz="0" w:space="0" w:color="auto"/>
        <w:left w:val="none" w:sz="0" w:space="0" w:color="auto"/>
        <w:bottom w:val="none" w:sz="0" w:space="0" w:color="auto"/>
        <w:right w:val="none" w:sz="0" w:space="0" w:color="auto"/>
      </w:divBdr>
    </w:div>
    <w:div w:id="1425952221">
      <w:bodyDiv w:val="1"/>
      <w:marLeft w:val="0"/>
      <w:marRight w:val="0"/>
      <w:marTop w:val="0"/>
      <w:marBottom w:val="0"/>
      <w:divBdr>
        <w:top w:val="none" w:sz="0" w:space="0" w:color="auto"/>
        <w:left w:val="none" w:sz="0" w:space="0" w:color="auto"/>
        <w:bottom w:val="none" w:sz="0" w:space="0" w:color="auto"/>
        <w:right w:val="none" w:sz="0" w:space="0" w:color="auto"/>
      </w:divBdr>
    </w:div>
    <w:div w:id="1426459181">
      <w:bodyDiv w:val="1"/>
      <w:marLeft w:val="0"/>
      <w:marRight w:val="0"/>
      <w:marTop w:val="0"/>
      <w:marBottom w:val="0"/>
      <w:divBdr>
        <w:top w:val="none" w:sz="0" w:space="0" w:color="auto"/>
        <w:left w:val="none" w:sz="0" w:space="0" w:color="auto"/>
        <w:bottom w:val="none" w:sz="0" w:space="0" w:color="auto"/>
        <w:right w:val="none" w:sz="0" w:space="0" w:color="auto"/>
      </w:divBdr>
    </w:div>
    <w:div w:id="1441294435">
      <w:bodyDiv w:val="1"/>
      <w:marLeft w:val="0"/>
      <w:marRight w:val="0"/>
      <w:marTop w:val="0"/>
      <w:marBottom w:val="0"/>
      <w:divBdr>
        <w:top w:val="none" w:sz="0" w:space="0" w:color="auto"/>
        <w:left w:val="none" w:sz="0" w:space="0" w:color="auto"/>
        <w:bottom w:val="none" w:sz="0" w:space="0" w:color="auto"/>
        <w:right w:val="none" w:sz="0" w:space="0" w:color="auto"/>
      </w:divBdr>
    </w:div>
    <w:div w:id="1443765332">
      <w:bodyDiv w:val="1"/>
      <w:marLeft w:val="0"/>
      <w:marRight w:val="0"/>
      <w:marTop w:val="0"/>
      <w:marBottom w:val="0"/>
      <w:divBdr>
        <w:top w:val="none" w:sz="0" w:space="0" w:color="auto"/>
        <w:left w:val="none" w:sz="0" w:space="0" w:color="auto"/>
        <w:bottom w:val="none" w:sz="0" w:space="0" w:color="auto"/>
        <w:right w:val="none" w:sz="0" w:space="0" w:color="auto"/>
      </w:divBdr>
    </w:div>
    <w:div w:id="1447508551">
      <w:bodyDiv w:val="1"/>
      <w:marLeft w:val="0"/>
      <w:marRight w:val="0"/>
      <w:marTop w:val="0"/>
      <w:marBottom w:val="0"/>
      <w:divBdr>
        <w:top w:val="none" w:sz="0" w:space="0" w:color="auto"/>
        <w:left w:val="none" w:sz="0" w:space="0" w:color="auto"/>
        <w:bottom w:val="none" w:sz="0" w:space="0" w:color="auto"/>
        <w:right w:val="none" w:sz="0" w:space="0" w:color="auto"/>
      </w:divBdr>
    </w:div>
    <w:div w:id="1448040878">
      <w:bodyDiv w:val="1"/>
      <w:marLeft w:val="0"/>
      <w:marRight w:val="0"/>
      <w:marTop w:val="0"/>
      <w:marBottom w:val="0"/>
      <w:divBdr>
        <w:top w:val="none" w:sz="0" w:space="0" w:color="auto"/>
        <w:left w:val="none" w:sz="0" w:space="0" w:color="auto"/>
        <w:bottom w:val="none" w:sz="0" w:space="0" w:color="auto"/>
        <w:right w:val="none" w:sz="0" w:space="0" w:color="auto"/>
      </w:divBdr>
    </w:div>
    <w:div w:id="1451122180">
      <w:bodyDiv w:val="1"/>
      <w:marLeft w:val="0"/>
      <w:marRight w:val="0"/>
      <w:marTop w:val="0"/>
      <w:marBottom w:val="0"/>
      <w:divBdr>
        <w:top w:val="none" w:sz="0" w:space="0" w:color="auto"/>
        <w:left w:val="none" w:sz="0" w:space="0" w:color="auto"/>
        <w:bottom w:val="none" w:sz="0" w:space="0" w:color="auto"/>
        <w:right w:val="none" w:sz="0" w:space="0" w:color="auto"/>
      </w:divBdr>
    </w:div>
    <w:div w:id="1451850967">
      <w:bodyDiv w:val="1"/>
      <w:marLeft w:val="0"/>
      <w:marRight w:val="0"/>
      <w:marTop w:val="0"/>
      <w:marBottom w:val="0"/>
      <w:divBdr>
        <w:top w:val="none" w:sz="0" w:space="0" w:color="auto"/>
        <w:left w:val="none" w:sz="0" w:space="0" w:color="auto"/>
        <w:bottom w:val="none" w:sz="0" w:space="0" w:color="auto"/>
        <w:right w:val="none" w:sz="0" w:space="0" w:color="auto"/>
      </w:divBdr>
    </w:div>
    <w:div w:id="1452556707">
      <w:bodyDiv w:val="1"/>
      <w:marLeft w:val="0"/>
      <w:marRight w:val="0"/>
      <w:marTop w:val="0"/>
      <w:marBottom w:val="0"/>
      <w:divBdr>
        <w:top w:val="none" w:sz="0" w:space="0" w:color="auto"/>
        <w:left w:val="none" w:sz="0" w:space="0" w:color="auto"/>
        <w:bottom w:val="none" w:sz="0" w:space="0" w:color="auto"/>
        <w:right w:val="none" w:sz="0" w:space="0" w:color="auto"/>
      </w:divBdr>
    </w:div>
    <w:div w:id="1455059746">
      <w:bodyDiv w:val="1"/>
      <w:marLeft w:val="0"/>
      <w:marRight w:val="0"/>
      <w:marTop w:val="0"/>
      <w:marBottom w:val="0"/>
      <w:divBdr>
        <w:top w:val="none" w:sz="0" w:space="0" w:color="auto"/>
        <w:left w:val="none" w:sz="0" w:space="0" w:color="auto"/>
        <w:bottom w:val="none" w:sz="0" w:space="0" w:color="auto"/>
        <w:right w:val="none" w:sz="0" w:space="0" w:color="auto"/>
      </w:divBdr>
    </w:div>
    <w:div w:id="1456681801">
      <w:bodyDiv w:val="1"/>
      <w:marLeft w:val="0"/>
      <w:marRight w:val="0"/>
      <w:marTop w:val="0"/>
      <w:marBottom w:val="0"/>
      <w:divBdr>
        <w:top w:val="none" w:sz="0" w:space="0" w:color="auto"/>
        <w:left w:val="none" w:sz="0" w:space="0" w:color="auto"/>
        <w:bottom w:val="none" w:sz="0" w:space="0" w:color="auto"/>
        <w:right w:val="none" w:sz="0" w:space="0" w:color="auto"/>
      </w:divBdr>
    </w:div>
    <w:div w:id="1457218724">
      <w:bodyDiv w:val="1"/>
      <w:marLeft w:val="0"/>
      <w:marRight w:val="0"/>
      <w:marTop w:val="0"/>
      <w:marBottom w:val="0"/>
      <w:divBdr>
        <w:top w:val="none" w:sz="0" w:space="0" w:color="auto"/>
        <w:left w:val="none" w:sz="0" w:space="0" w:color="auto"/>
        <w:bottom w:val="none" w:sz="0" w:space="0" w:color="auto"/>
        <w:right w:val="none" w:sz="0" w:space="0" w:color="auto"/>
      </w:divBdr>
    </w:div>
    <w:div w:id="1457483078">
      <w:bodyDiv w:val="1"/>
      <w:marLeft w:val="0"/>
      <w:marRight w:val="0"/>
      <w:marTop w:val="0"/>
      <w:marBottom w:val="0"/>
      <w:divBdr>
        <w:top w:val="none" w:sz="0" w:space="0" w:color="auto"/>
        <w:left w:val="none" w:sz="0" w:space="0" w:color="auto"/>
        <w:bottom w:val="none" w:sz="0" w:space="0" w:color="auto"/>
        <w:right w:val="none" w:sz="0" w:space="0" w:color="auto"/>
      </w:divBdr>
    </w:div>
    <w:div w:id="1458833882">
      <w:bodyDiv w:val="1"/>
      <w:marLeft w:val="0"/>
      <w:marRight w:val="0"/>
      <w:marTop w:val="0"/>
      <w:marBottom w:val="0"/>
      <w:divBdr>
        <w:top w:val="none" w:sz="0" w:space="0" w:color="auto"/>
        <w:left w:val="none" w:sz="0" w:space="0" w:color="auto"/>
        <w:bottom w:val="none" w:sz="0" w:space="0" w:color="auto"/>
        <w:right w:val="none" w:sz="0" w:space="0" w:color="auto"/>
      </w:divBdr>
    </w:div>
    <w:div w:id="1458837561">
      <w:bodyDiv w:val="1"/>
      <w:marLeft w:val="0"/>
      <w:marRight w:val="0"/>
      <w:marTop w:val="0"/>
      <w:marBottom w:val="0"/>
      <w:divBdr>
        <w:top w:val="none" w:sz="0" w:space="0" w:color="auto"/>
        <w:left w:val="none" w:sz="0" w:space="0" w:color="auto"/>
        <w:bottom w:val="none" w:sz="0" w:space="0" w:color="auto"/>
        <w:right w:val="none" w:sz="0" w:space="0" w:color="auto"/>
      </w:divBdr>
    </w:div>
    <w:div w:id="1459687279">
      <w:bodyDiv w:val="1"/>
      <w:marLeft w:val="0"/>
      <w:marRight w:val="0"/>
      <w:marTop w:val="0"/>
      <w:marBottom w:val="0"/>
      <w:divBdr>
        <w:top w:val="none" w:sz="0" w:space="0" w:color="auto"/>
        <w:left w:val="none" w:sz="0" w:space="0" w:color="auto"/>
        <w:bottom w:val="none" w:sz="0" w:space="0" w:color="auto"/>
        <w:right w:val="none" w:sz="0" w:space="0" w:color="auto"/>
      </w:divBdr>
    </w:div>
    <w:div w:id="1471828949">
      <w:bodyDiv w:val="1"/>
      <w:marLeft w:val="0"/>
      <w:marRight w:val="0"/>
      <w:marTop w:val="0"/>
      <w:marBottom w:val="0"/>
      <w:divBdr>
        <w:top w:val="none" w:sz="0" w:space="0" w:color="auto"/>
        <w:left w:val="none" w:sz="0" w:space="0" w:color="auto"/>
        <w:bottom w:val="none" w:sz="0" w:space="0" w:color="auto"/>
        <w:right w:val="none" w:sz="0" w:space="0" w:color="auto"/>
      </w:divBdr>
    </w:div>
    <w:div w:id="1472093192">
      <w:bodyDiv w:val="1"/>
      <w:marLeft w:val="0"/>
      <w:marRight w:val="0"/>
      <w:marTop w:val="0"/>
      <w:marBottom w:val="0"/>
      <w:divBdr>
        <w:top w:val="none" w:sz="0" w:space="0" w:color="auto"/>
        <w:left w:val="none" w:sz="0" w:space="0" w:color="auto"/>
        <w:bottom w:val="none" w:sz="0" w:space="0" w:color="auto"/>
        <w:right w:val="none" w:sz="0" w:space="0" w:color="auto"/>
      </w:divBdr>
    </w:div>
    <w:div w:id="1472988839">
      <w:bodyDiv w:val="1"/>
      <w:marLeft w:val="0"/>
      <w:marRight w:val="0"/>
      <w:marTop w:val="0"/>
      <w:marBottom w:val="0"/>
      <w:divBdr>
        <w:top w:val="none" w:sz="0" w:space="0" w:color="auto"/>
        <w:left w:val="none" w:sz="0" w:space="0" w:color="auto"/>
        <w:bottom w:val="none" w:sz="0" w:space="0" w:color="auto"/>
        <w:right w:val="none" w:sz="0" w:space="0" w:color="auto"/>
      </w:divBdr>
    </w:div>
    <w:div w:id="1475416484">
      <w:bodyDiv w:val="1"/>
      <w:marLeft w:val="0"/>
      <w:marRight w:val="0"/>
      <w:marTop w:val="0"/>
      <w:marBottom w:val="0"/>
      <w:divBdr>
        <w:top w:val="none" w:sz="0" w:space="0" w:color="auto"/>
        <w:left w:val="none" w:sz="0" w:space="0" w:color="auto"/>
        <w:bottom w:val="none" w:sz="0" w:space="0" w:color="auto"/>
        <w:right w:val="none" w:sz="0" w:space="0" w:color="auto"/>
      </w:divBdr>
    </w:div>
    <w:div w:id="1477913315">
      <w:bodyDiv w:val="1"/>
      <w:marLeft w:val="0"/>
      <w:marRight w:val="0"/>
      <w:marTop w:val="0"/>
      <w:marBottom w:val="0"/>
      <w:divBdr>
        <w:top w:val="none" w:sz="0" w:space="0" w:color="auto"/>
        <w:left w:val="none" w:sz="0" w:space="0" w:color="auto"/>
        <w:bottom w:val="none" w:sz="0" w:space="0" w:color="auto"/>
        <w:right w:val="none" w:sz="0" w:space="0" w:color="auto"/>
      </w:divBdr>
    </w:div>
    <w:div w:id="1479683648">
      <w:bodyDiv w:val="1"/>
      <w:marLeft w:val="0"/>
      <w:marRight w:val="0"/>
      <w:marTop w:val="0"/>
      <w:marBottom w:val="0"/>
      <w:divBdr>
        <w:top w:val="none" w:sz="0" w:space="0" w:color="auto"/>
        <w:left w:val="none" w:sz="0" w:space="0" w:color="auto"/>
        <w:bottom w:val="none" w:sz="0" w:space="0" w:color="auto"/>
        <w:right w:val="none" w:sz="0" w:space="0" w:color="auto"/>
      </w:divBdr>
    </w:div>
    <w:div w:id="1482186484">
      <w:bodyDiv w:val="1"/>
      <w:marLeft w:val="0"/>
      <w:marRight w:val="0"/>
      <w:marTop w:val="0"/>
      <w:marBottom w:val="0"/>
      <w:divBdr>
        <w:top w:val="none" w:sz="0" w:space="0" w:color="auto"/>
        <w:left w:val="none" w:sz="0" w:space="0" w:color="auto"/>
        <w:bottom w:val="none" w:sz="0" w:space="0" w:color="auto"/>
        <w:right w:val="none" w:sz="0" w:space="0" w:color="auto"/>
      </w:divBdr>
    </w:div>
    <w:div w:id="1485273800">
      <w:bodyDiv w:val="1"/>
      <w:marLeft w:val="0"/>
      <w:marRight w:val="0"/>
      <w:marTop w:val="0"/>
      <w:marBottom w:val="0"/>
      <w:divBdr>
        <w:top w:val="none" w:sz="0" w:space="0" w:color="auto"/>
        <w:left w:val="none" w:sz="0" w:space="0" w:color="auto"/>
        <w:bottom w:val="none" w:sz="0" w:space="0" w:color="auto"/>
        <w:right w:val="none" w:sz="0" w:space="0" w:color="auto"/>
      </w:divBdr>
    </w:div>
    <w:div w:id="1490751712">
      <w:bodyDiv w:val="1"/>
      <w:marLeft w:val="0"/>
      <w:marRight w:val="0"/>
      <w:marTop w:val="0"/>
      <w:marBottom w:val="0"/>
      <w:divBdr>
        <w:top w:val="none" w:sz="0" w:space="0" w:color="auto"/>
        <w:left w:val="none" w:sz="0" w:space="0" w:color="auto"/>
        <w:bottom w:val="none" w:sz="0" w:space="0" w:color="auto"/>
        <w:right w:val="none" w:sz="0" w:space="0" w:color="auto"/>
      </w:divBdr>
    </w:div>
    <w:div w:id="1493252006">
      <w:bodyDiv w:val="1"/>
      <w:marLeft w:val="0"/>
      <w:marRight w:val="0"/>
      <w:marTop w:val="0"/>
      <w:marBottom w:val="0"/>
      <w:divBdr>
        <w:top w:val="none" w:sz="0" w:space="0" w:color="auto"/>
        <w:left w:val="none" w:sz="0" w:space="0" w:color="auto"/>
        <w:bottom w:val="none" w:sz="0" w:space="0" w:color="auto"/>
        <w:right w:val="none" w:sz="0" w:space="0" w:color="auto"/>
      </w:divBdr>
    </w:div>
    <w:div w:id="1497263462">
      <w:bodyDiv w:val="1"/>
      <w:marLeft w:val="0"/>
      <w:marRight w:val="0"/>
      <w:marTop w:val="0"/>
      <w:marBottom w:val="0"/>
      <w:divBdr>
        <w:top w:val="none" w:sz="0" w:space="0" w:color="auto"/>
        <w:left w:val="none" w:sz="0" w:space="0" w:color="auto"/>
        <w:bottom w:val="none" w:sz="0" w:space="0" w:color="auto"/>
        <w:right w:val="none" w:sz="0" w:space="0" w:color="auto"/>
      </w:divBdr>
    </w:div>
    <w:div w:id="1499812011">
      <w:bodyDiv w:val="1"/>
      <w:marLeft w:val="0"/>
      <w:marRight w:val="0"/>
      <w:marTop w:val="0"/>
      <w:marBottom w:val="0"/>
      <w:divBdr>
        <w:top w:val="none" w:sz="0" w:space="0" w:color="auto"/>
        <w:left w:val="none" w:sz="0" w:space="0" w:color="auto"/>
        <w:bottom w:val="none" w:sz="0" w:space="0" w:color="auto"/>
        <w:right w:val="none" w:sz="0" w:space="0" w:color="auto"/>
      </w:divBdr>
    </w:div>
    <w:div w:id="1500001386">
      <w:bodyDiv w:val="1"/>
      <w:marLeft w:val="0"/>
      <w:marRight w:val="0"/>
      <w:marTop w:val="0"/>
      <w:marBottom w:val="0"/>
      <w:divBdr>
        <w:top w:val="none" w:sz="0" w:space="0" w:color="auto"/>
        <w:left w:val="none" w:sz="0" w:space="0" w:color="auto"/>
        <w:bottom w:val="none" w:sz="0" w:space="0" w:color="auto"/>
        <w:right w:val="none" w:sz="0" w:space="0" w:color="auto"/>
      </w:divBdr>
    </w:div>
    <w:div w:id="1501116213">
      <w:bodyDiv w:val="1"/>
      <w:marLeft w:val="0"/>
      <w:marRight w:val="0"/>
      <w:marTop w:val="0"/>
      <w:marBottom w:val="0"/>
      <w:divBdr>
        <w:top w:val="none" w:sz="0" w:space="0" w:color="auto"/>
        <w:left w:val="none" w:sz="0" w:space="0" w:color="auto"/>
        <w:bottom w:val="none" w:sz="0" w:space="0" w:color="auto"/>
        <w:right w:val="none" w:sz="0" w:space="0" w:color="auto"/>
      </w:divBdr>
    </w:div>
    <w:div w:id="1501198435">
      <w:bodyDiv w:val="1"/>
      <w:marLeft w:val="0"/>
      <w:marRight w:val="0"/>
      <w:marTop w:val="0"/>
      <w:marBottom w:val="0"/>
      <w:divBdr>
        <w:top w:val="none" w:sz="0" w:space="0" w:color="auto"/>
        <w:left w:val="none" w:sz="0" w:space="0" w:color="auto"/>
        <w:bottom w:val="none" w:sz="0" w:space="0" w:color="auto"/>
        <w:right w:val="none" w:sz="0" w:space="0" w:color="auto"/>
      </w:divBdr>
    </w:div>
    <w:div w:id="1501313777">
      <w:bodyDiv w:val="1"/>
      <w:marLeft w:val="0"/>
      <w:marRight w:val="0"/>
      <w:marTop w:val="0"/>
      <w:marBottom w:val="0"/>
      <w:divBdr>
        <w:top w:val="none" w:sz="0" w:space="0" w:color="auto"/>
        <w:left w:val="none" w:sz="0" w:space="0" w:color="auto"/>
        <w:bottom w:val="none" w:sz="0" w:space="0" w:color="auto"/>
        <w:right w:val="none" w:sz="0" w:space="0" w:color="auto"/>
      </w:divBdr>
    </w:div>
    <w:div w:id="1505778409">
      <w:bodyDiv w:val="1"/>
      <w:marLeft w:val="0"/>
      <w:marRight w:val="0"/>
      <w:marTop w:val="0"/>
      <w:marBottom w:val="0"/>
      <w:divBdr>
        <w:top w:val="none" w:sz="0" w:space="0" w:color="auto"/>
        <w:left w:val="none" w:sz="0" w:space="0" w:color="auto"/>
        <w:bottom w:val="none" w:sz="0" w:space="0" w:color="auto"/>
        <w:right w:val="none" w:sz="0" w:space="0" w:color="auto"/>
      </w:divBdr>
    </w:div>
    <w:div w:id="1509251790">
      <w:bodyDiv w:val="1"/>
      <w:marLeft w:val="0"/>
      <w:marRight w:val="0"/>
      <w:marTop w:val="0"/>
      <w:marBottom w:val="0"/>
      <w:divBdr>
        <w:top w:val="none" w:sz="0" w:space="0" w:color="auto"/>
        <w:left w:val="none" w:sz="0" w:space="0" w:color="auto"/>
        <w:bottom w:val="none" w:sz="0" w:space="0" w:color="auto"/>
        <w:right w:val="none" w:sz="0" w:space="0" w:color="auto"/>
      </w:divBdr>
    </w:div>
    <w:div w:id="1510177049">
      <w:bodyDiv w:val="1"/>
      <w:marLeft w:val="0"/>
      <w:marRight w:val="0"/>
      <w:marTop w:val="0"/>
      <w:marBottom w:val="0"/>
      <w:divBdr>
        <w:top w:val="none" w:sz="0" w:space="0" w:color="auto"/>
        <w:left w:val="none" w:sz="0" w:space="0" w:color="auto"/>
        <w:bottom w:val="none" w:sz="0" w:space="0" w:color="auto"/>
        <w:right w:val="none" w:sz="0" w:space="0" w:color="auto"/>
      </w:divBdr>
    </w:div>
    <w:div w:id="1510220204">
      <w:bodyDiv w:val="1"/>
      <w:marLeft w:val="0"/>
      <w:marRight w:val="0"/>
      <w:marTop w:val="0"/>
      <w:marBottom w:val="0"/>
      <w:divBdr>
        <w:top w:val="none" w:sz="0" w:space="0" w:color="auto"/>
        <w:left w:val="none" w:sz="0" w:space="0" w:color="auto"/>
        <w:bottom w:val="none" w:sz="0" w:space="0" w:color="auto"/>
        <w:right w:val="none" w:sz="0" w:space="0" w:color="auto"/>
      </w:divBdr>
    </w:div>
    <w:div w:id="1514876506">
      <w:bodyDiv w:val="1"/>
      <w:marLeft w:val="0"/>
      <w:marRight w:val="0"/>
      <w:marTop w:val="0"/>
      <w:marBottom w:val="0"/>
      <w:divBdr>
        <w:top w:val="none" w:sz="0" w:space="0" w:color="auto"/>
        <w:left w:val="none" w:sz="0" w:space="0" w:color="auto"/>
        <w:bottom w:val="none" w:sz="0" w:space="0" w:color="auto"/>
        <w:right w:val="none" w:sz="0" w:space="0" w:color="auto"/>
      </w:divBdr>
    </w:div>
    <w:div w:id="1519004750">
      <w:bodyDiv w:val="1"/>
      <w:marLeft w:val="0"/>
      <w:marRight w:val="0"/>
      <w:marTop w:val="0"/>
      <w:marBottom w:val="0"/>
      <w:divBdr>
        <w:top w:val="none" w:sz="0" w:space="0" w:color="auto"/>
        <w:left w:val="none" w:sz="0" w:space="0" w:color="auto"/>
        <w:bottom w:val="none" w:sz="0" w:space="0" w:color="auto"/>
        <w:right w:val="none" w:sz="0" w:space="0" w:color="auto"/>
      </w:divBdr>
    </w:div>
    <w:div w:id="1520465542">
      <w:bodyDiv w:val="1"/>
      <w:marLeft w:val="0"/>
      <w:marRight w:val="0"/>
      <w:marTop w:val="0"/>
      <w:marBottom w:val="0"/>
      <w:divBdr>
        <w:top w:val="none" w:sz="0" w:space="0" w:color="auto"/>
        <w:left w:val="none" w:sz="0" w:space="0" w:color="auto"/>
        <w:bottom w:val="none" w:sz="0" w:space="0" w:color="auto"/>
        <w:right w:val="none" w:sz="0" w:space="0" w:color="auto"/>
      </w:divBdr>
    </w:div>
    <w:div w:id="1521117620">
      <w:bodyDiv w:val="1"/>
      <w:marLeft w:val="0"/>
      <w:marRight w:val="0"/>
      <w:marTop w:val="0"/>
      <w:marBottom w:val="0"/>
      <w:divBdr>
        <w:top w:val="none" w:sz="0" w:space="0" w:color="auto"/>
        <w:left w:val="none" w:sz="0" w:space="0" w:color="auto"/>
        <w:bottom w:val="none" w:sz="0" w:space="0" w:color="auto"/>
        <w:right w:val="none" w:sz="0" w:space="0" w:color="auto"/>
      </w:divBdr>
    </w:div>
    <w:div w:id="1522936250">
      <w:bodyDiv w:val="1"/>
      <w:marLeft w:val="0"/>
      <w:marRight w:val="0"/>
      <w:marTop w:val="0"/>
      <w:marBottom w:val="0"/>
      <w:divBdr>
        <w:top w:val="none" w:sz="0" w:space="0" w:color="auto"/>
        <w:left w:val="none" w:sz="0" w:space="0" w:color="auto"/>
        <w:bottom w:val="none" w:sz="0" w:space="0" w:color="auto"/>
        <w:right w:val="none" w:sz="0" w:space="0" w:color="auto"/>
      </w:divBdr>
    </w:div>
    <w:div w:id="1527139742">
      <w:bodyDiv w:val="1"/>
      <w:marLeft w:val="0"/>
      <w:marRight w:val="0"/>
      <w:marTop w:val="0"/>
      <w:marBottom w:val="0"/>
      <w:divBdr>
        <w:top w:val="none" w:sz="0" w:space="0" w:color="auto"/>
        <w:left w:val="none" w:sz="0" w:space="0" w:color="auto"/>
        <w:bottom w:val="none" w:sz="0" w:space="0" w:color="auto"/>
        <w:right w:val="none" w:sz="0" w:space="0" w:color="auto"/>
      </w:divBdr>
    </w:div>
    <w:div w:id="1530147811">
      <w:bodyDiv w:val="1"/>
      <w:marLeft w:val="0"/>
      <w:marRight w:val="0"/>
      <w:marTop w:val="0"/>
      <w:marBottom w:val="0"/>
      <w:divBdr>
        <w:top w:val="none" w:sz="0" w:space="0" w:color="auto"/>
        <w:left w:val="none" w:sz="0" w:space="0" w:color="auto"/>
        <w:bottom w:val="none" w:sz="0" w:space="0" w:color="auto"/>
        <w:right w:val="none" w:sz="0" w:space="0" w:color="auto"/>
      </w:divBdr>
    </w:div>
    <w:div w:id="1533493027">
      <w:bodyDiv w:val="1"/>
      <w:marLeft w:val="0"/>
      <w:marRight w:val="0"/>
      <w:marTop w:val="0"/>
      <w:marBottom w:val="0"/>
      <w:divBdr>
        <w:top w:val="none" w:sz="0" w:space="0" w:color="auto"/>
        <w:left w:val="none" w:sz="0" w:space="0" w:color="auto"/>
        <w:bottom w:val="none" w:sz="0" w:space="0" w:color="auto"/>
        <w:right w:val="none" w:sz="0" w:space="0" w:color="auto"/>
      </w:divBdr>
    </w:div>
    <w:div w:id="1534688292">
      <w:bodyDiv w:val="1"/>
      <w:marLeft w:val="0"/>
      <w:marRight w:val="0"/>
      <w:marTop w:val="0"/>
      <w:marBottom w:val="0"/>
      <w:divBdr>
        <w:top w:val="none" w:sz="0" w:space="0" w:color="auto"/>
        <w:left w:val="none" w:sz="0" w:space="0" w:color="auto"/>
        <w:bottom w:val="none" w:sz="0" w:space="0" w:color="auto"/>
        <w:right w:val="none" w:sz="0" w:space="0" w:color="auto"/>
      </w:divBdr>
    </w:div>
    <w:div w:id="1536892028">
      <w:bodyDiv w:val="1"/>
      <w:marLeft w:val="0"/>
      <w:marRight w:val="0"/>
      <w:marTop w:val="0"/>
      <w:marBottom w:val="0"/>
      <w:divBdr>
        <w:top w:val="none" w:sz="0" w:space="0" w:color="auto"/>
        <w:left w:val="none" w:sz="0" w:space="0" w:color="auto"/>
        <w:bottom w:val="none" w:sz="0" w:space="0" w:color="auto"/>
        <w:right w:val="none" w:sz="0" w:space="0" w:color="auto"/>
      </w:divBdr>
    </w:div>
    <w:div w:id="1537354825">
      <w:bodyDiv w:val="1"/>
      <w:marLeft w:val="0"/>
      <w:marRight w:val="0"/>
      <w:marTop w:val="0"/>
      <w:marBottom w:val="0"/>
      <w:divBdr>
        <w:top w:val="none" w:sz="0" w:space="0" w:color="auto"/>
        <w:left w:val="none" w:sz="0" w:space="0" w:color="auto"/>
        <w:bottom w:val="none" w:sz="0" w:space="0" w:color="auto"/>
        <w:right w:val="none" w:sz="0" w:space="0" w:color="auto"/>
      </w:divBdr>
    </w:div>
    <w:div w:id="1538858032">
      <w:bodyDiv w:val="1"/>
      <w:marLeft w:val="0"/>
      <w:marRight w:val="0"/>
      <w:marTop w:val="0"/>
      <w:marBottom w:val="0"/>
      <w:divBdr>
        <w:top w:val="none" w:sz="0" w:space="0" w:color="auto"/>
        <w:left w:val="none" w:sz="0" w:space="0" w:color="auto"/>
        <w:bottom w:val="none" w:sz="0" w:space="0" w:color="auto"/>
        <w:right w:val="none" w:sz="0" w:space="0" w:color="auto"/>
      </w:divBdr>
    </w:div>
    <w:div w:id="1540976557">
      <w:bodyDiv w:val="1"/>
      <w:marLeft w:val="0"/>
      <w:marRight w:val="0"/>
      <w:marTop w:val="0"/>
      <w:marBottom w:val="0"/>
      <w:divBdr>
        <w:top w:val="none" w:sz="0" w:space="0" w:color="auto"/>
        <w:left w:val="none" w:sz="0" w:space="0" w:color="auto"/>
        <w:bottom w:val="none" w:sz="0" w:space="0" w:color="auto"/>
        <w:right w:val="none" w:sz="0" w:space="0" w:color="auto"/>
      </w:divBdr>
    </w:div>
    <w:div w:id="1541630840">
      <w:bodyDiv w:val="1"/>
      <w:marLeft w:val="0"/>
      <w:marRight w:val="0"/>
      <w:marTop w:val="0"/>
      <w:marBottom w:val="0"/>
      <w:divBdr>
        <w:top w:val="none" w:sz="0" w:space="0" w:color="auto"/>
        <w:left w:val="none" w:sz="0" w:space="0" w:color="auto"/>
        <w:bottom w:val="none" w:sz="0" w:space="0" w:color="auto"/>
        <w:right w:val="none" w:sz="0" w:space="0" w:color="auto"/>
      </w:divBdr>
    </w:div>
    <w:div w:id="1543202310">
      <w:bodyDiv w:val="1"/>
      <w:marLeft w:val="0"/>
      <w:marRight w:val="0"/>
      <w:marTop w:val="0"/>
      <w:marBottom w:val="0"/>
      <w:divBdr>
        <w:top w:val="none" w:sz="0" w:space="0" w:color="auto"/>
        <w:left w:val="none" w:sz="0" w:space="0" w:color="auto"/>
        <w:bottom w:val="none" w:sz="0" w:space="0" w:color="auto"/>
        <w:right w:val="none" w:sz="0" w:space="0" w:color="auto"/>
      </w:divBdr>
    </w:div>
    <w:div w:id="1544097230">
      <w:bodyDiv w:val="1"/>
      <w:marLeft w:val="0"/>
      <w:marRight w:val="0"/>
      <w:marTop w:val="0"/>
      <w:marBottom w:val="0"/>
      <w:divBdr>
        <w:top w:val="none" w:sz="0" w:space="0" w:color="auto"/>
        <w:left w:val="none" w:sz="0" w:space="0" w:color="auto"/>
        <w:bottom w:val="none" w:sz="0" w:space="0" w:color="auto"/>
        <w:right w:val="none" w:sz="0" w:space="0" w:color="auto"/>
      </w:divBdr>
    </w:div>
    <w:div w:id="1544168711">
      <w:bodyDiv w:val="1"/>
      <w:marLeft w:val="0"/>
      <w:marRight w:val="0"/>
      <w:marTop w:val="0"/>
      <w:marBottom w:val="0"/>
      <w:divBdr>
        <w:top w:val="none" w:sz="0" w:space="0" w:color="auto"/>
        <w:left w:val="none" w:sz="0" w:space="0" w:color="auto"/>
        <w:bottom w:val="none" w:sz="0" w:space="0" w:color="auto"/>
        <w:right w:val="none" w:sz="0" w:space="0" w:color="auto"/>
      </w:divBdr>
    </w:div>
    <w:div w:id="1545869089">
      <w:bodyDiv w:val="1"/>
      <w:marLeft w:val="0"/>
      <w:marRight w:val="0"/>
      <w:marTop w:val="0"/>
      <w:marBottom w:val="0"/>
      <w:divBdr>
        <w:top w:val="none" w:sz="0" w:space="0" w:color="auto"/>
        <w:left w:val="none" w:sz="0" w:space="0" w:color="auto"/>
        <w:bottom w:val="none" w:sz="0" w:space="0" w:color="auto"/>
        <w:right w:val="none" w:sz="0" w:space="0" w:color="auto"/>
      </w:divBdr>
    </w:div>
    <w:div w:id="1548641456">
      <w:bodyDiv w:val="1"/>
      <w:marLeft w:val="0"/>
      <w:marRight w:val="0"/>
      <w:marTop w:val="0"/>
      <w:marBottom w:val="0"/>
      <w:divBdr>
        <w:top w:val="none" w:sz="0" w:space="0" w:color="auto"/>
        <w:left w:val="none" w:sz="0" w:space="0" w:color="auto"/>
        <w:bottom w:val="none" w:sz="0" w:space="0" w:color="auto"/>
        <w:right w:val="none" w:sz="0" w:space="0" w:color="auto"/>
      </w:divBdr>
    </w:div>
    <w:div w:id="1549417673">
      <w:bodyDiv w:val="1"/>
      <w:marLeft w:val="0"/>
      <w:marRight w:val="0"/>
      <w:marTop w:val="0"/>
      <w:marBottom w:val="0"/>
      <w:divBdr>
        <w:top w:val="none" w:sz="0" w:space="0" w:color="auto"/>
        <w:left w:val="none" w:sz="0" w:space="0" w:color="auto"/>
        <w:bottom w:val="none" w:sz="0" w:space="0" w:color="auto"/>
        <w:right w:val="none" w:sz="0" w:space="0" w:color="auto"/>
      </w:divBdr>
    </w:div>
    <w:div w:id="1554073428">
      <w:bodyDiv w:val="1"/>
      <w:marLeft w:val="0"/>
      <w:marRight w:val="0"/>
      <w:marTop w:val="0"/>
      <w:marBottom w:val="0"/>
      <w:divBdr>
        <w:top w:val="none" w:sz="0" w:space="0" w:color="auto"/>
        <w:left w:val="none" w:sz="0" w:space="0" w:color="auto"/>
        <w:bottom w:val="none" w:sz="0" w:space="0" w:color="auto"/>
        <w:right w:val="none" w:sz="0" w:space="0" w:color="auto"/>
      </w:divBdr>
    </w:div>
    <w:div w:id="1554466217">
      <w:bodyDiv w:val="1"/>
      <w:marLeft w:val="0"/>
      <w:marRight w:val="0"/>
      <w:marTop w:val="0"/>
      <w:marBottom w:val="0"/>
      <w:divBdr>
        <w:top w:val="none" w:sz="0" w:space="0" w:color="auto"/>
        <w:left w:val="none" w:sz="0" w:space="0" w:color="auto"/>
        <w:bottom w:val="none" w:sz="0" w:space="0" w:color="auto"/>
        <w:right w:val="none" w:sz="0" w:space="0" w:color="auto"/>
      </w:divBdr>
    </w:div>
    <w:div w:id="1556546038">
      <w:bodyDiv w:val="1"/>
      <w:marLeft w:val="0"/>
      <w:marRight w:val="0"/>
      <w:marTop w:val="0"/>
      <w:marBottom w:val="0"/>
      <w:divBdr>
        <w:top w:val="none" w:sz="0" w:space="0" w:color="auto"/>
        <w:left w:val="none" w:sz="0" w:space="0" w:color="auto"/>
        <w:bottom w:val="none" w:sz="0" w:space="0" w:color="auto"/>
        <w:right w:val="none" w:sz="0" w:space="0" w:color="auto"/>
      </w:divBdr>
    </w:div>
    <w:div w:id="1556627029">
      <w:bodyDiv w:val="1"/>
      <w:marLeft w:val="0"/>
      <w:marRight w:val="0"/>
      <w:marTop w:val="0"/>
      <w:marBottom w:val="0"/>
      <w:divBdr>
        <w:top w:val="none" w:sz="0" w:space="0" w:color="auto"/>
        <w:left w:val="none" w:sz="0" w:space="0" w:color="auto"/>
        <w:bottom w:val="none" w:sz="0" w:space="0" w:color="auto"/>
        <w:right w:val="none" w:sz="0" w:space="0" w:color="auto"/>
      </w:divBdr>
    </w:div>
    <w:div w:id="1558778821">
      <w:bodyDiv w:val="1"/>
      <w:marLeft w:val="0"/>
      <w:marRight w:val="0"/>
      <w:marTop w:val="0"/>
      <w:marBottom w:val="0"/>
      <w:divBdr>
        <w:top w:val="none" w:sz="0" w:space="0" w:color="auto"/>
        <w:left w:val="none" w:sz="0" w:space="0" w:color="auto"/>
        <w:bottom w:val="none" w:sz="0" w:space="0" w:color="auto"/>
        <w:right w:val="none" w:sz="0" w:space="0" w:color="auto"/>
      </w:divBdr>
    </w:div>
    <w:div w:id="1560898024">
      <w:bodyDiv w:val="1"/>
      <w:marLeft w:val="0"/>
      <w:marRight w:val="0"/>
      <w:marTop w:val="0"/>
      <w:marBottom w:val="0"/>
      <w:divBdr>
        <w:top w:val="none" w:sz="0" w:space="0" w:color="auto"/>
        <w:left w:val="none" w:sz="0" w:space="0" w:color="auto"/>
        <w:bottom w:val="none" w:sz="0" w:space="0" w:color="auto"/>
        <w:right w:val="none" w:sz="0" w:space="0" w:color="auto"/>
      </w:divBdr>
    </w:div>
    <w:div w:id="1564830660">
      <w:bodyDiv w:val="1"/>
      <w:marLeft w:val="0"/>
      <w:marRight w:val="0"/>
      <w:marTop w:val="0"/>
      <w:marBottom w:val="0"/>
      <w:divBdr>
        <w:top w:val="none" w:sz="0" w:space="0" w:color="auto"/>
        <w:left w:val="none" w:sz="0" w:space="0" w:color="auto"/>
        <w:bottom w:val="none" w:sz="0" w:space="0" w:color="auto"/>
        <w:right w:val="none" w:sz="0" w:space="0" w:color="auto"/>
      </w:divBdr>
    </w:div>
    <w:div w:id="1571190114">
      <w:bodyDiv w:val="1"/>
      <w:marLeft w:val="0"/>
      <w:marRight w:val="0"/>
      <w:marTop w:val="0"/>
      <w:marBottom w:val="0"/>
      <w:divBdr>
        <w:top w:val="none" w:sz="0" w:space="0" w:color="auto"/>
        <w:left w:val="none" w:sz="0" w:space="0" w:color="auto"/>
        <w:bottom w:val="none" w:sz="0" w:space="0" w:color="auto"/>
        <w:right w:val="none" w:sz="0" w:space="0" w:color="auto"/>
      </w:divBdr>
    </w:div>
    <w:div w:id="1572960841">
      <w:bodyDiv w:val="1"/>
      <w:marLeft w:val="0"/>
      <w:marRight w:val="0"/>
      <w:marTop w:val="0"/>
      <w:marBottom w:val="0"/>
      <w:divBdr>
        <w:top w:val="none" w:sz="0" w:space="0" w:color="auto"/>
        <w:left w:val="none" w:sz="0" w:space="0" w:color="auto"/>
        <w:bottom w:val="none" w:sz="0" w:space="0" w:color="auto"/>
        <w:right w:val="none" w:sz="0" w:space="0" w:color="auto"/>
      </w:divBdr>
    </w:div>
    <w:div w:id="1574317861">
      <w:bodyDiv w:val="1"/>
      <w:marLeft w:val="0"/>
      <w:marRight w:val="0"/>
      <w:marTop w:val="0"/>
      <w:marBottom w:val="0"/>
      <w:divBdr>
        <w:top w:val="none" w:sz="0" w:space="0" w:color="auto"/>
        <w:left w:val="none" w:sz="0" w:space="0" w:color="auto"/>
        <w:bottom w:val="none" w:sz="0" w:space="0" w:color="auto"/>
        <w:right w:val="none" w:sz="0" w:space="0" w:color="auto"/>
      </w:divBdr>
    </w:div>
    <w:div w:id="1574579250">
      <w:bodyDiv w:val="1"/>
      <w:marLeft w:val="0"/>
      <w:marRight w:val="0"/>
      <w:marTop w:val="0"/>
      <w:marBottom w:val="0"/>
      <w:divBdr>
        <w:top w:val="none" w:sz="0" w:space="0" w:color="auto"/>
        <w:left w:val="none" w:sz="0" w:space="0" w:color="auto"/>
        <w:bottom w:val="none" w:sz="0" w:space="0" w:color="auto"/>
        <w:right w:val="none" w:sz="0" w:space="0" w:color="auto"/>
      </w:divBdr>
    </w:div>
    <w:div w:id="1584607391">
      <w:bodyDiv w:val="1"/>
      <w:marLeft w:val="0"/>
      <w:marRight w:val="0"/>
      <w:marTop w:val="0"/>
      <w:marBottom w:val="0"/>
      <w:divBdr>
        <w:top w:val="none" w:sz="0" w:space="0" w:color="auto"/>
        <w:left w:val="none" w:sz="0" w:space="0" w:color="auto"/>
        <w:bottom w:val="none" w:sz="0" w:space="0" w:color="auto"/>
        <w:right w:val="none" w:sz="0" w:space="0" w:color="auto"/>
      </w:divBdr>
    </w:div>
    <w:div w:id="1587300477">
      <w:bodyDiv w:val="1"/>
      <w:marLeft w:val="0"/>
      <w:marRight w:val="0"/>
      <w:marTop w:val="0"/>
      <w:marBottom w:val="0"/>
      <w:divBdr>
        <w:top w:val="none" w:sz="0" w:space="0" w:color="auto"/>
        <w:left w:val="none" w:sz="0" w:space="0" w:color="auto"/>
        <w:bottom w:val="none" w:sz="0" w:space="0" w:color="auto"/>
        <w:right w:val="none" w:sz="0" w:space="0" w:color="auto"/>
      </w:divBdr>
    </w:div>
    <w:div w:id="1588461823">
      <w:bodyDiv w:val="1"/>
      <w:marLeft w:val="0"/>
      <w:marRight w:val="0"/>
      <w:marTop w:val="0"/>
      <w:marBottom w:val="0"/>
      <w:divBdr>
        <w:top w:val="none" w:sz="0" w:space="0" w:color="auto"/>
        <w:left w:val="none" w:sz="0" w:space="0" w:color="auto"/>
        <w:bottom w:val="none" w:sz="0" w:space="0" w:color="auto"/>
        <w:right w:val="none" w:sz="0" w:space="0" w:color="auto"/>
      </w:divBdr>
    </w:div>
    <w:div w:id="1588491011">
      <w:bodyDiv w:val="1"/>
      <w:marLeft w:val="0"/>
      <w:marRight w:val="0"/>
      <w:marTop w:val="0"/>
      <w:marBottom w:val="0"/>
      <w:divBdr>
        <w:top w:val="none" w:sz="0" w:space="0" w:color="auto"/>
        <w:left w:val="none" w:sz="0" w:space="0" w:color="auto"/>
        <w:bottom w:val="none" w:sz="0" w:space="0" w:color="auto"/>
        <w:right w:val="none" w:sz="0" w:space="0" w:color="auto"/>
      </w:divBdr>
    </w:div>
    <w:div w:id="1588803083">
      <w:bodyDiv w:val="1"/>
      <w:marLeft w:val="0"/>
      <w:marRight w:val="0"/>
      <w:marTop w:val="0"/>
      <w:marBottom w:val="0"/>
      <w:divBdr>
        <w:top w:val="none" w:sz="0" w:space="0" w:color="auto"/>
        <w:left w:val="none" w:sz="0" w:space="0" w:color="auto"/>
        <w:bottom w:val="none" w:sz="0" w:space="0" w:color="auto"/>
        <w:right w:val="none" w:sz="0" w:space="0" w:color="auto"/>
      </w:divBdr>
    </w:div>
    <w:div w:id="1589272633">
      <w:bodyDiv w:val="1"/>
      <w:marLeft w:val="0"/>
      <w:marRight w:val="0"/>
      <w:marTop w:val="0"/>
      <w:marBottom w:val="0"/>
      <w:divBdr>
        <w:top w:val="none" w:sz="0" w:space="0" w:color="auto"/>
        <w:left w:val="none" w:sz="0" w:space="0" w:color="auto"/>
        <w:bottom w:val="none" w:sz="0" w:space="0" w:color="auto"/>
        <w:right w:val="none" w:sz="0" w:space="0" w:color="auto"/>
      </w:divBdr>
    </w:div>
    <w:div w:id="1590500374">
      <w:bodyDiv w:val="1"/>
      <w:marLeft w:val="0"/>
      <w:marRight w:val="0"/>
      <w:marTop w:val="0"/>
      <w:marBottom w:val="0"/>
      <w:divBdr>
        <w:top w:val="none" w:sz="0" w:space="0" w:color="auto"/>
        <w:left w:val="none" w:sz="0" w:space="0" w:color="auto"/>
        <w:bottom w:val="none" w:sz="0" w:space="0" w:color="auto"/>
        <w:right w:val="none" w:sz="0" w:space="0" w:color="auto"/>
      </w:divBdr>
    </w:div>
    <w:div w:id="1594314786">
      <w:bodyDiv w:val="1"/>
      <w:marLeft w:val="0"/>
      <w:marRight w:val="0"/>
      <w:marTop w:val="0"/>
      <w:marBottom w:val="0"/>
      <w:divBdr>
        <w:top w:val="none" w:sz="0" w:space="0" w:color="auto"/>
        <w:left w:val="none" w:sz="0" w:space="0" w:color="auto"/>
        <w:bottom w:val="none" w:sz="0" w:space="0" w:color="auto"/>
        <w:right w:val="none" w:sz="0" w:space="0" w:color="auto"/>
      </w:divBdr>
    </w:div>
    <w:div w:id="1597209478">
      <w:bodyDiv w:val="1"/>
      <w:marLeft w:val="0"/>
      <w:marRight w:val="0"/>
      <w:marTop w:val="0"/>
      <w:marBottom w:val="0"/>
      <w:divBdr>
        <w:top w:val="none" w:sz="0" w:space="0" w:color="auto"/>
        <w:left w:val="none" w:sz="0" w:space="0" w:color="auto"/>
        <w:bottom w:val="none" w:sz="0" w:space="0" w:color="auto"/>
        <w:right w:val="none" w:sz="0" w:space="0" w:color="auto"/>
      </w:divBdr>
    </w:div>
    <w:div w:id="1599560010">
      <w:bodyDiv w:val="1"/>
      <w:marLeft w:val="0"/>
      <w:marRight w:val="0"/>
      <w:marTop w:val="0"/>
      <w:marBottom w:val="0"/>
      <w:divBdr>
        <w:top w:val="none" w:sz="0" w:space="0" w:color="auto"/>
        <w:left w:val="none" w:sz="0" w:space="0" w:color="auto"/>
        <w:bottom w:val="none" w:sz="0" w:space="0" w:color="auto"/>
        <w:right w:val="none" w:sz="0" w:space="0" w:color="auto"/>
      </w:divBdr>
    </w:div>
    <w:div w:id="1602060178">
      <w:bodyDiv w:val="1"/>
      <w:marLeft w:val="0"/>
      <w:marRight w:val="0"/>
      <w:marTop w:val="0"/>
      <w:marBottom w:val="0"/>
      <w:divBdr>
        <w:top w:val="none" w:sz="0" w:space="0" w:color="auto"/>
        <w:left w:val="none" w:sz="0" w:space="0" w:color="auto"/>
        <w:bottom w:val="none" w:sz="0" w:space="0" w:color="auto"/>
        <w:right w:val="none" w:sz="0" w:space="0" w:color="auto"/>
      </w:divBdr>
    </w:div>
    <w:div w:id="1603148464">
      <w:bodyDiv w:val="1"/>
      <w:marLeft w:val="0"/>
      <w:marRight w:val="0"/>
      <w:marTop w:val="0"/>
      <w:marBottom w:val="0"/>
      <w:divBdr>
        <w:top w:val="none" w:sz="0" w:space="0" w:color="auto"/>
        <w:left w:val="none" w:sz="0" w:space="0" w:color="auto"/>
        <w:bottom w:val="none" w:sz="0" w:space="0" w:color="auto"/>
        <w:right w:val="none" w:sz="0" w:space="0" w:color="auto"/>
      </w:divBdr>
    </w:div>
    <w:div w:id="1610970476">
      <w:bodyDiv w:val="1"/>
      <w:marLeft w:val="0"/>
      <w:marRight w:val="0"/>
      <w:marTop w:val="0"/>
      <w:marBottom w:val="0"/>
      <w:divBdr>
        <w:top w:val="none" w:sz="0" w:space="0" w:color="auto"/>
        <w:left w:val="none" w:sz="0" w:space="0" w:color="auto"/>
        <w:bottom w:val="none" w:sz="0" w:space="0" w:color="auto"/>
        <w:right w:val="none" w:sz="0" w:space="0" w:color="auto"/>
      </w:divBdr>
    </w:div>
    <w:div w:id="1612127986">
      <w:bodyDiv w:val="1"/>
      <w:marLeft w:val="0"/>
      <w:marRight w:val="0"/>
      <w:marTop w:val="0"/>
      <w:marBottom w:val="0"/>
      <w:divBdr>
        <w:top w:val="none" w:sz="0" w:space="0" w:color="auto"/>
        <w:left w:val="none" w:sz="0" w:space="0" w:color="auto"/>
        <w:bottom w:val="none" w:sz="0" w:space="0" w:color="auto"/>
        <w:right w:val="none" w:sz="0" w:space="0" w:color="auto"/>
      </w:divBdr>
    </w:div>
    <w:div w:id="1612397056">
      <w:bodyDiv w:val="1"/>
      <w:marLeft w:val="0"/>
      <w:marRight w:val="0"/>
      <w:marTop w:val="0"/>
      <w:marBottom w:val="0"/>
      <w:divBdr>
        <w:top w:val="none" w:sz="0" w:space="0" w:color="auto"/>
        <w:left w:val="none" w:sz="0" w:space="0" w:color="auto"/>
        <w:bottom w:val="none" w:sz="0" w:space="0" w:color="auto"/>
        <w:right w:val="none" w:sz="0" w:space="0" w:color="auto"/>
      </w:divBdr>
    </w:div>
    <w:div w:id="1614164760">
      <w:bodyDiv w:val="1"/>
      <w:marLeft w:val="0"/>
      <w:marRight w:val="0"/>
      <w:marTop w:val="0"/>
      <w:marBottom w:val="0"/>
      <w:divBdr>
        <w:top w:val="none" w:sz="0" w:space="0" w:color="auto"/>
        <w:left w:val="none" w:sz="0" w:space="0" w:color="auto"/>
        <w:bottom w:val="none" w:sz="0" w:space="0" w:color="auto"/>
        <w:right w:val="none" w:sz="0" w:space="0" w:color="auto"/>
      </w:divBdr>
    </w:div>
    <w:div w:id="1614241117">
      <w:bodyDiv w:val="1"/>
      <w:marLeft w:val="0"/>
      <w:marRight w:val="0"/>
      <w:marTop w:val="0"/>
      <w:marBottom w:val="0"/>
      <w:divBdr>
        <w:top w:val="none" w:sz="0" w:space="0" w:color="auto"/>
        <w:left w:val="none" w:sz="0" w:space="0" w:color="auto"/>
        <w:bottom w:val="none" w:sz="0" w:space="0" w:color="auto"/>
        <w:right w:val="none" w:sz="0" w:space="0" w:color="auto"/>
      </w:divBdr>
    </w:div>
    <w:div w:id="1614826428">
      <w:bodyDiv w:val="1"/>
      <w:marLeft w:val="0"/>
      <w:marRight w:val="0"/>
      <w:marTop w:val="0"/>
      <w:marBottom w:val="0"/>
      <w:divBdr>
        <w:top w:val="none" w:sz="0" w:space="0" w:color="auto"/>
        <w:left w:val="none" w:sz="0" w:space="0" w:color="auto"/>
        <w:bottom w:val="none" w:sz="0" w:space="0" w:color="auto"/>
        <w:right w:val="none" w:sz="0" w:space="0" w:color="auto"/>
      </w:divBdr>
    </w:div>
    <w:div w:id="1616519409">
      <w:bodyDiv w:val="1"/>
      <w:marLeft w:val="0"/>
      <w:marRight w:val="0"/>
      <w:marTop w:val="0"/>
      <w:marBottom w:val="0"/>
      <w:divBdr>
        <w:top w:val="none" w:sz="0" w:space="0" w:color="auto"/>
        <w:left w:val="none" w:sz="0" w:space="0" w:color="auto"/>
        <w:bottom w:val="none" w:sz="0" w:space="0" w:color="auto"/>
        <w:right w:val="none" w:sz="0" w:space="0" w:color="auto"/>
      </w:divBdr>
    </w:div>
    <w:div w:id="1617180501">
      <w:bodyDiv w:val="1"/>
      <w:marLeft w:val="0"/>
      <w:marRight w:val="0"/>
      <w:marTop w:val="0"/>
      <w:marBottom w:val="0"/>
      <w:divBdr>
        <w:top w:val="none" w:sz="0" w:space="0" w:color="auto"/>
        <w:left w:val="none" w:sz="0" w:space="0" w:color="auto"/>
        <w:bottom w:val="none" w:sz="0" w:space="0" w:color="auto"/>
        <w:right w:val="none" w:sz="0" w:space="0" w:color="auto"/>
      </w:divBdr>
    </w:div>
    <w:div w:id="1619028372">
      <w:bodyDiv w:val="1"/>
      <w:marLeft w:val="0"/>
      <w:marRight w:val="0"/>
      <w:marTop w:val="0"/>
      <w:marBottom w:val="0"/>
      <w:divBdr>
        <w:top w:val="none" w:sz="0" w:space="0" w:color="auto"/>
        <w:left w:val="none" w:sz="0" w:space="0" w:color="auto"/>
        <w:bottom w:val="none" w:sz="0" w:space="0" w:color="auto"/>
        <w:right w:val="none" w:sz="0" w:space="0" w:color="auto"/>
      </w:divBdr>
    </w:div>
    <w:div w:id="1619677641">
      <w:bodyDiv w:val="1"/>
      <w:marLeft w:val="0"/>
      <w:marRight w:val="0"/>
      <w:marTop w:val="0"/>
      <w:marBottom w:val="0"/>
      <w:divBdr>
        <w:top w:val="none" w:sz="0" w:space="0" w:color="auto"/>
        <w:left w:val="none" w:sz="0" w:space="0" w:color="auto"/>
        <w:bottom w:val="none" w:sz="0" w:space="0" w:color="auto"/>
        <w:right w:val="none" w:sz="0" w:space="0" w:color="auto"/>
      </w:divBdr>
    </w:div>
    <w:div w:id="1621299993">
      <w:bodyDiv w:val="1"/>
      <w:marLeft w:val="0"/>
      <w:marRight w:val="0"/>
      <w:marTop w:val="0"/>
      <w:marBottom w:val="0"/>
      <w:divBdr>
        <w:top w:val="none" w:sz="0" w:space="0" w:color="auto"/>
        <w:left w:val="none" w:sz="0" w:space="0" w:color="auto"/>
        <w:bottom w:val="none" w:sz="0" w:space="0" w:color="auto"/>
        <w:right w:val="none" w:sz="0" w:space="0" w:color="auto"/>
      </w:divBdr>
    </w:div>
    <w:div w:id="1623030468">
      <w:bodyDiv w:val="1"/>
      <w:marLeft w:val="0"/>
      <w:marRight w:val="0"/>
      <w:marTop w:val="0"/>
      <w:marBottom w:val="0"/>
      <w:divBdr>
        <w:top w:val="none" w:sz="0" w:space="0" w:color="auto"/>
        <w:left w:val="none" w:sz="0" w:space="0" w:color="auto"/>
        <w:bottom w:val="none" w:sz="0" w:space="0" w:color="auto"/>
        <w:right w:val="none" w:sz="0" w:space="0" w:color="auto"/>
      </w:divBdr>
    </w:div>
    <w:div w:id="1626308144">
      <w:bodyDiv w:val="1"/>
      <w:marLeft w:val="0"/>
      <w:marRight w:val="0"/>
      <w:marTop w:val="0"/>
      <w:marBottom w:val="0"/>
      <w:divBdr>
        <w:top w:val="none" w:sz="0" w:space="0" w:color="auto"/>
        <w:left w:val="none" w:sz="0" w:space="0" w:color="auto"/>
        <w:bottom w:val="none" w:sz="0" w:space="0" w:color="auto"/>
        <w:right w:val="none" w:sz="0" w:space="0" w:color="auto"/>
      </w:divBdr>
    </w:div>
    <w:div w:id="1632787614">
      <w:bodyDiv w:val="1"/>
      <w:marLeft w:val="0"/>
      <w:marRight w:val="0"/>
      <w:marTop w:val="0"/>
      <w:marBottom w:val="0"/>
      <w:divBdr>
        <w:top w:val="none" w:sz="0" w:space="0" w:color="auto"/>
        <w:left w:val="none" w:sz="0" w:space="0" w:color="auto"/>
        <w:bottom w:val="none" w:sz="0" w:space="0" w:color="auto"/>
        <w:right w:val="none" w:sz="0" w:space="0" w:color="auto"/>
      </w:divBdr>
    </w:div>
    <w:div w:id="1633167535">
      <w:bodyDiv w:val="1"/>
      <w:marLeft w:val="0"/>
      <w:marRight w:val="0"/>
      <w:marTop w:val="0"/>
      <w:marBottom w:val="0"/>
      <w:divBdr>
        <w:top w:val="none" w:sz="0" w:space="0" w:color="auto"/>
        <w:left w:val="none" w:sz="0" w:space="0" w:color="auto"/>
        <w:bottom w:val="none" w:sz="0" w:space="0" w:color="auto"/>
        <w:right w:val="none" w:sz="0" w:space="0" w:color="auto"/>
      </w:divBdr>
    </w:div>
    <w:div w:id="1634600013">
      <w:bodyDiv w:val="1"/>
      <w:marLeft w:val="0"/>
      <w:marRight w:val="0"/>
      <w:marTop w:val="0"/>
      <w:marBottom w:val="0"/>
      <w:divBdr>
        <w:top w:val="none" w:sz="0" w:space="0" w:color="auto"/>
        <w:left w:val="none" w:sz="0" w:space="0" w:color="auto"/>
        <w:bottom w:val="none" w:sz="0" w:space="0" w:color="auto"/>
        <w:right w:val="none" w:sz="0" w:space="0" w:color="auto"/>
      </w:divBdr>
    </w:div>
    <w:div w:id="1636718149">
      <w:bodyDiv w:val="1"/>
      <w:marLeft w:val="0"/>
      <w:marRight w:val="0"/>
      <w:marTop w:val="0"/>
      <w:marBottom w:val="0"/>
      <w:divBdr>
        <w:top w:val="none" w:sz="0" w:space="0" w:color="auto"/>
        <w:left w:val="none" w:sz="0" w:space="0" w:color="auto"/>
        <w:bottom w:val="none" w:sz="0" w:space="0" w:color="auto"/>
        <w:right w:val="none" w:sz="0" w:space="0" w:color="auto"/>
      </w:divBdr>
    </w:div>
    <w:div w:id="1639072624">
      <w:bodyDiv w:val="1"/>
      <w:marLeft w:val="0"/>
      <w:marRight w:val="0"/>
      <w:marTop w:val="0"/>
      <w:marBottom w:val="0"/>
      <w:divBdr>
        <w:top w:val="none" w:sz="0" w:space="0" w:color="auto"/>
        <w:left w:val="none" w:sz="0" w:space="0" w:color="auto"/>
        <w:bottom w:val="none" w:sz="0" w:space="0" w:color="auto"/>
        <w:right w:val="none" w:sz="0" w:space="0" w:color="auto"/>
      </w:divBdr>
    </w:div>
    <w:div w:id="1647051382">
      <w:bodyDiv w:val="1"/>
      <w:marLeft w:val="0"/>
      <w:marRight w:val="0"/>
      <w:marTop w:val="0"/>
      <w:marBottom w:val="0"/>
      <w:divBdr>
        <w:top w:val="none" w:sz="0" w:space="0" w:color="auto"/>
        <w:left w:val="none" w:sz="0" w:space="0" w:color="auto"/>
        <w:bottom w:val="none" w:sz="0" w:space="0" w:color="auto"/>
        <w:right w:val="none" w:sz="0" w:space="0" w:color="auto"/>
      </w:divBdr>
    </w:div>
    <w:div w:id="1651984793">
      <w:bodyDiv w:val="1"/>
      <w:marLeft w:val="0"/>
      <w:marRight w:val="0"/>
      <w:marTop w:val="0"/>
      <w:marBottom w:val="0"/>
      <w:divBdr>
        <w:top w:val="none" w:sz="0" w:space="0" w:color="auto"/>
        <w:left w:val="none" w:sz="0" w:space="0" w:color="auto"/>
        <w:bottom w:val="none" w:sz="0" w:space="0" w:color="auto"/>
        <w:right w:val="none" w:sz="0" w:space="0" w:color="auto"/>
      </w:divBdr>
    </w:div>
    <w:div w:id="1654484333">
      <w:bodyDiv w:val="1"/>
      <w:marLeft w:val="0"/>
      <w:marRight w:val="0"/>
      <w:marTop w:val="0"/>
      <w:marBottom w:val="0"/>
      <w:divBdr>
        <w:top w:val="none" w:sz="0" w:space="0" w:color="auto"/>
        <w:left w:val="none" w:sz="0" w:space="0" w:color="auto"/>
        <w:bottom w:val="none" w:sz="0" w:space="0" w:color="auto"/>
        <w:right w:val="none" w:sz="0" w:space="0" w:color="auto"/>
      </w:divBdr>
    </w:div>
    <w:div w:id="1654487227">
      <w:bodyDiv w:val="1"/>
      <w:marLeft w:val="0"/>
      <w:marRight w:val="0"/>
      <w:marTop w:val="0"/>
      <w:marBottom w:val="0"/>
      <w:divBdr>
        <w:top w:val="none" w:sz="0" w:space="0" w:color="auto"/>
        <w:left w:val="none" w:sz="0" w:space="0" w:color="auto"/>
        <w:bottom w:val="none" w:sz="0" w:space="0" w:color="auto"/>
        <w:right w:val="none" w:sz="0" w:space="0" w:color="auto"/>
      </w:divBdr>
    </w:div>
    <w:div w:id="1654674314">
      <w:bodyDiv w:val="1"/>
      <w:marLeft w:val="0"/>
      <w:marRight w:val="0"/>
      <w:marTop w:val="0"/>
      <w:marBottom w:val="0"/>
      <w:divBdr>
        <w:top w:val="none" w:sz="0" w:space="0" w:color="auto"/>
        <w:left w:val="none" w:sz="0" w:space="0" w:color="auto"/>
        <w:bottom w:val="none" w:sz="0" w:space="0" w:color="auto"/>
        <w:right w:val="none" w:sz="0" w:space="0" w:color="auto"/>
      </w:divBdr>
    </w:div>
    <w:div w:id="1655602023">
      <w:bodyDiv w:val="1"/>
      <w:marLeft w:val="0"/>
      <w:marRight w:val="0"/>
      <w:marTop w:val="0"/>
      <w:marBottom w:val="0"/>
      <w:divBdr>
        <w:top w:val="none" w:sz="0" w:space="0" w:color="auto"/>
        <w:left w:val="none" w:sz="0" w:space="0" w:color="auto"/>
        <w:bottom w:val="none" w:sz="0" w:space="0" w:color="auto"/>
        <w:right w:val="none" w:sz="0" w:space="0" w:color="auto"/>
      </w:divBdr>
    </w:div>
    <w:div w:id="1658918889">
      <w:bodyDiv w:val="1"/>
      <w:marLeft w:val="0"/>
      <w:marRight w:val="0"/>
      <w:marTop w:val="0"/>
      <w:marBottom w:val="0"/>
      <w:divBdr>
        <w:top w:val="none" w:sz="0" w:space="0" w:color="auto"/>
        <w:left w:val="none" w:sz="0" w:space="0" w:color="auto"/>
        <w:bottom w:val="none" w:sz="0" w:space="0" w:color="auto"/>
        <w:right w:val="none" w:sz="0" w:space="0" w:color="auto"/>
      </w:divBdr>
    </w:div>
    <w:div w:id="1659993910">
      <w:bodyDiv w:val="1"/>
      <w:marLeft w:val="0"/>
      <w:marRight w:val="0"/>
      <w:marTop w:val="0"/>
      <w:marBottom w:val="0"/>
      <w:divBdr>
        <w:top w:val="none" w:sz="0" w:space="0" w:color="auto"/>
        <w:left w:val="none" w:sz="0" w:space="0" w:color="auto"/>
        <w:bottom w:val="none" w:sz="0" w:space="0" w:color="auto"/>
        <w:right w:val="none" w:sz="0" w:space="0" w:color="auto"/>
      </w:divBdr>
    </w:div>
    <w:div w:id="1661033391">
      <w:bodyDiv w:val="1"/>
      <w:marLeft w:val="0"/>
      <w:marRight w:val="0"/>
      <w:marTop w:val="0"/>
      <w:marBottom w:val="0"/>
      <w:divBdr>
        <w:top w:val="none" w:sz="0" w:space="0" w:color="auto"/>
        <w:left w:val="none" w:sz="0" w:space="0" w:color="auto"/>
        <w:bottom w:val="none" w:sz="0" w:space="0" w:color="auto"/>
        <w:right w:val="none" w:sz="0" w:space="0" w:color="auto"/>
      </w:divBdr>
    </w:div>
    <w:div w:id="1664237075">
      <w:bodyDiv w:val="1"/>
      <w:marLeft w:val="0"/>
      <w:marRight w:val="0"/>
      <w:marTop w:val="0"/>
      <w:marBottom w:val="0"/>
      <w:divBdr>
        <w:top w:val="none" w:sz="0" w:space="0" w:color="auto"/>
        <w:left w:val="none" w:sz="0" w:space="0" w:color="auto"/>
        <w:bottom w:val="none" w:sz="0" w:space="0" w:color="auto"/>
        <w:right w:val="none" w:sz="0" w:space="0" w:color="auto"/>
      </w:divBdr>
    </w:div>
    <w:div w:id="1666779959">
      <w:bodyDiv w:val="1"/>
      <w:marLeft w:val="0"/>
      <w:marRight w:val="0"/>
      <w:marTop w:val="0"/>
      <w:marBottom w:val="0"/>
      <w:divBdr>
        <w:top w:val="none" w:sz="0" w:space="0" w:color="auto"/>
        <w:left w:val="none" w:sz="0" w:space="0" w:color="auto"/>
        <w:bottom w:val="none" w:sz="0" w:space="0" w:color="auto"/>
        <w:right w:val="none" w:sz="0" w:space="0" w:color="auto"/>
      </w:divBdr>
    </w:div>
    <w:div w:id="1669168406">
      <w:bodyDiv w:val="1"/>
      <w:marLeft w:val="0"/>
      <w:marRight w:val="0"/>
      <w:marTop w:val="0"/>
      <w:marBottom w:val="0"/>
      <w:divBdr>
        <w:top w:val="none" w:sz="0" w:space="0" w:color="auto"/>
        <w:left w:val="none" w:sz="0" w:space="0" w:color="auto"/>
        <w:bottom w:val="none" w:sz="0" w:space="0" w:color="auto"/>
        <w:right w:val="none" w:sz="0" w:space="0" w:color="auto"/>
      </w:divBdr>
    </w:div>
    <w:div w:id="1675762423">
      <w:bodyDiv w:val="1"/>
      <w:marLeft w:val="0"/>
      <w:marRight w:val="0"/>
      <w:marTop w:val="0"/>
      <w:marBottom w:val="0"/>
      <w:divBdr>
        <w:top w:val="none" w:sz="0" w:space="0" w:color="auto"/>
        <w:left w:val="none" w:sz="0" w:space="0" w:color="auto"/>
        <w:bottom w:val="none" w:sz="0" w:space="0" w:color="auto"/>
        <w:right w:val="none" w:sz="0" w:space="0" w:color="auto"/>
      </w:divBdr>
    </w:div>
    <w:div w:id="1682194090">
      <w:bodyDiv w:val="1"/>
      <w:marLeft w:val="0"/>
      <w:marRight w:val="0"/>
      <w:marTop w:val="0"/>
      <w:marBottom w:val="0"/>
      <w:divBdr>
        <w:top w:val="none" w:sz="0" w:space="0" w:color="auto"/>
        <w:left w:val="none" w:sz="0" w:space="0" w:color="auto"/>
        <w:bottom w:val="none" w:sz="0" w:space="0" w:color="auto"/>
        <w:right w:val="none" w:sz="0" w:space="0" w:color="auto"/>
      </w:divBdr>
    </w:div>
    <w:div w:id="1683431346">
      <w:bodyDiv w:val="1"/>
      <w:marLeft w:val="0"/>
      <w:marRight w:val="0"/>
      <w:marTop w:val="0"/>
      <w:marBottom w:val="0"/>
      <w:divBdr>
        <w:top w:val="none" w:sz="0" w:space="0" w:color="auto"/>
        <w:left w:val="none" w:sz="0" w:space="0" w:color="auto"/>
        <w:bottom w:val="none" w:sz="0" w:space="0" w:color="auto"/>
        <w:right w:val="none" w:sz="0" w:space="0" w:color="auto"/>
      </w:divBdr>
    </w:div>
    <w:div w:id="1684430407">
      <w:bodyDiv w:val="1"/>
      <w:marLeft w:val="0"/>
      <w:marRight w:val="0"/>
      <w:marTop w:val="0"/>
      <w:marBottom w:val="0"/>
      <w:divBdr>
        <w:top w:val="none" w:sz="0" w:space="0" w:color="auto"/>
        <w:left w:val="none" w:sz="0" w:space="0" w:color="auto"/>
        <w:bottom w:val="none" w:sz="0" w:space="0" w:color="auto"/>
        <w:right w:val="none" w:sz="0" w:space="0" w:color="auto"/>
      </w:divBdr>
    </w:div>
    <w:div w:id="1686175763">
      <w:bodyDiv w:val="1"/>
      <w:marLeft w:val="0"/>
      <w:marRight w:val="0"/>
      <w:marTop w:val="0"/>
      <w:marBottom w:val="0"/>
      <w:divBdr>
        <w:top w:val="none" w:sz="0" w:space="0" w:color="auto"/>
        <w:left w:val="none" w:sz="0" w:space="0" w:color="auto"/>
        <w:bottom w:val="none" w:sz="0" w:space="0" w:color="auto"/>
        <w:right w:val="none" w:sz="0" w:space="0" w:color="auto"/>
      </w:divBdr>
    </w:div>
    <w:div w:id="1686596923">
      <w:bodyDiv w:val="1"/>
      <w:marLeft w:val="0"/>
      <w:marRight w:val="0"/>
      <w:marTop w:val="0"/>
      <w:marBottom w:val="0"/>
      <w:divBdr>
        <w:top w:val="none" w:sz="0" w:space="0" w:color="auto"/>
        <w:left w:val="none" w:sz="0" w:space="0" w:color="auto"/>
        <w:bottom w:val="none" w:sz="0" w:space="0" w:color="auto"/>
        <w:right w:val="none" w:sz="0" w:space="0" w:color="auto"/>
      </w:divBdr>
    </w:div>
    <w:div w:id="1688215968">
      <w:bodyDiv w:val="1"/>
      <w:marLeft w:val="0"/>
      <w:marRight w:val="0"/>
      <w:marTop w:val="0"/>
      <w:marBottom w:val="0"/>
      <w:divBdr>
        <w:top w:val="none" w:sz="0" w:space="0" w:color="auto"/>
        <w:left w:val="none" w:sz="0" w:space="0" w:color="auto"/>
        <w:bottom w:val="none" w:sz="0" w:space="0" w:color="auto"/>
        <w:right w:val="none" w:sz="0" w:space="0" w:color="auto"/>
      </w:divBdr>
    </w:div>
    <w:div w:id="1688946235">
      <w:bodyDiv w:val="1"/>
      <w:marLeft w:val="0"/>
      <w:marRight w:val="0"/>
      <w:marTop w:val="0"/>
      <w:marBottom w:val="0"/>
      <w:divBdr>
        <w:top w:val="none" w:sz="0" w:space="0" w:color="auto"/>
        <w:left w:val="none" w:sz="0" w:space="0" w:color="auto"/>
        <w:bottom w:val="none" w:sz="0" w:space="0" w:color="auto"/>
        <w:right w:val="none" w:sz="0" w:space="0" w:color="auto"/>
      </w:divBdr>
    </w:div>
    <w:div w:id="1694303499">
      <w:bodyDiv w:val="1"/>
      <w:marLeft w:val="0"/>
      <w:marRight w:val="0"/>
      <w:marTop w:val="0"/>
      <w:marBottom w:val="0"/>
      <w:divBdr>
        <w:top w:val="none" w:sz="0" w:space="0" w:color="auto"/>
        <w:left w:val="none" w:sz="0" w:space="0" w:color="auto"/>
        <w:bottom w:val="none" w:sz="0" w:space="0" w:color="auto"/>
        <w:right w:val="none" w:sz="0" w:space="0" w:color="auto"/>
      </w:divBdr>
    </w:div>
    <w:div w:id="1695377449">
      <w:bodyDiv w:val="1"/>
      <w:marLeft w:val="0"/>
      <w:marRight w:val="0"/>
      <w:marTop w:val="0"/>
      <w:marBottom w:val="0"/>
      <w:divBdr>
        <w:top w:val="none" w:sz="0" w:space="0" w:color="auto"/>
        <w:left w:val="none" w:sz="0" w:space="0" w:color="auto"/>
        <w:bottom w:val="none" w:sz="0" w:space="0" w:color="auto"/>
        <w:right w:val="none" w:sz="0" w:space="0" w:color="auto"/>
      </w:divBdr>
    </w:div>
    <w:div w:id="1699238675">
      <w:bodyDiv w:val="1"/>
      <w:marLeft w:val="0"/>
      <w:marRight w:val="0"/>
      <w:marTop w:val="0"/>
      <w:marBottom w:val="0"/>
      <w:divBdr>
        <w:top w:val="none" w:sz="0" w:space="0" w:color="auto"/>
        <w:left w:val="none" w:sz="0" w:space="0" w:color="auto"/>
        <w:bottom w:val="none" w:sz="0" w:space="0" w:color="auto"/>
        <w:right w:val="none" w:sz="0" w:space="0" w:color="auto"/>
      </w:divBdr>
    </w:div>
    <w:div w:id="1700278652">
      <w:bodyDiv w:val="1"/>
      <w:marLeft w:val="0"/>
      <w:marRight w:val="0"/>
      <w:marTop w:val="0"/>
      <w:marBottom w:val="0"/>
      <w:divBdr>
        <w:top w:val="none" w:sz="0" w:space="0" w:color="auto"/>
        <w:left w:val="none" w:sz="0" w:space="0" w:color="auto"/>
        <w:bottom w:val="none" w:sz="0" w:space="0" w:color="auto"/>
        <w:right w:val="none" w:sz="0" w:space="0" w:color="auto"/>
      </w:divBdr>
    </w:div>
    <w:div w:id="1702440283">
      <w:bodyDiv w:val="1"/>
      <w:marLeft w:val="0"/>
      <w:marRight w:val="0"/>
      <w:marTop w:val="0"/>
      <w:marBottom w:val="0"/>
      <w:divBdr>
        <w:top w:val="none" w:sz="0" w:space="0" w:color="auto"/>
        <w:left w:val="none" w:sz="0" w:space="0" w:color="auto"/>
        <w:bottom w:val="none" w:sz="0" w:space="0" w:color="auto"/>
        <w:right w:val="none" w:sz="0" w:space="0" w:color="auto"/>
      </w:divBdr>
    </w:div>
    <w:div w:id="1704204458">
      <w:bodyDiv w:val="1"/>
      <w:marLeft w:val="0"/>
      <w:marRight w:val="0"/>
      <w:marTop w:val="0"/>
      <w:marBottom w:val="0"/>
      <w:divBdr>
        <w:top w:val="none" w:sz="0" w:space="0" w:color="auto"/>
        <w:left w:val="none" w:sz="0" w:space="0" w:color="auto"/>
        <w:bottom w:val="none" w:sz="0" w:space="0" w:color="auto"/>
        <w:right w:val="none" w:sz="0" w:space="0" w:color="auto"/>
      </w:divBdr>
    </w:div>
    <w:div w:id="1709837969">
      <w:bodyDiv w:val="1"/>
      <w:marLeft w:val="0"/>
      <w:marRight w:val="0"/>
      <w:marTop w:val="0"/>
      <w:marBottom w:val="0"/>
      <w:divBdr>
        <w:top w:val="none" w:sz="0" w:space="0" w:color="auto"/>
        <w:left w:val="none" w:sz="0" w:space="0" w:color="auto"/>
        <w:bottom w:val="none" w:sz="0" w:space="0" w:color="auto"/>
        <w:right w:val="none" w:sz="0" w:space="0" w:color="auto"/>
      </w:divBdr>
    </w:div>
    <w:div w:id="1710298029">
      <w:bodyDiv w:val="1"/>
      <w:marLeft w:val="0"/>
      <w:marRight w:val="0"/>
      <w:marTop w:val="0"/>
      <w:marBottom w:val="0"/>
      <w:divBdr>
        <w:top w:val="none" w:sz="0" w:space="0" w:color="auto"/>
        <w:left w:val="none" w:sz="0" w:space="0" w:color="auto"/>
        <w:bottom w:val="none" w:sz="0" w:space="0" w:color="auto"/>
        <w:right w:val="none" w:sz="0" w:space="0" w:color="auto"/>
      </w:divBdr>
    </w:div>
    <w:div w:id="1711373970">
      <w:bodyDiv w:val="1"/>
      <w:marLeft w:val="0"/>
      <w:marRight w:val="0"/>
      <w:marTop w:val="0"/>
      <w:marBottom w:val="0"/>
      <w:divBdr>
        <w:top w:val="none" w:sz="0" w:space="0" w:color="auto"/>
        <w:left w:val="none" w:sz="0" w:space="0" w:color="auto"/>
        <w:bottom w:val="none" w:sz="0" w:space="0" w:color="auto"/>
        <w:right w:val="none" w:sz="0" w:space="0" w:color="auto"/>
      </w:divBdr>
    </w:div>
    <w:div w:id="1712143377">
      <w:bodyDiv w:val="1"/>
      <w:marLeft w:val="0"/>
      <w:marRight w:val="0"/>
      <w:marTop w:val="0"/>
      <w:marBottom w:val="0"/>
      <w:divBdr>
        <w:top w:val="none" w:sz="0" w:space="0" w:color="auto"/>
        <w:left w:val="none" w:sz="0" w:space="0" w:color="auto"/>
        <w:bottom w:val="none" w:sz="0" w:space="0" w:color="auto"/>
        <w:right w:val="none" w:sz="0" w:space="0" w:color="auto"/>
      </w:divBdr>
    </w:div>
    <w:div w:id="1716546260">
      <w:bodyDiv w:val="1"/>
      <w:marLeft w:val="0"/>
      <w:marRight w:val="0"/>
      <w:marTop w:val="0"/>
      <w:marBottom w:val="0"/>
      <w:divBdr>
        <w:top w:val="none" w:sz="0" w:space="0" w:color="auto"/>
        <w:left w:val="none" w:sz="0" w:space="0" w:color="auto"/>
        <w:bottom w:val="none" w:sz="0" w:space="0" w:color="auto"/>
        <w:right w:val="none" w:sz="0" w:space="0" w:color="auto"/>
      </w:divBdr>
    </w:div>
    <w:div w:id="1720205638">
      <w:bodyDiv w:val="1"/>
      <w:marLeft w:val="0"/>
      <w:marRight w:val="0"/>
      <w:marTop w:val="0"/>
      <w:marBottom w:val="0"/>
      <w:divBdr>
        <w:top w:val="none" w:sz="0" w:space="0" w:color="auto"/>
        <w:left w:val="none" w:sz="0" w:space="0" w:color="auto"/>
        <w:bottom w:val="none" w:sz="0" w:space="0" w:color="auto"/>
        <w:right w:val="none" w:sz="0" w:space="0" w:color="auto"/>
      </w:divBdr>
    </w:div>
    <w:div w:id="1721780638">
      <w:bodyDiv w:val="1"/>
      <w:marLeft w:val="0"/>
      <w:marRight w:val="0"/>
      <w:marTop w:val="0"/>
      <w:marBottom w:val="0"/>
      <w:divBdr>
        <w:top w:val="none" w:sz="0" w:space="0" w:color="auto"/>
        <w:left w:val="none" w:sz="0" w:space="0" w:color="auto"/>
        <w:bottom w:val="none" w:sz="0" w:space="0" w:color="auto"/>
        <w:right w:val="none" w:sz="0" w:space="0" w:color="auto"/>
      </w:divBdr>
    </w:div>
    <w:div w:id="1724406866">
      <w:bodyDiv w:val="1"/>
      <w:marLeft w:val="0"/>
      <w:marRight w:val="0"/>
      <w:marTop w:val="0"/>
      <w:marBottom w:val="0"/>
      <w:divBdr>
        <w:top w:val="none" w:sz="0" w:space="0" w:color="auto"/>
        <w:left w:val="none" w:sz="0" w:space="0" w:color="auto"/>
        <w:bottom w:val="none" w:sz="0" w:space="0" w:color="auto"/>
        <w:right w:val="none" w:sz="0" w:space="0" w:color="auto"/>
      </w:divBdr>
    </w:div>
    <w:div w:id="1725374177">
      <w:bodyDiv w:val="1"/>
      <w:marLeft w:val="0"/>
      <w:marRight w:val="0"/>
      <w:marTop w:val="0"/>
      <w:marBottom w:val="0"/>
      <w:divBdr>
        <w:top w:val="none" w:sz="0" w:space="0" w:color="auto"/>
        <w:left w:val="none" w:sz="0" w:space="0" w:color="auto"/>
        <w:bottom w:val="none" w:sz="0" w:space="0" w:color="auto"/>
        <w:right w:val="none" w:sz="0" w:space="0" w:color="auto"/>
      </w:divBdr>
      <w:divsChild>
        <w:div w:id="1429934864">
          <w:marLeft w:val="0"/>
          <w:marRight w:val="0"/>
          <w:marTop w:val="0"/>
          <w:marBottom w:val="0"/>
          <w:divBdr>
            <w:top w:val="none" w:sz="0" w:space="0" w:color="auto"/>
            <w:left w:val="none" w:sz="0" w:space="0" w:color="auto"/>
            <w:bottom w:val="none" w:sz="0" w:space="0" w:color="auto"/>
            <w:right w:val="none" w:sz="0" w:space="0" w:color="auto"/>
          </w:divBdr>
        </w:div>
      </w:divsChild>
    </w:div>
    <w:div w:id="1728987538">
      <w:bodyDiv w:val="1"/>
      <w:marLeft w:val="0"/>
      <w:marRight w:val="0"/>
      <w:marTop w:val="0"/>
      <w:marBottom w:val="0"/>
      <w:divBdr>
        <w:top w:val="none" w:sz="0" w:space="0" w:color="auto"/>
        <w:left w:val="none" w:sz="0" w:space="0" w:color="auto"/>
        <w:bottom w:val="none" w:sz="0" w:space="0" w:color="auto"/>
        <w:right w:val="none" w:sz="0" w:space="0" w:color="auto"/>
      </w:divBdr>
    </w:div>
    <w:div w:id="1729105533">
      <w:bodyDiv w:val="1"/>
      <w:marLeft w:val="0"/>
      <w:marRight w:val="0"/>
      <w:marTop w:val="0"/>
      <w:marBottom w:val="0"/>
      <w:divBdr>
        <w:top w:val="none" w:sz="0" w:space="0" w:color="auto"/>
        <w:left w:val="none" w:sz="0" w:space="0" w:color="auto"/>
        <w:bottom w:val="none" w:sz="0" w:space="0" w:color="auto"/>
        <w:right w:val="none" w:sz="0" w:space="0" w:color="auto"/>
      </w:divBdr>
    </w:div>
    <w:div w:id="1730496225">
      <w:bodyDiv w:val="1"/>
      <w:marLeft w:val="0"/>
      <w:marRight w:val="0"/>
      <w:marTop w:val="0"/>
      <w:marBottom w:val="0"/>
      <w:divBdr>
        <w:top w:val="none" w:sz="0" w:space="0" w:color="auto"/>
        <w:left w:val="none" w:sz="0" w:space="0" w:color="auto"/>
        <w:bottom w:val="none" w:sz="0" w:space="0" w:color="auto"/>
        <w:right w:val="none" w:sz="0" w:space="0" w:color="auto"/>
      </w:divBdr>
    </w:div>
    <w:div w:id="1732076152">
      <w:bodyDiv w:val="1"/>
      <w:marLeft w:val="0"/>
      <w:marRight w:val="0"/>
      <w:marTop w:val="0"/>
      <w:marBottom w:val="0"/>
      <w:divBdr>
        <w:top w:val="none" w:sz="0" w:space="0" w:color="auto"/>
        <w:left w:val="none" w:sz="0" w:space="0" w:color="auto"/>
        <w:bottom w:val="none" w:sz="0" w:space="0" w:color="auto"/>
        <w:right w:val="none" w:sz="0" w:space="0" w:color="auto"/>
      </w:divBdr>
    </w:div>
    <w:div w:id="1736198441">
      <w:bodyDiv w:val="1"/>
      <w:marLeft w:val="0"/>
      <w:marRight w:val="0"/>
      <w:marTop w:val="0"/>
      <w:marBottom w:val="0"/>
      <w:divBdr>
        <w:top w:val="none" w:sz="0" w:space="0" w:color="auto"/>
        <w:left w:val="none" w:sz="0" w:space="0" w:color="auto"/>
        <w:bottom w:val="none" w:sz="0" w:space="0" w:color="auto"/>
        <w:right w:val="none" w:sz="0" w:space="0" w:color="auto"/>
      </w:divBdr>
    </w:div>
    <w:div w:id="1739671503">
      <w:bodyDiv w:val="1"/>
      <w:marLeft w:val="0"/>
      <w:marRight w:val="0"/>
      <w:marTop w:val="0"/>
      <w:marBottom w:val="0"/>
      <w:divBdr>
        <w:top w:val="none" w:sz="0" w:space="0" w:color="auto"/>
        <w:left w:val="none" w:sz="0" w:space="0" w:color="auto"/>
        <w:bottom w:val="none" w:sz="0" w:space="0" w:color="auto"/>
        <w:right w:val="none" w:sz="0" w:space="0" w:color="auto"/>
      </w:divBdr>
    </w:div>
    <w:div w:id="1740666413">
      <w:bodyDiv w:val="1"/>
      <w:marLeft w:val="0"/>
      <w:marRight w:val="0"/>
      <w:marTop w:val="0"/>
      <w:marBottom w:val="0"/>
      <w:divBdr>
        <w:top w:val="none" w:sz="0" w:space="0" w:color="auto"/>
        <w:left w:val="none" w:sz="0" w:space="0" w:color="auto"/>
        <w:bottom w:val="none" w:sz="0" w:space="0" w:color="auto"/>
        <w:right w:val="none" w:sz="0" w:space="0" w:color="auto"/>
      </w:divBdr>
    </w:div>
    <w:div w:id="1742633525">
      <w:bodyDiv w:val="1"/>
      <w:marLeft w:val="0"/>
      <w:marRight w:val="0"/>
      <w:marTop w:val="0"/>
      <w:marBottom w:val="0"/>
      <w:divBdr>
        <w:top w:val="none" w:sz="0" w:space="0" w:color="auto"/>
        <w:left w:val="none" w:sz="0" w:space="0" w:color="auto"/>
        <w:bottom w:val="none" w:sz="0" w:space="0" w:color="auto"/>
        <w:right w:val="none" w:sz="0" w:space="0" w:color="auto"/>
      </w:divBdr>
    </w:div>
    <w:div w:id="1746338714">
      <w:bodyDiv w:val="1"/>
      <w:marLeft w:val="0"/>
      <w:marRight w:val="0"/>
      <w:marTop w:val="0"/>
      <w:marBottom w:val="0"/>
      <w:divBdr>
        <w:top w:val="none" w:sz="0" w:space="0" w:color="auto"/>
        <w:left w:val="none" w:sz="0" w:space="0" w:color="auto"/>
        <w:bottom w:val="none" w:sz="0" w:space="0" w:color="auto"/>
        <w:right w:val="none" w:sz="0" w:space="0" w:color="auto"/>
      </w:divBdr>
    </w:div>
    <w:div w:id="1749692134">
      <w:bodyDiv w:val="1"/>
      <w:marLeft w:val="0"/>
      <w:marRight w:val="0"/>
      <w:marTop w:val="0"/>
      <w:marBottom w:val="0"/>
      <w:divBdr>
        <w:top w:val="none" w:sz="0" w:space="0" w:color="auto"/>
        <w:left w:val="none" w:sz="0" w:space="0" w:color="auto"/>
        <w:bottom w:val="none" w:sz="0" w:space="0" w:color="auto"/>
        <w:right w:val="none" w:sz="0" w:space="0" w:color="auto"/>
      </w:divBdr>
    </w:div>
    <w:div w:id="1750299516">
      <w:bodyDiv w:val="1"/>
      <w:marLeft w:val="0"/>
      <w:marRight w:val="0"/>
      <w:marTop w:val="0"/>
      <w:marBottom w:val="0"/>
      <w:divBdr>
        <w:top w:val="none" w:sz="0" w:space="0" w:color="auto"/>
        <w:left w:val="none" w:sz="0" w:space="0" w:color="auto"/>
        <w:bottom w:val="none" w:sz="0" w:space="0" w:color="auto"/>
        <w:right w:val="none" w:sz="0" w:space="0" w:color="auto"/>
      </w:divBdr>
    </w:div>
    <w:div w:id="1752695621">
      <w:bodyDiv w:val="1"/>
      <w:marLeft w:val="0"/>
      <w:marRight w:val="0"/>
      <w:marTop w:val="0"/>
      <w:marBottom w:val="0"/>
      <w:divBdr>
        <w:top w:val="none" w:sz="0" w:space="0" w:color="auto"/>
        <w:left w:val="none" w:sz="0" w:space="0" w:color="auto"/>
        <w:bottom w:val="none" w:sz="0" w:space="0" w:color="auto"/>
        <w:right w:val="none" w:sz="0" w:space="0" w:color="auto"/>
      </w:divBdr>
    </w:div>
    <w:div w:id="1753040474">
      <w:bodyDiv w:val="1"/>
      <w:marLeft w:val="0"/>
      <w:marRight w:val="0"/>
      <w:marTop w:val="0"/>
      <w:marBottom w:val="0"/>
      <w:divBdr>
        <w:top w:val="none" w:sz="0" w:space="0" w:color="auto"/>
        <w:left w:val="none" w:sz="0" w:space="0" w:color="auto"/>
        <w:bottom w:val="none" w:sz="0" w:space="0" w:color="auto"/>
        <w:right w:val="none" w:sz="0" w:space="0" w:color="auto"/>
      </w:divBdr>
    </w:div>
    <w:div w:id="1753745496">
      <w:bodyDiv w:val="1"/>
      <w:marLeft w:val="0"/>
      <w:marRight w:val="0"/>
      <w:marTop w:val="0"/>
      <w:marBottom w:val="0"/>
      <w:divBdr>
        <w:top w:val="none" w:sz="0" w:space="0" w:color="auto"/>
        <w:left w:val="none" w:sz="0" w:space="0" w:color="auto"/>
        <w:bottom w:val="none" w:sz="0" w:space="0" w:color="auto"/>
        <w:right w:val="none" w:sz="0" w:space="0" w:color="auto"/>
      </w:divBdr>
    </w:div>
    <w:div w:id="1753821255">
      <w:bodyDiv w:val="1"/>
      <w:marLeft w:val="0"/>
      <w:marRight w:val="0"/>
      <w:marTop w:val="0"/>
      <w:marBottom w:val="0"/>
      <w:divBdr>
        <w:top w:val="none" w:sz="0" w:space="0" w:color="auto"/>
        <w:left w:val="none" w:sz="0" w:space="0" w:color="auto"/>
        <w:bottom w:val="none" w:sz="0" w:space="0" w:color="auto"/>
        <w:right w:val="none" w:sz="0" w:space="0" w:color="auto"/>
      </w:divBdr>
    </w:div>
    <w:div w:id="1758821790">
      <w:bodyDiv w:val="1"/>
      <w:marLeft w:val="0"/>
      <w:marRight w:val="0"/>
      <w:marTop w:val="0"/>
      <w:marBottom w:val="0"/>
      <w:divBdr>
        <w:top w:val="none" w:sz="0" w:space="0" w:color="auto"/>
        <w:left w:val="none" w:sz="0" w:space="0" w:color="auto"/>
        <w:bottom w:val="none" w:sz="0" w:space="0" w:color="auto"/>
        <w:right w:val="none" w:sz="0" w:space="0" w:color="auto"/>
      </w:divBdr>
    </w:div>
    <w:div w:id="1759331442">
      <w:bodyDiv w:val="1"/>
      <w:marLeft w:val="0"/>
      <w:marRight w:val="0"/>
      <w:marTop w:val="0"/>
      <w:marBottom w:val="0"/>
      <w:divBdr>
        <w:top w:val="none" w:sz="0" w:space="0" w:color="auto"/>
        <w:left w:val="none" w:sz="0" w:space="0" w:color="auto"/>
        <w:bottom w:val="none" w:sz="0" w:space="0" w:color="auto"/>
        <w:right w:val="none" w:sz="0" w:space="0" w:color="auto"/>
      </w:divBdr>
    </w:div>
    <w:div w:id="1759591169">
      <w:bodyDiv w:val="1"/>
      <w:marLeft w:val="0"/>
      <w:marRight w:val="0"/>
      <w:marTop w:val="0"/>
      <w:marBottom w:val="0"/>
      <w:divBdr>
        <w:top w:val="none" w:sz="0" w:space="0" w:color="auto"/>
        <w:left w:val="none" w:sz="0" w:space="0" w:color="auto"/>
        <w:bottom w:val="none" w:sz="0" w:space="0" w:color="auto"/>
        <w:right w:val="none" w:sz="0" w:space="0" w:color="auto"/>
      </w:divBdr>
    </w:div>
    <w:div w:id="1765832663">
      <w:bodyDiv w:val="1"/>
      <w:marLeft w:val="0"/>
      <w:marRight w:val="0"/>
      <w:marTop w:val="0"/>
      <w:marBottom w:val="0"/>
      <w:divBdr>
        <w:top w:val="none" w:sz="0" w:space="0" w:color="auto"/>
        <w:left w:val="none" w:sz="0" w:space="0" w:color="auto"/>
        <w:bottom w:val="none" w:sz="0" w:space="0" w:color="auto"/>
        <w:right w:val="none" w:sz="0" w:space="0" w:color="auto"/>
      </w:divBdr>
    </w:div>
    <w:div w:id="1771461655">
      <w:bodyDiv w:val="1"/>
      <w:marLeft w:val="0"/>
      <w:marRight w:val="0"/>
      <w:marTop w:val="0"/>
      <w:marBottom w:val="0"/>
      <w:divBdr>
        <w:top w:val="none" w:sz="0" w:space="0" w:color="auto"/>
        <w:left w:val="none" w:sz="0" w:space="0" w:color="auto"/>
        <w:bottom w:val="none" w:sz="0" w:space="0" w:color="auto"/>
        <w:right w:val="none" w:sz="0" w:space="0" w:color="auto"/>
      </w:divBdr>
    </w:div>
    <w:div w:id="1771659136">
      <w:bodyDiv w:val="1"/>
      <w:marLeft w:val="0"/>
      <w:marRight w:val="0"/>
      <w:marTop w:val="0"/>
      <w:marBottom w:val="0"/>
      <w:divBdr>
        <w:top w:val="none" w:sz="0" w:space="0" w:color="auto"/>
        <w:left w:val="none" w:sz="0" w:space="0" w:color="auto"/>
        <w:bottom w:val="none" w:sz="0" w:space="0" w:color="auto"/>
        <w:right w:val="none" w:sz="0" w:space="0" w:color="auto"/>
      </w:divBdr>
    </w:div>
    <w:div w:id="1771660078">
      <w:bodyDiv w:val="1"/>
      <w:marLeft w:val="0"/>
      <w:marRight w:val="0"/>
      <w:marTop w:val="0"/>
      <w:marBottom w:val="0"/>
      <w:divBdr>
        <w:top w:val="none" w:sz="0" w:space="0" w:color="auto"/>
        <w:left w:val="none" w:sz="0" w:space="0" w:color="auto"/>
        <w:bottom w:val="none" w:sz="0" w:space="0" w:color="auto"/>
        <w:right w:val="none" w:sz="0" w:space="0" w:color="auto"/>
      </w:divBdr>
    </w:div>
    <w:div w:id="1772047467">
      <w:bodyDiv w:val="1"/>
      <w:marLeft w:val="0"/>
      <w:marRight w:val="0"/>
      <w:marTop w:val="0"/>
      <w:marBottom w:val="0"/>
      <w:divBdr>
        <w:top w:val="none" w:sz="0" w:space="0" w:color="auto"/>
        <w:left w:val="none" w:sz="0" w:space="0" w:color="auto"/>
        <w:bottom w:val="none" w:sz="0" w:space="0" w:color="auto"/>
        <w:right w:val="none" w:sz="0" w:space="0" w:color="auto"/>
      </w:divBdr>
    </w:div>
    <w:div w:id="1774669293">
      <w:bodyDiv w:val="1"/>
      <w:marLeft w:val="0"/>
      <w:marRight w:val="0"/>
      <w:marTop w:val="0"/>
      <w:marBottom w:val="0"/>
      <w:divBdr>
        <w:top w:val="none" w:sz="0" w:space="0" w:color="auto"/>
        <w:left w:val="none" w:sz="0" w:space="0" w:color="auto"/>
        <w:bottom w:val="none" w:sz="0" w:space="0" w:color="auto"/>
        <w:right w:val="none" w:sz="0" w:space="0" w:color="auto"/>
      </w:divBdr>
    </w:div>
    <w:div w:id="1775318300">
      <w:bodyDiv w:val="1"/>
      <w:marLeft w:val="0"/>
      <w:marRight w:val="0"/>
      <w:marTop w:val="0"/>
      <w:marBottom w:val="0"/>
      <w:divBdr>
        <w:top w:val="none" w:sz="0" w:space="0" w:color="auto"/>
        <w:left w:val="none" w:sz="0" w:space="0" w:color="auto"/>
        <w:bottom w:val="none" w:sz="0" w:space="0" w:color="auto"/>
        <w:right w:val="none" w:sz="0" w:space="0" w:color="auto"/>
      </w:divBdr>
    </w:div>
    <w:div w:id="1776827330">
      <w:bodyDiv w:val="1"/>
      <w:marLeft w:val="0"/>
      <w:marRight w:val="0"/>
      <w:marTop w:val="0"/>
      <w:marBottom w:val="0"/>
      <w:divBdr>
        <w:top w:val="none" w:sz="0" w:space="0" w:color="auto"/>
        <w:left w:val="none" w:sz="0" w:space="0" w:color="auto"/>
        <w:bottom w:val="none" w:sz="0" w:space="0" w:color="auto"/>
        <w:right w:val="none" w:sz="0" w:space="0" w:color="auto"/>
      </w:divBdr>
    </w:div>
    <w:div w:id="1778986355">
      <w:bodyDiv w:val="1"/>
      <w:marLeft w:val="0"/>
      <w:marRight w:val="0"/>
      <w:marTop w:val="0"/>
      <w:marBottom w:val="0"/>
      <w:divBdr>
        <w:top w:val="none" w:sz="0" w:space="0" w:color="auto"/>
        <w:left w:val="none" w:sz="0" w:space="0" w:color="auto"/>
        <w:bottom w:val="none" w:sz="0" w:space="0" w:color="auto"/>
        <w:right w:val="none" w:sz="0" w:space="0" w:color="auto"/>
      </w:divBdr>
    </w:div>
    <w:div w:id="1780877073">
      <w:bodyDiv w:val="1"/>
      <w:marLeft w:val="0"/>
      <w:marRight w:val="0"/>
      <w:marTop w:val="0"/>
      <w:marBottom w:val="0"/>
      <w:divBdr>
        <w:top w:val="none" w:sz="0" w:space="0" w:color="auto"/>
        <w:left w:val="none" w:sz="0" w:space="0" w:color="auto"/>
        <w:bottom w:val="none" w:sz="0" w:space="0" w:color="auto"/>
        <w:right w:val="none" w:sz="0" w:space="0" w:color="auto"/>
      </w:divBdr>
    </w:div>
    <w:div w:id="1782260894">
      <w:bodyDiv w:val="1"/>
      <w:marLeft w:val="0"/>
      <w:marRight w:val="0"/>
      <w:marTop w:val="0"/>
      <w:marBottom w:val="0"/>
      <w:divBdr>
        <w:top w:val="none" w:sz="0" w:space="0" w:color="auto"/>
        <w:left w:val="none" w:sz="0" w:space="0" w:color="auto"/>
        <w:bottom w:val="none" w:sz="0" w:space="0" w:color="auto"/>
        <w:right w:val="none" w:sz="0" w:space="0" w:color="auto"/>
      </w:divBdr>
    </w:div>
    <w:div w:id="1786730552">
      <w:bodyDiv w:val="1"/>
      <w:marLeft w:val="0"/>
      <w:marRight w:val="0"/>
      <w:marTop w:val="0"/>
      <w:marBottom w:val="0"/>
      <w:divBdr>
        <w:top w:val="none" w:sz="0" w:space="0" w:color="auto"/>
        <w:left w:val="none" w:sz="0" w:space="0" w:color="auto"/>
        <w:bottom w:val="none" w:sz="0" w:space="0" w:color="auto"/>
        <w:right w:val="none" w:sz="0" w:space="0" w:color="auto"/>
      </w:divBdr>
    </w:div>
    <w:div w:id="1786802133">
      <w:bodyDiv w:val="1"/>
      <w:marLeft w:val="0"/>
      <w:marRight w:val="0"/>
      <w:marTop w:val="0"/>
      <w:marBottom w:val="0"/>
      <w:divBdr>
        <w:top w:val="none" w:sz="0" w:space="0" w:color="auto"/>
        <w:left w:val="none" w:sz="0" w:space="0" w:color="auto"/>
        <w:bottom w:val="none" w:sz="0" w:space="0" w:color="auto"/>
        <w:right w:val="none" w:sz="0" w:space="0" w:color="auto"/>
      </w:divBdr>
    </w:div>
    <w:div w:id="1788620036">
      <w:bodyDiv w:val="1"/>
      <w:marLeft w:val="0"/>
      <w:marRight w:val="0"/>
      <w:marTop w:val="0"/>
      <w:marBottom w:val="0"/>
      <w:divBdr>
        <w:top w:val="none" w:sz="0" w:space="0" w:color="auto"/>
        <w:left w:val="none" w:sz="0" w:space="0" w:color="auto"/>
        <w:bottom w:val="none" w:sz="0" w:space="0" w:color="auto"/>
        <w:right w:val="none" w:sz="0" w:space="0" w:color="auto"/>
      </w:divBdr>
    </w:div>
    <w:div w:id="1791581924">
      <w:bodyDiv w:val="1"/>
      <w:marLeft w:val="0"/>
      <w:marRight w:val="0"/>
      <w:marTop w:val="0"/>
      <w:marBottom w:val="0"/>
      <w:divBdr>
        <w:top w:val="none" w:sz="0" w:space="0" w:color="auto"/>
        <w:left w:val="none" w:sz="0" w:space="0" w:color="auto"/>
        <w:bottom w:val="none" w:sz="0" w:space="0" w:color="auto"/>
        <w:right w:val="none" w:sz="0" w:space="0" w:color="auto"/>
      </w:divBdr>
    </w:div>
    <w:div w:id="1791783077">
      <w:bodyDiv w:val="1"/>
      <w:marLeft w:val="0"/>
      <w:marRight w:val="0"/>
      <w:marTop w:val="0"/>
      <w:marBottom w:val="0"/>
      <w:divBdr>
        <w:top w:val="none" w:sz="0" w:space="0" w:color="auto"/>
        <w:left w:val="none" w:sz="0" w:space="0" w:color="auto"/>
        <w:bottom w:val="none" w:sz="0" w:space="0" w:color="auto"/>
        <w:right w:val="none" w:sz="0" w:space="0" w:color="auto"/>
      </w:divBdr>
    </w:div>
    <w:div w:id="1794785729">
      <w:bodyDiv w:val="1"/>
      <w:marLeft w:val="0"/>
      <w:marRight w:val="0"/>
      <w:marTop w:val="0"/>
      <w:marBottom w:val="0"/>
      <w:divBdr>
        <w:top w:val="none" w:sz="0" w:space="0" w:color="auto"/>
        <w:left w:val="none" w:sz="0" w:space="0" w:color="auto"/>
        <w:bottom w:val="none" w:sz="0" w:space="0" w:color="auto"/>
        <w:right w:val="none" w:sz="0" w:space="0" w:color="auto"/>
      </w:divBdr>
    </w:div>
    <w:div w:id="1800294210">
      <w:bodyDiv w:val="1"/>
      <w:marLeft w:val="0"/>
      <w:marRight w:val="0"/>
      <w:marTop w:val="0"/>
      <w:marBottom w:val="0"/>
      <w:divBdr>
        <w:top w:val="none" w:sz="0" w:space="0" w:color="auto"/>
        <w:left w:val="none" w:sz="0" w:space="0" w:color="auto"/>
        <w:bottom w:val="none" w:sz="0" w:space="0" w:color="auto"/>
        <w:right w:val="none" w:sz="0" w:space="0" w:color="auto"/>
      </w:divBdr>
    </w:div>
    <w:div w:id="1801148657">
      <w:bodyDiv w:val="1"/>
      <w:marLeft w:val="0"/>
      <w:marRight w:val="0"/>
      <w:marTop w:val="0"/>
      <w:marBottom w:val="0"/>
      <w:divBdr>
        <w:top w:val="none" w:sz="0" w:space="0" w:color="auto"/>
        <w:left w:val="none" w:sz="0" w:space="0" w:color="auto"/>
        <w:bottom w:val="none" w:sz="0" w:space="0" w:color="auto"/>
        <w:right w:val="none" w:sz="0" w:space="0" w:color="auto"/>
      </w:divBdr>
    </w:div>
    <w:div w:id="1804618067">
      <w:bodyDiv w:val="1"/>
      <w:marLeft w:val="0"/>
      <w:marRight w:val="0"/>
      <w:marTop w:val="0"/>
      <w:marBottom w:val="0"/>
      <w:divBdr>
        <w:top w:val="none" w:sz="0" w:space="0" w:color="auto"/>
        <w:left w:val="none" w:sz="0" w:space="0" w:color="auto"/>
        <w:bottom w:val="none" w:sz="0" w:space="0" w:color="auto"/>
        <w:right w:val="none" w:sz="0" w:space="0" w:color="auto"/>
      </w:divBdr>
    </w:div>
    <w:div w:id="1809781764">
      <w:bodyDiv w:val="1"/>
      <w:marLeft w:val="0"/>
      <w:marRight w:val="0"/>
      <w:marTop w:val="0"/>
      <w:marBottom w:val="0"/>
      <w:divBdr>
        <w:top w:val="none" w:sz="0" w:space="0" w:color="auto"/>
        <w:left w:val="none" w:sz="0" w:space="0" w:color="auto"/>
        <w:bottom w:val="none" w:sz="0" w:space="0" w:color="auto"/>
        <w:right w:val="none" w:sz="0" w:space="0" w:color="auto"/>
      </w:divBdr>
    </w:div>
    <w:div w:id="1813860659">
      <w:bodyDiv w:val="1"/>
      <w:marLeft w:val="0"/>
      <w:marRight w:val="0"/>
      <w:marTop w:val="0"/>
      <w:marBottom w:val="0"/>
      <w:divBdr>
        <w:top w:val="none" w:sz="0" w:space="0" w:color="auto"/>
        <w:left w:val="none" w:sz="0" w:space="0" w:color="auto"/>
        <w:bottom w:val="none" w:sz="0" w:space="0" w:color="auto"/>
        <w:right w:val="none" w:sz="0" w:space="0" w:color="auto"/>
      </w:divBdr>
    </w:div>
    <w:div w:id="1819110683">
      <w:bodyDiv w:val="1"/>
      <w:marLeft w:val="0"/>
      <w:marRight w:val="0"/>
      <w:marTop w:val="0"/>
      <w:marBottom w:val="0"/>
      <w:divBdr>
        <w:top w:val="none" w:sz="0" w:space="0" w:color="auto"/>
        <w:left w:val="none" w:sz="0" w:space="0" w:color="auto"/>
        <w:bottom w:val="none" w:sz="0" w:space="0" w:color="auto"/>
        <w:right w:val="none" w:sz="0" w:space="0" w:color="auto"/>
      </w:divBdr>
    </w:div>
    <w:div w:id="1820026526">
      <w:bodyDiv w:val="1"/>
      <w:marLeft w:val="0"/>
      <w:marRight w:val="0"/>
      <w:marTop w:val="0"/>
      <w:marBottom w:val="0"/>
      <w:divBdr>
        <w:top w:val="none" w:sz="0" w:space="0" w:color="auto"/>
        <w:left w:val="none" w:sz="0" w:space="0" w:color="auto"/>
        <w:bottom w:val="none" w:sz="0" w:space="0" w:color="auto"/>
        <w:right w:val="none" w:sz="0" w:space="0" w:color="auto"/>
      </w:divBdr>
    </w:div>
    <w:div w:id="1820612694">
      <w:bodyDiv w:val="1"/>
      <w:marLeft w:val="0"/>
      <w:marRight w:val="0"/>
      <w:marTop w:val="0"/>
      <w:marBottom w:val="0"/>
      <w:divBdr>
        <w:top w:val="none" w:sz="0" w:space="0" w:color="auto"/>
        <w:left w:val="none" w:sz="0" w:space="0" w:color="auto"/>
        <w:bottom w:val="none" w:sz="0" w:space="0" w:color="auto"/>
        <w:right w:val="none" w:sz="0" w:space="0" w:color="auto"/>
      </w:divBdr>
    </w:div>
    <w:div w:id="1821537620">
      <w:bodyDiv w:val="1"/>
      <w:marLeft w:val="0"/>
      <w:marRight w:val="0"/>
      <w:marTop w:val="0"/>
      <w:marBottom w:val="0"/>
      <w:divBdr>
        <w:top w:val="none" w:sz="0" w:space="0" w:color="auto"/>
        <w:left w:val="none" w:sz="0" w:space="0" w:color="auto"/>
        <w:bottom w:val="none" w:sz="0" w:space="0" w:color="auto"/>
        <w:right w:val="none" w:sz="0" w:space="0" w:color="auto"/>
      </w:divBdr>
    </w:div>
    <w:div w:id="1825314325">
      <w:bodyDiv w:val="1"/>
      <w:marLeft w:val="0"/>
      <w:marRight w:val="0"/>
      <w:marTop w:val="0"/>
      <w:marBottom w:val="0"/>
      <w:divBdr>
        <w:top w:val="none" w:sz="0" w:space="0" w:color="auto"/>
        <w:left w:val="none" w:sz="0" w:space="0" w:color="auto"/>
        <w:bottom w:val="none" w:sz="0" w:space="0" w:color="auto"/>
        <w:right w:val="none" w:sz="0" w:space="0" w:color="auto"/>
      </w:divBdr>
    </w:div>
    <w:div w:id="1827166624">
      <w:bodyDiv w:val="1"/>
      <w:marLeft w:val="0"/>
      <w:marRight w:val="0"/>
      <w:marTop w:val="0"/>
      <w:marBottom w:val="0"/>
      <w:divBdr>
        <w:top w:val="none" w:sz="0" w:space="0" w:color="auto"/>
        <w:left w:val="none" w:sz="0" w:space="0" w:color="auto"/>
        <w:bottom w:val="none" w:sz="0" w:space="0" w:color="auto"/>
        <w:right w:val="none" w:sz="0" w:space="0" w:color="auto"/>
      </w:divBdr>
    </w:div>
    <w:div w:id="1828935681">
      <w:bodyDiv w:val="1"/>
      <w:marLeft w:val="0"/>
      <w:marRight w:val="0"/>
      <w:marTop w:val="0"/>
      <w:marBottom w:val="0"/>
      <w:divBdr>
        <w:top w:val="none" w:sz="0" w:space="0" w:color="auto"/>
        <w:left w:val="none" w:sz="0" w:space="0" w:color="auto"/>
        <w:bottom w:val="none" w:sz="0" w:space="0" w:color="auto"/>
        <w:right w:val="none" w:sz="0" w:space="0" w:color="auto"/>
      </w:divBdr>
    </w:div>
    <w:div w:id="1833835573">
      <w:bodyDiv w:val="1"/>
      <w:marLeft w:val="0"/>
      <w:marRight w:val="0"/>
      <w:marTop w:val="0"/>
      <w:marBottom w:val="0"/>
      <w:divBdr>
        <w:top w:val="none" w:sz="0" w:space="0" w:color="auto"/>
        <w:left w:val="none" w:sz="0" w:space="0" w:color="auto"/>
        <w:bottom w:val="none" w:sz="0" w:space="0" w:color="auto"/>
        <w:right w:val="none" w:sz="0" w:space="0" w:color="auto"/>
      </w:divBdr>
    </w:div>
    <w:div w:id="1837502008">
      <w:bodyDiv w:val="1"/>
      <w:marLeft w:val="0"/>
      <w:marRight w:val="0"/>
      <w:marTop w:val="0"/>
      <w:marBottom w:val="0"/>
      <w:divBdr>
        <w:top w:val="none" w:sz="0" w:space="0" w:color="auto"/>
        <w:left w:val="none" w:sz="0" w:space="0" w:color="auto"/>
        <w:bottom w:val="none" w:sz="0" w:space="0" w:color="auto"/>
        <w:right w:val="none" w:sz="0" w:space="0" w:color="auto"/>
      </w:divBdr>
    </w:div>
    <w:div w:id="1838692982">
      <w:bodyDiv w:val="1"/>
      <w:marLeft w:val="0"/>
      <w:marRight w:val="0"/>
      <w:marTop w:val="0"/>
      <w:marBottom w:val="0"/>
      <w:divBdr>
        <w:top w:val="none" w:sz="0" w:space="0" w:color="auto"/>
        <w:left w:val="none" w:sz="0" w:space="0" w:color="auto"/>
        <w:bottom w:val="none" w:sz="0" w:space="0" w:color="auto"/>
        <w:right w:val="none" w:sz="0" w:space="0" w:color="auto"/>
      </w:divBdr>
    </w:div>
    <w:div w:id="1843005578">
      <w:bodyDiv w:val="1"/>
      <w:marLeft w:val="0"/>
      <w:marRight w:val="0"/>
      <w:marTop w:val="0"/>
      <w:marBottom w:val="0"/>
      <w:divBdr>
        <w:top w:val="none" w:sz="0" w:space="0" w:color="auto"/>
        <w:left w:val="none" w:sz="0" w:space="0" w:color="auto"/>
        <w:bottom w:val="none" w:sz="0" w:space="0" w:color="auto"/>
        <w:right w:val="none" w:sz="0" w:space="0" w:color="auto"/>
      </w:divBdr>
    </w:div>
    <w:div w:id="1846166360">
      <w:bodyDiv w:val="1"/>
      <w:marLeft w:val="0"/>
      <w:marRight w:val="0"/>
      <w:marTop w:val="0"/>
      <w:marBottom w:val="0"/>
      <w:divBdr>
        <w:top w:val="none" w:sz="0" w:space="0" w:color="auto"/>
        <w:left w:val="none" w:sz="0" w:space="0" w:color="auto"/>
        <w:bottom w:val="none" w:sz="0" w:space="0" w:color="auto"/>
        <w:right w:val="none" w:sz="0" w:space="0" w:color="auto"/>
      </w:divBdr>
    </w:div>
    <w:div w:id="1846818567">
      <w:bodyDiv w:val="1"/>
      <w:marLeft w:val="0"/>
      <w:marRight w:val="0"/>
      <w:marTop w:val="0"/>
      <w:marBottom w:val="0"/>
      <w:divBdr>
        <w:top w:val="none" w:sz="0" w:space="0" w:color="auto"/>
        <w:left w:val="none" w:sz="0" w:space="0" w:color="auto"/>
        <w:bottom w:val="none" w:sz="0" w:space="0" w:color="auto"/>
        <w:right w:val="none" w:sz="0" w:space="0" w:color="auto"/>
      </w:divBdr>
    </w:div>
    <w:div w:id="1847329547">
      <w:bodyDiv w:val="1"/>
      <w:marLeft w:val="0"/>
      <w:marRight w:val="0"/>
      <w:marTop w:val="0"/>
      <w:marBottom w:val="0"/>
      <w:divBdr>
        <w:top w:val="none" w:sz="0" w:space="0" w:color="auto"/>
        <w:left w:val="none" w:sz="0" w:space="0" w:color="auto"/>
        <w:bottom w:val="none" w:sz="0" w:space="0" w:color="auto"/>
        <w:right w:val="none" w:sz="0" w:space="0" w:color="auto"/>
      </w:divBdr>
    </w:div>
    <w:div w:id="1850681378">
      <w:bodyDiv w:val="1"/>
      <w:marLeft w:val="0"/>
      <w:marRight w:val="0"/>
      <w:marTop w:val="0"/>
      <w:marBottom w:val="0"/>
      <w:divBdr>
        <w:top w:val="none" w:sz="0" w:space="0" w:color="auto"/>
        <w:left w:val="none" w:sz="0" w:space="0" w:color="auto"/>
        <w:bottom w:val="none" w:sz="0" w:space="0" w:color="auto"/>
        <w:right w:val="none" w:sz="0" w:space="0" w:color="auto"/>
      </w:divBdr>
    </w:div>
    <w:div w:id="1852917265">
      <w:bodyDiv w:val="1"/>
      <w:marLeft w:val="0"/>
      <w:marRight w:val="0"/>
      <w:marTop w:val="0"/>
      <w:marBottom w:val="0"/>
      <w:divBdr>
        <w:top w:val="none" w:sz="0" w:space="0" w:color="auto"/>
        <w:left w:val="none" w:sz="0" w:space="0" w:color="auto"/>
        <w:bottom w:val="none" w:sz="0" w:space="0" w:color="auto"/>
        <w:right w:val="none" w:sz="0" w:space="0" w:color="auto"/>
      </w:divBdr>
    </w:div>
    <w:div w:id="1855486697">
      <w:bodyDiv w:val="1"/>
      <w:marLeft w:val="0"/>
      <w:marRight w:val="0"/>
      <w:marTop w:val="0"/>
      <w:marBottom w:val="0"/>
      <w:divBdr>
        <w:top w:val="none" w:sz="0" w:space="0" w:color="auto"/>
        <w:left w:val="none" w:sz="0" w:space="0" w:color="auto"/>
        <w:bottom w:val="none" w:sz="0" w:space="0" w:color="auto"/>
        <w:right w:val="none" w:sz="0" w:space="0" w:color="auto"/>
      </w:divBdr>
    </w:div>
    <w:div w:id="1858423173">
      <w:bodyDiv w:val="1"/>
      <w:marLeft w:val="0"/>
      <w:marRight w:val="0"/>
      <w:marTop w:val="0"/>
      <w:marBottom w:val="0"/>
      <w:divBdr>
        <w:top w:val="none" w:sz="0" w:space="0" w:color="auto"/>
        <w:left w:val="none" w:sz="0" w:space="0" w:color="auto"/>
        <w:bottom w:val="none" w:sz="0" w:space="0" w:color="auto"/>
        <w:right w:val="none" w:sz="0" w:space="0" w:color="auto"/>
      </w:divBdr>
    </w:div>
    <w:div w:id="1858425759">
      <w:bodyDiv w:val="1"/>
      <w:marLeft w:val="0"/>
      <w:marRight w:val="0"/>
      <w:marTop w:val="0"/>
      <w:marBottom w:val="0"/>
      <w:divBdr>
        <w:top w:val="none" w:sz="0" w:space="0" w:color="auto"/>
        <w:left w:val="none" w:sz="0" w:space="0" w:color="auto"/>
        <w:bottom w:val="none" w:sz="0" w:space="0" w:color="auto"/>
        <w:right w:val="none" w:sz="0" w:space="0" w:color="auto"/>
      </w:divBdr>
    </w:div>
    <w:div w:id="1860194632">
      <w:bodyDiv w:val="1"/>
      <w:marLeft w:val="0"/>
      <w:marRight w:val="0"/>
      <w:marTop w:val="0"/>
      <w:marBottom w:val="0"/>
      <w:divBdr>
        <w:top w:val="none" w:sz="0" w:space="0" w:color="auto"/>
        <w:left w:val="none" w:sz="0" w:space="0" w:color="auto"/>
        <w:bottom w:val="none" w:sz="0" w:space="0" w:color="auto"/>
        <w:right w:val="none" w:sz="0" w:space="0" w:color="auto"/>
      </w:divBdr>
    </w:div>
    <w:div w:id="1862816234">
      <w:bodyDiv w:val="1"/>
      <w:marLeft w:val="0"/>
      <w:marRight w:val="0"/>
      <w:marTop w:val="0"/>
      <w:marBottom w:val="0"/>
      <w:divBdr>
        <w:top w:val="none" w:sz="0" w:space="0" w:color="auto"/>
        <w:left w:val="none" w:sz="0" w:space="0" w:color="auto"/>
        <w:bottom w:val="none" w:sz="0" w:space="0" w:color="auto"/>
        <w:right w:val="none" w:sz="0" w:space="0" w:color="auto"/>
      </w:divBdr>
    </w:div>
    <w:div w:id="1869751984">
      <w:bodyDiv w:val="1"/>
      <w:marLeft w:val="0"/>
      <w:marRight w:val="0"/>
      <w:marTop w:val="0"/>
      <w:marBottom w:val="0"/>
      <w:divBdr>
        <w:top w:val="none" w:sz="0" w:space="0" w:color="auto"/>
        <w:left w:val="none" w:sz="0" w:space="0" w:color="auto"/>
        <w:bottom w:val="none" w:sz="0" w:space="0" w:color="auto"/>
        <w:right w:val="none" w:sz="0" w:space="0" w:color="auto"/>
      </w:divBdr>
    </w:div>
    <w:div w:id="1870878212">
      <w:bodyDiv w:val="1"/>
      <w:marLeft w:val="0"/>
      <w:marRight w:val="0"/>
      <w:marTop w:val="0"/>
      <w:marBottom w:val="0"/>
      <w:divBdr>
        <w:top w:val="none" w:sz="0" w:space="0" w:color="auto"/>
        <w:left w:val="none" w:sz="0" w:space="0" w:color="auto"/>
        <w:bottom w:val="none" w:sz="0" w:space="0" w:color="auto"/>
        <w:right w:val="none" w:sz="0" w:space="0" w:color="auto"/>
      </w:divBdr>
    </w:div>
    <w:div w:id="1873028555">
      <w:bodyDiv w:val="1"/>
      <w:marLeft w:val="0"/>
      <w:marRight w:val="0"/>
      <w:marTop w:val="0"/>
      <w:marBottom w:val="0"/>
      <w:divBdr>
        <w:top w:val="none" w:sz="0" w:space="0" w:color="auto"/>
        <w:left w:val="none" w:sz="0" w:space="0" w:color="auto"/>
        <w:bottom w:val="none" w:sz="0" w:space="0" w:color="auto"/>
        <w:right w:val="none" w:sz="0" w:space="0" w:color="auto"/>
      </w:divBdr>
    </w:div>
    <w:div w:id="1874076937">
      <w:bodyDiv w:val="1"/>
      <w:marLeft w:val="0"/>
      <w:marRight w:val="0"/>
      <w:marTop w:val="0"/>
      <w:marBottom w:val="0"/>
      <w:divBdr>
        <w:top w:val="none" w:sz="0" w:space="0" w:color="auto"/>
        <w:left w:val="none" w:sz="0" w:space="0" w:color="auto"/>
        <w:bottom w:val="none" w:sz="0" w:space="0" w:color="auto"/>
        <w:right w:val="none" w:sz="0" w:space="0" w:color="auto"/>
      </w:divBdr>
    </w:div>
    <w:div w:id="1883052715">
      <w:bodyDiv w:val="1"/>
      <w:marLeft w:val="0"/>
      <w:marRight w:val="0"/>
      <w:marTop w:val="0"/>
      <w:marBottom w:val="0"/>
      <w:divBdr>
        <w:top w:val="none" w:sz="0" w:space="0" w:color="auto"/>
        <w:left w:val="none" w:sz="0" w:space="0" w:color="auto"/>
        <w:bottom w:val="none" w:sz="0" w:space="0" w:color="auto"/>
        <w:right w:val="none" w:sz="0" w:space="0" w:color="auto"/>
      </w:divBdr>
    </w:div>
    <w:div w:id="1883249572">
      <w:bodyDiv w:val="1"/>
      <w:marLeft w:val="0"/>
      <w:marRight w:val="0"/>
      <w:marTop w:val="0"/>
      <w:marBottom w:val="0"/>
      <w:divBdr>
        <w:top w:val="none" w:sz="0" w:space="0" w:color="auto"/>
        <w:left w:val="none" w:sz="0" w:space="0" w:color="auto"/>
        <w:bottom w:val="none" w:sz="0" w:space="0" w:color="auto"/>
        <w:right w:val="none" w:sz="0" w:space="0" w:color="auto"/>
      </w:divBdr>
    </w:div>
    <w:div w:id="1884637889">
      <w:bodyDiv w:val="1"/>
      <w:marLeft w:val="0"/>
      <w:marRight w:val="0"/>
      <w:marTop w:val="0"/>
      <w:marBottom w:val="0"/>
      <w:divBdr>
        <w:top w:val="none" w:sz="0" w:space="0" w:color="auto"/>
        <w:left w:val="none" w:sz="0" w:space="0" w:color="auto"/>
        <w:bottom w:val="none" w:sz="0" w:space="0" w:color="auto"/>
        <w:right w:val="none" w:sz="0" w:space="0" w:color="auto"/>
      </w:divBdr>
    </w:div>
    <w:div w:id="1888638121">
      <w:bodyDiv w:val="1"/>
      <w:marLeft w:val="0"/>
      <w:marRight w:val="0"/>
      <w:marTop w:val="0"/>
      <w:marBottom w:val="0"/>
      <w:divBdr>
        <w:top w:val="none" w:sz="0" w:space="0" w:color="auto"/>
        <w:left w:val="none" w:sz="0" w:space="0" w:color="auto"/>
        <w:bottom w:val="none" w:sz="0" w:space="0" w:color="auto"/>
        <w:right w:val="none" w:sz="0" w:space="0" w:color="auto"/>
      </w:divBdr>
    </w:div>
    <w:div w:id="1889415645">
      <w:bodyDiv w:val="1"/>
      <w:marLeft w:val="0"/>
      <w:marRight w:val="0"/>
      <w:marTop w:val="0"/>
      <w:marBottom w:val="0"/>
      <w:divBdr>
        <w:top w:val="none" w:sz="0" w:space="0" w:color="auto"/>
        <w:left w:val="none" w:sz="0" w:space="0" w:color="auto"/>
        <w:bottom w:val="none" w:sz="0" w:space="0" w:color="auto"/>
        <w:right w:val="none" w:sz="0" w:space="0" w:color="auto"/>
      </w:divBdr>
    </w:div>
    <w:div w:id="1890914602">
      <w:bodyDiv w:val="1"/>
      <w:marLeft w:val="0"/>
      <w:marRight w:val="0"/>
      <w:marTop w:val="0"/>
      <w:marBottom w:val="0"/>
      <w:divBdr>
        <w:top w:val="none" w:sz="0" w:space="0" w:color="auto"/>
        <w:left w:val="none" w:sz="0" w:space="0" w:color="auto"/>
        <w:bottom w:val="none" w:sz="0" w:space="0" w:color="auto"/>
        <w:right w:val="none" w:sz="0" w:space="0" w:color="auto"/>
      </w:divBdr>
    </w:div>
    <w:div w:id="1893732597">
      <w:bodyDiv w:val="1"/>
      <w:marLeft w:val="0"/>
      <w:marRight w:val="0"/>
      <w:marTop w:val="0"/>
      <w:marBottom w:val="0"/>
      <w:divBdr>
        <w:top w:val="none" w:sz="0" w:space="0" w:color="auto"/>
        <w:left w:val="none" w:sz="0" w:space="0" w:color="auto"/>
        <w:bottom w:val="none" w:sz="0" w:space="0" w:color="auto"/>
        <w:right w:val="none" w:sz="0" w:space="0" w:color="auto"/>
      </w:divBdr>
    </w:div>
    <w:div w:id="1896624832">
      <w:bodyDiv w:val="1"/>
      <w:marLeft w:val="0"/>
      <w:marRight w:val="0"/>
      <w:marTop w:val="0"/>
      <w:marBottom w:val="0"/>
      <w:divBdr>
        <w:top w:val="none" w:sz="0" w:space="0" w:color="auto"/>
        <w:left w:val="none" w:sz="0" w:space="0" w:color="auto"/>
        <w:bottom w:val="none" w:sz="0" w:space="0" w:color="auto"/>
        <w:right w:val="none" w:sz="0" w:space="0" w:color="auto"/>
      </w:divBdr>
    </w:div>
    <w:div w:id="1898854065">
      <w:bodyDiv w:val="1"/>
      <w:marLeft w:val="0"/>
      <w:marRight w:val="0"/>
      <w:marTop w:val="0"/>
      <w:marBottom w:val="0"/>
      <w:divBdr>
        <w:top w:val="none" w:sz="0" w:space="0" w:color="auto"/>
        <w:left w:val="none" w:sz="0" w:space="0" w:color="auto"/>
        <w:bottom w:val="none" w:sz="0" w:space="0" w:color="auto"/>
        <w:right w:val="none" w:sz="0" w:space="0" w:color="auto"/>
      </w:divBdr>
    </w:div>
    <w:div w:id="1899700605">
      <w:bodyDiv w:val="1"/>
      <w:marLeft w:val="0"/>
      <w:marRight w:val="0"/>
      <w:marTop w:val="0"/>
      <w:marBottom w:val="0"/>
      <w:divBdr>
        <w:top w:val="none" w:sz="0" w:space="0" w:color="auto"/>
        <w:left w:val="none" w:sz="0" w:space="0" w:color="auto"/>
        <w:bottom w:val="none" w:sz="0" w:space="0" w:color="auto"/>
        <w:right w:val="none" w:sz="0" w:space="0" w:color="auto"/>
      </w:divBdr>
    </w:div>
    <w:div w:id="1900284570">
      <w:bodyDiv w:val="1"/>
      <w:marLeft w:val="0"/>
      <w:marRight w:val="0"/>
      <w:marTop w:val="0"/>
      <w:marBottom w:val="0"/>
      <w:divBdr>
        <w:top w:val="none" w:sz="0" w:space="0" w:color="auto"/>
        <w:left w:val="none" w:sz="0" w:space="0" w:color="auto"/>
        <w:bottom w:val="none" w:sz="0" w:space="0" w:color="auto"/>
        <w:right w:val="none" w:sz="0" w:space="0" w:color="auto"/>
      </w:divBdr>
    </w:div>
    <w:div w:id="1900433510">
      <w:bodyDiv w:val="1"/>
      <w:marLeft w:val="0"/>
      <w:marRight w:val="0"/>
      <w:marTop w:val="0"/>
      <w:marBottom w:val="0"/>
      <w:divBdr>
        <w:top w:val="none" w:sz="0" w:space="0" w:color="auto"/>
        <w:left w:val="none" w:sz="0" w:space="0" w:color="auto"/>
        <w:bottom w:val="none" w:sz="0" w:space="0" w:color="auto"/>
        <w:right w:val="none" w:sz="0" w:space="0" w:color="auto"/>
      </w:divBdr>
    </w:div>
    <w:div w:id="1903053571">
      <w:bodyDiv w:val="1"/>
      <w:marLeft w:val="0"/>
      <w:marRight w:val="0"/>
      <w:marTop w:val="0"/>
      <w:marBottom w:val="0"/>
      <w:divBdr>
        <w:top w:val="none" w:sz="0" w:space="0" w:color="auto"/>
        <w:left w:val="none" w:sz="0" w:space="0" w:color="auto"/>
        <w:bottom w:val="none" w:sz="0" w:space="0" w:color="auto"/>
        <w:right w:val="none" w:sz="0" w:space="0" w:color="auto"/>
      </w:divBdr>
    </w:div>
    <w:div w:id="1912695619">
      <w:bodyDiv w:val="1"/>
      <w:marLeft w:val="0"/>
      <w:marRight w:val="0"/>
      <w:marTop w:val="0"/>
      <w:marBottom w:val="0"/>
      <w:divBdr>
        <w:top w:val="none" w:sz="0" w:space="0" w:color="auto"/>
        <w:left w:val="none" w:sz="0" w:space="0" w:color="auto"/>
        <w:bottom w:val="none" w:sz="0" w:space="0" w:color="auto"/>
        <w:right w:val="none" w:sz="0" w:space="0" w:color="auto"/>
      </w:divBdr>
    </w:div>
    <w:div w:id="1914242323">
      <w:bodyDiv w:val="1"/>
      <w:marLeft w:val="0"/>
      <w:marRight w:val="0"/>
      <w:marTop w:val="0"/>
      <w:marBottom w:val="0"/>
      <w:divBdr>
        <w:top w:val="none" w:sz="0" w:space="0" w:color="auto"/>
        <w:left w:val="none" w:sz="0" w:space="0" w:color="auto"/>
        <w:bottom w:val="none" w:sz="0" w:space="0" w:color="auto"/>
        <w:right w:val="none" w:sz="0" w:space="0" w:color="auto"/>
      </w:divBdr>
    </w:div>
    <w:div w:id="1918782446">
      <w:bodyDiv w:val="1"/>
      <w:marLeft w:val="0"/>
      <w:marRight w:val="0"/>
      <w:marTop w:val="0"/>
      <w:marBottom w:val="0"/>
      <w:divBdr>
        <w:top w:val="none" w:sz="0" w:space="0" w:color="auto"/>
        <w:left w:val="none" w:sz="0" w:space="0" w:color="auto"/>
        <w:bottom w:val="none" w:sz="0" w:space="0" w:color="auto"/>
        <w:right w:val="none" w:sz="0" w:space="0" w:color="auto"/>
      </w:divBdr>
    </w:div>
    <w:div w:id="1920211174">
      <w:bodyDiv w:val="1"/>
      <w:marLeft w:val="0"/>
      <w:marRight w:val="0"/>
      <w:marTop w:val="0"/>
      <w:marBottom w:val="0"/>
      <w:divBdr>
        <w:top w:val="none" w:sz="0" w:space="0" w:color="auto"/>
        <w:left w:val="none" w:sz="0" w:space="0" w:color="auto"/>
        <w:bottom w:val="none" w:sz="0" w:space="0" w:color="auto"/>
        <w:right w:val="none" w:sz="0" w:space="0" w:color="auto"/>
      </w:divBdr>
    </w:div>
    <w:div w:id="1923220410">
      <w:bodyDiv w:val="1"/>
      <w:marLeft w:val="0"/>
      <w:marRight w:val="0"/>
      <w:marTop w:val="0"/>
      <w:marBottom w:val="0"/>
      <w:divBdr>
        <w:top w:val="none" w:sz="0" w:space="0" w:color="auto"/>
        <w:left w:val="none" w:sz="0" w:space="0" w:color="auto"/>
        <w:bottom w:val="none" w:sz="0" w:space="0" w:color="auto"/>
        <w:right w:val="none" w:sz="0" w:space="0" w:color="auto"/>
      </w:divBdr>
    </w:div>
    <w:div w:id="1925988423">
      <w:bodyDiv w:val="1"/>
      <w:marLeft w:val="0"/>
      <w:marRight w:val="0"/>
      <w:marTop w:val="0"/>
      <w:marBottom w:val="0"/>
      <w:divBdr>
        <w:top w:val="none" w:sz="0" w:space="0" w:color="auto"/>
        <w:left w:val="none" w:sz="0" w:space="0" w:color="auto"/>
        <w:bottom w:val="none" w:sz="0" w:space="0" w:color="auto"/>
        <w:right w:val="none" w:sz="0" w:space="0" w:color="auto"/>
      </w:divBdr>
    </w:div>
    <w:div w:id="1927879041">
      <w:bodyDiv w:val="1"/>
      <w:marLeft w:val="0"/>
      <w:marRight w:val="0"/>
      <w:marTop w:val="0"/>
      <w:marBottom w:val="0"/>
      <w:divBdr>
        <w:top w:val="none" w:sz="0" w:space="0" w:color="auto"/>
        <w:left w:val="none" w:sz="0" w:space="0" w:color="auto"/>
        <w:bottom w:val="none" w:sz="0" w:space="0" w:color="auto"/>
        <w:right w:val="none" w:sz="0" w:space="0" w:color="auto"/>
      </w:divBdr>
    </w:div>
    <w:div w:id="1928810875">
      <w:bodyDiv w:val="1"/>
      <w:marLeft w:val="0"/>
      <w:marRight w:val="0"/>
      <w:marTop w:val="0"/>
      <w:marBottom w:val="0"/>
      <w:divBdr>
        <w:top w:val="none" w:sz="0" w:space="0" w:color="auto"/>
        <w:left w:val="none" w:sz="0" w:space="0" w:color="auto"/>
        <w:bottom w:val="none" w:sz="0" w:space="0" w:color="auto"/>
        <w:right w:val="none" w:sz="0" w:space="0" w:color="auto"/>
      </w:divBdr>
    </w:div>
    <w:div w:id="1929267564">
      <w:bodyDiv w:val="1"/>
      <w:marLeft w:val="0"/>
      <w:marRight w:val="0"/>
      <w:marTop w:val="0"/>
      <w:marBottom w:val="0"/>
      <w:divBdr>
        <w:top w:val="none" w:sz="0" w:space="0" w:color="auto"/>
        <w:left w:val="none" w:sz="0" w:space="0" w:color="auto"/>
        <w:bottom w:val="none" w:sz="0" w:space="0" w:color="auto"/>
        <w:right w:val="none" w:sz="0" w:space="0" w:color="auto"/>
      </w:divBdr>
    </w:div>
    <w:div w:id="1929726436">
      <w:bodyDiv w:val="1"/>
      <w:marLeft w:val="0"/>
      <w:marRight w:val="0"/>
      <w:marTop w:val="0"/>
      <w:marBottom w:val="0"/>
      <w:divBdr>
        <w:top w:val="none" w:sz="0" w:space="0" w:color="auto"/>
        <w:left w:val="none" w:sz="0" w:space="0" w:color="auto"/>
        <w:bottom w:val="none" w:sz="0" w:space="0" w:color="auto"/>
        <w:right w:val="none" w:sz="0" w:space="0" w:color="auto"/>
      </w:divBdr>
    </w:div>
    <w:div w:id="1932202026">
      <w:bodyDiv w:val="1"/>
      <w:marLeft w:val="0"/>
      <w:marRight w:val="0"/>
      <w:marTop w:val="0"/>
      <w:marBottom w:val="0"/>
      <w:divBdr>
        <w:top w:val="none" w:sz="0" w:space="0" w:color="auto"/>
        <w:left w:val="none" w:sz="0" w:space="0" w:color="auto"/>
        <w:bottom w:val="none" w:sz="0" w:space="0" w:color="auto"/>
        <w:right w:val="none" w:sz="0" w:space="0" w:color="auto"/>
      </w:divBdr>
    </w:div>
    <w:div w:id="1933394235">
      <w:bodyDiv w:val="1"/>
      <w:marLeft w:val="0"/>
      <w:marRight w:val="0"/>
      <w:marTop w:val="0"/>
      <w:marBottom w:val="0"/>
      <w:divBdr>
        <w:top w:val="none" w:sz="0" w:space="0" w:color="auto"/>
        <w:left w:val="none" w:sz="0" w:space="0" w:color="auto"/>
        <w:bottom w:val="none" w:sz="0" w:space="0" w:color="auto"/>
        <w:right w:val="none" w:sz="0" w:space="0" w:color="auto"/>
      </w:divBdr>
    </w:div>
    <w:div w:id="1935896957">
      <w:bodyDiv w:val="1"/>
      <w:marLeft w:val="0"/>
      <w:marRight w:val="0"/>
      <w:marTop w:val="0"/>
      <w:marBottom w:val="0"/>
      <w:divBdr>
        <w:top w:val="none" w:sz="0" w:space="0" w:color="auto"/>
        <w:left w:val="none" w:sz="0" w:space="0" w:color="auto"/>
        <w:bottom w:val="none" w:sz="0" w:space="0" w:color="auto"/>
        <w:right w:val="none" w:sz="0" w:space="0" w:color="auto"/>
      </w:divBdr>
    </w:div>
    <w:div w:id="1939099412">
      <w:bodyDiv w:val="1"/>
      <w:marLeft w:val="0"/>
      <w:marRight w:val="0"/>
      <w:marTop w:val="0"/>
      <w:marBottom w:val="0"/>
      <w:divBdr>
        <w:top w:val="none" w:sz="0" w:space="0" w:color="auto"/>
        <w:left w:val="none" w:sz="0" w:space="0" w:color="auto"/>
        <w:bottom w:val="none" w:sz="0" w:space="0" w:color="auto"/>
        <w:right w:val="none" w:sz="0" w:space="0" w:color="auto"/>
      </w:divBdr>
    </w:div>
    <w:div w:id="1943681926">
      <w:bodyDiv w:val="1"/>
      <w:marLeft w:val="0"/>
      <w:marRight w:val="0"/>
      <w:marTop w:val="0"/>
      <w:marBottom w:val="0"/>
      <w:divBdr>
        <w:top w:val="none" w:sz="0" w:space="0" w:color="auto"/>
        <w:left w:val="none" w:sz="0" w:space="0" w:color="auto"/>
        <w:bottom w:val="none" w:sz="0" w:space="0" w:color="auto"/>
        <w:right w:val="none" w:sz="0" w:space="0" w:color="auto"/>
      </w:divBdr>
    </w:div>
    <w:div w:id="1945258971">
      <w:bodyDiv w:val="1"/>
      <w:marLeft w:val="0"/>
      <w:marRight w:val="0"/>
      <w:marTop w:val="0"/>
      <w:marBottom w:val="0"/>
      <w:divBdr>
        <w:top w:val="none" w:sz="0" w:space="0" w:color="auto"/>
        <w:left w:val="none" w:sz="0" w:space="0" w:color="auto"/>
        <w:bottom w:val="none" w:sz="0" w:space="0" w:color="auto"/>
        <w:right w:val="none" w:sz="0" w:space="0" w:color="auto"/>
      </w:divBdr>
    </w:div>
    <w:div w:id="1947344109">
      <w:bodyDiv w:val="1"/>
      <w:marLeft w:val="0"/>
      <w:marRight w:val="0"/>
      <w:marTop w:val="0"/>
      <w:marBottom w:val="0"/>
      <w:divBdr>
        <w:top w:val="none" w:sz="0" w:space="0" w:color="auto"/>
        <w:left w:val="none" w:sz="0" w:space="0" w:color="auto"/>
        <w:bottom w:val="none" w:sz="0" w:space="0" w:color="auto"/>
        <w:right w:val="none" w:sz="0" w:space="0" w:color="auto"/>
      </w:divBdr>
    </w:div>
    <w:div w:id="1948075591">
      <w:bodyDiv w:val="1"/>
      <w:marLeft w:val="0"/>
      <w:marRight w:val="0"/>
      <w:marTop w:val="0"/>
      <w:marBottom w:val="0"/>
      <w:divBdr>
        <w:top w:val="none" w:sz="0" w:space="0" w:color="auto"/>
        <w:left w:val="none" w:sz="0" w:space="0" w:color="auto"/>
        <w:bottom w:val="none" w:sz="0" w:space="0" w:color="auto"/>
        <w:right w:val="none" w:sz="0" w:space="0" w:color="auto"/>
      </w:divBdr>
    </w:div>
    <w:div w:id="1948807937">
      <w:bodyDiv w:val="1"/>
      <w:marLeft w:val="0"/>
      <w:marRight w:val="0"/>
      <w:marTop w:val="0"/>
      <w:marBottom w:val="0"/>
      <w:divBdr>
        <w:top w:val="none" w:sz="0" w:space="0" w:color="auto"/>
        <w:left w:val="none" w:sz="0" w:space="0" w:color="auto"/>
        <w:bottom w:val="none" w:sz="0" w:space="0" w:color="auto"/>
        <w:right w:val="none" w:sz="0" w:space="0" w:color="auto"/>
      </w:divBdr>
    </w:div>
    <w:div w:id="1949045728">
      <w:bodyDiv w:val="1"/>
      <w:marLeft w:val="0"/>
      <w:marRight w:val="0"/>
      <w:marTop w:val="0"/>
      <w:marBottom w:val="0"/>
      <w:divBdr>
        <w:top w:val="none" w:sz="0" w:space="0" w:color="auto"/>
        <w:left w:val="none" w:sz="0" w:space="0" w:color="auto"/>
        <w:bottom w:val="none" w:sz="0" w:space="0" w:color="auto"/>
        <w:right w:val="none" w:sz="0" w:space="0" w:color="auto"/>
      </w:divBdr>
    </w:div>
    <w:div w:id="1949964370">
      <w:bodyDiv w:val="1"/>
      <w:marLeft w:val="0"/>
      <w:marRight w:val="0"/>
      <w:marTop w:val="0"/>
      <w:marBottom w:val="0"/>
      <w:divBdr>
        <w:top w:val="none" w:sz="0" w:space="0" w:color="auto"/>
        <w:left w:val="none" w:sz="0" w:space="0" w:color="auto"/>
        <w:bottom w:val="none" w:sz="0" w:space="0" w:color="auto"/>
        <w:right w:val="none" w:sz="0" w:space="0" w:color="auto"/>
      </w:divBdr>
    </w:div>
    <w:div w:id="1950507032">
      <w:bodyDiv w:val="1"/>
      <w:marLeft w:val="0"/>
      <w:marRight w:val="0"/>
      <w:marTop w:val="0"/>
      <w:marBottom w:val="0"/>
      <w:divBdr>
        <w:top w:val="none" w:sz="0" w:space="0" w:color="auto"/>
        <w:left w:val="none" w:sz="0" w:space="0" w:color="auto"/>
        <w:bottom w:val="none" w:sz="0" w:space="0" w:color="auto"/>
        <w:right w:val="none" w:sz="0" w:space="0" w:color="auto"/>
      </w:divBdr>
    </w:div>
    <w:div w:id="1950552066">
      <w:bodyDiv w:val="1"/>
      <w:marLeft w:val="0"/>
      <w:marRight w:val="0"/>
      <w:marTop w:val="0"/>
      <w:marBottom w:val="0"/>
      <w:divBdr>
        <w:top w:val="none" w:sz="0" w:space="0" w:color="auto"/>
        <w:left w:val="none" w:sz="0" w:space="0" w:color="auto"/>
        <w:bottom w:val="none" w:sz="0" w:space="0" w:color="auto"/>
        <w:right w:val="none" w:sz="0" w:space="0" w:color="auto"/>
      </w:divBdr>
    </w:div>
    <w:div w:id="1954438582">
      <w:bodyDiv w:val="1"/>
      <w:marLeft w:val="0"/>
      <w:marRight w:val="0"/>
      <w:marTop w:val="0"/>
      <w:marBottom w:val="0"/>
      <w:divBdr>
        <w:top w:val="none" w:sz="0" w:space="0" w:color="auto"/>
        <w:left w:val="none" w:sz="0" w:space="0" w:color="auto"/>
        <w:bottom w:val="none" w:sz="0" w:space="0" w:color="auto"/>
        <w:right w:val="none" w:sz="0" w:space="0" w:color="auto"/>
      </w:divBdr>
    </w:div>
    <w:div w:id="1956447432">
      <w:bodyDiv w:val="1"/>
      <w:marLeft w:val="0"/>
      <w:marRight w:val="0"/>
      <w:marTop w:val="0"/>
      <w:marBottom w:val="0"/>
      <w:divBdr>
        <w:top w:val="none" w:sz="0" w:space="0" w:color="auto"/>
        <w:left w:val="none" w:sz="0" w:space="0" w:color="auto"/>
        <w:bottom w:val="none" w:sz="0" w:space="0" w:color="auto"/>
        <w:right w:val="none" w:sz="0" w:space="0" w:color="auto"/>
      </w:divBdr>
    </w:div>
    <w:div w:id="1963151571">
      <w:bodyDiv w:val="1"/>
      <w:marLeft w:val="0"/>
      <w:marRight w:val="0"/>
      <w:marTop w:val="0"/>
      <w:marBottom w:val="0"/>
      <w:divBdr>
        <w:top w:val="none" w:sz="0" w:space="0" w:color="auto"/>
        <w:left w:val="none" w:sz="0" w:space="0" w:color="auto"/>
        <w:bottom w:val="none" w:sz="0" w:space="0" w:color="auto"/>
        <w:right w:val="none" w:sz="0" w:space="0" w:color="auto"/>
      </w:divBdr>
    </w:div>
    <w:div w:id="1966039244">
      <w:bodyDiv w:val="1"/>
      <w:marLeft w:val="0"/>
      <w:marRight w:val="0"/>
      <w:marTop w:val="0"/>
      <w:marBottom w:val="0"/>
      <w:divBdr>
        <w:top w:val="none" w:sz="0" w:space="0" w:color="auto"/>
        <w:left w:val="none" w:sz="0" w:space="0" w:color="auto"/>
        <w:bottom w:val="none" w:sz="0" w:space="0" w:color="auto"/>
        <w:right w:val="none" w:sz="0" w:space="0" w:color="auto"/>
      </w:divBdr>
    </w:div>
    <w:div w:id="1969316426">
      <w:bodyDiv w:val="1"/>
      <w:marLeft w:val="0"/>
      <w:marRight w:val="0"/>
      <w:marTop w:val="0"/>
      <w:marBottom w:val="0"/>
      <w:divBdr>
        <w:top w:val="none" w:sz="0" w:space="0" w:color="auto"/>
        <w:left w:val="none" w:sz="0" w:space="0" w:color="auto"/>
        <w:bottom w:val="none" w:sz="0" w:space="0" w:color="auto"/>
        <w:right w:val="none" w:sz="0" w:space="0" w:color="auto"/>
      </w:divBdr>
    </w:div>
    <w:div w:id="1970278532">
      <w:bodyDiv w:val="1"/>
      <w:marLeft w:val="0"/>
      <w:marRight w:val="0"/>
      <w:marTop w:val="0"/>
      <w:marBottom w:val="0"/>
      <w:divBdr>
        <w:top w:val="none" w:sz="0" w:space="0" w:color="auto"/>
        <w:left w:val="none" w:sz="0" w:space="0" w:color="auto"/>
        <w:bottom w:val="none" w:sz="0" w:space="0" w:color="auto"/>
        <w:right w:val="none" w:sz="0" w:space="0" w:color="auto"/>
      </w:divBdr>
    </w:div>
    <w:div w:id="1970819057">
      <w:bodyDiv w:val="1"/>
      <w:marLeft w:val="0"/>
      <w:marRight w:val="0"/>
      <w:marTop w:val="0"/>
      <w:marBottom w:val="0"/>
      <w:divBdr>
        <w:top w:val="none" w:sz="0" w:space="0" w:color="auto"/>
        <w:left w:val="none" w:sz="0" w:space="0" w:color="auto"/>
        <w:bottom w:val="none" w:sz="0" w:space="0" w:color="auto"/>
        <w:right w:val="none" w:sz="0" w:space="0" w:color="auto"/>
      </w:divBdr>
    </w:div>
    <w:div w:id="1971399641">
      <w:bodyDiv w:val="1"/>
      <w:marLeft w:val="0"/>
      <w:marRight w:val="0"/>
      <w:marTop w:val="0"/>
      <w:marBottom w:val="0"/>
      <w:divBdr>
        <w:top w:val="none" w:sz="0" w:space="0" w:color="auto"/>
        <w:left w:val="none" w:sz="0" w:space="0" w:color="auto"/>
        <w:bottom w:val="none" w:sz="0" w:space="0" w:color="auto"/>
        <w:right w:val="none" w:sz="0" w:space="0" w:color="auto"/>
      </w:divBdr>
    </w:div>
    <w:div w:id="1974173313">
      <w:bodyDiv w:val="1"/>
      <w:marLeft w:val="0"/>
      <w:marRight w:val="0"/>
      <w:marTop w:val="0"/>
      <w:marBottom w:val="0"/>
      <w:divBdr>
        <w:top w:val="none" w:sz="0" w:space="0" w:color="auto"/>
        <w:left w:val="none" w:sz="0" w:space="0" w:color="auto"/>
        <w:bottom w:val="none" w:sz="0" w:space="0" w:color="auto"/>
        <w:right w:val="none" w:sz="0" w:space="0" w:color="auto"/>
      </w:divBdr>
    </w:div>
    <w:div w:id="1974554385">
      <w:bodyDiv w:val="1"/>
      <w:marLeft w:val="0"/>
      <w:marRight w:val="0"/>
      <w:marTop w:val="0"/>
      <w:marBottom w:val="0"/>
      <w:divBdr>
        <w:top w:val="none" w:sz="0" w:space="0" w:color="auto"/>
        <w:left w:val="none" w:sz="0" w:space="0" w:color="auto"/>
        <w:bottom w:val="none" w:sz="0" w:space="0" w:color="auto"/>
        <w:right w:val="none" w:sz="0" w:space="0" w:color="auto"/>
      </w:divBdr>
    </w:div>
    <w:div w:id="1976832604">
      <w:bodyDiv w:val="1"/>
      <w:marLeft w:val="0"/>
      <w:marRight w:val="0"/>
      <w:marTop w:val="0"/>
      <w:marBottom w:val="0"/>
      <w:divBdr>
        <w:top w:val="none" w:sz="0" w:space="0" w:color="auto"/>
        <w:left w:val="none" w:sz="0" w:space="0" w:color="auto"/>
        <w:bottom w:val="none" w:sz="0" w:space="0" w:color="auto"/>
        <w:right w:val="none" w:sz="0" w:space="0" w:color="auto"/>
      </w:divBdr>
    </w:div>
    <w:div w:id="1977837628">
      <w:bodyDiv w:val="1"/>
      <w:marLeft w:val="0"/>
      <w:marRight w:val="0"/>
      <w:marTop w:val="0"/>
      <w:marBottom w:val="0"/>
      <w:divBdr>
        <w:top w:val="none" w:sz="0" w:space="0" w:color="auto"/>
        <w:left w:val="none" w:sz="0" w:space="0" w:color="auto"/>
        <w:bottom w:val="none" w:sz="0" w:space="0" w:color="auto"/>
        <w:right w:val="none" w:sz="0" w:space="0" w:color="auto"/>
      </w:divBdr>
    </w:div>
    <w:div w:id="1979605287">
      <w:bodyDiv w:val="1"/>
      <w:marLeft w:val="0"/>
      <w:marRight w:val="0"/>
      <w:marTop w:val="0"/>
      <w:marBottom w:val="0"/>
      <w:divBdr>
        <w:top w:val="none" w:sz="0" w:space="0" w:color="auto"/>
        <w:left w:val="none" w:sz="0" w:space="0" w:color="auto"/>
        <w:bottom w:val="none" w:sz="0" w:space="0" w:color="auto"/>
        <w:right w:val="none" w:sz="0" w:space="0" w:color="auto"/>
      </w:divBdr>
    </w:div>
    <w:div w:id="1980724096">
      <w:bodyDiv w:val="1"/>
      <w:marLeft w:val="0"/>
      <w:marRight w:val="0"/>
      <w:marTop w:val="0"/>
      <w:marBottom w:val="0"/>
      <w:divBdr>
        <w:top w:val="none" w:sz="0" w:space="0" w:color="auto"/>
        <w:left w:val="none" w:sz="0" w:space="0" w:color="auto"/>
        <w:bottom w:val="none" w:sz="0" w:space="0" w:color="auto"/>
        <w:right w:val="none" w:sz="0" w:space="0" w:color="auto"/>
      </w:divBdr>
    </w:div>
    <w:div w:id="1981496927">
      <w:bodyDiv w:val="1"/>
      <w:marLeft w:val="0"/>
      <w:marRight w:val="0"/>
      <w:marTop w:val="0"/>
      <w:marBottom w:val="0"/>
      <w:divBdr>
        <w:top w:val="none" w:sz="0" w:space="0" w:color="auto"/>
        <w:left w:val="none" w:sz="0" w:space="0" w:color="auto"/>
        <w:bottom w:val="none" w:sz="0" w:space="0" w:color="auto"/>
        <w:right w:val="none" w:sz="0" w:space="0" w:color="auto"/>
      </w:divBdr>
    </w:div>
    <w:div w:id="1983384291">
      <w:bodyDiv w:val="1"/>
      <w:marLeft w:val="0"/>
      <w:marRight w:val="0"/>
      <w:marTop w:val="0"/>
      <w:marBottom w:val="0"/>
      <w:divBdr>
        <w:top w:val="none" w:sz="0" w:space="0" w:color="auto"/>
        <w:left w:val="none" w:sz="0" w:space="0" w:color="auto"/>
        <w:bottom w:val="none" w:sz="0" w:space="0" w:color="auto"/>
        <w:right w:val="none" w:sz="0" w:space="0" w:color="auto"/>
      </w:divBdr>
    </w:div>
    <w:div w:id="1983848856">
      <w:bodyDiv w:val="1"/>
      <w:marLeft w:val="0"/>
      <w:marRight w:val="0"/>
      <w:marTop w:val="0"/>
      <w:marBottom w:val="0"/>
      <w:divBdr>
        <w:top w:val="none" w:sz="0" w:space="0" w:color="auto"/>
        <w:left w:val="none" w:sz="0" w:space="0" w:color="auto"/>
        <w:bottom w:val="none" w:sz="0" w:space="0" w:color="auto"/>
        <w:right w:val="none" w:sz="0" w:space="0" w:color="auto"/>
      </w:divBdr>
    </w:div>
    <w:div w:id="1987784257">
      <w:bodyDiv w:val="1"/>
      <w:marLeft w:val="0"/>
      <w:marRight w:val="0"/>
      <w:marTop w:val="0"/>
      <w:marBottom w:val="0"/>
      <w:divBdr>
        <w:top w:val="none" w:sz="0" w:space="0" w:color="auto"/>
        <w:left w:val="none" w:sz="0" w:space="0" w:color="auto"/>
        <w:bottom w:val="none" w:sz="0" w:space="0" w:color="auto"/>
        <w:right w:val="none" w:sz="0" w:space="0" w:color="auto"/>
      </w:divBdr>
    </w:div>
    <w:div w:id="1989090398">
      <w:bodyDiv w:val="1"/>
      <w:marLeft w:val="0"/>
      <w:marRight w:val="0"/>
      <w:marTop w:val="0"/>
      <w:marBottom w:val="0"/>
      <w:divBdr>
        <w:top w:val="none" w:sz="0" w:space="0" w:color="auto"/>
        <w:left w:val="none" w:sz="0" w:space="0" w:color="auto"/>
        <w:bottom w:val="none" w:sz="0" w:space="0" w:color="auto"/>
        <w:right w:val="none" w:sz="0" w:space="0" w:color="auto"/>
      </w:divBdr>
    </w:div>
    <w:div w:id="1994554197">
      <w:bodyDiv w:val="1"/>
      <w:marLeft w:val="0"/>
      <w:marRight w:val="0"/>
      <w:marTop w:val="0"/>
      <w:marBottom w:val="0"/>
      <w:divBdr>
        <w:top w:val="none" w:sz="0" w:space="0" w:color="auto"/>
        <w:left w:val="none" w:sz="0" w:space="0" w:color="auto"/>
        <w:bottom w:val="none" w:sz="0" w:space="0" w:color="auto"/>
        <w:right w:val="none" w:sz="0" w:space="0" w:color="auto"/>
      </w:divBdr>
    </w:div>
    <w:div w:id="1996372540">
      <w:bodyDiv w:val="1"/>
      <w:marLeft w:val="0"/>
      <w:marRight w:val="0"/>
      <w:marTop w:val="0"/>
      <w:marBottom w:val="0"/>
      <w:divBdr>
        <w:top w:val="none" w:sz="0" w:space="0" w:color="auto"/>
        <w:left w:val="none" w:sz="0" w:space="0" w:color="auto"/>
        <w:bottom w:val="none" w:sz="0" w:space="0" w:color="auto"/>
        <w:right w:val="none" w:sz="0" w:space="0" w:color="auto"/>
      </w:divBdr>
    </w:div>
    <w:div w:id="1997107012">
      <w:bodyDiv w:val="1"/>
      <w:marLeft w:val="0"/>
      <w:marRight w:val="0"/>
      <w:marTop w:val="0"/>
      <w:marBottom w:val="0"/>
      <w:divBdr>
        <w:top w:val="none" w:sz="0" w:space="0" w:color="auto"/>
        <w:left w:val="none" w:sz="0" w:space="0" w:color="auto"/>
        <w:bottom w:val="none" w:sz="0" w:space="0" w:color="auto"/>
        <w:right w:val="none" w:sz="0" w:space="0" w:color="auto"/>
      </w:divBdr>
    </w:div>
    <w:div w:id="1997611682">
      <w:bodyDiv w:val="1"/>
      <w:marLeft w:val="0"/>
      <w:marRight w:val="0"/>
      <w:marTop w:val="0"/>
      <w:marBottom w:val="0"/>
      <w:divBdr>
        <w:top w:val="none" w:sz="0" w:space="0" w:color="auto"/>
        <w:left w:val="none" w:sz="0" w:space="0" w:color="auto"/>
        <w:bottom w:val="none" w:sz="0" w:space="0" w:color="auto"/>
        <w:right w:val="none" w:sz="0" w:space="0" w:color="auto"/>
      </w:divBdr>
    </w:div>
    <w:div w:id="2000422510">
      <w:bodyDiv w:val="1"/>
      <w:marLeft w:val="0"/>
      <w:marRight w:val="0"/>
      <w:marTop w:val="0"/>
      <w:marBottom w:val="0"/>
      <w:divBdr>
        <w:top w:val="none" w:sz="0" w:space="0" w:color="auto"/>
        <w:left w:val="none" w:sz="0" w:space="0" w:color="auto"/>
        <w:bottom w:val="none" w:sz="0" w:space="0" w:color="auto"/>
        <w:right w:val="none" w:sz="0" w:space="0" w:color="auto"/>
      </w:divBdr>
    </w:div>
    <w:div w:id="2000646406">
      <w:bodyDiv w:val="1"/>
      <w:marLeft w:val="0"/>
      <w:marRight w:val="0"/>
      <w:marTop w:val="0"/>
      <w:marBottom w:val="0"/>
      <w:divBdr>
        <w:top w:val="none" w:sz="0" w:space="0" w:color="auto"/>
        <w:left w:val="none" w:sz="0" w:space="0" w:color="auto"/>
        <w:bottom w:val="none" w:sz="0" w:space="0" w:color="auto"/>
        <w:right w:val="none" w:sz="0" w:space="0" w:color="auto"/>
      </w:divBdr>
    </w:div>
    <w:div w:id="2005232326">
      <w:bodyDiv w:val="1"/>
      <w:marLeft w:val="0"/>
      <w:marRight w:val="0"/>
      <w:marTop w:val="0"/>
      <w:marBottom w:val="0"/>
      <w:divBdr>
        <w:top w:val="none" w:sz="0" w:space="0" w:color="auto"/>
        <w:left w:val="none" w:sz="0" w:space="0" w:color="auto"/>
        <w:bottom w:val="none" w:sz="0" w:space="0" w:color="auto"/>
        <w:right w:val="none" w:sz="0" w:space="0" w:color="auto"/>
      </w:divBdr>
    </w:div>
    <w:div w:id="2010667426">
      <w:bodyDiv w:val="1"/>
      <w:marLeft w:val="0"/>
      <w:marRight w:val="0"/>
      <w:marTop w:val="0"/>
      <w:marBottom w:val="0"/>
      <w:divBdr>
        <w:top w:val="none" w:sz="0" w:space="0" w:color="auto"/>
        <w:left w:val="none" w:sz="0" w:space="0" w:color="auto"/>
        <w:bottom w:val="none" w:sz="0" w:space="0" w:color="auto"/>
        <w:right w:val="none" w:sz="0" w:space="0" w:color="auto"/>
      </w:divBdr>
    </w:div>
    <w:div w:id="2011331871">
      <w:bodyDiv w:val="1"/>
      <w:marLeft w:val="0"/>
      <w:marRight w:val="0"/>
      <w:marTop w:val="0"/>
      <w:marBottom w:val="0"/>
      <w:divBdr>
        <w:top w:val="none" w:sz="0" w:space="0" w:color="auto"/>
        <w:left w:val="none" w:sz="0" w:space="0" w:color="auto"/>
        <w:bottom w:val="none" w:sz="0" w:space="0" w:color="auto"/>
        <w:right w:val="none" w:sz="0" w:space="0" w:color="auto"/>
      </w:divBdr>
    </w:div>
    <w:div w:id="2012179349">
      <w:bodyDiv w:val="1"/>
      <w:marLeft w:val="0"/>
      <w:marRight w:val="0"/>
      <w:marTop w:val="0"/>
      <w:marBottom w:val="0"/>
      <w:divBdr>
        <w:top w:val="none" w:sz="0" w:space="0" w:color="auto"/>
        <w:left w:val="none" w:sz="0" w:space="0" w:color="auto"/>
        <w:bottom w:val="none" w:sz="0" w:space="0" w:color="auto"/>
        <w:right w:val="none" w:sz="0" w:space="0" w:color="auto"/>
      </w:divBdr>
    </w:div>
    <w:div w:id="2014334677">
      <w:bodyDiv w:val="1"/>
      <w:marLeft w:val="0"/>
      <w:marRight w:val="0"/>
      <w:marTop w:val="0"/>
      <w:marBottom w:val="0"/>
      <w:divBdr>
        <w:top w:val="none" w:sz="0" w:space="0" w:color="auto"/>
        <w:left w:val="none" w:sz="0" w:space="0" w:color="auto"/>
        <w:bottom w:val="none" w:sz="0" w:space="0" w:color="auto"/>
        <w:right w:val="none" w:sz="0" w:space="0" w:color="auto"/>
      </w:divBdr>
    </w:div>
    <w:div w:id="2015645433">
      <w:bodyDiv w:val="1"/>
      <w:marLeft w:val="0"/>
      <w:marRight w:val="0"/>
      <w:marTop w:val="0"/>
      <w:marBottom w:val="0"/>
      <w:divBdr>
        <w:top w:val="none" w:sz="0" w:space="0" w:color="auto"/>
        <w:left w:val="none" w:sz="0" w:space="0" w:color="auto"/>
        <w:bottom w:val="none" w:sz="0" w:space="0" w:color="auto"/>
        <w:right w:val="none" w:sz="0" w:space="0" w:color="auto"/>
      </w:divBdr>
    </w:div>
    <w:div w:id="2017532242">
      <w:bodyDiv w:val="1"/>
      <w:marLeft w:val="0"/>
      <w:marRight w:val="0"/>
      <w:marTop w:val="0"/>
      <w:marBottom w:val="0"/>
      <w:divBdr>
        <w:top w:val="none" w:sz="0" w:space="0" w:color="auto"/>
        <w:left w:val="none" w:sz="0" w:space="0" w:color="auto"/>
        <w:bottom w:val="none" w:sz="0" w:space="0" w:color="auto"/>
        <w:right w:val="none" w:sz="0" w:space="0" w:color="auto"/>
      </w:divBdr>
    </w:div>
    <w:div w:id="2017730664">
      <w:bodyDiv w:val="1"/>
      <w:marLeft w:val="0"/>
      <w:marRight w:val="0"/>
      <w:marTop w:val="0"/>
      <w:marBottom w:val="0"/>
      <w:divBdr>
        <w:top w:val="none" w:sz="0" w:space="0" w:color="auto"/>
        <w:left w:val="none" w:sz="0" w:space="0" w:color="auto"/>
        <w:bottom w:val="none" w:sz="0" w:space="0" w:color="auto"/>
        <w:right w:val="none" w:sz="0" w:space="0" w:color="auto"/>
      </w:divBdr>
    </w:div>
    <w:div w:id="2019387219">
      <w:bodyDiv w:val="1"/>
      <w:marLeft w:val="0"/>
      <w:marRight w:val="0"/>
      <w:marTop w:val="0"/>
      <w:marBottom w:val="0"/>
      <w:divBdr>
        <w:top w:val="none" w:sz="0" w:space="0" w:color="auto"/>
        <w:left w:val="none" w:sz="0" w:space="0" w:color="auto"/>
        <w:bottom w:val="none" w:sz="0" w:space="0" w:color="auto"/>
        <w:right w:val="none" w:sz="0" w:space="0" w:color="auto"/>
      </w:divBdr>
    </w:div>
    <w:div w:id="2023973121">
      <w:bodyDiv w:val="1"/>
      <w:marLeft w:val="0"/>
      <w:marRight w:val="0"/>
      <w:marTop w:val="0"/>
      <w:marBottom w:val="0"/>
      <w:divBdr>
        <w:top w:val="none" w:sz="0" w:space="0" w:color="auto"/>
        <w:left w:val="none" w:sz="0" w:space="0" w:color="auto"/>
        <w:bottom w:val="none" w:sz="0" w:space="0" w:color="auto"/>
        <w:right w:val="none" w:sz="0" w:space="0" w:color="auto"/>
      </w:divBdr>
    </w:div>
    <w:div w:id="2024045092">
      <w:bodyDiv w:val="1"/>
      <w:marLeft w:val="0"/>
      <w:marRight w:val="0"/>
      <w:marTop w:val="0"/>
      <w:marBottom w:val="0"/>
      <w:divBdr>
        <w:top w:val="none" w:sz="0" w:space="0" w:color="auto"/>
        <w:left w:val="none" w:sz="0" w:space="0" w:color="auto"/>
        <w:bottom w:val="none" w:sz="0" w:space="0" w:color="auto"/>
        <w:right w:val="none" w:sz="0" w:space="0" w:color="auto"/>
      </w:divBdr>
    </w:div>
    <w:div w:id="2027249860">
      <w:bodyDiv w:val="1"/>
      <w:marLeft w:val="0"/>
      <w:marRight w:val="0"/>
      <w:marTop w:val="0"/>
      <w:marBottom w:val="0"/>
      <w:divBdr>
        <w:top w:val="none" w:sz="0" w:space="0" w:color="auto"/>
        <w:left w:val="none" w:sz="0" w:space="0" w:color="auto"/>
        <w:bottom w:val="none" w:sz="0" w:space="0" w:color="auto"/>
        <w:right w:val="none" w:sz="0" w:space="0" w:color="auto"/>
      </w:divBdr>
    </w:div>
    <w:div w:id="2027360641">
      <w:bodyDiv w:val="1"/>
      <w:marLeft w:val="0"/>
      <w:marRight w:val="0"/>
      <w:marTop w:val="0"/>
      <w:marBottom w:val="0"/>
      <w:divBdr>
        <w:top w:val="none" w:sz="0" w:space="0" w:color="auto"/>
        <w:left w:val="none" w:sz="0" w:space="0" w:color="auto"/>
        <w:bottom w:val="none" w:sz="0" w:space="0" w:color="auto"/>
        <w:right w:val="none" w:sz="0" w:space="0" w:color="auto"/>
      </w:divBdr>
    </w:div>
    <w:div w:id="2027750742">
      <w:bodyDiv w:val="1"/>
      <w:marLeft w:val="0"/>
      <w:marRight w:val="0"/>
      <w:marTop w:val="0"/>
      <w:marBottom w:val="0"/>
      <w:divBdr>
        <w:top w:val="none" w:sz="0" w:space="0" w:color="auto"/>
        <w:left w:val="none" w:sz="0" w:space="0" w:color="auto"/>
        <w:bottom w:val="none" w:sz="0" w:space="0" w:color="auto"/>
        <w:right w:val="none" w:sz="0" w:space="0" w:color="auto"/>
      </w:divBdr>
    </w:div>
    <w:div w:id="2028670651">
      <w:bodyDiv w:val="1"/>
      <w:marLeft w:val="0"/>
      <w:marRight w:val="0"/>
      <w:marTop w:val="0"/>
      <w:marBottom w:val="0"/>
      <w:divBdr>
        <w:top w:val="none" w:sz="0" w:space="0" w:color="auto"/>
        <w:left w:val="none" w:sz="0" w:space="0" w:color="auto"/>
        <w:bottom w:val="none" w:sz="0" w:space="0" w:color="auto"/>
        <w:right w:val="none" w:sz="0" w:space="0" w:color="auto"/>
      </w:divBdr>
    </w:div>
    <w:div w:id="2029136802">
      <w:bodyDiv w:val="1"/>
      <w:marLeft w:val="0"/>
      <w:marRight w:val="0"/>
      <w:marTop w:val="0"/>
      <w:marBottom w:val="0"/>
      <w:divBdr>
        <w:top w:val="none" w:sz="0" w:space="0" w:color="auto"/>
        <w:left w:val="none" w:sz="0" w:space="0" w:color="auto"/>
        <w:bottom w:val="none" w:sz="0" w:space="0" w:color="auto"/>
        <w:right w:val="none" w:sz="0" w:space="0" w:color="auto"/>
      </w:divBdr>
    </w:div>
    <w:div w:id="2030140802">
      <w:bodyDiv w:val="1"/>
      <w:marLeft w:val="0"/>
      <w:marRight w:val="0"/>
      <w:marTop w:val="0"/>
      <w:marBottom w:val="0"/>
      <w:divBdr>
        <w:top w:val="none" w:sz="0" w:space="0" w:color="auto"/>
        <w:left w:val="none" w:sz="0" w:space="0" w:color="auto"/>
        <w:bottom w:val="none" w:sz="0" w:space="0" w:color="auto"/>
        <w:right w:val="none" w:sz="0" w:space="0" w:color="auto"/>
      </w:divBdr>
    </w:div>
    <w:div w:id="2036812147">
      <w:bodyDiv w:val="1"/>
      <w:marLeft w:val="0"/>
      <w:marRight w:val="0"/>
      <w:marTop w:val="0"/>
      <w:marBottom w:val="0"/>
      <w:divBdr>
        <w:top w:val="none" w:sz="0" w:space="0" w:color="auto"/>
        <w:left w:val="none" w:sz="0" w:space="0" w:color="auto"/>
        <w:bottom w:val="none" w:sz="0" w:space="0" w:color="auto"/>
        <w:right w:val="none" w:sz="0" w:space="0" w:color="auto"/>
      </w:divBdr>
    </w:div>
    <w:div w:id="2038696729">
      <w:bodyDiv w:val="1"/>
      <w:marLeft w:val="0"/>
      <w:marRight w:val="0"/>
      <w:marTop w:val="0"/>
      <w:marBottom w:val="0"/>
      <w:divBdr>
        <w:top w:val="none" w:sz="0" w:space="0" w:color="auto"/>
        <w:left w:val="none" w:sz="0" w:space="0" w:color="auto"/>
        <w:bottom w:val="none" w:sz="0" w:space="0" w:color="auto"/>
        <w:right w:val="none" w:sz="0" w:space="0" w:color="auto"/>
      </w:divBdr>
    </w:div>
    <w:div w:id="2040159825">
      <w:bodyDiv w:val="1"/>
      <w:marLeft w:val="0"/>
      <w:marRight w:val="0"/>
      <w:marTop w:val="0"/>
      <w:marBottom w:val="0"/>
      <w:divBdr>
        <w:top w:val="none" w:sz="0" w:space="0" w:color="auto"/>
        <w:left w:val="none" w:sz="0" w:space="0" w:color="auto"/>
        <w:bottom w:val="none" w:sz="0" w:space="0" w:color="auto"/>
        <w:right w:val="none" w:sz="0" w:space="0" w:color="auto"/>
      </w:divBdr>
    </w:div>
    <w:div w:id="2040812203">
      <w:bodyDiv w:val="1"/>
      <w:marLeft w:val="0"/>
      <w:marRight w:val="0"/>
      <w:marTop w:val="0"/>
      <w:marBottom w:val="0"/>
      <w:divBdr>
        <w:top w:val="none" w:sz="0" w:space="0" w:color="auto"/>
        <w:left w:val="none" w:sz="0" w:space="0" w:color="auto"/>
        <w:bottom w:val="none" w:sz="0" w:space="0" w:color="auto"/>
        <w:right w:val="none" w:sz="0" w:space="0" w:color="auto"/>
      </w:divBdr>
    </w:div>
    <w:div w:id="2042126263">
      <w:bodyDiv w:val="1"/>
      <w:marLeft w:val="0"/>
      <w:marRight w:val="0"/>
      <w:marTop w:val="0"/>
      <w:marBottom w:val="0"/>
      <w:divBdr>
        <w:top w:val="none" w:sz="0" w:space="0" w:color="auto"/>
        <w:left w:val="none" w:sz="0" w:space="0" w:color="auto"/>
        <w:bottom w:val="none" w:sz="0" w:space="0" w:color="auto"/>
        <w:right w:val="none" w:sz="0" w:space="0" w:color="auto"/>
      </w:divBdr>
    </w:div>
    <w:div w:id="2043165524">
      <w:bodyDiv w:val="1"/>
      <w:marLeft w:val="0"/>
      <w:marRight w:val="0"/>
      <w:marTop w:val="0"/>
      <w:marBottom w:val="0"/>
      <w:divBdr>
        <w:top w:val="none" w:sz="0" w:space="0" w:color="auto"/>
        <w:left w:val="none" w:sz="0" w:space="0" w:color="auto"/>
        <w:bottom w:val="none" w:sz="0" w:space="0" w:color="auto"/>
        <w:right w:val="none" w:sz="0" w:space="0" w:color="auto"/>
      </w:divBdr>
    </w:div>
    <w:div w:id="2044087385">
      <w:bodyDiv w:val="1"/>
      <w:marLeft w:val="0"/>
      <w:marRight w:val="0"/>
      <w:marTop w:val="0"/>
      <w:marBottom w:val="0"/>
      <w:divBdr>
        <w:top w:val="none" w:sz="0" w:space="0" w:color="auto"/>
        <w:left w:val="none" w:sz="0" w:space="0" w:color="auto"/>
        <w:bottom w:val="none" w:sz="0" w:space="0" w:color="auto"/>
        <w:right w:val="none" w:sz="0" w:space="0" w:color="auto"/>
      </w:divBdr>
    </w:div>
    <w:div w:id="2046129666">
      <w:bodyDiv w:val="1"/>
      <w:marLeft w:val="0"/>
      <w:marRight w:val="0"/>
      <w:marTop w:val="0"/>
      <w:marBottom w:val="0"/>
      <w:divBdr>
        <w:top w:val="none" w:sz="0" w:space="0" w:color="auto"/>
        <w:left w:val="none" w:sz="0" w:space="0" w:color="auto"/>
        <w:bottom w:val="none" w:sz="0" w:space="0" w:color="auto"/>
        <w:right w:val="none" w:sz="0" w:space="0" w:color="auto"/>
      </w:divBdr>
    </w:div>
    <w:div w:id="2053069964">
      <w:bodyDiv w:val="1"/>
      <w:marLeft w:val="0"/>
      <w:marRight w:val="0"/>
      <w:marTop w:val="0"/>
      <w:marBottom w:val="0"/>
      <w:divBdr>
        <w:top w:val="none" w:sz="0" w:space="0" w:color="auto"/>
        <w:left w:val="none" w:sz="0" w:space="0" w:color="auto"/>
        <w:bottom w:val="none" w:sz="0" w:space="0" w:color="auto"/>
        <w:right w:val="none" w:sz="0" w:space="0" w:color="auto"/>
      </w:divBdr>
    </w:div>
    <w:div w:id="2055695949">
      <w:bodyDiv w:val="1"/>
      <w:marLeft w:val="0"/>
      <w:marRight w:val="0"/>
      <w:marTop w:val="0"/>
      <w:marBottom w:val="0"/>
      <w:divBdr>
        <w:top w:val="none" w:sz="0" w:space="0" w:color="auto"/>
        <w:left w:val="none" w:sz="0" w:space="0" w:color="auto"/>
        <w:bottom w:val="none" w:sz="0" w:space="0" w:color="auto"/>
        <w:right w:val="none" w:sz="0" w:space="0" w:color="auto"/>
      </w:divBdr>
    </w:div>
    <w:div w:id="2057700768">
      <w:bodyDiv w:val="1"/>
      <w:marLeft w:val="0"/>
      <w:marRight w:val="0"/>
      <w:marTop w:val="0"/>
      <w:marBottom w:val="0"/>
      <w:divBdr>
        <w:top w:val="none" w:sz="0" w:space="0" w:color="auto"/>
        <w:left w:val="none" w:sz="0" w:space="0" w:color="auto"/>
        <w:bottom w:val="none" w:sz="0" w:space="0" w:color="auto"/>
        <w:right w:val="none" w:sz="0" w:space="0" w:color="auto"/>
      </w:divBdr>
    </w:div>
    <w:div w:id="2059819850">
      <w:bodyDiv w:val="1"/>
      <w:marLeft w:val="0"/>
      <w:marRight w:val="0"/>
      <w:marTop w:val="0"/>
      <w:marBottom w:val="0"/>
      <w:divBdr>
        <w:top w:val="none" w:sz="0" w:space="0" w:color="auto"/>
        <w:left w:val="none" w:sz="0" w:space="0" w:color="auto"/>
        <w:bottom w:val="none" w:sz="0" w:space="0" w:color="auto"/>
        <w:right w:val="none" w:sz="0" w:space="0" w:color="auto"/>
      </w:divBdr>
    </w:div>
    <w:div w:id="2062556427">
      <w:bodyDiv w:val="1"/>
      <w:marLeft w:val="0"/>
      <w:marRight w:val="0"/>
      <w:marTop w:val="0"/>
      <w:marBottom w:val="0"/>
      <w:divBdr>
        <w:top w:val="none" w:sz="0" w:space="0" w:color="auto"/>
        <w:left w:val="none" w:sz="0" w:space="0" w:color="auto"/>
        <w:bottom w:val="none" w:sz="0" w:space="0" w:color="auto"/>
        <w:right w:val="none" w:sz="0" w:space="0" w:color="auto"/>
      </w:divBdr>
    </w:div>
    <w:div w:id="2062705628">
      <w:bodyDiv w:val="1"/>
      <w:marLeft w:val="0"/>
      <w:marRight w:val="0"/>
      <w:marTop w:val="0"/>
      <w:marBottom w:val="0"/>
      <w:divBdr>
        <w:top w:val="none" w:sz="0" w:space="0" w:color="auto"/>
        <w:left w:val="none" w:sz="0" w:space="0" w:color="auto"/>
        <w:bottom w:val="none" w:sz="0" w:space="0" w:color="auto"/>
        <w:right w:val="none" w:sz="0" w:space="0" w:color="auto"/>
      </w:divBdr>
    </w:div>
    <w:div w:id="2067339411">
      <w:bodyDiv w:val="1"/>
      <w:marLeft w:val="0"/>
      <w:marRight w:val="0"/>
      <w:marTop w:val="0"/>
      <w:marBottom w:val="0"/>
      <w:divBdr>
        <w:top w:val="none" w:sz="0" w:space="0" w:color="auto"/>
        <w:left w:val="none" w:sz="0" w:space="0" w:color="auto"/>
        <w:bottom w:val="none" w:sz="0" w:space="0" w:color="auto"/>
        <w:right w:val="none" w:sz="0" w:space="0" w:color="auto"/>
      </w:divBdr>
    </w:div>
    <w:div w:id="2067947387">
      <w:bodyDiv w:val="1"/>
      <w:marLeft w:val="0"/>
      <w:marRight w:val="0"/>
      <w:marTop w:val="0"/>
      <w:marBottom w:val="0"/>
      <w:divBdr>
        <w:top w:val="none" w:sz="0" w:space="0" w:color="auto"/>
        <w:left w:val="none" w:sz="0" w:space="0" w:color="auto"/>
        <w:bottom w:val="none" w:sz="0" w:space="0" w:color="auto"/>
        <w:right w:val="none" w:sz="0" w:space="0" w:color="auto"/>
      </w:divBdr>
    </w:div>
    <w:div w:id="2068215173">
      <w:bodyDiv w:val="1"/>
      <w:marLeft w:val="0"/>
      <w:marRight w:val="0"/>
      <w:marTop w:val="0"/>
      <w:marBottom w:val="0"/>
      <w:divBdr>
        <w:top w:val="none" w:sz="0" w:space="0" w:color="auto"/>
        <w:left w:val="none" w:sz="0" w:space="0" w:color="auto"/>
        <w:bottom w:val="none" w:sz="0" w:space="0" w:color="auto"/>
        <w:right w:val="none" w:sz="0" w:space="0" w:color="auto"/>
      </w:divBdr>
    </w:div>
    <w:div w:id="2070760053">
      <w:bodyDiv w:val="1"/>
      <w:marLeft w:val="0"/>
      <w:marRight w:val="0"/>
      <w:marTop w:val="0"/>
      <w:marBottom w:val="0"/>
      <w:divBdr>
        <w:top w:val="none" w:sz="0" w:space="0" w:color="auto"/>
        <w:left w:val="none" w:sz="0" w:space="0" w:color="auto"/>
        <w:bottom w:val="none" w:sz="0" w:space="0" w:color="auto"/>
        <w:right w:val="none" w:sz="0" w:space="0" w:color="auto"/>
      </w:divBdr>
    </w:div>
    <w:div w:id="2077125525">
      <w:bodyDiv w:val="1"/>
      <w:marLeft w:val="0"/>
      <w:marRight w:val="0"/>
      <w:marTop w:val="0"/>
      <w:marBottom w:val="0"/>
      <w:divBdr>
        <w:top w:val="none" w:sz="0" w:space="0" w:color="auto"/>
        <w:left w:val="none" w:sz="0" w:space="0" w:color="auto"/>
        <w:bottom w:val="none" w:sz="0" w:space="0" w:color="auto"/>
        <w:right w:val="none" w:sz="0" w:space="0" w:color="auto"/>
      </w:divBdr>
    </w:div>
    <w:div w:id="2077822565">
      <w:bodyDiv w:val="1"/>
      <w:marLeft w:val="0"/>
      <w:marRight w:val="0"/>
      <w:marTop w:val="0"/>
      <w:marBottom w:val="0"/>
      <w:divBdr>
        <w:top w:val="none" w:sz="0" w:space="0" w:color="auto"/>
        <w:left w:val="none" w:sz="0" w:space="0" w:color="auto"/>
        <w:bottom w:val="none" w:sz="0" w:space="0" w:color="auto"/>
        <w:right w:val="none" w:sz="0" w:space="0" w:color="auto"/>
      </w:divBdr>
    </w:div>
    <w:div w:id="2083136319">
      <w:bodyDiv w:val="1"/>
      <w:marLeft w:val="0"/>
      <w:marRight w:val="0"/>
      <w:marTop w:val="0"/>
      <w:marBottom w:val="0"/>
      <w:divBdr>
        <w:top w:val="none" w:sz="0" w:space="0" w:color="auto"/>
        <w:left w:val="none" w:sz="0" w:space="0" w:color="auto"/>
        <w:bottom w:val="none" w:sz="0" w:space="0" w:color="auto"/>
        <w:right w:val="none" w:sz="0" w:space="0" w:color="auto"/>
      </w:divBdr>
    </w:div>
    <w:div w:id="2086488158">
      <w:bodyDiv w:val="1"/>
      <w:marLeft w:val="0"/>
      <w:marRight w:val="0"/>
      <w:marTop w:val="0"/>
      <w:marBottom w:val="0"/>
      <w:divBdr>
        <w:top w:val="none" w:sz="0" w:space="0" w:color="auto"/>
        <w:left w:val="none" w:sz="0" w:space="0" w:color="auto"/>
        <w:bottom w:val="none" w:sz="0" w:space="0" w:color="auto"/>
        <w:right w:val="none" w:sz="0" w:space="0" w:color="auto"/>
      </w:divBdr>
    </w:div>
    <w:div w:id="2086561087">
      <w:bodyDiv w:val="1"/>
      <w:marLeft w:val="0"/>
      <w:marRight w:val="0"/>
      <w:marTop w:val="0"/>
      <w:marBottom w:val="0"/>
      <w:divBdr>
        <w:top w:val="none" w:sz="0" w:space="0" w:color="auto"/>
        <w:left w:val="none" w:sz="0" w:space="0" w:color="auto"/>
        <w:bottom w:val="none" w:sz="0" w:space="0" w:color="auto"/>
        <w:right w:val="none" w:sz="0" w:space="0" w:color="auto"/>
      </w:divBdr>
    </w:div>
    <w:div w:id="2088915478">
      <w:bodyDiv w:val="1"/>
      <w:marLeft w:val="0"/>
      <w:marRight w:val="0"/>
      <w:marTop w:val="0"/>
      <w:marBottom w:val="0"/>
      <w:divBdr>
        <w:top w:val="none" w:sz="0" w:space="0" w:color="auto"/>
        <w:left w:val="none" w:sz="0" w:space="0" w:color="auto"/>
        <w:bottom w:val="none" w:sz="0" w:space="0" w:color="auto"/>
        <w:right w:val="none" w:sz="0" w:space="0" w:color="auto"/>
      </w:divBdr>
    </w:div>
    <w:div w:id="2090736391">
      <w:bodyDiv w:val="1"/>
      <w:marLeft w:val="0"/>
      <w:marRight w:val="0"/>
      <w:marTop w:val="0"/>
      <w:marBottom w:val="0"/>
      <w:divBdr>
        <w:top w:val="none" w:sz="0" w:space="0" w:color="auto"/>
        <w:left w:val="none" w:sz="0" w:space="0" w:color="auto"/>
        <w:bottom w:val="none" w:sz="0" w:space="0" w:color="auto"/>
        <w:right w:val="none" w:sz="0" w:space="0" w:color="auto"/>
      </w:divBdr>
    </w:div>
    <w:div w:id="2092122336">
      <w:bodyDiv w:val="1"/>
      <w:marLeft w:val="0"/>
      <w:marRight w:val="0"/>
      <w:marTop w:val="0"/>
      <w:marBottom w:val="0"/>
      <w:divBdr>
        <w:top w:val="none" w:sz="0" w:space="0" w:color="auto"/>
        <w:left w:val="none" w:sz="0" w:space="0" w:color="auto"/>
        <w:bottom w:val="none" w:sz="0" w:space="0" w:color="auto"/>
        <w:right w:val="none" w:sz="0" w:space="0" w:color="auto"/>
      </w:divBdr>
    </w:div>
    <w:div w:id="2099789606">
      <w:bodyDiv w:val="1"/>
      <w:marLeft w:val="0"/>
      <w:marRight w:val="0"/>
      <w:marTop w:val="0"/>
      <w:marBottom w:val="0"/>
      <w:divBdr>
        <w:top w:val="none" w:sz="0" w:space="0" w:color="auto"/>
        <w:left w:val="none" w:sz="0" w:space="0" w:color="auto"/>
        <w:bottom w:val="none" w:sz="0" w:space="0" w:color="auto"/>
        <w:right w:val="none" w:sz="0" w:space="0" w:color="auto"/>
      </w:divBdr>
    </w:div>
    <w:div w:id="2099859782">
      <w:bodyDiv w:val="1"/>
      <w:marLeft w:val="0"/>
      <w:marRight w:val="0"/>
      <w:marTop w:val="0"/>
      <w:marBottom w:val="0"/>
      <w:divBdr>
        <w:top w:val="none" w:sz="0" w:space="0" w:color="auto"/>
        <w:left w:val="none" w:sz="0" w:space="0" w:color="auto"/>
        <w:bottom w:val="none" w:sz="0" w:space="0" w:color="auto"/>
        <w:right w:val="none" w:sz="0" w:space="0" w:color="auto"/>
      </w:divBdr>
    </w:div>
    <w:div w:id="2099868597">
      <w:bodyDiv w:val="1"/>
      <w:marLeft w:val="0"/>
      <w:marRight w:val="0"/>
      <w:marTop w:val="0"/>
      <w:marBottom w:val="0"/>
      <w:divBdr>
        <w:top w:val="none" w:sz="0" w:space="0" w:color="auto"/>
        <w:left w:val="none" w:sz="0" w:space="0" w:color="auto"/>
        <w:bottom w:val="none" w:sz="0" w:space="0" w:color="auto"/>
        <w:right w:val="none" w:sz="0" w:space="0" w:color="auto"/>
      </w:divBdr>
    </w:div>
    <w:div w:id="2100516951">
      <w:bodyDiv w:val="1"/>
      <w:marLeft w:val="0"/>
      <w:marRight w:val="0"/>
      <w:marTop w:val="0"/>
      <w:marBottom w:val="0"/>
      <w:divBdr>
        <w:top w:val="none" w:sz="0" w:space="0" w:color="auto"/>
        <w:left w:val="none" w:sz="0" w:space="0" w:color="auto"/>
        <w:bottom w:val="none" w:sz="0" w:space="0" w:color="auto"/>
        <w:right w:val="none" w:sz="0" w:space="0" w:color="auto"/>
      </w:divBdr>
    </w:div>
    <w:div w:id="2105607715">
      <w:bodyDiv w:val="1"/>
      <w:marLeft w:val="0"/>
      <w:marRight w:val="0"/>
      <w:marTop w:val="0"/>
      <w:marBottom w:val="0"/>
      <w:divBdr>
        <w:top w:val="none" w:sz="0" w:space="0" w:color="auto"/>
        <w:left w:val="none" w:sz="0" w:space="0" w:color="auto"/>
        <w:bottom w:val="none" w:sz="0" w:space="0" w:color="auto"/>
        <w:right w:val="none" w:sz="0" w:space="0" w:color="auto"/>
      </w:divBdr>
    </w:div>
    <w:div w:id="2106071003">
      <w:bodyDiv w:val="1"/>
      <w:marLeft w:val="0"/>
      <w:marRight w:val="0"/>
      <w:marTop w:val="0"/>
      <w:marBottom w:val="0"/>
      <w:divBdr>
        <w:top w:val="none" w:sz="0" w:space="0" w:color="auto"/>
        <w:left w:val="none" w:sz="0" w:space="0" w:color="auto"/>
        <w:bottom w:val="none" w:sz="0" w:space="0" w:color="auto"/>
        <w:right w:val="none" w:sz="0" w:space="0" w:color="auto"/>
      </w:divBdr>
    </w:div>
    <w:div w:id="2106682382">
      <w:bodyDiv w:val="1"/>
      <w:marLeft w:val="0"/>
      <w:marRight w:val="0"/>
      <w:marTop w:val="0"/>
      <w:marBottom w:val="0"/>
      <w:divBdr>
        <w:top w:val="none" w:sz="0" w:space="0" w:color="auto"/>
        <w:left w:val="none" w:sz="0" w:space="0" w:color="auto"/>
        <w:bottom w:val="none" w:sz="0" w:space="0" w:color="auto"/>
        <w:right w:val="none" w:sz="0" w:space="0" w:color="auto"/>
      </w:divBdr>
    </w:div>
    <w:div w:id="2112044724">
      <w:bodyDiv w:val="1"/>
      <w:marLeft w:val="0"/>
      <w:marRight w:val="0"/>
      <w:marTop w:val="0"/>
      <w:marBottom w:val="0"/>
      <w:divBdr>
        <w:top w:val="none" w:sz="0" w:space="0" w:color="auto"/>
        <w:left w:val="none" w:sz="0" w:space="0" w:color="auto"/>
        <w:bottom w:val="none" w:sz="0" w:space="0" w:color="auto"/>
        <w:right w:val="none" w:sz="0" w:space="0" w:color="auto"/>
      </w:divBdr>
    </w:div>
    <w:div w:id="2114276919">
      <w:bodyDiv w:val="1"/>
      <w:marLeft w:val="0"/>
      <w:marRight w:val="0"/>
      <w:marTop w:val="0"/>
      <w:marBottom w:val="0"/>
      <w:divBdr>
        <w:top w:val="none" w:sz="0" w:space="0" w:color="auto"/>
        <w:left w:val="none" w:sz="0" w:space="0" w:color="auto"/>
        <w:bottom w:val="none" w:sz="0" w:space="0" w:color="auto"/>
        <w:right w:val="none" w:sz="0" w:space="0" w:color="auto"/>
      </w:divBdr>
    </w:div>
    <w:div w:id="2115322241">
      <w:bodyDiv w:val="1"/>
      <w:marLeft w:val="0"/>
      <w:marRight w:val="0"/>
      <w:marTop w:val="0"/>
      <w:marBottom w:val="0"/>
      <w:divBdr>
        <w:top w:val="none" w:sz="0" w:space="0" w:color="auto"/>
        <w:left w:val="none" w:sz="0" w:space="0" w:color="auto"/>
        <w:bottom w:val="none" w:sz="0" w:space="0" w:color="auto"/>
        <w:right w:val="none" w:sz="0" w:space="0" w:color="auto"/>
      </w:divBdr>
    </w:div>
    <w:div w:id="2115393878">
      <w:bodyDiv w:val="1"/>
      <w:marLeft w:val="0"/>
      <w:marRight w:val="0"/>
      <w:marTop w:val="0"/>
      <w:marBottom w:val="0"/>
      <w:divBdr>
        <w:top w:val="none" w:sz="0" w:space="0" w:color="auto"/>
        <w:left w:val="none" w:sz="0" w:space="0" w:color="auto"/>
        <w:bottom w:val="none" w:sz="0" w:space="0" w:color="auto"/>
        <w:right w:val="none" w:sz="0" w:space="0" w:color="auto"/>
      </w:divBdr>
    </w:div>
    <w:div w:id="2116827011">
      <w:bodyDiv w:val="1"/>
      <w:marLeft w:val="0"/>
      <w:marRight w:val="0"/>
      <w:marTop w:val="0"/>
      <w:marBottom w:val="0"/>
      <w:divBdr>
        <w:top w:val="none" w:sz="0" w:space="0" w:color="auto"/>
        <w:left w:val="none" w:sz="0" w:space="0" w:color="auto"/>
        <w:bottom w:val="none" w:sz="0" w:space="0" w:color="auto"/>
        <w:right w:val="none" w:sz="0" w:space="0" w:color="auto"/>
      </w:divBdr>
    </w:div>
    <w:div w:id="2117864260">
      <w:bodyDiv w:val="1"/>
      <w:marLeft w:val="0"/>
      <w:marRight w:val="0"/>
      <w:marTop w:val="0"/>
      <w:marBottom w:val="0"/>
      <w:divBdr>
        <w:top w:val="none" w:sz="0" w:space="0" w:color="auto"/>
        <w:left w:val="none" w:sz="0" w:space="0" w:color="auto"/>
        <w:bottom w:val="none" w:sz="0" w:space="0" w:color="auto"/>
        <w:right w:val="none" w:sz="0" w:space="0" w:color="auto"/>
      </w:divBdr>
    </w:div>
    <w:div w:id="2119830807">
      <w:bodyDiv w:val="1"/>
      <w:marLeft w:val="0"/>
      <w:marRight w:val="0"/>
      <w:marTop w:val="0"/>
      <w:marBottom w:val="0"/>
      <w:divBdr>
        <w:top w:val="none" w:sz="0" w:space="0" w:color="auto"/>
        <w:left w:val="none" w:sz="0" w:space="0" w:color="auto"/>
        <w:bottom w:val="none" w:sz="0" w:space="0" w:color="auto"/>
        <w:right w:val="none" w:sz="0" w:space="0" w:color="auto"/>
      </w:divBdr>
    </w:div>
    <w:div w:id="2121610016">
      <w:bodyDiv w:val="1"/>
      <w:marLeft w:val="0"/>
      <w:marRight w:val="0"/>
      <w:marTop w:val="0"/>
      <w:marBottom w:val="0"/>
      <w:divBdr>
        <w:top w:val="none" w:sz="0" w:space="0" w:color="auto"/>
        <w:left w:val="none" w:sz="0" w:space="0" w:color="auto"/>
        <w:bottom w:val="none" w:sz="0" w:space="0" w:color="auto"/>
        <w:right w:val="none" w:sz="0" w:space="0" w:color="auto"/>
      </w:divBdr>
    </w:div>
    <w:div w:id="2122332558">
      <w:bodyDiv w:val="1"/>
      <w:marLeft w:val="0"/>
      <w:marRight w:val="0"/>
      <w:marTop w:val="0"/>
      <w:marBottom w:val="0"/>
      <w:divBdr>
        <w:top w:val="none" w:sz="0" w:space="0" w:color="auto"/>
        <w:left w:val="none" w:sz="0" w:space="0" w:color="auto"/>
        <w:bottom w:val="none" w:sz="0" w:space="0" w:color="auto"/>
        <w:right w:val="none" w:sz="0" w:space="0" w:color="auto"/>
      </w:divBdr>
    </w:div>
    <w:div w:id="2122338814">
      <w:bodyDiv w:val="1"/>
      <w:marLeft w:val="0"/>
      <w:marRight w:val="0"/>
      <w:marTop w:val="0"/>
      <w:marBottom w:val="0"/>
      <w:divBdr>
        <w:top w:val="none" w:sz="0" w:space="0" w:color="auto"/>
        <w:left w:val="none" w:sz="0" w:space="0" w:color="auto"/>
        <w:bottom w:val="none" w:sz="0" w:space="0" w:color="auto"/>
        <w:right w:val="none" w:sz="0" w:space="0" w:color="auto"/>
      </w:divBdr>
    </w:div>
    <w:div w:id="2124112098">
      <w:bodyDiv w:val="1"/>
      <w:marLeft w:val="0"/>
      <w:marRight w:val="0"/>
      <w:marTop w:val="0"/>
      <w:marBottom w:val="0"/>
      <w:divBdr>
        <w:top w:val="none" w:sz="0" w:space="0" w:color="auto"/>
        <w:left w:val="none" w:sz="0" w:space="0" w:color="auto"/>
        <w:bottom w:val="none" w:sz="0" w:space="0" w:color="auto"/>
        <w:right w:val="none" w:sz="0" w:space="0" w:color="auto"/>
      </w:divBdr>
    </w:div>
    <w:div w:id="2125613234">
      <w:bodyDiv w:val="1"/>
      <w:marLeft w:val="0"/>
      <w:marRight w:val="0"/>
      <w:marTop w:val="0"/>
      <w:marBottom w:val="0"/>
      <w:divBdr>
        <w:top w:val="none" w:sz="0" w:space="0" w:color="auto"/>
        <w:left w:val="none" w:sz="0" w:space="0" w:color="auto"/>
        <w:bottom w:val="none" w:sz="0" w:space="0" w:color="auto"/>
        <w:right w:val="none" w:sz="0" w:space="0" w:color="auto"/>
      </w:divBdr>
    </w:div>
    <w:div w:id="2125808977">
      <w:bodyDiv w:val="1"/>
      <w:marLeft w:val="0"/>
      <w:marRight w:val="0"/>
      <w:marTop w:val="0"/>
      <w:marBottom w:val="0"/>
      <w:divBdr>
        <w:top w:val="none" w:sz="0" w:space="0" w:color="auto"/>
        <w:left w:val="none" w:sz="0" w:space="0" w:color="auto"/>
        <w:bottom w:val="none" w:sz="0" w:space="0" w:color="auto"/>
        <w:right w:val="none" w:sz="0" w:space="0" w:color="auto"/>
      </w:divBdr>
    </w:div>
    <w:div w:id="2126338920">
      <w:bodyDiv w:val="1"/>
      <w:marLeft w:val="0"/>
      <w:marRight w:val="0"/>
      <w:marTop w:val="0"/>
      <w:marBottom w:val="0"/>
      <w:divBdr>
        <w:top w:val="none" w:sz="0" w:space="0" w:color="auto"/>
        <w:left w:val="none" w:sz="0" w:space="0" w:color="auto"/>
        <w:bottom w:val="none" w:sz="0" w:space="0" w:color="auto"/>
        <w:right w:val="none" w:sz="0" w:space="0" w:color="auto"/>
      </w:divBdr>
    </w:div>
    <w:div w:id="2127388319">
      <w:bodyDiv w:val="1"/>
      <w:marLeft w:val="0"/>
      <w:marRight w:val="0"/>
      <w:marTop w:val="0"/>
      <w:marBottom w:val="0"/>
      <w:divBdr>
        <w:top w:val="none" w:sz="0" w:space="0" w:color="auto"/>
        <w:left w:val="none" w:sz="0" w:space="0" w:color="auto"/>
        <w:bottom w:val="none" w:sz="0" w:space="0" w:color="auto"/>
        <w:right w:val="none" w:sz="0" w:space="0" w:color="auto"/>
      </w:divBdr>
    </w:div>
    <w:div w:id="2128158402">
      <w:bodyDiv w:val="1"/>
      <w:marLeft w:val="0"/>
      <w:marRight w:val="0"/>
      <w:marTop w:val="0"/>
      <w:marBottom w:val="0"/>
      <w:divBdr>
        <w:top w:val="none" w:sz="0" w:space="0" w:color="auto"/>
        <w:left w:val="none" w:sz="0" w:space="0" w:color="auto"/>
        <w:bottom w:val="none" w:sz="0" w:space="0" w:color="auto"/>
        <w:right w:val="none" w:sz="0" w:space="0" w:color="auto"/>
      </w:divBdr>
    </w:div>
    <w:div w:id="2129202141">
      <w:bodyDiv w:val="1"/>
      <w:marLeft w:val="0"/>
      <w:marRight w:val="0"/>
      <w:marTop w:val="0"/>
      <w:marBottom w:val="0"/>
      <w:divBdr>
        <w:top w:val="none" w:sz="0" w:space="0" w:color="auto"/>
        <w:left w:val="none" w:sz="0" w:space="0" w:color="auto"/>
        <w:bottom w:val="none" w:sz="0" w:space="0" w:color="auto"/>
        <w:right w:val="none" w:sz="0" w:space="0" w:color="auto"/>
      </w:divBdr>
    </w:div>
    <w:div w:id="2131436161">
      <w:bodyDiv w:val="1"/>
      <w:marLeft w:val="0"/>
      <w:marRight w:val="0"/>
      <w:marTop w:val="0"/>
      <w:marBottom w:val="0"/>
      <w:divBdr>
        <w:top w:val="none" w:sz="0" w:space="0" w:color="auto"/>
        <w:left w:val="none" w:sz="0" w:space="0" w:color="auto"/>
        <w:bottom w:val="none" w:sz="0" w:space="0" w:color="auto"/>
        <w:right w:val="none" w:sz="0" w:space="0" w:color="auto"/>
      </w:divBdr>
    </w:div>
    <w:div w:id="2134669512">
      <w:bodyDiv w:val="1"/>
      <w:marLeft w:val="0"/>
      <w:marRight w:val="0"/>
      <w:marTop w:val="0"/>
      <w:marBottom w:val="0"/>
      <w:divBdr>
        <w:top w:val="none" w:sz="0" w:space="0" w:color="auto"/>
        <w:left w:val="none" w:sz="0" w:space="0" w:color="auto"/>
        <w:bottom w:val="none" w:sz="0" w:space="0" w:color="auto"/>
        <w:right w:val="none" w:sz="0" w:space="0" w:color="auto"/>
      </w:divBdr>
    </w:div>
    <w:div w:id="2135439039">
      <w:bodyDiv w:val="1"/>
      <w:marLeft w:val="0"/>
      <w:marRight w:val="0"/>
      <w:marTop w:val="0"/>
      <w:marBottom w:val="0"/>
      <w:divBdr>
        <w:top w:val="none" w:sz="0" w:space="0" w:color="auto"/>
        <w:left w:val="none" w:sz="0" w:space="0" w:color="auto"/>
        <w:bottom w:val="none" w:sz="0" w:space="0" w:color="auto"/>
        <w:right w:val="none" w:sz="0" w:space="0" w:color="auto"/>
      </w:divBdr>
    </w:div>
    <w:div w:id="2135709946">
      <w:bodyDiv w:val="1"/>
      <w:marLeft w:val="0"/>
      <w:marRight w:val="0"/>
      <w:marTop w:val="0"/>
      <w:marBottom w:val="0"/>
      <w:divBdr>
        <w:top w:val="none" w:sz="0" w:space="0" w:color="auto"/>
        <w:left w:val="none" w:sz="0" w:space="0" w:color="auto"/>
        <w:bottom w:val="none" w:sz="0" w:space="0" w:color="auto"/>
        <w:right w:val="none" w:sz="0" w:space="0" w:color="auto"/>
      </w:divBdr>
    </w:div>
    <w:div w:id="2140758507">
      <w:bodyDiv w:val="1"/>
      <w:marLeft w:val="0"/>
      <w:marRight w:val="0"/>
      <w:marTop w:val="0"/>
      <w:marBottom w:val="0"/>
      <w:divBdr>
        <w:top w:val="none" w:sz="0" w:space="0" w:color="auto"/>
        <w:left w:val="none" w:sz="0" w:space="0" w:color="auto"/>
        <w:bottom w:val="none" w:sz="0" w:space="0" w:color="auto"/>
        <w:right w:val="none" w:sz="0" w:space="0" w:color="auto"/>
      </w:divBdr>
    </w:div>
    <w:div w:id="2143575039">
      <w:bodyDiv w:val="1"/>
      <w:marLeft w:val="0"/>
      <w:marRight w:val="0"/>
      <w:marTop w:val="0"/>
      <w:marBottom w:val="0"/>
      <w:divBdr>
        <w:top w:val="none" w:sz="0" w:space="0" w:color="auto"/>
        <w:left w:val="none" w:sz="0" w:space="0" w:color="auto"/>
        <w:bottom w:val="none" w:sz="0" w:space="0" w:color="auto"/>
        <w:right w:val="none" w:sz="0" w:space="0" w:color="auto"/>
      </w:divBdr>
    </w:div>
    <w:div w:id="2144688670">
      <w:bodyDiv w:val="1"/>
      <w:marLeft w:val="0"/>
      <w:marRight w:val="0"/>
      <w:marTop w:val="0"/>
      <w:marBottom w:val="0"/>
      <w:divBdr>
        <w:top w:val="none" w:sz="0" w:space="0" w:color="auto"/>
        <w:left w:val="none" w:sz="0" w:space="0" w:color="auto"/>
        <w:bottom w:val="none" w:sz="0" w:space="0" w:color="auto"/>
        <w:right w:val="none" w:sz="0" w:space="0" w:color="auto"/>
      </w:divBdr>
    </w:div>
    <w:div w:id="2144691033">
      <w:bodyDiv w:val="1"/>
      <w:marLeft w:val="0"/>
      <w:marRight w:val="0"/>
      <w:marTop w:val="0"/>
      <w:marBottom w:val="0"/>
      <w:divBdr>
        <w:top w:val="none" w:sz="0" w:space="0" w:color="auto"/>
        <w:left w:val="none" w:sz="0" w:space="0" w:color="auto"/>
        <w:bottom w:val="none" w:sz="0" w:space="0" w:color="auto"/>
        <w:right w:val="none" w:sz="0" w:space="0" w:color="auto"/>
      </w:divBdr>
    </w:div>
    <w:div w:id="2145273717">
      <w:bodyDiv w:val="1"/>
      <w:marLeft w:val="0"/>
      <w:marRight w:val="0"/>
      <w:marTop w:val="0"/>
      <w:marBottom w:val="0"/>
      <w:divBdr>
        <w:top w:val="none" w:sz="0" w:space="0" w:color="auto"/>
        <w:left w:val="none" w:sz="0" w:space="0" w:color="auto"/>
        <w:bottom w:val="none" w:sz="0" w:space="0" w:color="auto"/>
        <w:right w:val="none" w:sz="0" w:space="0" w:color="auto"/>
      </w:divBdr>
    </w:div>
    <w:div w:id="214692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is://NORM|40730|8|3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NORM|40730|8|4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pis://NORM|40730|8|291|" TargetMode="External"/><Relationship Id="rId4" Type="http://schemas.openxmlformats.org/officeDocument/2006/relationships/settings" Target="settings.xml"/><Relationship Id="rId9" Type="http://schemas.openxmlformats.org/officeDocument/2006/relationships/hyperlink" Target="apis://NORM|40730|8|276|"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F00D9-8613-47EE-9E64-1EC5550E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61</Pages>
  <Words>27212</Words>
  <Characters>155110</Characters>
  <Application>Microsoft Office Word</Application>
  <DocSecurity>0</DocSecurity>
  <Lines>1292</Lines>
  <Paragraphs>363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 10</vt:lpstr>
      <vt:lpstr>Приложение № 10</vt:lpstr>
    </vt:vector>
  </TitlesOfParts>
  <Company>MoF</Company>
  <LinksUpToDate>false</LinksUpToDate>
  <CharactersWithSpaces>181959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10</dc:title>
  <dc:creator>TzMikov</dc:creator>
  <cp:lastModifiedBy>Mariana Dimova</cp:lastModifiedBy>
  <cp:revision>28</cp:revision>
  <cp:lastPrinted>2022-03-24T15:02:00Z</cp:lastPrinted>
  <dcterms:created xsi:type="dcterms:W3CDTF">2022-03-25T10:10:00Z</dcterms:created>
  <dcterms:modified xsi:type="dcterms:W3CDTF">2022-06-30T13:13:00Z</dcterms:modified>
</cp:coreProperties>
</file>