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431" w:type="dxa"/>
        <w:tblLook w:val="04A0" w:firstRow="1" w:lastRow="0" w:firstColumn="1" w:lastColumn="0" w:noHBand="0" w:noVBand="1"/>
      </w:tblPr>
      <w:tblGrid>
        <w:gridCol w:w="1950"/>
        <w:gridCol w:w="8257"/>
      </w:tblGrid>
      <w:tr w:rsidR="00EF2D31" w:rsidRPr="008E2A3B" w:rsidTr="000D7677">
        <w:trPr>
          <w:trHeight w:val="701"/>
        </w:trPr>
        <w:tc>
          <w:tcPr>
            <w:tcW w:w="1950" w:type="dxa"/>
            <w:shd w:val="clear" w:color="auto" w:fill="B29B84"/>
            <w:vAlign w:val="center"/>
          </w:tcPr>
          <w:p w:rsidR="00EF2D31" w:rsidRPr="008E2A3B" w:rsidRDefault="00EF2D31" w:rsidP="000D7677">
            <w:pPr>
              <w:jc w:val="center"/>
              <w:rPr>
                <w:rFonts w:ascii="Calibri" w:hAnsi="Calibri" w:cs="Calibri"/>
                <w:b/>
                <w:color w:val="FFFFFF" w:themeColor="background1"/>
                <w:sz w:val="28"/>
                <w:szCs w:val="28"/>
                <w:lang w:val="bg-BG"/>
              </w:rPr>
            </w:pPr>
            <w:r w:rsidRPr="0092200F">
              <w:rPr>
                <w:rFonts w:ascii="Calibri" w:hAnsi="Calibri" w:cs="Calibri"/>
                <w:b/>
                <w:color w:val="FFFFFF" w:themeColor="background1"/>
                <w:lang w:val="bg-BG"/>
              </w:rPr>
              <w:t>Административна услуга №</w:t>
            </w:r>
          </w:p>
        </w:tc>
        <w:tc>
          <w:tcPr>
            <w:tcW w:w="8257" w:type="dxa"/>
            <w:shd w:val="clear" w:color="auto" w:fill="B29B84"/>
            <w:vAlign w:val="center"/>
          </w:tcPr>
          <w:p w:rsidR="00EF2D31" w:rsidRPr="008E2A3B" w:rsidRDefault="00EF2D31" w:rsidP="000D7677">
            <w:pPr>
              <w:jc w:val="center"/>
              <w:rPr>
                <w:rFonts w:ascii="Calibri" w:hAnsi="Calibri" w:cs="Calibri"/>
                <w:b/>
                <w:color w:val="FFFFFF" w:themeColor="background1"/>
                <w:sz w:val="28"/>
                <w:szCs w:val="28"/>
                <w:lang w:val="bg-BG"/>
              </w:rPr>
            </w:pPr>
            <w:r w:rsidRPr="008E2A3B">
              <w:rPr>
                <w:rFonts w:ascii="Calibri" w:hAnsi="Calibri" w:cs="Calibri"/>
                <w:b/>
                <w:color w:val="FFFFFF" w:themeColor="background1"/>
                <w:sz w:val="28"/>
                <w:szCs w:val="28"/>
                <w:lang w:val="bg-BG"/>
              </w:rPr>
              <w:t>ЦЕНТРАЛЕН РЕГИСТЪР НА ОСОБЕНИТЕ ЗАЛОЗИ</w:t>
            </w:r>
          </w:p>
          <w:p w:rsidR="00EF2D31" w:rsidRPr="008E2A3B" w:rsidRDefault="00EF2D31" w:rsidP="000D7677">
            <w:pPr>
              <w:jc w:val="center"/>
              <w:rPr>
                <w:rFonts w:ascii="Calibri" w:hAnsi="Calibri" w:cs="Calibri"/>
                <w:b/>
                <w:color w:val="FFFFFF" w:themeColor="background1"/>
              </w:rPr>
            </w:pPr>
            <w:r w:rsidRPr="008E2A3B">
              <w:rPr>
                <w:rFonts w:ascii="Calibri" w:hAnsi="Calibri" w:cs="Calibri"/>
                <w:b/>
                <w:color w:val="FFFFFF" w:themeColor="background1"/>
                <w:sz w:val="28"/>
                <w:szCs w:val="28"/>
                <w:lang w:val="bg-BG"/>
              </w:rPr>
              <w:t>КЪМ МИНИСТЕРСТВО НА ПРАВОСЪДИЕТО</w:t>
            </w:r>
          </w:p>
        </w:tc>
      </w:tr>
      <w:tr w:rsidR="00A720BB" w:rsidRPr="00A720BB" w:rsidTr="00EF2D31">
        <w:trPr>
          <w:trHeight w:val="567"/>
        </w:trPr>
        <w:tc>
          <w:tcPr>
            <w:tcW w:w="1950" w:type="dxa"/>
            <w:vAlign w:val="center"/>
          </w:tcPr>
          <w:p w:rsidR="003A0D97" w:rsidRPr="00954054" w:rsidRDefault="00954054" w:rsidP="0021703D">
            <w:pPr>
              <w:jc w:val="center"/>
              <w:rPr>
                <w:rFonts w:ascii="Calibri" w:hAnsi="Calibri" w:cs="Calibri"/>
                <w:b/>
                <w:sz w:val="26"/>
                <w:szCs w:val="26"/>
                <w:lang w:val="bg-BG"/>
              </w:rPr>
            </w:pPr>
            <w:r>
              <w:rPr>
                <w:rFonts w:ascii="Calibri" w:hAnsi="Calibri" w:cs="Calibri"/>
                <w:b/>
                <w:sz w:val="26"/>
                <w:szCs w:val="26"/>
                <w:lang w:val="bg-BG"/>
              </w:rPr>
              <w:t>937</w:t>
            </w:r>
          </w:p>
        </w:tc>
        <w:tc>
          <w:tcPr>
            <w:tcW w:w="8257" w:type="dxa"/>
            <w:vAlign w:val="center"/>
          </w:tcPr>
          <w:p w:rsidR="003A0D97" w:rsidRPr="00954054" w:rsidRDefault="00954054" w:rsidP="0021703D">
            <w:pPr>
              <w:jc w:val="center"/>
              <w:rPr>
                <w:rFonts w:ascii="Calibri" w:hAnsi="Calibri" w:cs="Calibri"/>
                <w:b/>
                <w:sz w:val="26"/>
                <w:szCs w:val="26"/>
                <w:lang w:val="bg-BG"/>
              </w:rPr>
            </w:pPr>
            <w:proofErr w:type="spellStart"/>
            <w:r w:rsidRPr="00954054">
              <w:rPr>
                <w:b/>
              </w:rPr>
              <w:t>Вписване</w:t>
            </w:r>
            <w:proofErr w:type="spellEnd"/>
            <w:r w:rsidRPr="00954054">
              <w:rPr>
                <w:b/>
              </w:rPr>
              <w:t xml:space="preserve"> </w:t>
            </w:r>
            <w:proofErr w:type="spellStart"/>
            <w:r w:rsidRPr="00954054">
              <w:rPr>
                <w:b/>
              </w:rPr>
              <w:t>на</w:t>
            </w:r>
            <w:proofErr w:type="spellEnd"/>
            <w:r w:rsidRPr="00954054">
              <w:rPr>
                <w:b/>
              </w:rPr>
              <w:t xml:space="preserve"> </w:t>
            </w:r>
            <w:proofErr w:type="spellStart"/>
            <w:r w:rsidRPr="00954054">
              <w:rPr>
                <w:b/>
              </w:rPr>
              <w:t>промени</w:t>
            </w:r>
            <w:proofErr w:type="spellEnd"/>
            <w:r w:rsidRPr="00954054">
              <w:rPr>
                <w:b/>
              </w:rPr>
              <w:t xml:space="preserve"> </w:t>
            </w:r>
            <w:proofErr w:type="spellStart"/>
            <w:r w:rsidRPr="00954054">
              <w:rPr>
                <w:b/>
              </w:rPr>
              <w:t>във</w:t>
            </w:r>
            <w:proofErr w:type="spellEnd"/>
            <w:r w:rsidRPr="00954054">
              <w:rPr>
                <w:b/>
              </w:rPr>
              <w:t xml:space="preserve"> </w:t>
            </w:r>
            <w:proofErr w:type="spellStart"/>
            <w:r w:rsidRPr="00954054">
              <w:rPr>
                <w:b/>
              </w:rPr>
              <w:t>вписани</w:t>
            </w:r>
            <w:proofErr w:type="spellEnd"/>
            <w:r w:rsidRPr="00954054">
              <w:rPr>
                <w:b/>
              </w:rPr>
              <w:t xml:space="preserve"> </w:t>
            </w:r>
            <w:proofErr w:type="spellStart"/>
            <w:r w:rsidRPr="00954054">
              <w:rPr>
                <w:b/>
              </w:rPr>
              <w:t>обстоятелства</w:t>
            </w:r>
            <w:proofErr w:type="spellEnd"/>
            <w:r w:rsidRPr="00954054">
              <w:rPr>
                <w:b/>
              </w:rPr>
              <w:t xml:space="preserve"> </w:t>
            </w:r>
            <w:proofErr w:type="spellStart"/>
            <w:r w:rsidRPr="00954054">
              <w:rPr>
                <w:b/>
              </w:rPr>
              <w:t>относно</w:t>
            </w:r>
            <w:proofErr w:type="spellEnd"/>
            <w:r w:rsidRPr="00954054">
              <w:rPr>
                <w:b/>
              </w:rPr>
              <w:t xml:space="preserve"> </w:t>
            </w:r>
            <w:proofErr w:type="spellStart"/>
            <w:r w:rsidRPr="00954054">
              <w:rPr>
                <w:b/>
              </w:rPr>
              <w:t>договор</w:t>
            </w:r>
            <w:proofErr w:type="spellEnd"/>
            <w:r w:rsidRPr="00954054">
              <w:rPr>
                <w:b/>
              </w:rPr>
              <w:t xml:space="preserve"> </w:t>
            </w:r>
            <w:proofErr w:type="spellStart"/>
            <w:r w:rsidRPr="00954054">
              <w:rPr>
                <w:b/>
              </w:rPr>
              <w:t>за</w:t>
            </w:r>
            <w:proofErr w:type="spellEnd"/>
            <w:r w:rsidRPr="00954054">
              <w:rPr>
                <w:b/>
              </w:rPr>
              <w:t xml:space="preserve"> </w:t>
            </w:r>
            <w:proofErr w:type="spellStart"/>
            <w:r w:rsidRPr="00954054">
              <w:rPr>
                <w:b/>
              </w:rPr>
              <w:t>особен</w:t>
            </w:r>
            <w:proofErr w:type="spellEnd"/>
            <w:r w:rsidRPr="00954054">
              <w:rPr>
                <w:b/>
              </w:rPr>
              <w:t xml:space="preserve"> </w:t>
            </w:r>
            <w:proofErr w:type="spellStart"/>
            <w:r w:rsidRPr="00954054">
              <w:rPr>
                <w:b/>
              </w:rPr>
              <w:t>залог</w:t>
            </w:r>
            <w:proofErr w:type="spellEnd"/>
          </w:p>
        </w:tc>
      </w:tr>
      <w:tr w:rsidR="00FA479E" w:rsidRPr="00FA479E" w:rsidTr="00FC7A71">
        <w:tc>
          <w:tcPr>
            <w:tcW w:w="10207" w:type="dxa"/>
            <w:gridSpan w:val="2"/>
            <w:shd w:val="clear" w:color="auto" w:fill="E9E2DB"/>
          </w:tcPr>
          <w:p w:rsidR="003A0D97" w:rsidRPr="00FA479E" w:rsidRDefault="00A0160A" w:rsidP="002D3AE2">
            <w:pPr>
              <w:spacing w:before="120" w:after="120"/>
              <w:rPr>
                <w:rFonts w:ascii="Calibri" w:hAnsi="Calibri" w:cs="Calibri"/>
                <w:b/>
                <w:color w:val="663300"/>
              </w:rPr>
            </w:pPr>
            <w:r w:rsidRPr="00FA479E">
              <w:rPr>
                <w:rFonts w:ascii="Calibri" w:hAnsi="Calibri" w:cs="Calibri"/>
                <w:b/>
                <w:color w:val="663300"/>
                <w:lang w:val="bg-BG"/>
              </w:rPr>
              <w:t>Предоставя се н</w:t>
            </w:r>
            <w:r w:rsidR="003A0D97" w:rsidRPr="00FA479E">
              <w:rPr>
                <w:rFonts w:ascii="Calibri" w:hAnsi="Calibri" w:cs="Calibri"/>
                <w:b/>
                <w:color w:val="663300"/>
              </w:rPr>
              <w:t xml:space="preserve">а </w:t>
            </w:r>
            <w:proofErr w:type="spellStart"/>
            <w:r w:rsidR="003A0D97" w:rsidRPr="00FA479E">
              <w:rPr>
                <w:rFonts w:ascii="Calibri" w:hAnsi="Calibri" w:cs="Calibri"/>
                <w:b/>
                <w:color w:val="663300"/>
              </w:rPr>
              <w:t>основание</w:t>
            </w:r>
            <w:proofErr w:type="spellEnd"/>
            <w:r w:rsidR="003A0D97" w:rsidRPr="00FA479E">
              <w:rPr>
                <w:rFonts w:ascii="Calibri" w:hAnsi="Calibri" w:cs="Calibri"/>
                <w:b/>
                <w:color w:val="663300"/>
              </w:rPr>
              <w:t xml:space="preserve"> </w:t>
            </w:r>
            <w:proofErr w:type="spellStart"/>
            <w:r w:rsidR="003A0D97" w:rsidRPr="00FA479E">
              <w:rPr>
                <w:rFonts w:ascii="Calibri" w:hAnsi="Calibri" w:cs="Calibri"/>
                <w:b/>
                <w:color w:val="663300"/>
              </w:rPr>
              <w:t>на</w:t>
            </w:r>
            <w:proofErr w:type="spellEnd"/>
            <w:r w:rsidR="003A0D97" w:rsidRPr="00FA479E">
              <w:rPr>
                <w:rFonts w:ascii="Calibri" w:hAnsi="Calibri" w:cs="Calibri"/>
                <w:b/>
                <w:color w:val="663300"/>
              </w:rPr>
              <w:t>:</w:t>
            </w:r>
          </w:p>
        </w:tc>
      </w:tr>
      <w:tr w:rsidR="0031048E" w:rsidRPr="008474E7" w:rsidTr="00DB3036">
        <w:tc>
          <w:tcPr>
            <w:tcW w:w="10207" w:type="dxa"/>
            <w:gridSpan w:val="2"/>
          </w:tcPr>
          <w:p w:rsidR="007A2D08" w:rsidRPr="007A2D08" w:rsidRDefault="007A2D08" w:rsidP="007A2D08">
            <w:pPr>
              <w:numPr>
                <w:ilvl w:val="0"/>
                <w:numId w:val="1"/>
              </w:numPr>
              <w:tabs>
                <w:tab w:val="clear" w:pos="720"/>
                <w:tab w:val="num" w:pos="313"/>
              </w:tabs>
              <w:ind w:left="312" w:hanging="312"/>
              <w:rPr>
                <w:rFonts w:ascii="Calibri" w:eastAsia="Times New Roman" w:hAnsi="Calibri" w:cs="Calibri"/>
                <w:szCs w:val="24"/>
                <w:lang w:val="bg-BG" w:eastAsia="bg-BG"/>
              </w:rPr>
            </w:pPr>
            <w:r w:rsidRPr="007A2D08">
              <w:rPr>
                <w:rFonts w:ascii="Calibri" w:eastAsia="Times New Roman" w:hAnsi="Calibri" w:cs="Calibri"/>
                <w:szCs w:val="24"/>
                <w:lang w:val="bg-BG" w:eastAsia="bg-BG"/>
              </w:rPr>
              <w:t>Закон за особените залози - чл. 26, ал. 2</w:t>
            </w:r>
          </w:p>
          <w:p w:rsidR="003A0D97" w:rsidRPr="008474E7" w:rsidRDefault="007A2D08" w:rsidP="007A2D08">
            <w:pPr>
              <w:numPr>
                <w:ilvl w:val="0"/>
                <w:numId w:val="1"/>
              </w:numPr>
              <w:tabs>
                <w:tab w:val="clear" w:pos="720"/>
                <w:tab w:val="num" w:pos="313"/>
              </w:tabs>
              <w:ind w:left="312" w:hanging="312"/>
              <w:rPr>
                <w:rFonts w:ascii="Calibri" w:eastAsia="Times New Roman" w:hAnsi="Calibri" w:cs="Calibri"/>
                <w:szCs w:val="24"/>
                <w:lang w:val="bg-BG" w:eastAsia="bg-BG"/>
              </w:rPr>
            </w:pPr>
            <w:r w:rsidRPr="007A2D08">
              <w:rPr>
                <w:rFonts w:ascii="Calibri" w:eastAsia="Times New Roman" w:hAnsi="Calibri" w:cs="Calibri"/>
                <w:szCs w:val="24"/>
                <w:lang w:val="bg-BG" w:eastAsia="bg-BG"/>
              </w:rPr>
              <w:t>Правилник за устройството и дейността на Централния регистър на особените залози към Министерството на правосъдието - чл. 9, ал. 3</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Услугата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w:t>
            </w:r>
            <w:proofErr w:type="spellEnd"/>
            <w:r w:rsidRPr="00FA479E">
              <w:rPr>
                <w:rFonts w:ascii="Calibri" w:hAnsi="Calibri" w:cs="Calibri"/>
                <w:b/>
                <w:color w:val="663300"/>
              </w:rPr>
              <w:t xml:space="preserve"> и </w:t>
            </w:r>
            <w:proofErr w:type="spellStart"/>
            <w:r w:rsidRPr="00FA479E">
              <w:rPr>
                <w:rFonts w:ascii="Calibri" w:hAnsi="Calibri" w:cs="Calibri"/>
                <w:b/>
                <w:color w:val="663300"/>
              </w:rPr>
              <w:t>като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вътрешно-административна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FD2583" w:rsidRDefault="00FD2583" w:rsidP="0006076B">
            <w:pPr>
              <w:rPr>
                <w:rFonts w:ascii="Calibri" w:hAnsi="Calibri" w:cs="Calibri"/>
                <w:lang w:val="bg-BG"/>
              </w:rPr>
            </w:pPr>
            <w:r>
              <w:rPr>
                <w:rFonts w:ascii="Calibri" w:hAnsi="Calibri" w:cs="Calibri"/>
                <w:lang w:val="bg-BG"/>
              </w:rPr>
              <w:t>Не.</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Орган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административната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FD2583" w:rsidRDefault="00FD2583" w:rsidP="0006076B">
            <w:pPr>
              <w:rPr>
                <w:rFonts w:ascii="Calibri" w:hAnsi="Calibri" w:cs="Calibri"/>
                <w:lang w:val="bg-BG"/>
              </w:rPr>
            </w:pPr>
            <w:r>
              <w:rPr>
                <w:rFonts w:ascii="Calibri" w:hAnsi="Calibri" w:cs="Calibri"/>
                <w:lang w:val="bg-BG"/>
              </w:rPr>
              <w:t>Директор на ЦРОЗ</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Срок</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за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724A60" w:rsidP="0006076B">
            <w:pPr>
              <w:rPr>
                <w:rFonts w:ascii="Calibri" w:hAnsi="Calibri" w:cs="Calibri"/>
              </w:rPr>
            </w:pPr>
            <w:proofErr w:type="spellStart"/>
            <w:r>
              <w:t>Искането</w:t>
            </w:r>
            <w:proofErr w:type="spellEnd"/>
            <w:r>
              <w:t xml:space="preserve"> </w:t>
            </w:r>
            <w:proofErr w:type="spellStart"/>
            <w:r>
              <w:t>за</w:t>
            </w:r>
            <w:proofErr w:type="spellEnd"/>
            <w:r>
              <w:t xml:space="preserve"> </w:t>
            </w:r>
            <w:proofErr w:type="spellStart"/>
            <w:r>
              <w:t>вписване</w:t>
            </w:r>
            <w:proofErr w:type="spellEnd"/>
            <w:r>
              <w:t xml:space="preserve"> </w:t>
            </w:r>
            <w:proofErr w:type="spellStart"/>
            <w:r>
              <w:t>се</w:t>
            </w:r>
            <w:proofErr w:type="spellEnd"/>
            <w:r>
              <w:t xml:space="preserve"> </w:t>
            </w:r>
            <w:proofErr w:type="spellStart"/>
            <w:r>
              <w:t>разглежда</w:t>
            </w:r>
            <w:proofErr w:type="spellEnd"/>
            <w:r>
              <w:t xml:space="preserve"> </w:t>
            </w:r>
            <w:proofErr w:type="spellStart"/>
            <w:r>
              <w:t>незабавно</w:t>
            </w:r>
            <w:proofErr w:type="spellEnd"/>
            <w:r>
              <w:t>.</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Срок</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действие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документа</w:t>
            </w:r>
            <w:proofErr w:type="spellEnd"/>
            <w:r w:rsidRPr="00FA479E">
              <w:rPr>
                <w:rFonts w:ascii="Calibri" w:hAnsi="Calibri" w:cs="Calibri"/>
                <w:b/>
                <w:color w:val="663300"/>
              </w:rPr>
              <w:t>/</w:t>
            </w:r>
            <w:proofErr w:type="spellStart"/>
            <w:r w:rsidRPr="00FA479E">
              <w:rPr>
                <w:rFonts w:ascii="Calibri" w:hAnsi="Calibri" w:cs="Calibri"/>
                <w:b/>
                <w:color w:val="663300"/>
              </w:rPr>
              <w:t>индивидуалния</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административен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акт</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CE777B" w:rsidRDefault="0025144A" w:rsidP="00DD08C9">
            <w:pPr>
              <w:rPr>
                <w:rFonts w:ascii="Calibri" w:hAnsi="Calibri" w:cs="Calibri"/>
              </w:rPr>
            </w:pPr>
            <w:r>
              <w:rPr>
                <w:rFonts w:ascii="Calibri" w:hAnsi="Calibri" w:cs="Calibri"/>
                <w:lang w:val="bg-BG"/>
              </w:rPr>
              <w:t>Б</w:t>
            </w:r>
            <w:r w:rsidR="00DD08C9">
              <w:rPr>
                <w:rFonts w:ascii="Calibri" w:hAnsi="Calibri" w:cs="Calibri"/>
                <w:lang w:val="bg-BG"/>
              </w:rPr>
              <w:t>е</w:t>
            </w:r>
            <w:r>
              <w:rPr>
                <w:rFonts w:ascii="Calibri" w:hAnsi="Calibri" w:cs="Calibri"/>
                <w:lang w:val="bg-BG"/>
              </w:rPr>
              <w:t>зсрочно</w:t>
            </w:r>
            <w:r w:rsidR="00CE777B">
              <w:rPr>
                <w:rFonts w:ascii="Calibri" w:hAnsi="Calibri" w:cs="Calibri"/>
              </w:rPr>
              <w:t>.</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Орган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осъществяващ</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контрол</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върху</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дейността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органа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услугата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A50E49" w:rsidP="0006076B">
            <w:pPr>
              <w:rPr>
                <w:rFonts w:ascii="Calibri" w:hAnsi="Calibri" w:cs="Calibri"/>
              </w:rPr>
            </w:pPr>
            <w:proofErr w:type="spellStart"/>
            <w:r>
              <w:t>Министър</w:t>
            </w:r>
            <w:proofErr w:type="spellEnd"/>
            <w:r>
              <w:t xml:space="preserve"> </w:t>
            </w:r>
            <w:proofErr w:type="spellStart"/>
            <w:r>
              <w:t>на</w:t>
            </w:r>
            <w:proofErr w:type="spellEnd"/>
            <w:r>
              <w:t xml:space="preserve"> </w:t>
            </w:r>
            <w:proofErr w:type="spellStart"/>
            <w:r>
              <w:t>правосъдието</w:t>
            </w:r>
            <w:proofErr w:type="spellEnd"/>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Орган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който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обжалва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индивидуален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административен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акт</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A50E49" w:rsidP="0006076B">
            <w:pPr>
              <w:rPr>
                <w:rFonts w:ascii="Calibri" w:hAnsi="Calibri" w:cs="Calibri"/>
              </w:rPr>
            </w:pPr>
            <w:proofErr w:type="spellStart"/>
            <w:r>
              <w:t>Министър</w:t>
            </w:r>
            <w:proofErr w:type="spellEnd"/>
            <w:r>
              <w:t xml:space="preserve"> </w:t>
            </w:r>
            <w:proofErr w:type="spellStart"/>
            <w:r>
              <w:t>на</w:t>
            </w:r>
            <w:proofErr w:type="spellEnd"/>
            <w:r>
              <w:t xml:space="preserve"> </w:t>
            </w:r>
            <w:proofErr w:type="spellStart"/>
            <w:r>
              <w:t>правосъдието</w:t>
            </w:r>
            <w:proofErr w:type="spellEnd"/>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Ред</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включително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срокове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за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обжалване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действията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органа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услугата</w:t>
            </w:r>
            <w:proofErr w:type="spellEnd"/>
            <w:r w:rsidRPr="00FA479E">
              <w:rPr>
                <w:rFonts w:ascii="Calibri" w:hAnsi="Calibri" w:cs="Calibri"/>
                <w:b/>
                <w:color w:val="663300"/>
              </w:rPr>
              <w:t>:</w:t>
            </w:r>
          </w:p>
        </w:tc>
      </w:tr>
      <w:tr w:rsidR="0031048E" w:rsidRPr="00BC7CC2" w:rsidTr="00DB3036">
        <w:tc>
          <w:tcPr>
            <w:tcW w:w="10207" w:type="dxa"/>
            <w:gridSpan w:val="2"/>
          </w:tcPr>
          <w:p w:rsidR="00BC7CC2" w:rsidRPr="00BC7CC2" w:rsidRDefault="00BC7CC2" w:rsidP="00BC7CC2">
            <w:pPr>
              <w:pStyle w:val="NormalWeb"/>
              <w:spacing w:before="0" w:beforeAutospacing="0" w:after="0" w:afterAutospacing="0"/>
              <w:jc w:val="both"/>
              <w:rPr>
                <w:rFonts w:asciiTheme="minorHAnsi" w:hAnsiTheme="minorHAnsi" w:cstheme="minorHAnsi"/>
                <w:sz w:val="22"/>
              </w:rPr>
            </w:pPr>
            <w:r w:rsidRPr="00BC7CC2">
              <w:rPr>
                <w:rFonts w:asciiTheme="minorHAnsi" w:hAnsiTheme="minorHAnsi" w:cstheme="minorHAnsi"/>
                <w:sz w:val="22"/>
              </w:rPr>
              <w:t>Вписването може да бъде отказано само ако искането няма необходимото съдържание или не е внесена определената държавна такса, като едновременно с това отказът се съобщава на заявителя срещу подпис върху заявлението или с препоръчано писмо с обратна разписка.</w:t>
            </w:r>
          </w:p>
          <w:p w:rsidR="00BC7CC2" w:rsidRPr="00BC7CC2" w:rsidRDefault="00BC7CC2" w:rsidP="00BC7CC2">
            <w:pPr>
              <w:pStyle w:val="NormalWeb"/>
              <w:spacing w:before="0" w:beforeAutospacing="0" w:after="0" w:afterAutospacing="0"/>
              <w:jc w:val="both"/>
              <w:rPr>
                <w:rFonts w:asciiTheme="minorHAnsi" w:hAnsiTheme="minorHAnsi" w:cstheme="minorHAnsi"/>
                <w:sz w:val="22"/>
              </w:rPr>
            </w:pPr>
            <w:r w:rsidRPr="00BC7CC2">
              <w:rPr>
                <w:rFonts w:asciiTheme="minorHAnsi" w:hAnsiTheme="minorHAnsi" w:cstheme="minorHAnsi"/>
                <w:sz w:val="22"/>
              </w:rPr>
              <w:t>Отказът да бъде извършено вписването подлежи на обжалване по административен ред пред министъра на правосъдието. Заявителят може незабавно да обжалва отказа и допълнително да изложи съображенията си в седемдневния срок за обжалване.  </w:t>
            </w:r>
          </w:p>
          <w:p w:rsidR="003A0D97" w:rsidRPr="00BC7CC2" w:rsidRDefault="00BC7CC2" w:rsidP="00BC7CC2">
            <w:pPr>
              <w:pStyle w:val="NormalWeb"/>
              <w:spacing w:before="0" w:beforeAutospacing="0" w:after="0" w:afterAutospacing="0"/>
              <w:jc w:val="both"/>
              <w:rPr>
                <w:rFonts w:ascii="Calibri" w:hAnsi="Calibri" w:cs="Calibri"/>
                <w:sz w:val="22"/>
              </w:rPr>
            </w:pPr>
            <w:r w:rsidRPr="00BC7CC2">
              <w:rPr>
                <w:rFonts w:asciiTheme="minorHAnsi" w:hAnsiTheme="minorHAnsi" w:cstheme="minorHAnsi"/>
                <w:sz w:val="22"/>
              </w:rPr>
              <w:t>Отказът на министъра на правосъдието подлежи на обжалване по реда на Административнопроцесуалния кодекс.</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Електронен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адрес</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който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услугата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4B53E7" w:rsidP="0006076B">
            <w:pPr>
              <w:rPr>
                <w:rFonts w:ascii="Calibri" w:hAnsi="Calibri" w:cs="Calibri"/>
              </w:rPr>
            </w:pPr>
            <w:hyperlink r:id="rId8" w:tgtFrame="_blank" w:history="1">
              <w:r w:rsidR="00C4099F">
                <w:rPr>
                  <w:rStyle w:val="Hyperlink"/>
                </w:rPr>
                <w:t>https://www.justice.government.bg/home/index/32797d12-56b2-4385-9b36-b0ed9e7416f0?top=1</w:t>
              </w:r>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Електронен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адрес</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за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предложения</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4B53E7" w:rsidP="0006076B">
            <w:pPr>
              <w:rPr>
                <w:rFonts w:ascii="Calibri" w:hAnsi="Calibri" w:cs="Calibri"/>
              </w:rPr>
            </w:pPr>
            <w:hyperlink r:id="rId9" w:history="1">
              <w:r w:rsidR="00C4099F">
                <w:rPr>
                  <w:rStyle w:val="Hyperlink"/>
                </w:rPr>
                <w:t>croz@justice.government.bg</w:t>
              </w:r>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Style w:val="Strong"/>
                <w:rFonts w:ascii="Calibri" w:hAnsi="Calibri" w:cs="Calibri"/>
                <w:color w:val="663300"/>
              </w:rPr>
              <w:t>Административни</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звена</w:t>
            </w:r>
            <w:proofErr w:type="spellEnd"/>
            <w:r w:rsidRPr="00FA479E">
              <w:rPr>
                <w:rStyle w:val="Strong"/>
                <w:rFonts w:ascii="Calibri" w:hAnsi="Calibri" w:cs="Calibri"/>
                <w:color w:val="663300"/>
              </w:rPr>
              <w:t xml:space="preserve">, в </w:t>
            </w:r>
            <w:proofErr w:type="spellStart"/>
            <w:r w:rsidRPr="00FA479E">
              <w:rPr>
                <w:rStyle w:val="Strong"/>
                <w:rFonts w:ascii="Calibri" w:hAnsi="Calibri" w:cs="Calibri"/>
                <w:color w:val="663300"/>
              </w:rPr>
              <w:t>които</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се</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подават</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документите</w:t>
            </w:r>
            <w:proofErr w:type="spellEnd"/>
            <w:r w:rsidRPr="00FA479E">
              <w:rPr>
                <w:rStyle w:val="Strong"/>
                <w:rFonts w:ascii="Calibri" w:hAnsi="Calibri" w:cs="Calibri"/>
                <w:color w:val="663300"/>
              </w:rPr>
              <w:t xml:space="preserve"> и </w:t>
            </w:r>
            <w:proofErr w:type="spellStart"/>
            <w:r w:rsidRPr="00FA479E">
              <w:rPr>
                <w:rStyle w:val="Strong"/>
                <w:rFonts w:ascii="Calibri" w:hAnsi="Calibri" w:cs="Calibri"/>
                <w:color w:val="663300"/>
              </w:rPr>
              <w:t>се</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получава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информация</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за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хода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на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преписката</w:t>
            </w:r>
            <w:proofErr w:type="spellEnd"/>
            <w:r w:rsidRPr="00FA479E">
              <w:rPr>
                <w:rStyle w:val="Strong"/>
                <w:rFonts w:ascii="Calibri" w:hAnsi="Calibri" w:cs="Calibri"/>
                <w:color w:val="663300"/>
              </w:rPr>
              <w:t>:</w:t>
            </w:r>
          </w:p>
        </w:tc>
      </w:tr>
      <w:tr w:rsidR="00C4099F" w:rsidRPr="00BB3D27" w:rsidTr="000D7677">
        <w:tc>
          <w:tcPr>
            <w:tcW w:w="10207" w:type="dxa"/>
            <w:gridSpan w:val="2"/>
          </w:tcPr>
          <w:p w:rsidR="00C4099F" w:rsidRPr="006D3459" w:rsidRDefault="00C4099F" w:rsidP="000D7677">
            <w:pPr>
              <w:spacing w:after="120"/>
              <w:rPr>
                <w:rFonts w:ascii="Calibri" w:eastAsia="Times New Roman" w:hAnsi="Calibri" w:cs="Calibri"/>
                <w:szCs w:val="24"/>
                <w:u w:val="single"/>
                <w:lang w:val="bg-BG" w:eastAsia="bg-BG"/>
              </w:rPr>
            </w:pPr>
            <w:r w:rsidRPr="006D3459">
              <w:rPr>
                <w:rFonts w:ascii="Calibri" w:eastAsia="Times New Roman" w:hAnsi="Calibri" w:cs="Calibri"/>
                <w:szCs w:val="24"/>
                <w:u w:val="single"/>
                <w:lang w:val="bg-BG" w:eastAsia="bg-BG"/>
              </w:rPr>
              <w:t>Главна дирекция "Централна регистърна служба и местни регистърни бюра"</w:t>
            </w:r>
          </w:p>
          <w:p w:rsidR="00C4099F" w:rsidRPr="00BB3D27" w:rsidRDefault="00C4099F" w:rsidP="000D7677">
            <w:pPr>
              <w:rPr>
                <w:rFonts w:ascii="Calibri" w:eastAsia="Times New Roman" w:hAnsi="Calibri" w:cs="Calibri"/>
                <w:szCs w:val="24"/>
                <w:lang w:val="bg-BG" w:eastAsia="bg-BG"/>
              </w:rPr>
            </w:pPr>
            <w:r>
              <w:rPr>
                <w:rFonts w:ascii="Calibri" w:eastAsia="Times New Roman" w:hAnsi="Calibri" w:cs="Calibri"/>
                <w:szCs w:val="24"/>
                <w:lang w:val="bg-BG" w:eastAsia="bg-BG"/>
              </w:rPr>
              <w:t>Адрес</w:t>
            </w:r>
            <w:r w:rsidRPr="00BB3D27">
              <w:rPr>
                <w:rFonts w:ascii="Calibri" w:eastAsia="Times New Roman" w:hAnsi="Calibri" w:cs="Calibri"/>
                <w:szCs w:val="24"/>
                <w:lang w:val="bg-BG" w:eastAsia="bg-BG"/>
              </w:rPr>
              <w:t>:</w:t>
            </w:r>
            <w:r w:rsidRPr="006D3459">
              <w:rPr>
                <w:rFonts w:ascii="Calibri" w:eastAsia="Times New Roman" w:hAnsi="Calibri" w:cs="Calibri"/>
                <w:szCs w:val="24"/>
                <w:lang w:val="bg-BG" w:eastAsia="bg-BG"/>
              </w:rPr>
              <w:t xml:space="preserve"> обл. София (столица), общ. Столична, гр. София, р-н Средец, ул."Аксаков"№5, п.к. 1000</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Код за междуселищно избиране:</w:t>
            </w:r>
            <w:r w:rsidRPr="006D3459">
              <w:rPr>
                <w:rFonts w:ascii="Calibri" w:eastAsia="Times New Roman" w:hAnsi="Calibri" w:cs="Calibri"/>
                <w:szCs w:val="24"/>
                <w:lang w:val="bg-BG" w:eastAsia="bg-BG"/>
              </w:rPr>
              <w:t xml:space="preserve"> 02</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Телефон за връзка:</w:t>
            </w:r>
            <w:r w:rsidRPr="006D3459">
              <w:rPr>
                <w:rFonts w:ascii="Calibri" w:eastAsia="Times New Roman" w:hAnsi="Calibri" w:cs="Calibri"/>
                <w:szCs w:val="24"/>
                <w:lang w:val="bg-BG" w:eastAsia="bg-BG"/>
              </w:rPr>
              <w:t xml:space="preserve"> (02)9237-528, (02)9237-526, 9237-459</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Факс:</w:t>
            </w:r>
            <w:r w:rsidRPr="006D3459">
              <w:rPr>
                <w:rFonts w:ascii="Calibri" w:eastAsia="Times New Roman" w:hAnsi="Calibri" w:cs="Calibri"/>
                <w:szCs w:val="24"/>
                <w:lang w:val="bg-BG" w:eastAsia="bg-BG"/>
              </w:rPr>
              <w:t xml:space="preserve"> (02)9872881</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Адрес на електронна поща:</w:t>
            </w:r>
            <w:r w:rsidRPr="006D3459">
              <w:rPr>
                <w:rFonts w:ascii="Calibri" w:eastAsia="Times New Roman" w:hAnsi="Calibri" w:cs="Calibri"/>
                <w:szCs w:val="24"/>
                <w:lang w:val="bg-BG" w:eastAsia="bg-BG"/>
              </w:rPr>
              <w:t xml:space="preserve"> croz@justice.government.bg</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Работно време:</w:t>
            </w:r>
            <w:r w:rsidRPr="006D3459">
              <w:rPr>
                <w:rFonts w:ascii="Calibri" w:eastAsia="Times New Roman" w:hAnsi="Calibri" w:cs="Calibri"/>
                <w:szCs w:val="24"/>
                <w:lang w:val="bg-BG" w:eastAsia="bg-BG"/>
              </w:rPr>
              <w:t xml:space="preserve"> Стандартно ра</w:t>
            </w:r>
            <w:r w:rsidRPr="00BB3D27">
              <w:rPr>
                <w:rFonts w:ascii="Calibri" w:eastAsia="Times New Roman" w:hAnsi="Calibri" w:cs="Calibri"/>
                <w:szCs w:val="24"/>
                <w:lang w:val="bg-BG" w:eastAsia="bg-BG"/>
              </w:rPr>
              <w:t>ботно време, от 09:00 до 17:30</w:t>
            </w:r>
          </w:p>
          <w:p w:rsidR="00C4099F" w:rsidRPr="00BB3D27" w:rsidRDefault="00C4099F" w:rsidP="000D7677">
            <w:pPr>
              <w:jc w:val="both"/>
              <w:rPr>
                <w:rFonts w:ascii="Calibri" w:eastAsia="Times New Roman" w:hAnsi="Calibri" w:cs="Calibri"/>
                <w:szCs w:val="24"/>
                <w:lang w:val="bg-BG" w:eastAsia="bg-BG"/>
              </w:rPr>
            </w:pPr>
            <w:r w:rsidRPr="006D3459">
              <w:rPr>
                <w:rFonts w:ascii="Calibri" w:eastAsia="Times New Roman" w:hAnsi="Calibri" w:cs="Calibri"/>
                <w:szCs w:val="24"/>
                <w:lang w:val="bg-BG" w:eastAsia="bg-BG"/>
              </w:rPr>
              <w:t xml:space="preserve">Приемното време за граждани е съобразено с нуждите на потребителите, ползващи предоставяните </w:t>
            </w:r>
            <w:r w:rsidRPr="006D3459">
              <w:rPr>
                <w:rFonts w:ascii="Calibri" w:eastAsia="Times New Roman" w:hAnsi="Calibri" w:cs="Calibri"/>
                <w:szCs w:val="24"/>
                <w:lang w:val="bg-BG" w:eastAsia="bg-BG"/>
              </w:rPr>
              <w:lastRenderedPageBreak/>
              <w:t>административни услуги - всеки работен ден от 09,30 часа до 12,00 часа и от 13,30 часа до 16,00 часа.</w:t>
            </w:r>
          </w:p>
          <w:p w:rsidR="00C4099F" w:rsidRPr="00BB3D27" w:rsidRDefault="00C4099F" w:rsidP="00DE7B37">
            <w:pPr>
              <w:jc w:val="both"/>
              <w:rPr>
                <w:rFonts w:ascii="Calibri" w:hAnsi="Calibri" w:cs="Calibri"/>
              </w:rPr>
            </w:pPr>
            <w:r w:rsidRPr="006D3459">
              <w:rPr>
                <w:rFonts w:ascii="Calibri" w:eastAsia="Times New Roman" w:hAnsi="Calibri" w:cs="Calibri"/>
                <w:szCs w:val="24"/>
                <w:lang w:val="bg-BG" w:eastAsia="bg-BG"/>
              </w:rPr>
              <w:t>В звеното е осигурен достъп за хора с увреждания</w:t>
            </w:r>
            <w:r w:rsidR="00DE7B37">
              <w:rPr>
                <w:rFonts w:ascii="Calibri" w:eastAsia="Times New Roman" w:hAnsi="Calibri" w:cs="Calibri"/>
                <w:szCs w:val="24"/>
                <w:lang w:val="bg-BG" w:eastAsia="bg-BG"/>
              </w:rPr>
              <w:t>.</w:t>
            </w:r>
          </w:p>
        </w:tc>
      </w:tr>
      <w:tr w:rsidR="00C4099F" w:rsidRPr="00BB3D27" w:rsidTr="000D7677">
        <w:tc>
          <w:tcPr>
            <w:tcW w:w="10207" w:type="dxa"/>
            <w:gridSpan w:val="2"/>
          </w:tcPr>
          <w:p w:rsidR="00C4099F" w:rsidRPr="005C0712" w:rsidRDefault="00C4099F" w:rsidP="00F834A0">
            <w:pPr>
              <w:spacing w:before="60" w:after="60"/>
              <w:rPr>
                <w:rFonts w:ascii="Calibri" w:eastAsia="Times New Roman" w:hAnsi="Calibri" w:cs="Calibri"/>
                <w:szCs w:val="24"/>
                <w:u w:val="single"/>
                <w:lang w:val="bg-BG" w:eastAsia="bg-BG"/>
              </w:rPr>
            </w:pPr>
            <w:r w:rsidRPr="005C0712">
              <w:rPr>
                <w:rFonts w:ascii="Calibri" w:eastAsia="Times New Roman" w:hAnsi="Calibri" w:cs="Calibri"/>
                <w:szCs w:val="24"/>
                <w:u w:val="single"/>
                <w:lang w:val="bg-BG" w:eastAsia="bg-BG"/>
              </w:rPr>
              <w:lastRenderedPageBreak/>
              <w:t>Отдел "Финансово-счетоводна и стопанска дейност"</w:t>
            </w:r>
            <w:r w:rsidRPr="005E50DA">
              <w:rPr>
                <w:rFonts w:ascii="Calibri" w:eastAsia="Times New Roman" w:hAnsi="Calibri" w:cs="Calibri"/>
                <w:szCs w:val="24"/>
                <w:u w:val="single"/>
                <w:lang w:val="bg-BG" w:eastAsia="bg-BG"/>
              </w:rPr>
              <w:t xml:space="preserve"> - Деловодство</w:t>
            </w:r>
          </w:p>
          <w:p w:rsidR="00C4099F" w:rsidRPr="00BB3D27" w:rsidRDefault="00C4099F" w:rsidP="000D7677">
            <w:pPr>
              <w:rPr>
                <w:rFonts w:ascii="Calibri" w:eastAsia="Times New Roman" w:hAnsi="Calibri" w:cs="Calibri"/>
                <w:szCs w:val="24"/>
                <w:lang w:val="bg-BG" w:eastAsia="bg-BG"/>
              </w:rPr>
            </w:pPr>
            <w:r w:rsidRPr="00BB3D27">
              <w:rPr>
                <w:rFonts w:ascii="Calibri" w:eastAsia="Times New Roman" w:hAnsi="Calibri" w:cs="Calibri"/>
                <w:szCs w:val="24"/>
                <w:lang w:val="bg-BG" w:eastAsia="bg-BG"/>
              </w:rPr>
              <w:t>Адрес:</w:t>
            </w:r>
            <w:r w:rsidRPr="005C0712">
              <w:rPr>
                <w:rFonts w:ascii="Calibri" w:eastAsia="Times New Roman" w:hAnsi="Calibri" w:cs="Calibri"/>
                <w:szCs w:val="24"/>
                <w:lang w:val="bg-BG" w:eastAsia="bg-BG"/>
              </w:rPr>
              <w:t xml:space="preserve"> обл. София (столица), общ. Столична, гр. София, р-н Средец, ул."Аксаков"№5, п.к. 1000</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Код за междуселищно избиране:</w:t>
            </w:r>
            <w:r w:rsidRPr="005C0712">
              <w:rPr>
                <w:rFonts w:ascii="Calibri" w:eastAsia="Times New Roman" w:hAnsi="Calibri" w:cs="Calibri"/>
                <w:szCs w:val="24"/>
                <w:lang w:val="bg-BG" w:eastAsia="bg-BG"/>
              </w:rPr>
              <w:t xml:space="preserve"> 02</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Телефон за връзка:</w:t>
            </w:r>
            <w:r w:rsidRPr="005C0712">
              <w:rPr>
                <w:rFonts w:ascii="Calibri" w:eastAsia="Times New Roman" w:hAnsi="Calibri" w:cs="Calibri"/>
                <w:szCs w:val="24"/>
                <w:lang w:val="bg-BG" w:eastAsia="bg-BG"/>
              </w:rPr>
              <w:t xml:space="preserve"> (02)9237-492, (02)9237-485</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Факс:</w:t>
            </w:r>
            <w:r w:rsidRPr="005C0712">
              <w:rPr>
                <w:rFonts w:ascii="Calibri" w:eastAsia="Times New Roman" w:hAnsi="Calibri" w:cs="Calibri"/>
                <w:szCs w:val="24"/>
                <w:lang w:val="bg-BG" w:eastAsia="bg-BG"/>
              </w:rPr>
              <w:t xml:space="preserve"> (02)9872881</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Адрес на електронна поща:</w:t>
            </w:r>
            <w:r w:rsidRPr="005C0712">
              <w:rPr>
                <w:rFonts w:ascii="Calibri" w:eastAsia="Times New Roman" w:hAnsi="Calibri" w:cs="Calibri"/>
                <w:szCs w:val="24"/>
                <w:lang w:val="bg-BG" w:eastAsia="bg-BG"/>
              </w:rPr>
              <w:t xml:space="preserve"> croz@justice.government.bg</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Работно време:</w:t>
            </w:r>
            <w:r w:rsidRPr="005C0712">
              <w:rPr>
                <w:rFonts w:ascii="Calibri" w:eastAsia="Times New Roman" w:hAnsi="Calibri" w:cs="Calibri"/>
                <w:szCs w:val="24"/>
                <w:lang w:val="bg-BG" w:eastAsia="bg-BG"/>
              </w:rPr>
              <w:t xml:space="preserve"> Стандартно работно време, от 09:00 до 17:30</w:t>
            </w:r>
          </w:p>
          <w:p w:rsidR="00C4099F" w:rsidRPr="00BB3D27" w:rsidRDefault="00C4099F" w:rsidP="000D7677">
            <w:pPr>
              <w:rPr>
                <w:rFonts w:ascii="Calibri" w:eastAsia="Times New Roman" w:hAnsi="Calibri" w:cs="Calibri"/>
                <w:szCs w:val="24"/>
                <w:lang w:val="bg-BG" w:eastAsia="bg-BG"/>
              </w:rPr>
            </w:pPr>
            <w:r w:rsidRPr="005C0712">
              <w:rPr>
                <w:rFonts w:ascii="Calibri" w:eastAsia="Times New Roman" w:hAnsi="Calibri" w:cs="Calibri"/>
                <w:szCs w:val="24"/>
                <w:lang w:val="bg-BG" w:eastAsia="bg-BG"/>
              </w:rPr>
              <w:t>В звеното е осигурен достъп за хора с увреждания</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Style w:val="Strong"/>
                <w:rFonts w:ascii="Calibri" w:hAnsi="Calibri" w:cs="Calibri"/>
                <w:color w:val="663300"/>
              </w:rPr>
              <w:t>Необходими</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документи</w:t>
            </w:r>
            <w:proofErr w:type="spellEnd"/>
            <w:r w:rsidRPr="00FA479E">
              <w:rPr>
                <w:rStyle w:val="Strong"/>
                <w:rFonts w:ascii="Calibri" w:hAnsi="Calibri" w:cs="Calibri"/>
                <w:color w:val="663300"/>
              </w:rPr>
              <w:t xml:space="preserve"> и </w:t>
            </w:r>
            <w:proofErr w:type="spellStart"/>
            <w:r w:rsidRPr="00FA479E">
              <w:rPr>
                <w:rStyle w:val="Strong"/>
                <w:rFonts w:ascii="Calibri" w:hAnsi="Calibri" w:cs="Calibri"/>
                <w:color w:val="663300"/>
              </w:rPr>
              <w:t>изисквания</w:t>
            </w:r>
            <w:proofErr w:type="spellEnd"/>
          </w:p>
        </w:tc>
      </w:tr>
      <w:tr w:rsidR="0031048E" w:rsidRPr="00162C79" w:rsidTr="00DB3036">
        <w:tc>
          <w:tcPr>
            <w:tcW w:w="10207" w:type="dxa"/>
            <w:gridSpan w:val="2"/>
          </w:tcPr>
          <w:p w:rsidR="00162C79" w:rsidRPr="00162C79" w:rsidRDefault="00162C79" w:rsidP="00162C79">
            <w:pPr>
              <w:spacing w:before="120"/>
              <w:jc w:val="both"/>
              <w:rPr>
                <w:rFonts w:ascii="Calibri" w:eastAsia="Times New Roman" w:hAnsi="Calibri" w:cs="Calibri"/>
                <w:lang w:val="bg-BG" w:eastAsia="bg-BG"/>
              </w:rPr>
            </w:pPr>
            <w:r w:rsidRPr="00162C79">
              <w:rPr>
                <w:rFonts w:ascii="Calibri" w:eastAsia="Times New Roman" w:hAnsi="Calibri" w:cs="Calibri"/>
                <w:b/>
                <w:bCs/>
                <w:lang w:val="bg-BG" w:eastAsia="bg-BG"/>
              </w:rPr>
              <w:t>1.  Попълнено заявление - образец № 1 за вписване на договор за особен залог</w:t>
            </w:r>
            <w:r w:rsidRPr="00162C79">
              <w:rPr>
                <w:rFonts w:ascii="Calibri" w:eastAsia="Times New Roman" w:hAnsi="Calibri" w:cs="Calibri"/>
                <w:lang w:val="bg-BG" w:eastAsia="bg-BG"/>
              </w:rPr>
              <w:t xml:space="preserve"> (чл. 9, ал. 1 и ал. 3 от Правилника за устройството и дейността на Централния регистър на особените залози към Министерството на правосъдието).</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В Група № 1 "№ на разпореждането за първоначално вписване" на заявлението за вписване задължително  се посочва номерът на първоначалното вписване в регистъра, с което са вписани обстоятелствата по договора за залог.</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Променените обстоятелства се посочват в съответните групи и полета на заявлението, а в полетата, които се отнасят за обстоятелства, които не се променят, се вписва: “без промяна”.</w:t>
            </w:r>
          </w:p>
          <w:p w:rsidR="00162C79" w:rsidRDefault="00162C79" w:rsidP="00162C79">
            <w:pPr>
              <w:jc w:val="both"/>
              <w:rPr>
                <w:rFonts w:ascii="Calibri" w:eastAsia="Times New Roman" w:hAnsi="Calibri" w:cs="Calibri"/>
                <w:lang w:eastAsia="bg-BG"/>
              </w:rPr>
            </w:pPr>
            <w:r w:rsidRPr="00162C79">
              <w:rPr>
                <w:rFonts w:ascii="Calibri" w:eastAsia="Times New Roman" w:hAnsi="Calibri" w:cs="Calibri"/>
                <w:lang w:val="bg-BG" w:eastAsia="bg-BG"/>
              </w:rPr>
              <w:t> </w:t>
            </w:r>
          </w:p>
          <w:p w:rsidR="00C96FBC" w:rsidRDefault="00C96FBC" w:rsidP="00A13470">
            <w:pPr>
              <w:jc w:val="both"/>
            </w:pPr>
            <w:proofErr w:type="spellStart"/>
            <w:r w:rsidRPr="006708DA">
              <w:t>Заявленията</w:t>
            </w:r>
            <w:proofErr w:type="spellEnd"/>
            <w:r w:rsidRPr="006708DA">
              <w:t xml:space="preserve"> и </w:t>
            </w:r>
            <w:proofErr w:type="spellStart"/>
            <w:r w:rsidRPr="006708DA">
              <w:t>разпорежданията</w:t>
            </w:r>
            <w:proofErr w:type="spellEnd"/>
            <w:r w:rsidRPr="006708DA">
              <w:t xml:space="preserve"> </w:t>
            </w:r>
            <w:proofErr w:type="spellStart"/>
            <w:r w:rsidRPr="006708DA">
              <w:t>за</w:t>
            </w:r>
            <w:proofErr w:type="spellEnd"/>
            <w:r w:rsidRPr="006708DA">
              <w:t xml:space="preserve"> </w:t>
            </w:r>
            <w:proofErr w:type="spellStart"/>
            <w:r w:rsidRPr="006708DA">
              <w:t>служебно</w:t>
            </w:r>
            <w:proofErr w:type="spellEnd"/>
            <w:r w:rsidRPr="006708DA">
              <w:t xml:space="preserve"> </w:t>
            </w:r>
            <w:proofErr w:type="spellStart"/>
            <w:r w:rsidRPr="006708DA">
              <w:t>вписване</w:t>
            </w:r>
            <w:proofErr w:type="spellEnd"/>
            <w:r w:rsidRPr="006708DA">
              <w:t xml:space="preserve"> - </w:t>
            </w:r>
            <w:proofErr w:type="spellStart"/>
            <w:r w:rsidRPr="006708DA">
              <w:t>образци</w:t>
            </w:r>
            <w:proofErr w:type="spellEnd"/>
            <w:r w:rsidRPr="006708DA">
              <w:t xml:space="preserve"> № 1 - 12, </w:t>
            </w:r>
            <w:proofErr w:type="spellStart"/>
            <w:r w:rsidRPr="006708DA">
              <w:t>не</w:t>
            </w:r>
            <w:proofErr w:type="spellEnd"/>
            <w:r w:rsidRPr="006708DA">
              <w:t xml:space="preserve"> </w:t>
            </w:r>
            <w:proofErr w:type="spellStart"/>
            <w:r w:rsidRPr="006708DA">
              <w:t>могат</w:t>
            </w:r>
            <w:proofErr w:type="spellEnd"/>
            <w:r w:rsidRPr="006708DA">
              <w:t xml:space="preserve"> </w:t>
            </w:r>
            <w:proofErr w:type="spellStart"/>
            <w:r w:rsidRPr="006708DA">
              <w:t>да</w:t>
            </w:r>
            <w:proofErr w:type="spellEnd"/>
            <w:r w:rsidRPr="006708DA">
              <w:t xml:space="preserve"> </w:t>
            </w:r>
            <w:proofErr w:type="spellStart"/>
            <w:r w:rsidRPr="006708DA">
              <w:t>имат</w:t>
            </w:r>
            <w:proofErr w:type="spellEnd"/>
            <w:r w:rsidRPr="006708DA">
              <w:t xml:space="preserve"> </w:t>
            </w:r>
            <w:proofErr w:type="spellStart"/>
            <w:r w:rsidRPr="006708DA">
              <w:t>поправки</w:t>
            </w:r>
            <w:proofErr w:type="spellEnd"/>
            <w:r w:rsidRPr="006708DA">
              <w:t xml:space="preserve"> и </w:t>
            </w:r>
            <w:proofErr w:type="spellStart"/>
            <w:r w:rsidRPr="006708DA">
              <w:t>зачерквания</w:t>
            </w:r>
            <w:proofErr w:type="spellEnd"/>
            <w:r w:rsidRPr="006708DA">
              <w:t xml:space="preserve"> и </w:t>
            </w:r>
            <w:proofErr w:type="spellStart"/>
            <w:r w:rsidRPr="006708DA">
              <w:t>се</w:t>
            </w:r>
            <w:proofErr w:type="spellEnd"/>
            <w:r w:rsidRPr="006708DA">
              <w:t xml:space="preserve"> </w:t>
            </w:r>
            <w:proofErr w:type="spellStart"/>
            <w:r w:rsidRPr="006708DA">
              <w:t>подписват</w:t>
            </w:r>
            <w:proofErr w:type="spellEnd"/>
            <w:r w:rsidRPr="006708DA">
              <w:t xml:space="preserve"> (</w:t>
            </w:r>
            <w:proofErr w:type="spellStart"/>
            <w:r w:rsidRPr="006708DA">
              <w:t>чл</w:t>
            </w:r>
            <w:proofErr w:type="spellEnd"/>
            <w:r w:rsidRPr="006708DA">
              <w:t xml:space="preserve">. 25, </w:t>
            </w:r>
            <w:proofErr w:type="spellStart"/>
            <w:r w:rsidRPr="006708DA">
              <w:t>ал</w:t>
            </w:r>
            <w:proofErr w:type="spellEnd"/>
            <w:r w:rsidRPr="006708DA">
              <w:t xml:space="preserve">. 1 </w:t>
            </w:r>
            <w:proofErr w:type="spellStart"/>
            <w:r w:rsidRPr="006708DA">
              <w:t>от</w:t>
            </w:r>
            <w:proofErr w:type="spellEnd"/>
            <w:r w:rsidRPr="006708DA">
              <w:t xml:space="preserve"> </w:t>
            </w:r>
            <w:proofErr w:type="spellStart"/>
            <w:r w:rsidRPr="006708DA">
              <w:t>Правилника</w:t>
            </w:r>
            <w:proofErr w:type="spellEnd"/>
            <w:r w:rsidRPr="006708DA">
              <w:t xml:space="preserve"> </w:t>
            </w:r>
            <w:proofErr w:type="spellStart"/>
            <w:r w:rsidRPr="006708DA">
              <w:t>за</w:t>
            </w:r>
            <w:proofErr w:type="spellEnd"/>
            <w:r w:rsidRPr="006708DA">
              <w:t xml:space="preserve"> </w:t>
            </w:r>
            <w:proofErr w:type="spellStart"/>
            <w:r w:rsidRPr="006708DA">
              <w:t>устройството</w:t>
            </w:r>
            <w:proofErr w:type="spellEnd"/>
            <w:r w:rsidRPr="006708DA">
              <w:t xml:space="preserve"> и </w:t>
            </w:r>
            <w:proofErr w:type="spellStart"/>
            <w:r w:rsidRPr="006708DA">
              <w:t>дейността</w:t>
            </w:r>
            <w:proofErr w:type="spellEnd"/>
            <w:r w:rsidRPr="006708DA">
              <w:t xml:space="preserve"> </w:t>
            </w:r>
            <w:proofErr w:type="spellStart"/>
            <w:r w:rsidRPr="006708DA">
              <w:t>на</w:t>
            </w:r>
            <w:proofErr w:type="spellEnd"/>
            <w:r w:rsidRPr="006708DA">
              <w:t xml:space="preserve"> </w:t>
            </w:r>
            <w:proofErr w:type="spellStart"/>
            <w:r w:rsidRPr="006708DA">
              <w:t>Централния</w:t>
            </w:r>
            <w:proofErr w:type="spellEnd"/>
            <w:r w:rsidRPr="006708DA">
              <w:t xml:space="preserve"> </w:t>
            </w:r>
            <w:proofErr w:type="spellStart"/>
            <w:r w:rsidRPr="006708DA">
              <w:t>регистър</w:t>
            </w:r>
            <w:proofErr w:type="spellEnd"/>
            <w:r w:rsidRPr="006708DA">
              <w:t xml:space="preserve"> </w:t>
            </w:r>
            <w:proofErr w:type="spellStart"/>
            <w:r w:rsidRPr="006708DA">
              <w:t>на</w:t>
            </w:r>
            <w:proofErr w:type="spellEnd"/>
            <w:r w:rsidRPr="006708DA">
              <w:t xml:space="preserve"> </w:t>
            </w:r>
            <w:proofErr w:type="spellStart"/>
            <w:r w:rsidRPr="006708DA">
              <w:t>особените</w:t>
            </w:r>
            <w:proofErr w:type="spellEnd"/>
            <w:r w:rsidRPr="006708DA">
              <w:t xml:space="preserve"> </w:t>
            </w:r>
            <w:proofErr w:type="spellStart"/>
            <w:r w:rsidRPr="006708DA">
              <w:t>залози</w:t>
            </w:r>
            <w:proofErr w:type="spellEnd"/>
            <w:r w:rsidRPr="006708DA">
              <w:t xml:space="preserve"> </w:t>
            </w:r>
            <w:proofErr w:type="spellStart"/>
            <w:r w:rsidRPr="006708DA">
              <w:t>към</w:t>
            </w:r>
            <w:proofErr w:type="spellEnd"/>
            <w:r w:rsidRPr="006708DA">
              <w:t xml:space="preserve"> </w:t>
            </w:r>
            <w:proofErr w:type="spellStart"/>
            <w:r w:rsidRPr="006708DA">
              <w:t>Министерството</w:t>
            </w:r>
            <w:proofErr w:type="spellEnd"/>
            <w:r w:rsidRPr="006708DA">
              <w:t xml:space="preserve"> </w:t>
            </w:r>
            <w:proofErr w:type="spellStart"/>
            <w:r w:rsidRPr="006708DA">
              <w:t>на</w:t>
            </w:r>
            <w:proofErr w:type="spellEnd"/>
            <w:r w:rsidRPr="006708DA">
              <w:t xml:space="preserve"> </w:t>
            </w:r>
            <w:proofErr w:type="spellStart"/>
            <w:r w:rsidRPr="006708DA">
              <w:t>правосъдието</w:t>
            </w:r>
            <w:proofErr w:type="spellEnd"/>
            <w:r w:rsidRPr="006708DA">
              <w:t>).</w:t>
            </w:r>
          </w:p>
          <w:p w:rsidR="008930AB" w:rsidRDefault="008930AB" w:rsidP="00A13470">
            <w:pPr>
              <w:jc w:val="both"/>
            </w:pPr>
          </w:p>
          <w:p w:rsidR="008930AB" w:rsidRDefault="008930AB" w:rsidP="00A13470">
            <w:pPr>
              <w:jc w:val="both"/>
            </w:pPr>
            <w:proofErr w:type="spellStart"/>
            <w:r w:rsidRPr="008930AB">
              <w:t>Полетата</w:t>
            </w:r>
            <w:proofErr w:type="spellEnd"/>
            <w:r w:rsidRPr="008930AB">
              <w:t xml:space="preserve"> </w:t>
            </w:r>
            <w:proofErr w:type="spellStart"/>
            <w:r w:rsidRPr="008930AB">
              <w:t>от</w:t>
            </w:r>
            <w:proofErr w:type="spellEnd"/>
            <w:r w:rsidRPr="008930AB">
              <w:t xml:space="preserve"> </w:t>
            </w:r>
            <w:proofErr w:type="spellStart"/>
            <w:r w:rsidRPr="008930AB">
              <w:t>заявленията</w:t>
            </w:r>
            <w:proofErr w:type="spellEnd"/>
            <w:r w:rsidRPr="008930AB">
              <w:t xml:space="preserve">, </w:t>
            </w:r>
            <w:proofErr w:type="spellStart"/>
            <w:r w:rsidRPr="008930AB">
              <w:t>които</w:t>
            </w:r>
            <w:proofErr w:type="spellEnd"/>
            <w:r w:rsidRPr="008930AB">
              <w:t xml:space="preserve"> </w:t>
            </w:r>
            <w:proofErr w:type="spellStart"/>
            <w:r w:rsidRPr="008930AB">
              <w:t>остават</w:t>
            </w:r>
            <w:proofErr w:type="spellEnd"/>
            <w:r w:rsidRPr="008930AB">
              <w:t xml:space="preserve"> </w:t>
            </w:r>
            <w:proofErr w:type="spellStart"/>
            <w:r w:rsidRPr="008930AB">
              <w:t>празни</w:t>
            </w:r>
            <w:proofErr w:type="spellEnd"/>
            <w:r w:rsidRPr="008930AB">
              <w:t xml:space="preserve"> </w:t>
            </w:r>
            <w:proofErr w:type="spellStart"/>
            <w:r w:rsidRPr="008930AB">
              <w:t>поради</w:t>
            </w:r>
            <w:proofErr w:type="spellEnd"/>
            <w:r w:rsidRPr="008930AB">
              <w:t xml:space="preserve"> </w:t>
            </w:r>
            <w:proofErr w:type="spellStart"/>
            <w:r w:rsidRPr="008930AB">
              <w:t>незаявяване</w:t>
            </w:r>
            <w:proofErr w:type="spellEnd"/>
            <w:r w:rsidRPr="008930AB">
              <w:t xml:space="preserve"> </w:t>
            </w:r>
            <w:proofErr w:type="spellStart"/>
            <w:r w:rsidRPr="008930AB">
              <w:t>на</w:t>
            </w:r>
            <w:proofErr w:type="spellEnd"/>
            <w:r w:rsidRPr="008930AB">
              <w:t xml:space="preserve"> </w:t>
            </w:r>
            <w:proofErr w:type="spellStart"/>
            <w:r w:rsidRPr="008930AB">
              <w:t>обстоятелствата</w:t>
            </w:r>
            <w:proofErr w:type="spellEnd"/>
            <w:r w:rsidRPr="008930AB">
              <w:t xml:space="preserve">, </w:t>
            </w:r>
            <w:proofErr w:type="spellStart"/>
            <w:r w:rsidRPr="008930AB">
              <w:t>за</w:t>
            </w:r>
            <w:proofErr w:type="spellEnd"/>
            <w:r w:rsidRPr="008930AB">
              <w:t xml:space="preserve"> </w:t>
            </w:r>
            <w:proofErr w:type="spellStart"/>
            <w:r w:rsidRPr="008930AB">
              <w:t>които</w:t>
            </w:r>
            <w:proofErr w:type="spellEnd"/>
            <w:r w:rsidRPr="008930AB">
              <w:t xml:space="preserve"> </w:t>
            </w:r>
            <w:proofErr w:type="spellStart"/>
            <w:r w:rsidRPr="008930AB">
              <w:t>са</w:t>
            </w:r>
            <w:proofErr w:type="spellEnd"/>
            <w:r w:rsidRPr="008930AB">
              <w:t xml:space="preserve"> </w:t>
            </w:r>
            <w:proofErr w:type="spellStart"/>
            <w:r w:rsidRPr="008930AB">
              <w:t>предвидени</w:t>
            </w:r>
            <w:proofErr w:type="spellEnd"/>
            <w:r w:rsidRPr="008930AB">
              <w:t xml:space="preserve">, </w:t>
            </w:r>
            <w:proofErr w:type="spellStart"/>
            <w:r w:rsidRPr="008930AB">
              <w:t>се</w:t>
            </w:r>
            <w:proofErr w:type="spellEnd"/>
            <w:r w:rsidRPr="008930AB">
              <w:t xml:space="preserve"> </w:t>
            </w:r>
            <w:proofErr w:type="spellStart"/>
            <w:r w:rsidRPr="008930AB">
              <w:t>попълват</w:t>
            </w:r>
            <w:proofErr w:type="spellEnd"/>
            <w:r w:rsidRPr="008930AB">
              <w:t xml:space="preserve"> с </w:t>
            </w:r>
            <w:proofErr w:type="spellStart"/>
            <w:r w:rsidRPr="008930AB">
              <w:t>думата</w:t>
            </w:r>
            <w:proofErr w:type="spellEnd"/>
            <w:r w:rsidRPr="008930AB">
              <w:t xml:space="preserve"> "</w:t>
            </w:r>
            <w:proofErr w:type="spellStart"/>
            <w:r w:rsidRPr="008930AB">
              <w:t>не</w:t>
            </w:r>
            <w:proofErr w:type="spellEnd"/>
            <w:r w:rsidRPr="008930AB">
              <w:t xml:space="preserve">" </w:t>
            </w:r>
            <w:proofErr w:type="spellStart"/>
            <w:r w:rsidRPr="008930AB">
              <w:t>или</w:t>
            </w:r>
            <w:proofErr w:type="spellEnd"/>
            <w:r w:rsidRPr="008930AB">
              <w:t xml:space="preserve"> "</w:t>
            </w:r>
            <w:proofErr w:type="spellStart"/>
            <w:r w:rsidRPr="008930AB">
              <w:t>няма</w:t>
            </w:r>
            <w:proofErr w:type="spellEnd"/>
            <w:r w:rsidRPr="008930AB">
              <w:t>" (</w:t>
            </w:r>
            <w:proofErr w:type="spellStart"/>
            <w:r w:rsidRPr="008930AB">
              <w:t>чл</w:t>
            </w:r>
            <w:proofErr w:type="spellEnd"/>
            <w:r w:rsidRPr="008930AB">
              <w:t xml:space="preserve">. 25, </w:t>
            </w:r>
            <w:proofErr w:type="spellStart"/>
            <w:r w:rsidRPr="008930AB">
              <w:t>ал</w:t>
            </w:r>
            <w:proofErr w:type="spellEnd"/>
            <w:r w:rsidRPr="008930AB">
              <w:t xml:space="preserve">. 2 </w:t>
            </w:r>
            <w:proofErr w:type="spellStart"/>
            <w:r w:rsidRPr="008930AB">
              <w:t>от</w:t>
            </w:r>
            <w:proofErr w:type="spellEnd"/>
            <w:r w:rsidRPr="008930AB">
              <w:t xml:space="preserve"> </w:t>
            </w:r>
            <w:proofErr w:type="spellStart"/>
            <w:r w:rsidRPr="008930AB">
              <w:t>Правилника</w:t>
            </w:r>
            <w:proofErr w:type="spellEnd"/>
            <w:r w:rsidRPr="008930AB">
              <w:t xml:space="preserve"> </w:t>
            </w:r>
            <w:proofErr w:type="spellStart"/>
            <w:r w:rsidRPr="008930AB">
              <w:t>за</w:t>
            </w:r>
            <w:proofErr w:type="spellEnd"/>
            <w:r w:rsidRPr="008930AB">
              <w:t xml:space="preserve"> </w:t>
            </w:r>
            <w:proofErr w:type="spellStart"/>
            <w:r w:rsidRPr="008930AB">
              <w:t>устройството</w:t>
            </w:r>
            <w:proofErr w:type="spellEnd"/>
            <w:r w:rsidRPr="008930AB">
              <w:t xml:space="preserve"> и </w:t>
            </w:r>
            <w:proofErr w:type="spellStart"/>
            <w:r w:rsidRPr="008930AB">
              <w:t>дейността</w:t>
            </w:r>
            <w:proofErr w:type="spellEnd"/>
            <w:r w:rsidRPr="008930AB">
              <w:t xml:space="preserve"> </w:t>
            </w:r>
            <w:proofErr w:type="spellStart"/>
            <w:r w:rsidRPr="008930AB">
              <w:t>на</w:t>
            </w:r>
            <w:proofErr w:type="spellEnd"/>
            <w:r w:rsidRPr="008930AB">
              <w:t xml:space="preserve"> </w:t>
            </w:r>
            <w:proofErr w:type="spellStart"/>
            <w:r w:rsidRPr="008930AB">
              <w:t>Централния</w:t>
            </w:r>
            <w:proofErr w:type="spellEnd"/>
            <w:r w:rsidRPr="008930AB">
              <w:t xml:space="preserve"> </w:t>
            </w:r>
            <w:proofErr w:type="spellStart"/>
            <w:r w:rsidRPr="008930AB">
              <w:t>регистър</w:t>
            </w:r>
            <w:proofErr w:type="spellEnd"/>
            <w:r w:rsidRPr="008930AB">
              <w:t xml:space="preserve"> </w:t>
            </w:r>
            <w:proofErr w:type="spellStart"/>
            <w:r w:rsidRPr="008930AB">
              <w:t>на</w:t>
            </w:r>
            <w:proofErr w:type="spellEnd"/>
            <w:r w:rsidRPr="008930AB">
              <w:t xml:space="preserve"> </w:t>
            </w:r>
            <w:proofErr w:type="spellStart"/>
            <w:r w:rsidRPr="008930AB">
              <w:t>особените</w:t>
            </w:r>
            <w:proofErr w:type="spellEnd"/>
            <w:r w:rsidRPr="008930AB">
              <w:t xml:space="preserve"> </w:t>
            </w:r>
            <w:proofErr w:type="spellStart"/>
            <w:r w:rsidRPr="008930AB">
              <w:t>залози</w:t>
            </w:r>
            <w:proofErr w:type="spellEnd"/>
            <w:r w:rsidRPr="008930AB">
              <w:t xml:space="preserve"> </w:t>
            </w:r>
            <w:proofErr w:type="spellStart"/>
            <w:r w:rsidRPr="008930AB">
              <w:t>към</w:t>
            </w:r>
            <w:proofErr w:type="spellEnd"/>
            <w:r w:rsidRPr="008930AB">
              <w:t xml:space="preserve"> </w:t>
            </w:r>
            <w:proofErr w:type="spellStart"/>
            <w:r w:rsidRPr="008930AB">
              <w:t>Министерството</w:t>
            </w:r>
            <w:proofErr w:type="spellEnd"/>
            <w:r w:rsidRPr="008930AB">
              <w:t xml:space="preserve"> </w:t>
            </w:r>
            <w:proofErr w:type="spellStart"/>
            <w:r w:rsidRPr="008930AB">
              <w:t>на</w:t>
            </w:r>
            <w:proofErr w:type="spellEnd"/>
            <w:r w:rsidRPr="008930AB">
              <w:t xml:space="preserve"> </w:t>
            </w:r>
            <w:proofErr w:type="spellStart"/>
            <w:r w:rsidRPr="008930AB">
              <w:t>правосъдието</w:t>
            </w:r>
            <w:proofErr w:type="spellEnd"/>
            <w:r w:rsidRPr="008930AB">
              <w:t>).</w:t>
            </w:r>
          </w:p>
          <w:p w:rsidR="00C96FBC" w:rsidRPr="00C96FBC" w:rsidRDefault="00C96FBC" w:rsidP="00162C79">
            <w:pPr>
              <w:jc w:val="both"/>
              <w:rPr>
                <w:rFonts w:ascii="Calibri" w:eastAsia="Times New Roman" w:hAnsi="Calibri" w:cs="Calibri"/>
                <w:lang w:eastAsia="bg-BG"/>
              </w:rPr>
            </w:pP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Когато някои от полетата на заявлението не са достатъчни, за да съберат цялата заявена информация, в съответното поле се посочва част от нея, добавя се текстът: “и съгласно продължение към поле №....” и на отделна страница - приложение към заявлението се допълва съдържанието на полето, като се индивидуализира за коя група и поле от заявлението се отнася продължението (чл. 25, ал. 3 от Правилника за устройството и дейността на Централния регистър на особените залози към Министерството на правосъдието). Когато е необходимо да бъдат направени продължения към повече групи и полета в заявлението за вписване, няма пречка същите да бъдат обединени на една или повече страници.</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Пример:</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“Продължение към Група ...., поле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..........текст............................................;</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Продължение към Група ...., поле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..........текст............................................;</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Продължение към Група ...., поле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..........текст............................................”  и т.н.</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5E4C79" w:rsidP="00162C79">
            <w:pPr>
              <w:jc w:val="both"/>
              <w:rPr>
                <w:rFonts w:ascii="Calibri" w:eastAsia="Times New Roman" w:hAnsi="Calibri" w:cs="Calibri"/>
                <w:lang w:val="bg-BG" w:eastAsia="bg-BG"/>
              </w:rPr>
            </w:pPr>
            <w:r>
              <w:rPr>
                <w:rFonts w:ascii="Calibri" w:eastAsia="Times New Roman" w:hAnsi="Calibri" w:cs="Calibri"/>
                <w:b/>
                <w:bCs/>
                <w:lang w:eastAsia="bg-BG"/>
              </w:rPr>
              <w:t>2</w:t>
            </w:r>
            <w:r w:rsidR="00162C79" w:rsidRPr="00162C79">
              <w:rPr>
                <w:rFonts w:ascii="Calibri" w:eastAsia="Times New Roman" w:hAnsi="Calibri" w:cs="Calibri"/>
                <w:b/>
                <w:bCs/>
                <w:lang w:val="bg-BG" w:eastAsia="bg-BG"/>
              </w:rPr>
              <w:t>. Писмено съгласие от съответното лице за извършване на вписването</w:t>
            </w:r>
            <w:r w:rsidR="00162C79" w:rsidRPr="00162C79">
              <w:rPr>
                <w:rFonts w:ascii="Calibri" w:eastAsia="Times New Roman" w:hAnsi="Calibri" w:cs="Calibri"/>
                <w:lang w:val="bg-BG" w:eastAsia="bg-BG"/>
              </w:rPr>
              <w:t xml:space="preserve"> (чл. 27, ал. 5 от Закона за особените залози, чл. 9, ал. 4 от Правилника за устройството и дейността на Централния регистър на особените залози към Министерството на правосъдието). Съгласието за вписване може да бъде дадено върху заявлението за вписване (при изискване за нотариална заверка на подписа, същата може да бъде </w:t>
            </w:r>
            <w:r w:rsidR="00162C79" w:rsidRPr="00162C79">
              <w:rPr>
                <w:rFonts w:ascii="Calibri" w:eastAsia="Times New Roman" w:hAnsi="Calibri" w:cs="Calibri"/>
                <w:lang w:val="bg-BG" w:eastAsia="bg-BG"/>
              </w:rPr>
              <w:lastRenderedPageBreak/>
              <w:t>извършена на гърба на заявлението) или върху отделна декларация, приложена към заявлението. Декларацията за съгласие следва да съдържа всички обстоятелства, които се заявяват със заявлението за вписване, към което е приложена. Съгласието на лицето е налице и когато договорът, правата по който се вписват, е сключен в писмена форма (при изискване за нотариална заверка на подписа за съгласие за вписване договорът следва да е нотариално удостоверен), съдържа заявените за вписване обстоятелства и е приложен към заявлението.</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 Информацията за лицето, придобило права върху заложеното имущество, се посочва в полетата на група "Залогодател" и заявлението се придружава с писменото съгласие на посоченото лице (чл. 9, ал. 4, т. 1 от Правилника за устройството и дейността на Централния регистър на особените залози към Министерството на правосъдието);</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При вписване на прехвърлянето на обезпеченото вземане (чл. 26, ал. 2, т. 1 от Закона за особените залози) в съответния регистър към заявлението се прилага документ за извършената сделка и писменото съгласие с нотариална заверка на подписа на заложния кредитор (чл. 27, ал. 5, т. 1 от Закона за особените залози).</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При вписване на встъпването в правата на заложния кредитор при условията на чл. 32, ал. 6, както и встъпването в обезпеченото вземане (чл. 26, ал. 2, т. 2 от Закона за особените залози) в съответния регистър към заявлението се прилага документ за извършената сделка и официален документ, удостоверяващ удовлетворяването на заложния кредитор или писмено потвърждение от заложния кредитор с нотариална заверка на подписа (чл. 27, ал. 5, т. 2 от Закона за особените залози).</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 При вписване на подновяването и заместването в задължението - промяна на длъжника по обезпеченото вземане (чл. 26, ал. 2, т. 3 от Закона за особените залози) в съответния регистър към заявлението се прилага се прилага документ за извършената сделка и писменото съгласие с нотариална заверка на подписа на залогодателя (чл. 27, ал. 5, т. 3 от Закона за особените залози) и на заложния кредитор (чл. 2, ал. 3 от Закона за особените залози и чл. 9, ал. 4, т. 2 от Правилника за устройството и дейността на Централния регистър на особените залози към Министерството на правосъдието).</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Default="00162C79" w:rsidP="00162C79">
            <w:pPr>
              <w:jc w:val="both"/>
              <w:rPr>
                <w:rFonts w:ascii="Calibri" w:eastAsia="Times New Roman" w:hAnsi="Calibri" w:cs="Calibri"/>
                <w:lang w:eastAsia="bg-BG"/>
              </w:rPr>
            </w:pPr>
            <w:r w:rsidRPr="00162C79">
              <w:rPr>
                <w:rFonts w:ascii="Calibri" w:eastAsia="Times New Roman" w:hAnsi="Calibri" w:cs="Calibri"/>
                <w:lang w:val="bg-BG" w:eastAsia="bg-BG"/>
              </w:rPr>
              <w:t>- информацията за всички останали промени, заявени за вписване, се посочва в съответните групи и полета, и заявлението се придружава с писменото съгласие на лицето, вписано в регистъра в групата "Заложен кредитор" с нотариална заверка на подписа (чл. 2, ал. 3 от Закона за особените залози, чл. 9, ал. 4, т. 3 от Правилника за устройството и дейността на Централния регистър на особените залози към Министерството на правосъдието);</w:t>
            </w:r>
          </w:p>
          <w:p w:rsidR="005E4C79" w:rsidRPr="00162C79" w:rsidRDefault="005E4C79" w:rsidP="005E4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5E4C79" w:rsidRDefault="005E4C79" w:rsidP="005E4C79">
            <w:pPr>
              <w:jc w:val="both"/>
              <w:rPr>
                <w:rFonts w:ascii="Calibri" w:eastAsia="Times New Roman" w:hAnsi="Calibri" w:cs="Calibri"/>
                <w:lang w:eastAsia="bg-BG"/>
              </w:rPr>
            </w:pPr>
            <w:r>
              <w:rPr>
                <w:rFonts w:ascii="Calibri" w:eastAsia="Times New Roman" w:hAnsi="Calibri" w:cs="Calibri"/>
                <w:b/>
                <w:bCs/>
                <w:lang w:eastAsia="bg-BG"/>
              </w:rPr>
              <w:t>3</w:t>
            </w:r>
            <w:r w:rsidRPr="00162C79">
              <w:rPr>
                <w:rFonts w:ascii="Calibri" w:eastAsia="Times New Roman" w:hAnsi="Calibri" w:cs="Calibri"/>
                <w:b/>
                <w:bCs/>
                <w:lang w:val="bg-BG" w:eastAsia="bg-BG"/>
              </w:rPr>
              <w:t>. Документ за извършената сделка</w:t>
            </w:r>
            <w:r w:rsidRPr="00162C79">
              <w:rPr>
                <w:rFonts w:ascii="Calibri" w:eastAsia="Times New Roman" w:hAnsi="Calibri" w:cs="Calibri"/>
                <w:lang w:val="bg-BG" w:eastAsia="bg-BG"/>
              </w:rPr>
              <w:t xml:space="preserve"> (чл. 27, ал. 5 от Закона за особените залози) в оригинал, нотариално заверен препис или препис, заверен “Вярно с оригинала” от заявителя.</w:t>
            </w:r>
          </w:p>
          <w:p w:rsidR="001A7D2E" w:rsidRPr="00162C79" w:rsidRDefault="001A7D2E" w:rsidP="001A7D2E">
            <w:pPr>
              <w:spacing w:before="120"/>
              <w:jc w:val="both"/>
              <w:rPr>
                <w:rFonts w:ascii="Calibri" w:eastAsia="Times New Roman" w:hAnsi="Calibri" w:cs="Calibri"/>
                <w:lang w:val="bg-BG" w:eastAsia="bg-BG"/>
              </w:rPr>
            </w:pPr>
            <w:r>
              <w:rPr>
                <w:rFonts w:ascii="Calibri" w:eastAsia="Times New Roman" w:hAnsi="Calibri" w:cs="Calibri"/>
                <w:b/>
                <w:bCs/>
                <w:lang w:eastAsia="bg-BG"/>
              </w:rPr>
              <w:t>4</w:t>
            </w:r>
            <w:r w:rsidRPr="00162C79">
              <w:rPr>
                <w:rFonts w:ascii="Calibri" w:eastAsia="Times New Roman" w:hAnsi="Calibri" w:cs="Calibri"/>
                <w:b/>
                <w:bCs/>
                <w:lang w:val="bg-BG" w:eastAsia="bg-BG"/>
              </w:rPr>
              <w:t>. Декларация по чл.264, ал.1 от Данъчно - осигурителния процесуален кодекс</w:t>
            </w:r>
            <w:r w:rsidRPr="00162C79">
              <w:rPr>
                <w:rFonts w:ascii="Calibri" w:eastAsia="Times New Roman" w:hAnsi="Calibri" w:cs="Calibri"/>
                <w:lang w:val="bg-BG" w:eastAsia="bg-BG"/>
              </w:rPr>
              <w:t xml:space="preserve">, </w:t>
            </w:r>
            <w:r w:rsidRPr="002C4B69">
              <w:rPr>
                <w:rFonts w:ascii="Calibri" w:eastAsia="Times New Roman" w:hAnsi="Calibri" w:cs="Calibri"/>
                <w:lang w:val="bg-BG" w:eastAsia="bg-BG"/>
              </w:rPr>
              <w:t xml:space="preserve">подписана лично от физическото лице - залогодател или законния представител на юридическото лице-залогодател. </w:t>
            </w:r>
            <w:r w:rsidRPr="002C4B69">
              <w:rPr>
                <w:rFonts w:ascii="Calibri" w:eastAsia="Times New Roman" w:hAnsi="Calibri" w:cs="Calibri"/>
                <w:bCs/>
                <w:lang w:val="bg-BG" w:eastAsia="bg-BG"/>
              </w:rPr>
              <w:t>Когато преписката се подава от приносител, декларацията следва да е нотариално заверена.</w:t>
            </w:r>
            <w:r>
              <w:rPr>
                <w:rFonts w:ascii="Calibri" w:eastAsia="Times New Roman" w:hAnsi="Calibri" w:cs="Calibri"/>
                <w:bCs/>
                <w:lang w:val="bg-BG" w:eastAsia="bg-BG"/>
              </w:rPr>
              <w:t xml:space="preserve"> </w:t>
            </w:r>
            <w:r>
              <w:rPr>
                <w:rFonts w:ascii="Calibri" w:eastAsia="Times New Roman" w:hAnsi="Calibri" w:cs="Calibri"/>
                <w:lang w:val="bg-BG" w:eastAsia="bg-BG"/>
              </w:rPr>
              <w:t xml:space="preserve">Декларацията се подава </w:t>
            </w:r>
            <w:r w:rsidRPr="00162C79">
              <w:rPr>
                <w:rFonts w:ascii="Calibri" w:eastAsia="Times New Roman" w:hAnsi="Calibri" w:cs="Calibri"/>
                <w:lang w:val="bg-BG" w:eastAsia="bg-BG"/>
              </w:rPr>
              <w:t>в случаите, в които е заявено вписване на нов залогодател по договора за особен залог или в които с допълнителното вписване се учредява нов залог върху имущество.</w:t>
            </w:r>
          </w:p>
          <w:p w:rsidR="001A7D2E" w:rsidRPr="001A7D2E" w:rsidRDefault="001A7D2E" w:rsidP="005E4C79">
            <w:pPr>
              <w:jc w:val="both"/>
              <w:rPr>
                <w:rFonts w:ascii="Calibri" w:eastAsia="Times New Roman" w:hAnsi="Calibri" w:cs="Calibri"/>
                <w:lang w:eastAsia="bg-BG"/>
              </w:rPr>
            </w:pPr>
          </w:p>
          <w:p w:rsidR="00162C79" w:rsidRPr="002C4B69" w:rsidRDefault="001A7D2E" w:rsidP="00162C79">
            <w:pPr>
              <w:jc w:val="both"/>
              <w:rPr>
                <w:rFonts w:ascii="Calibri" w:eastAsia="Times New Roman" w:hAnsi="Calibri" w:cs="Calibri"/>
                <w:lang w:val="bg-BG" w:eastAsia="bg-BG"/>
              </w:rPr>
            </w:pPr>
            <w:r>
              <w:rPr>
                <w:rFonts w:ascii="Calibri" w:eastAsia="Times New Roman" w:hAnsi="Calibri" w:cs="Calibri"/>
                <w:b/>
                <w:bCs/>
                <w:lang w:eastAsia="bg-BG"/>
              </w:rPr>
              <w:t>5</w:t>
            </w:r>
            <w:r w:rsidR="002C4B69" w:rsidRPr="002C4B69">
              <w:rPr>
                <w:rFonts w:ascii="Calibri" w:eastAsia="Times New Roman" w:hAnsi="Calibri" w:cs="Calibri"/>
                <w:b/>
                <w:bCs/>
                <w:lang w:val="bg-BG" w:eastAsia="bg-BG"/>
              </w:rPr>
              <w:t>. Декларация по чл. 27, ал. 2, т. 4 от Закона за особените залози за истинност на заявените обстоятелства</w:t>
            </w:r>
            <w:r w:rsidR="002C4B69" w:rsidRPr="002C4B69">
              <w:rPr>
                <w:rFonts w:ascii="Calibri" w:eastAsia="Times New Roman" w:hAnsi="Calibri" w:cs="Calibri"/>
                <w:bCs/>
                <w:lang w:val="bg-BG" w:eastAsia="bg-BG"/>
              </w:rPr>
              <w:t>.   Декларацията се подписва лично от заявителя при заявяване на вписването пред служителя на регистъра. Когато заявителят не се явява лично, а преписката се подава от приносител, различен от заявителя и упълномощен да извършва съответното действие пред ЦРОЗ, декларацията следва да е нотариално заверена.</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A7D2E" w:rsidP="00162C79">
            <w:pPr>
              <w:jc w:val="both"/>
              <w:rPr>
                <w:rFonts w:ascii="Calibri" w:eastAsia="Times New Roman" w:hAnsi="Calibri" w:cs="Calibri"/>
                <w:lang w:val="bg-BG" w:eastAsia="bg-BG"/>
              </w:rPr>
            </w:pPr>
            <w:r>
              <w:rPr>
                <w:rFonts w:ascii="Calibri" w:eastAsia="Times New Roman" w:hAnsi="Calibri" w:cs="Calibri"/>
                <w:b/>
                <w:bCs/>
                <w:lang w:eastAsia="bg-BG"/>
              </w:rPr>
              <w:t>6</w:t>
            </w:r>
            <w:r w:rsidR="00162C79" w:rsidRPr="00162C79">
              <w:rPr>
                <w:rFonts w:ascii="Calibri" w:eastAsia="Times New Roman" w:hAnsi="Calibri" w:cs="Calibri"/>
                <w:b/>
                <w:bCs/>
                <w:lang w:val="bg-BG" w:eastAsia="bg-BG"/>
              </w:rPr>
              <w:t>. Документ за платена държавна такса</w:t>
            </w:r>
            <w:r w:rsidR="00162C79" w:rsidRPr="00162C79">
              <w:rPr>
                <w:rFonts w:ascii="Calibri" w:eastAsia="Times New Roman" w:hAnsi="Calibri" w:cs="Calibri"/>
                <w:lang w:val="bg-BG" w:eastAsia="bg-BG"/>
              </w:rPr>
              <w:t xml:space="preserve"> (чл.2 и чл.7, т.1 от Тарифа за държавните такси, събирани от Централния регистър на особените залози по Закона за особените залози) - 25 лв. за първия лист от заявлението и по 10 лв. за всяка следваща страница, декларацията по чл.264, ал. 1 от ДОПК и документът за съгласие, ако е приложен отделно.</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lastRenderedPageBreak/>
              <w:t> </w:t>
            </w:r>
            <w:r w:rsidR="001A7D2E">
              <w:rPr>
                <w:rFonts w:ascii="Calibri" w:eastAsia="Times New Roman" w:hAnsi="Calibri" w:cs="Calibri"/>
                <w:b/>
                <w:bCs/>
                <w:lang w:eastAsia="bg-BG"/>
              </w:rPr>
              <w:t>7</w:t>
            </w:r>
            <w:r w:rsidRPr="00162C79">
              <w:rPr>
                <w:rFonts w:ascii="Calibri" w:eastAsia="Times New Roman" w:hAnsi="Calibri" w:cs="Calibri"/>
                <w:b/>
                <w:bCs/>
                <w:lang w:val="bg-BG" w:eastAsia="bg-BG"/>
              </w:rPr>
              <w:t>. Документ за самоличност на заявителя (приносителя)</w:t>
            </w:r>
            <w:r w:rsidRPr="00162C79">
              <w:rPr>
                <w:rFonts w:ascii="Calibri" w:eastAsia="Times New Roman" w:hAnsi="Calibri" w:cs="Calibri"/>
                <w:lang w:val="bg-BG" w:eastAsia="bg-BG"/>
              </w:rPr>
              <w:t xml:space="preserve"> - изисква се при проверка на данните на заявителя (чл. 29, ал. 2 от Правилника за устройството и дейността на Централния регистър на особените залози към Министерството на правосъдието). В случаите, в които заявителят е адвокат с изрично пълномощно (чл. 27, ал. 7 от Закона за особените залози), се представя и пълномощното на заявителя в оригинал или заверен препис “Вярно с оригинала”. В случаите, в които преписката се подава от приносител, различен от заявителя и упълномощен да извършва съответното действие пред ЦРОЗ, пред служителя на регистъра се представя оригинал или заверен препис “Вярно с оригинала” на пълномощното на приносителя, за да се установи самоличността и качеството на лицето – приносител, което ще получи потвърждението за извършеното вписване (чл. 30, ал. 4 от Правилника за устройството и дейността на Централния регистър на особените залози към Министерството на правосъдието).</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u w:val="single"/>
                <w:lang w:val="bg-BG" w:eastAsia="bg-BG"/>
              </w:rPr>
            </w:pPr>
            <w:r w:rsidRPr="00E909EE">
              <w:rPr>
                <w:rFonts w:ascii="Calibri" w:eastAsia="Times New Roman" w:hAnsi="Calibri" w:cs="Calibri"/>
                <w:b/>
                <w:bCs/>
                <w:u w:val="single"/>
                <w:lang w:val="bg-BG" w:eastAsia="bg-BG"/>
              </w:rPr>
              <w:t>Допълнителни изисквания:</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b/>
                <w:bCs/>
                <w:lang w:val="bg-BG" w:eastAsia="bg-BG"/>
              </w:rPr>
              <w:t>1. Залогодателят трябва да e търговец или лице по чл.2 от Търговския закон (чл. 3 от Закона за особените залози)</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b/>
                <w:bCs/>
                <w:lang w:val="bg-BG" w:eastAsia="bg-BG"/>
              </w:rPr>
              <w:t>Ограничението не се прилага по отношение на:</w:t>
            </w:r>
            <w:r w:rsidRPr="00162C79">
              <w:rPr>
                <w:rFonts w:ascii="Calibri" w:eastAsia="Times New Roman" w:hAnsi="Calibri" w:cs="Calibri"/>
                <w:lang w:val="bg-BG" w:eastAsia="bg-BG"/>
              </w:rPr>
              <w:t>  юридически лица с членове - лицата по чл. 2 от Търговския закон; съпруга на едноличния търговец, съответно съпруга на лицето по чл. 2 от Търговския закон; общини, които обезпечават общински дълг, поет при условията и по реда на Закона за общинския дълг; Фонда за гарантиране на влоговете в банките, когато обезпечава ползваните от него заеми; юридически лица с нестопанска цел, които извършват стопанска дейност - относно извършваната от тях стопанска дейност.</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b/>
                <w:bCs/>
                <w:lang w:val="bg-BG" w:eastAsia="bg-BG"/>
              </w:rPr>
              <w:t>Ограничението не се прилага:</w:t>
            </w:r>
            <w:r w:rsidRPr="00162C79">
              <w:rPr>
                <w:rFonts w:ascii="Calibri" w:eastAsia="Times New Roman" w:hAnsi="Calibri" w:cs="Calibri"/>
                <w:lang w:val="bg-BG" w:eastAsia="bg-BG"/>
              </w:rPr>
              <w:t xml:space="preserve"> при залог на безналични ценни книжа, дружествени дялове от събирателни и командитни дружества, командитни дружества с акции и дружества с ограничена отговорност, както и на права върху патенти за изобретения и полезни модели, регистрирани марки, промишлени дизайни, топологии на интегрални схеми и сертификати за сортове растения и породи животни.</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381173" w:rsidRDefault="00162C79" w:rsidP="00162C79">
            <w:pPr>
              <w:jc w:val="both"/>
              <w:rPr>
                <w:rFonts w:ascii="Calibri" w:eastAsia="Times New Roman" w:hAnsi="Calibri" w:cs="Calibri"/>
                <w:lang w:val="bg-BG" w:eastAsia="bg-BG"/>
              </w:rPr>
            </w:pPr>
            <w:r w:rsidRPr="00162C79">
              <w:rPr>
                <w:rFonts w:ascii="Calibri" w:eastAsia="Times New Roman" w:hAnsi="Calibri" w:cs="Calibri"/>
                <w:b/>
                <w:bCs/>
                <w:lang w:val="bg-BG" w:eastAsia="bg-BG"/>
              </w:rPr>
              <w:t>2. Вписване на договор за особен залог може да се заяви от</w:t>
            </w:r>
            <w:r w:rsidRPr="00162C79">
              <w:rPr>
                <w:rFonts w:ascii="Calibri" w:eastAsia="Times New Roman" w:hAnsi="Calibri" w:cs="Calibri"/>
                <w:lang w:val="bg-BG" w:eastAsia="bg-BG"/>
              </w:rPr>
              <w:t xml:space="preserve"> длъжника, залогодателя, съответно от заложния кредитор (чл. 27, ал. 3 от Закона за особените залози) или друго лице в предвидените по закон случаи. Вписването и заличаването се заявяват лично от законния представител или от адвокат с изрично пълномощно за извършване на съответното вписване или заличаване (чл. 27, ал. 7 от Закона за особените залози).</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B33274" w:rsidP="00162C79">
            <w:pPr>
              <w:jc w:val="both"/>
              <w:rPr>
                <w:rFonts w:ascii="Calibri" w:eastAsia="Times New Roman" w:hAnsi="Calibri" w:cs="Calibri"/>
                <w:lang w:val="bg-BG" w:eastAsia="bg-BG"/>
              </w:rPr>
            </w:pPr>
            <w:r>
              <w:rPr>
                <w:rFonts w:ascii="Calibri" w:eastAsia="Times New Roman" w:hAnsi="Calibri" w:cs="Calibri"/>
                <w:lang w:eastAsia="bg-BG"/>
              </w:rPr>
              <w:t xml:space="preserve">3. </w:t>
            </w:r>
            <w:r w:rsidR="00162C79" w:rsidRPr="00B33274">
              <w:rPr>
                <w:rFonts w:ascii="Calibri" w:eastAsia="Times New Roman" w:hAnsi="Calibri" w:cs="Calibri"/>
                <w:b/>
                <w:lang w:val="bg-BG" w:eastAsia="bg-BG"/>
              </w:rPr>
              <w:t>При наличие на предходен залог върху същото имущество заложният кредитор представя съгласието на предходните заложни кредитори</w:t>
            </w:r>
            <w:r w:rsidR="00162C79" w:rsidRPr="00162C79">
              <w:rPr>
                <w:rFonts w:ascii="Calibri" w:eastAsia="Times New Roman" w:hAnsi="Calibri" w:cs="Calibri"/>
                <w:lang w:val="bg-BG" w:eastAsia="bg-BG"/>
              </w:rPr>
              <w:t xml:space="preserve"> (чл. 14, ал. 1 ЗОЗ). Това правило се прилага и за учредяване на залог върху актив, включен в заложено търговско предприятие при условията на чл. 21, ал. 3 ЗОЗ.</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b/>
                <w:bCs/>
                <w:lang w:val="bg-BG" w:eastAsia="bg-BG"/>
              </w:rPr>
              <w:t xml:space="preserve">Ред за приемане и разглеждане на исканията за вписване </w:t>
            </w:r>
          </w:p>
          <w:p w:rsidR="008E7E47" w:rsidRDefault="008E7E47" w:rsidP="008E7E47">
            <w:pPr>
              <w:spacing w:before="120"/>
              <w:jc w:val="both"/>
              <w:rPr>
                <w:rFonts w:eastAsia="Times New Roman" w:cstheme="minorHAnsi"/>
                <w:lang w:eastAsia="bg-BG"/>
              </w:rPr>
            </w:pPr>
            <w:proofErr w:type="spellStart"/>
            <w:r w:rsidRPr="002A0ACC">
              <w:rPr>
                <w:rFonts w:eastAsia="Times New Roman" w:cstheme="minorHAnsi"/>
                <w:lang w:eastAsia="bg-BG"/>
              </w:rPr>
              <w:t>Заявленията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за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вписване</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се</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подават</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лично</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от</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заявителите</w:t>
            </w:r>
            <w:proofErr w:type="spellEnd"/>
            <w:r w:rsidRPr="002A0ACC">
              <w:rPr>
                <w:rFonts w:eastAsia="Times New Roman" w:cstheme="minorHAnsi"/>
                <w:lang w:eastAsia="bg-BG"/>
              </w:rPr>
              <w:t xml:space="preserve"> в </w:t>
            </w:r>
            <w:proofErr w:type="spellStart"/>
            <w:r w:rsidRPr="002A0ACC">
              <w:rPr>
                <w:rFonts w:eastAsia="Times New Roman" w:cstheme="minorHAnsi"/>
                <w:lang w:eastAsia="bg-BG"/>
              </w:rPr>
              <w:t>Централната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регистърна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служба</w:t>
            </w:r>
            <w:proofErr w:type="spellEnd"/>
            <w:r w:rsidRPr="002A0ACC">
              <w:rPr>
                <w:rFonts w:eastAsia="Times New Roman" w:cstheme="minorHAnsi"/>
                <w:lang w:eastAsia="bg-BG"/>
              </w:rPr>
              <w:t xml:space="preserve"> - </w:t>
            </w:r>
            <w:proofErr w:type="spellStart"/>
            <w:r w:rsidRPr="002A0ACC">
              <w:rPr>
                <w:rFonts w:eastAsia="Times New Roman" w:cstheme="minorHAnsi"/>
                <w:lang w:eastAsia="bg-BG"/>
              </w:rPr>
              <w:t>София</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или</w:t>
            </w:r>
            <w:proofErr w:type="spellEnd"/>
            <w:r w:rsidRPr="002A0ACC">
              <w:rPr>
                <w:rFonts w:eastAsia="Times New Roman" w:cstheme="minorHAnsi"/>
                <w:lang w:eastAsia="bg-BG"/>
              </w:rPr>
              <w:t xml:space="preserve"> в </w:t>
            </w:r>
            <w:proofErr w:type="spellStart"/>
            <w:r w:rsidRPr="002A0ACC">
              <w:rPr>
                <w:rFonts w:eastAsia="Times New Roman" w:cstheme="minorHAnsi"/>
                <w:lang w:eastAsia="bg-BG"/>
              </w:rPr>
              <w:t>което</w:t>
            </w:r>
            <w:proofErr w:type="spellEnd"/>
            <w:r w:rsidRPr="002A0ACC">
              <w:rPr>
                <w:rFonts w:eastAsia="Times New Roman" w:cstheme="minorHAnsi"/>
                <w:lang w:eastAsia="bg-BG"/>
              </w:rPr>
              <w:t xml:space="preserve"> и </w:t>
            </w:r>
            <w:proofErr w:type="spellStart"/>
            <w:r w:rsidRPr="002A0ACC">
              <w:rPr>
                <w:rFonts w:eastAsia="Times New Roman" w:cstheme="minorHAnsi"/>
                <w:lang w:eastAsia="bg-BG"/>
              </w:rPr>
              <w:t>да</w:t>
            </w:r>
            <w:proofErr w:type="spellEnd"/>
            <w:r w:rsidRPr="002A0ACC">
              <w:rPr>
                <w:rFonts w:eastAsia="Times New Roman" w:cstheme="minorHAnsi"/>
                <w:lang w:eastAsia="bg-BG"/>
              </w:rPr>
              <w:t xml:space="preserve"> е </w:t>
            </w:r>
            <w:proofErr w:type="spellStart"/>
            <w:r w:rsidRPr="002A0ACC">
              <w:rPr>
                <w:rFonts w:eastAsia="Times New Roman" w:cstheme="minorHAnsi"/>
                <w:lang w:eastAsia="bg-BG"/>
              </w:rPr>
              <w:t>от</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местните</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регистърни</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бюра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на</w:t>
            </w:r>
            <w:proofErr w:type="spellEnd"/>
            <w:r w:rsidRPr="002A0ACC">
              <w:rPr>
                <w:rFonts w:eastAsia="Times New Roman" w:cstheme="minorHAnsi"/>
                <w:lang w:eastAsia="bg-BG"/>
              </w:rPr>
              <w:t xml:space="preserve"> ЦРОЗ в </w:t>
            </w:r>
            <w:proofErr w:type="spellStart"/>
            <w:r w:rsidRPr="002A0ACC">
              <w:rPr>
                <w:rFonts w:eastAsia="Times New Roman" w:cstheme="minorHAnsi"/>
                <w:lang w:eastAsia="bg-BG"/>
              </w:rPr>
              <w:t>страната</w:t>
            </w:r>
            <w:proofErr w:type="spellEnd"/>
            <w:r w:rsidRPr="002A0ACC">
              <w:rPr>
                <w:rFonts w:eastAsia="Times New Roman" w:cstheme="minorHAnsi"/>
                <w:lang w:eastAsia="bg-BG"/>
              </w:rPr>
              <w:t xml:space="preserve">. В </w:t>
            </w:r>
            <w:proofErr w:type="spellStart"/>
            <w:r w:rsidRPr="002A0ACC">
              <w:rPr>
                <w:rFonts w:eastAsia="Times New Roman" w:cstheme="minorHAnsi"/>
                <w:lang w:eastAsia="bg-BG"/>
              </w:rPr>
              <w:t>случаите</w:t>
            </w:r>
            <w:proofErr w:type="spellEnd"/>
            <w:r w:rsidRPr="002A0ACC">
              <w:rPr>
                <w:rFonts w:eastAsia="Times New Roman" w:cstheme="minorHAnsi"/>
                <w:lang w:eastAsia="bg-BG"/>
              </w:rPr>
              <w:t xml:space="preserve">, в </w:t>
            </w:r>
            <w:proofErr w:type="spellStart"/>
            <w:r w:rsidRPr="002A0ACC">
              <w:rPr>
                <w:rFonts w:eastAsia="Times New Roman" w:cstheme="minorHAnsi"/>
                <w:lang w:eastAsia="bg-BG"/>
              </w:rPr>
              <w:t>които</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подписът</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на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заявителя</w:t>
            </w:r>
            <w:proofErr w:type="spellEnd"/>
            <w:r w:rsidRPr="002A0ACC">
              <w:rPr>
                <w:rFonts w:eastAsia="Times New Roman" w:cstheme="minorHAnsi"/>
                <w:lang w:eastAsia="bg-BG"/>
              </w:rPr>
              <w:t xml:space="preserve"> е </w:t>
            </w:r>
            <w:proofErr w:type="spellStart"/>
            <w:r w:rsidRPr="002A0ACC">
              <w:rPr>
                <w:rFonts w:eastAsia="Times New Roman" w:cstheme="minorHAnsi"/>
                <w:lang w:eastAsia="bg-BG"/>
              </w:rPr>
              <w:t>нотариално</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удостоверен</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преписката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може</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да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бъде</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подадена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от</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приносител</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упълномощен</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да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извършва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съответното</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действие</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пред</w:t>
            </w:r>
            <w:proofErr w:type="spellEnd"/>
            <w:r w:rsidRPr="002A0ACC">
              <w:rPr>
                <w:rFonts w:eastAsia="Times New Roman" w:cstheme="minorHAnsi"/>
                <w:lang w:eastAsia="bg-BG"/>
              </w:rPr>
              <w:t xml:space="preserve"> ЦРОЗ. В </w:t>
            </w:r>
            <w:proofErr w:type="spellStart"/>
            <w:r w:rsidRPr="002A0ACC">
              <w:rPr>
                <w:rFonts w:eastAsia="Times New Roman" w:cstheme="minorHAnsi"/>
                <w:lang w:eastAsia="bg-BG"/>
              </w:rPr>
              <w:t>тези</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случаи</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пред</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служителя</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на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регистъра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се</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представя</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заверен</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препис</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Вярно</w:t>
            </w:r>
            <w:proofErr w:type="spellEnd"/>
            <w:r w:rsidRPr="002A0ACC">
              <w:rPr>
                <w:rFonts w:eastAsia="Times New Roman" w:cstheme="minorHAnsi"/>
                <w:lang w:eastAsia="bg-BG"/>
              </w:rPr>
              <w:t xml:space="preserve"> с </w:t>
            </w:r>
            <w:proofErr w:type="spellStart"/>
            <w:r w:rsidRPr="002A0ACC">
              <w:rPr>
                <w:rFonts w:eastAsia="Times New Roman" w:cstheme="minorHAnsi"/>
                <w:lang w:eastAsia="bg-BG"/>
              </w:rPr>
              <w:t>оригинала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на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пълномощното</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на</w:t>
            </w:r>
            <w:proofErr w:type="spellEnd"/>
            <w:r w:rsidRPr="002A0ACC">
              <w:rPr>
                <w:rFonts w:eastAsia="Times New Roman" w:cstheme="minorHAnsi"/>
                <w:lang w:eastAsia="bg-BG"/>
              </w:rPr>
              <w:t xml:space="preserve"> </w:t>
            </w:r>
            <w:proofErr w:type="spellStart"/>
            <w:r w:rsidRPr="002A0ACC">
              <w:rPr>
                <w:rFonts w:eastAsia="Times New Roman" w:cstheme="minorHAnsi"/>
                <w:lang w:eastAsia="bg-BG"/>
              </w:rPr>
              <w:t>приносителя</w:t>
            </w:r>
            <w:proofErr w:type="spellEnd"/>
            <w:r w:rsidRPr="002A0ACC">
              <w:rPr>
                <w:rFonts w:eastAsia="Times New Roman" w:cstheme="minorHAnsi"/>
                <w:lang w:eastAsia="bg-BG"/>
              </w:rPr>
              <w:t>.</w:t>
            </w:r>
          </w:p>
          <w:p w:rsidR="008E7E47" w:rsidRDefault="008E7E47" w:rsidP="008E7E47">
            <w:pPr>
              <w:jc w:val="both"/>
              <w:rPr>
                <w:rFonts w:eastAsia="Times New Roman" w:cstheme="minorHAnsi"/>
                <w:lang w:val="bg-BG" w:eastAsia="bg-BG"/>
              </w:rPr>
            </w:pPr>
            <w:r w:rsidRPr="00721A60">
              <w:rPr>
                <w:rFonts w:eastAsia="Times New Roman" w:cstheme="minorHAnsi"/>
                <w:lang w:val="bg-BG" w:eastAsia="bg-BG"/>
              </w:rPr>
              <w:t xml:space="preserve">Преписки за вписване </w:t>
            </w:r>
            <w:r>
              <w:rPr>
                <w:rFonts w:eastAsia="Times New Roman" w:cstheme="minorHAnsi"/>
                <w:lang w:val="bg-BG" w:eastAsia="bg-BG"/>
              </w:rPr>
              <w:t xml:space="preserve">с нотариално удостоверени подписи </w:t>
            </w:r>
            <w:proofErr w:type="spellStart"/>
            <w:r>
              <w:rPr>
                <w:rFonts w:eastAsia="Times New Roman" w:cstheme="minorHAnsi"/>
                <w:lang w:eastAsia="bg-BG"/>
              </w:rPr>
              <w:t>върху</w:t>
            </w:r>
            <w:proofErr w:type="spellEnd"/>
            <w:r>
              <w:rPr>
                <w:rFonts w:eastAsia="Times New Roman" w:cstheme="minorHAnsi"/>
                <w:lang w:val="bg-BG" w:eastAsia="bg-BG"/>
              </w:rPr>
              <w:t xml:space="preserve"> документите </w:t>
            </w:r>
            <w:r w:rsidRPr="00721A60">
              <w:rPr>
                <w:rFonts w:eastAsia="Times New Roman" w:cstheme="minorHAnsi"/>
                <w:lang w:val="bg-BG" w:eastAsia="bg-BG"/>
              </w:rPr>
              <w:t>може да бъдат заявени и чрез лицензиран пощенски оператор в Централната регистърна служба в гр. София.</w:t>
            </w:r>
          </w:p>
          <w:p w:rsidR="00162C79" w:rsidRPr="00162C79" w:rsidRDefault="00162C79" w:rsidP="008E7E47">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342E87" w:rsidRDefault="00342E87" w:rsidP="00162C79">
            <w:pPr>
              <w:jc w:val="both"/>
              <w:rPr>
                <w:rFonts w:ascii="Calibri" w:eastAsia="Times New Roman" w:hAnsi="Calibri" w:cs="Calibri"/>
                <w:lang w:eastAsia="bg-BG"/>
              </w:rPr>
            </w:pPr>
            <w:r w:rsidRPr="00342E87">
              <w:rPr>
                <w:rFonts w:ascii="Calibri" w:eastAsia="Times New Roman" w:hAnsi="Calibri" w:cs="Calibri"/>
                <w:lang w:val="bg-BG" w:eastAsia="bg-BG"/>
              </w:rPr>
              <w:t>Заявленията за вписване се разглеждат незабавно от длъжностните лица, които извършват проверка за съответствие с изискванията, регламентирани в Закона за особените залози и Правилника за устройството и дейността на ЦРОЗ. Длъжностните лица по вписванията оказват съдействие на заявителите при попълване на образците на заявленията.</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xml:space="preserve">При констатиране на непълноти в заявените за вписване обстоятелства и/или представени документи, </w:t>
            </w:r>
            <w:r w:rsidRPr="00162C79">
              <w:rPr>
                <w:rFonts w:ascii="Calibri" w:eastAsia="Times New Roman" w:hAnsi="Calibri" w:cs="Calibri"/>
                <w:lang w:val="bg-BG" w:eastAsia="bg-BG"/>
              </w:rPr>
              <w:lastRenderedPageBreak/>
              <w:t>длъжностното лице връща заявлението на заявителя с указания за тяхното отстраняване или предоставяне на необходимата информация. Длъжностното лице по вписванията е длъжно да посочи на заявителя всички допуснати пропуски. Заявителят може да отстрани пороците и да подаде ново искане. Новото искане се вписва по реда, по който е постъпило в регистъра.</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Постъпилите в местните регистърни бюра искания за вписване се разглеждат и се изпращат незабавно по реда на постъпването им в Централната регистърна служба – гр.София.</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Всяко допълнително вписване получава пореден номер, генериран автоматично от информационната система на регистъра на особените залози.</w:t>
            </w:r>
          </w:p>
          <w:p w:rsidR="00162C79" w:rsidRPr="00162C79" w:rsidRDefault="00162C79" w:rsidP="00162C79">
            <w:pPr>
              <w:jc w:val="both"/>
              <w:rPr>
                <w:rFonts w:ascii="Calibri" w:eastAsia="Times New Roman" w:hAnsi="Calibri" w:cs="Calibri"/>
                <w:lang w:val="bg-BG" w:eastAsia="bg-BG"/>
              </w:rPr>
            </w:pPr>
            <w:r w:rsidRPr="00162C79">
              <w:rPr>
                <w:rFonts w:ascii="Calibri" w:eastAsia="Times New Roman" w:hAnsi="Calibri" w:cs="Calibri"/>
                <w:lang w:val="bg-BG" w:eastAsia="bg-BG"/>
              </w:rPr>
              <w:t> </w:t>
            </w:r>
          </w:p>
          <w:p w:rsidR="00162C79" w:rsidRPr="00162C79" w:rsidRDefault="00162C79" w:rsidP="004E697B">
            <w:pPr>
              <w:spacing w:before="60"/>
              <w:jc w:val="both"/>
              <w:rPr>
                <w:rFonts w:ascii="Calibri" w:eastAsia="Times New Roman" w:hAnsi="Calibri" w:cs="Calibri"/>
                <w:lang w:val="bg-BG" w:eastAsia="bg-BG"/>
              </w:rPr>
            </w:pPr>
            <w:r w:rsidRPr="00162C79">
              <w:rPr>
                <w:rFonts w:ascii="Calibri" w:eastAsia="Times New Roman" w:hAnsi="Calibri" w:cs="Calibri"/>
                <w:b/>
                <w:bCs/>
                <w:lang w:val="bg-BG" w:eastAsia="bg-BG"/>
              </w:rPr>
              <w:t>Получаване на документ, удостоверяващ извършената услуга</w:t>
            </w:r>
          </w:p>
          <w:p w:rsidR="003A0D97" w:rsidRPr="00162C79" w:rsidRDefault="00162C79" w:rsidP="00FC34AC">
            <w:pPr>
              <w:jc w:val="both"/>
              <w:rPr>
                <w:rFonts w:ascii="Calibri" w:hAnsi="Calibri" w:cs="Calibri"/>
              </w:rPr>
            </w:pPr>
            <w:r w:rsidRPr="00162C79">
              <w:rPr>
                <w:rFonts w:ascii="Calibri" w:eastAsia="Times New Roman" w:hAnsi="Calibri" w:cs="Calibri"/>
                <w:lang w:val="bg-BG" w:eastAsia="bg-BG"/>
              </w:rPr>
              <w:t xml:space="preserve">След извършване на вписването на заявителя се издава </w:t>
            </w:r>
            <w:r w:rsidRPr="00162C79">
              <w:rPr>
                <w:rFonts w:ascii="Calibri" w:eastAsia="Times New Roman" w:hAnsi="Calibri" w:cs="Calibri"/>
                <w:b/>
                <w:bCs/>
                <w:lang w:val="bg-BG" w:eastAsia="bg-BG"/>
              </w:rPr>
              <w:t>потвърждение</w:t>
            </w:r>
            <w:r w:rsidRPr="00162C79">
              <w:rPr>
                <w:rFonts w:ascii="Calibri" w:eastAsia="Times New Roman" w:hAnsi="Calibri" w:cs="Calibri"/>
                <w:lang w:val="bg-BG" w:eastAsia="bg-BG"/>
              </w:rPr>
              <w:t xml:space="preserve"> за извършеното вписване с приложени към него заверени копия на съхранените в регистъра електронни образи на документите, въз основа на които е извършено вписването.</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r w:rsidRPr="00FA479E">
              <w:rPr>
                <w:rFonts w:ascii="Calibri" w:hAnsi="Calibri" w:cs="Calibri"/>
                <w:b/>
                <w:color w:val="663300"/>
                <w:lang w:val="bg-BG"/>
              </w:rPr>
              <w:lastRenderedPageBreak/>
              <w:t>Образци</w:t>
            </w:r>
          </w:p>
        </w:tc>
      </w:tr>
      <w:tr w:rsidR="0031048E" w:rsidRPr="0031048E" w:rsidTr="00DB3036">
        <w:tc>
          <w:tcPr>
            <w:tcW w:w="10207" w:type="dxa"/>
            <w:gridSpan w:val="2"/>
          </w:tcPr>
          <w:p w:rsidR="000718A2" w:rsidRDefault="004B53E7" w:rsidP="000718A2">
            <w:hyperlink r:id="rId10" w:tgtFrame="_blank" w:tooltip="Образец №1 Заявление за вписване на договор за особен залог (.xlsx)" w:history="1">
              <w:proofErr w:type="spellStart"/>
              <w:r w:rsidR="000718A2">
                <w:rPr>
                  <w:rStyle w:val="Hyperlink"/>
                </w:rPr>
                <w:t>Образец</w:t>
              </w:r>
              <w:proofErr w:type="spellEnd"/>
              <w:r w:rsidR="000718A2">
                <w:rPr>
                  <w:rStyle w:val="Hyperlink"/>
                </w:rPr>
                <w:t xml:space="preserve"> №1 </w:t>
              </w:r>
              <w:proofErr w:type="spellStart"/>
              <w:r w:rsidR="000718A2">
                <w:rPr>
                  <w:rStyle w:val="Hyperlink"/>
                </w:rPr>
                <w:t>Заявление</w:t>
              </w:r>
              <w:proofErr w:type="spellEnd"/>
              <w:r w:rsidR="000718A2">
                <w:rPr>
                  <w:rStyle w:val="Hyperlink"/>
                </w:rPr>
                <w:t xml:space="preserve"> </w:t>
              </w:r>
              <w:proofErr w:type="spellStart"/>
              <w:r w:rsidR="000718A2">
                <w:rPr>
                  <w:rStyle w:val="Hyperlink"/>
                </w:rPr>
                <w:t>за</w:t>
              </w:r>
              <w:proofErr w:type="spellEnd"/>
              <w:r w:rsidR="000718A2">
                <w:rPr>
                  <w:rStyle w:val="Hyperlink"/>
                </w:rPr>
                <w:t xml:space="preserve"> </w:t>
              </w:r>
              <w:proofErr w:type="spellStart"/>
              <w:r w:rsidR="000718A2">
                <w:rPr>
                  <w:rStyle w:val="Hyperlink"/>
                </w:rPr>
                <w:t>вписване</w:t>
              </w:r>
              <w:proofErr w:type="spellEnd"/>
              <w:r w:rsidR="000718A2">
                <w:rPr>
                  <w:rStyle w:val="Hyperlink"/>
                </w:rPr>
                <w:t xml:space="preserve"> </w:t>
              </w:r>
              <w:proofErr w:type="spellStart"/>
              <w:r w:rsidR="000718A2">
                <w:rPr>
                  <w:rStyle w:val="Hyperlink"/>
                </w:rPr>
                <w:t>на</w:t>
              </w:r>
              <w:proofErr w:type="spellEnd"/>
              <w:r w:rsidR="000718A2">
                <w:rPr>
                  <w:rStyle w:val="Hyperlink"/>
                </w:rPr>
                <w:t xml:space="preserve"> </w:t>
              </w:r>
              <w:proofErr w:type="spellStart"/>
              <w:r w:rsidR="000718A2">
                <w:rPr>
                  <w:rStyle w:val="Hyperlink"/>
                </w:rPr>
                <w:t>договор</w:t>
              </w:r>
              <w:proofErr w:type="spellEnd"/>
              <w:r w:rsidR="000718A2">
                <w:rPr>
                  <w:rStyle w:val="Hyperlink"/>
                </w:rPr>
                <w:t xml:space="preserve"> </w:t>
              </w:r>
              <w:proofErr w:type="spellStart"/>
              <w:r w:rsidR="000718A2">
                <w:rPr>
                  <w:rStyle w:val="Hyperlink"/>
                </w:rPr>
                <w:t>за</w:t>
              </w:r>
              <w:proofErr w:type="spellEnd"/>
              <w:r w:rsidR="000718A2">
                <w:rPr>
                  <w:rStyle w:val="Hyperlink"/>
                </w:rPr>
                <w:t xml:space="preserve"> </w:t>
              </w:r>
              <w:proofErr w:type="spellStart"/>
              <w:r w:rsidR="000718A2">
                <w:rPr>
                  <w:rStyle w:val="Hyperlink"/>
                </w:rPr>
                <w:t>особен</w:t>
              </w:r>
              <w:proofErr w:type="spellEnd"/>
              <w:r w:rsidR="000718A2">
                <w:rPr>
                  <w:rStyle w:val="Hyperlink"/>
                </w:rPr>
                <w:t xml:space="preserve"> </w:t>
              </w:r>
              <w:proofErr w:type="spellStart"/>
              <w:r w:rsidR="000718A2">
                <w:rPr>
                  <w:rStyle w:val="Hyperlink"/>
                </w:rPr>
                <w:t>залог</w:t>
              </w:r>
              <w:proofErr w:type="spellEnd"/>
              <w:r w:rsidR="000718A2">
                <w:rPr>
                  <w:rStyle w:val="Hyperlink"/>
                </w:rPr>
                <w:t xml:space="preserve"> (.</w:t>
              </w:r>
              <w:proofErr w:type="spellStart"/>
              <w:r w:rsidR="000718A2">
                <w:rPr>
                  <w:rStyle w:val="Hyperlink"/>
                </w:rPr>
                <w:t>xlsx</w:t>
              </w:r>
              <w:proofErr w:type="spellEnd"/>
              <w:r w:rsidR="000718A2">
                <w:rPr>
                  <w:rStyle w:val="Hyperlink"/>
                </w:rPr>
                <w:t>)</w:t>
              </w:r>
            </w:hyperlink>
            <w:r w:rsidR="000718A2">
              <w:t xml:space="preserve"> </w:t>
            </w:r>
          </w:p>
          <w:p w:rsidR="000718A2" w:rsidRDefault="004B53E7" w:rsidP="000718A2">
            <w:hyperlink r:id="rId11" w:tgtFrame="_blank" w:tooltip="Образец №1 Заявление за вписване на договор за особен залог (.pdf)" w:history="1">
              <w:proofErr w:type="spellStart"/>
              <w:r w:rsidR="000718A2">
                <w:rPr>
                  <w:rStyle w:val="Hyperlink"/>
                </w:rPr>
                <w:t>Образец</w:t>
              </w:r>
              <w:proofErr w:type="spellEnd"/>
              <w:r w:rsidR="000718A2">
                <w:rPr>
                  <w:rStyle w:val="Hyperlink"/>
                </w:rPr>
                <w:t xml:space="preserve"> №1 </w:t>
              </w:r>
              <w:proofErr w:type="spellStart"/>
              <w:r w:rsidR="000718A2">
                <w:rPr>
                  <w:rStyle w:val="Hyperlink"/>
                </w:rPr>
                <w:t>Заявление</w:t>
              </w:r>
              <w:proofErr w:type="spellEnd"/>
              <w:r w:rsidR="000718A2">
                <w:rPr>
                  <w:rStyle w:val="Hyperlink"/>
                </w:rPr>
                <w:t xml:space="preserve"> </w:t>
              </w:r>
              <w:proofErr w:type="spellStart"/>
              <w:r w:rsidR="000718A2">
                <w:rPr>
                  <w:rStyle w:val="Hyperlink"/>
                </w:rPr>
                <w:t>за</w:t>
              </w:r>
              <w:proofErr w:type="spellEnd"/>
              <w:r w:rsidR="000718A2">
                <w:rPr>
                  <w:rStyle w:val="Hyperlink"/>
                </w:rPr>
                <w:t xml:space="preserve"> </w:t>
              </w:r>
              <w:proofErr w:type="spellStart"/>
              <w:r w:rsidR="000718A2">
                <w:rPr>
                  <w:rStyle w:val="Hyperlink"/>
                </w:rPr>
                <w:t>вписване</w:t>
              </w:r>
              <w:proofErr w:type="spellEnd"/>
              <w:r w:rsidR="000718A2">
                <w:rPr>
                  <w:rStyle w:val="Hyperlink"/>
                </w:rPr>
                <w:t xml:space="preserve"> </w:t>
              </w:r>
              <w:proofErr w:type="spellStart"/>
              <w:r w:rsidR="000718A2">
                <w:rPr>
                  <w:rStyle w:val="Hyperlink"/>
                </w:rPr>
                <w:t>на</w:t>
              </w:r>
              <w:proofErr w:type="spellEnd"/>
              <w:r w:rsidR="000718A2">
                <w:rPr>
                  <w:rStyle w:val="Hyperlink"/>
                </w:rPr>
                <w:t xml:space="preserve"> </w:t>
              </w:r>
              <w:proofErr w:type="spellStart"/>
              <w:r w:rsidR="000718A2">
                <w:rPr>
                  <w:rStyle w:val="Hyperlink"/>
                </w:rPr>
                <w:t>договор</w:t>
              </w:r>
              <w:proofErr w:type="spellEnd"/>
              <w:r w:rsidR="000718A2">
                <w:rPr>
                  <w:rStyle w:val="Hyperlink"/>
                </w:rPr>
                <w:t xml:space="preserve"> </w:t>
              </w:r>
              <w:proofErr w:type="spellStart"/>
              <w:r w:rsidR="000718A2">
                <w:rPr>
                  <w:rStyle w:val="Hyperlink"/>
                </w:rPr>
                <w:t>за</w:t>
              </w:r>
              <w:proofErr w:type="spellEnd"/>
              <w:r w:rsidR="000718A2">
                <w:rPr>
                  <w:rStyle w:val="Hyperlink"/>
                </w:rPr>
                <w:t xml:space="preserve"> </w:t>
              </w:r>
              <w:proofErr w:type="spellStart"/>
              <w:r w:rsidR="000718A2">
                <w:rPr>
                  <w:rStyle w:val="Hyperlink"/>
                </w:rPr>
                <w:t>особен</w:t>
              </w:r>
              <w:proofErr w:type="spellEnd"/>
              <w:r w:rsidR="000718A2">
                <w:rPr>
                  <w:rStyle w:val="Hyperlink"/>
                </w:rPr>
                <w:t xml:space="preserve"> </w:t>
              </w:r>
              <w:proofErr w:type="spellStart"/>
              <w:r w:rsidR="000718A2">
                <w:rPr>
                  <w:rStyle w:val="Hyperlink"/>
                </w:rPr>
                <w:t>залог</w:t>
              </w:r>
              <w:proofErr w:type="spellEnd"/>
              <w:r w:rsidR="000718A2">
                <w:rPr>
                  <w:rStyle w:val="Hyperlink"/>
                </w:rPr>
                <w:t xml:space="preserve"> (.</w:t>
              </w:r>
              <w:proofErr w:type="spellStart"/>
              <w:r w:rsidR="000718A2">
                <w:rPr>
                  <w:rStyle w:val="Hyperlink"/>
                </w:rPr>
                <w:t>pdf</w:t>
              </w:r>
              <w:proofErr w:type="spellEnd"/>
              <w:r w:rsidR="000718A2">
                <w:rPr>
                  <w:rStyle w:val="Hyperlink"/>
                </w:rPr>
                <w:t>)</w:t>
              </w:r>
            </w:hyperlink>
            <w:r w:rsidR="000718A2">
              <w:t xml:space="preserve"> </w:t>
            </w:r>
          </w:p>
          <w:p w:rsidR="000718A2" w:rsidRDefault="004B53E7" w:rsidP="000718A2">
            <w:hyperlink r:id="rId12" w:tgtFrame="_blank" w:tooltip="Декларация за истинност по чл.27, ал.2, т.4 ЗОЗ" w:history="1">
              <w:proofErr w:type="spellStart"/>
              <w:r w:rsidR="000718A2">
                <w:rPr>
                  <w:rStyle w:val="Hyperlink"/>
                </w:rPr>
                <w:t>Декларация</w:t>
              </w:r>
              <w:proofErr w:type="spellEnd"/>
              <w:r w:rsidR="000718A2">
                <w:rPr>
                  <w:rStyle w:val="Hyperlink"/>
                </w:rPr>
                <w:t xml:space="preserve"> </w:t>
              </w:r>
              <w:proofErr w:type="spellStart"/>
              <w:r w:rsidR="000718A2">
                <w:rPr>
                  <w:rStyle w:val="Hyperlink"/>
                </w:rPr>
                <w:t>за</w:t>
              </w:r>
              <w:proofErr w:type="spellEnd"/>
              <w:r w:rsidR="000718A2">
                <w:rPr>
                  <w:rStyle w:val="Hyperlink"/>
                </w:rPr>
                <w:t xml:space="preserve"> </w:t>
              </w:r>
              <w:proofErr w:type="spellStart"/>
              <w:r w:rsidR="000718A2">
                <w:rPr>
                  <w:rStyle w:val="Hyperlink"/>
                </w:rPr>
                <w:t>истинност</w:t>
              </w:r>
              <w:proofErr w:type="spellEnd"/>
              <w:r w:rsidR="000718A2">
                <w:rPr>
                  <w:rStyle w:val="Hyperlink"/>
                </w:rPr>
                <w:t xml:space="preserve"> </w:t>
              </w:r>
              <w:proofErr w:type="spellStart"/>
              <w:r w:rsidR="000718A2">
                <w:rPr>
                  <w:rStyle w:val="Hyperlink"/>
                </w:rPr>
                <w:t>по</w:t>
              </w:r>
              <w:proofErr w:type="spellEnd"/>
              <w:r w:rsidR="000718A2">
                <w:rPr>
                  <w:rStyle w:val="Hyperlink"/>
                </w:rPr>
                <w:t xml:space="preserve"> чл.27, ал.2, т.4 ЗОЗ</w:t>
              </w:r>
            </w:hyperlink>
            <w:r w:rsidR="000718A2">
              <w:t xml:space="preserve"> </w:t>
            </w:r>
          </w:p>
          <w:p w:rsidR="003A0D97" w:rsidRPr="000718A2" w:rsidRDefault="004B53E7" w:rsidP="0006076B">
            <w:hyperlink r:id="rId13" w:tgtFrame="_blank" w:tooltip="Декларация по чл. 264, ал. 1 от Данъчно - осигурителния процесуален кодекс" w:history="1">
              <w:proofErr w:type="spellStart"/>
              <w:r w:rsidR="000718A2">
                <w:rPr>
                  <w:rStyle w:val="Hyperlink"/>
                </w:rPr>
                <w:t>Декларация</w:t>
              </w:r>
              <w:proofErr w:type="spellEnd"/>
              <w:r w:rsidR="000718A2">
                <w:rPr>
                  <w:rStyle w:val="Hyperlink"/>
                </w:rPr>
                <w:t xml:space="preserve"> </w:t>
              </w:r>
              <w:proofErr w:type="spellStart"/>
              <w:r w:rsidR="000718A2">
                <w:rPr>
                  <w:rStyle w:val="Hyperlink"/>
                </w:rPr>
                <w:t>по</w:t>
              </w:r>
              <w:proofErr w:type="spellEnd"/>
              <w:r w:rsidR="000718A2">
                <w:rPr>
                  <w:rStyle w:val="Hyperlink"/>
                </w:rPr>
                <w:t xml:space="preserve"> </w:t>
              </w:r>
              <w:proofErr w:type="spellStart"/>
              <w:r w:rsidR="000718A2">
                <w:rPr>
                  <w:rStyle w:val="Hyperlink"/>
                </w:rPr>
                <w:t>чл</w:t>
              </w:r>
              <w:proofErr w:type="spellEnd"/>
              <w:r w:rsidR="000718A2">
                <w:rPr>
                  <w:rStyle w:val="Hyperlink"/>
                </w:rPr>
                <w:t xml:space="preserve">. 264, </w:t>
              </w:r>
              <w:proofErr w:type="spellStart"/>
              <w:r w:rsidR="000718A2">
                <w:rPr>
                  <w:rStyle w:val="Hyperlink"/>
                </w:rPr>
                <w:t>ал</w:t>
              </w:r>
              <w:proofErr w:type="spellEnd"/>
              <w:r w:rsidR="000718A2">
                <w:rPr>
                  <w:rStyle w:val="Hyperlink"/>
                </w:rPr>
                <w:t xml:space="preserve">. 1 </w:t>
              </w:r>
              <w:proofErr w:type="spellStart"/>
              <w:r w:rsidR="000718A2">
                <w:rPr>
                  <w:rStyle w:val="Hyperlink"/>
                </w:rPr>
                <w:t>от</w:t>
              </w:r>
              <w:proofErr w:type="spellEnd"/>
              <w:r w:rsidR="000718A2">
                <w:rPr>
                  <w:rStyle w:val="Hyperlink"/>
                </w:rPr>
                <w:t xml:space="preserve"> </w:t>
              </w:r>
              <w:proofErr w:type="spellStart"/>
              <w:r w:rsidR="000718A2">
                <w:rPr>
                  <w:rStyle w:val="Hyperlink"/>
                </w:rPr>
                <w:t>Данъчно</w:t>
              </w:r>
              <w:proofErr w:type="spellEnd"/>
              <w:r w:rsidR="000718A2">
                <w:rPr>
                  <w:rStyle w:val="Hyperlink"/>
                </w:rPr>
                <w:t xml:space="preserve"> - </w:t>
              </w:r>
              <w:proofErr w:type="spellStart"/>
              <w:r w:rsidR="000718A2">
                <w:rPr>
                  <w:rStyle w:val="Hyperlink"/>
                </w:rPr>
                <w:t>осигурителния</w:t>
              </w:r>
              <w:proofErr w:type="spellEnd"/>
              <w:r w:rsidR="000718A2">
                <w:rPr>
                  <w:rStyle w:val="Hyperlink"/>
                </w:rPr>
                <w:t xml:space="preserve"> </w:t>
              </w:r>
              <w:proofErr w:type="spellStart"/>
              <w:r w:rsidR="000718A2">
                <w:rPr>
                  <w:rStyle w:val="Hyperlink"/>
                </w:rPr>
                <w:t>процесуален</w:t>
              </w:r>
              <w:proofErr w:type="spellEnd"/>
              <w:r w:rsidR="000718A2">
                <w:rPr>
                  <w:rStyle w:val="Hyperlink"/>
                </w:rPr>
                <w:t xml:space="preserve"> </w:t>
              </w:r>
              <w:proofErr w:type="spellStart"/>
              <w:r w:rsidR="000718A2">
                <w:rPr>
                  <w:rStyle w:val="Hyperlink"/>
                </w:rPr>
                <w:t>кодекс</w:t>
              </w:r>
              <w:proofErr w:type="spellEnd"/>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r w:rsidRPr="00FA479E">
              <w:rPr>
                <w:rFonts w:ascii="Calibri" w:hAnsi="Calibri" w:cs="Calibri"/>
                <w:b/>
                <w:color w:val="663300"/>
                <w:lang w:val="bg-BG"/>
              </w:rPr>
              <w:t>Нормативна уредба</w:t>
            </w:r>
          </w:p>
        </w:tc>
      </w:tr>
      <w:tr w:rsidR="0031048E" w:rsidRPr="0031048E" w:rsidTr="00DB3036">
        <w:tc>
          <w:tcPr>
            <w:tcW w:w="10207" w:type="dxa"/>
            <w:gridSpan w:val="2"/>
          </w:tcPr>
          <w:p w:rsidR="00964F41" w:rsidRDefault="004B53E7" w:rsidP="00964F41">
            <w:hyperlink r:id="rId14" w:tgtFrame="_blank" w:tooltip="Закон за особените залози" w:history="1">
              <w:proofErr w:type="spellStart"/>
              <w:r w:rsidR="00964F41">
                <w:rPr>
                  <w:rStyle w:val="Hyperlink"/>
                </w:rPr>
                <w:t>Закон</w:t>
              </w:r>
              <w:proofErr w:type="spellEnd"/>
              <w:r w:rsidR="00964F41">
                <w:rPr>
                  <w:rStyle w:val="Hyperlink"/>
                </w:rPr>
                <w:t xml:space="preserve"> </w:t>
              </w:r>
              <w:proofErr w:type="spellStart"/>
              <w:r w:rsidR="00964F41">
                <w:rPr>
                  <w:rStyle w:val="Hyperlink"/>
                </w:rPr>
                <w:t>за</w:t>
              </w:r>
              <w:proofErr w:type="spellEnd"/>
              <w:r w:rsidR="00964F41">
                <w:rPr>
                  <w:rStyle w:val="Hyperlink"/>
                </w:rPr>
                <w:t xml:space="preserve"> </w:t>
              </w:r>
              <w:proofErr w:type="spellStart"/>
              <w:r w:rsidR="00964F41">
                <w:rPr>
                  <w:rStyle w:val="Hyperlink"/>
                </w:rPr>
                <w:t>особените</w:t>
              </w:r>
              <w:proofErr w:type="spellEnd"/>
              <w:r w:rsidR="00964F41">
                <w:rPr>
                  <w:rStyle w:val="Hyperlink"/>
                </w:rPr>
                <w:t xml:space="preserve"> </w:t>
              </w:r>
              <w:proofErr w:type="spellStart"/>
              <w:r w:rsidR="00964F41">
                <w:rPr>
                  <w:rStyle w:val="Hyperlink"/>
                </w:rPr>
                <w:t>залози</w:t>
              </w:r>
              <w:proofErr w:type="spellEnd"/>
            </w:hyperlink>
            <w:r w:rsidR="00964F41">
              <w:t xml:space="preserve"> </w:t>
            </w:r>
          </w:p>
          <w:p w:rsidR="00964F41" w:rsidRDefault="004B53E7" w:rsidP="00964F41">
            <w:hyperlink r:id="rId15" w:tgtFrame="_blank" w:tooltip="Правилник за устройството и дейността на Централния регистър на особените залози към Министерството на правосъдието " w:history="1">
              <w:proofErr w:type="spellStart"/>
              <w:r w:rsidR="00964F41">
                <w:rPr>
                  <w:rStyle w:val="Hyperlink"/>
                </w:rPr>
                <w:t>Правилник</w:t>
              </w:r>
              <w:proofErr w:type="spellEnd"/>
              <w:r w:rsidR="00964F41">
                <w:rPr>
                  <w:rStyle w:val="Hyperlink"/>
                </w:rPr>
                <w:t xml:space="preserve"> </w:t>
              </w:r>
              <w:proofErr w:type="spellStart"/>
              <w:r w:rsidR="00964F41">
                <w:rPr>
                  <w:rStyle w:val="Hyperlink"/>
                </w:rPr>
                <w:t>за</w:t>
              </w:r>
              <w:proofErr w:type="spellEnd"/>
              <w:r w:rsidR="00964F41">
                <w:rPr>
                  <w:rStyle w:val="Hyperlink"/>
                </w:rPr>
                <w:t xml:space="preserve"> </w:t>
              </w:r>
              <w:proofErr w:type="spellStart"/>
              <w:r w:rsidR="00964F41">
                <w:rPr>
                  <w:rStyle w:val="Hyperlink"/>
                </w:rPr>
                <w:t>устройството</w:t>
              </w:r>
              <w:proofErr w:type="spellEnd"/>
              <w:r w:rsidR="00964F41">
                <w:rPr>
                  <w:rStyle w:val="Hyperlink"/>
                </w:rPr>
                <w:t xml:space="preserve"> и </w:t>
              </w:r>
              <w:proofErr w:type="spellStart"/>
              <w:r w:rsidR="00964F41">
                <w:rPr>
                  <w:rStyle w:val="Hyperlink"/>
                </w:rPr>
                <w:t>дейността</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Централния</w:t>
              </w:r>
              <w:proofErr w:type="spellEnd"/>
              <w:r w:rsidR="00964F41">
                <w:rPr>
                  <w:rStyle w:val="Hyperlink"/>
                </w:rPr>
                <w:t xml:space="preserve"> </w:t>
              </w:r>
              <w:proofErr w:type="spellStart"/>
              <w:r w:rsidR="00964F41">
                <w:rPr>
                  <w:rStyle w:val="Hyperlink"/>
                </w:rPr>
                <w:t>регистър</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особените</w:t>
              </w:r>
              <w:proofErr w:type="spellEnd"/>
              <w:r w:rsidR="00964F41">
                <w:rPr>
                  <w:rStyle w:val="Hyperlink"/>
                </w:rPr>
                <w:t xml:space="preserve"> </w:t>
              </w:r>
              <w:proofErr w:type="spellStart"/>
              <w:r w:rsidR="00964F41">
                <w:rPr>
                  <w:rStyle w:val="Hyperlink"/>
                </w:rPr>
                <w:t>залози</w:t>
              </w:r>
              <w:proofErr w:type="spellEnd"/>
              <w:r w:rsidR="00964F41">
                <w:rPr>
                  <w:rStyle w:val="Hyperlink"/>
                </w:rPr>
                <w:t xml:space="preserve"> </w:t>
              </w:r>
              <w:proofErr w:type="spellStart"/>
              <w:r w:rsidR="00964F41">
                <w:rPr>
                  <w:rStyle w:val="Hyperlink"/>
                </w:rPr>
                <w:t>към</w:t>
              </w:r>
              <w:proofErr w:type="spellEnd"/>
              <w:r w:rsidR="00964F41">
                <w:rPr>
                  <w:rStyle w:val="Hyperlink"/>
                </w:rPr>
                <w:t xml:space="preserve"> </w:t>
              </w:r>
              <w:proofErr w:type="spellStart"/>
              <w:r w:rsidR="00964F41">
                <w:rPr>
                  <w:rStyle w:val="Hyperlink"/>
                </w:rPr>
                <w:t>Министерството</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правосъдието</w:t>
              </w:r>
              <w:proofErr w:type="spellEnd"/>
              <w:r w:rsidR="00964F41">
                <w:rPr>
                  <w:rStyle w:val="Hyperlink"/>
                </w:rPr>
                <w:t xml:space="preserve"> </w:t>
              </w:r>
            </w:hyperlink>
          </w:p>
          <w:p w:rsidR="00964F41" w:rsidRDefault="004B53E7" w:rsidP="00964F41">
            <w:hyperlink r:id="rId16" w:tgtFrame="_blank" w:tooltip="Тарифа за държавните такси, събирани от Централния регистър на особените залози по Закона за особените залози" w:history="1">
              <w:proofErr w:type="spellStart"/>
              <w:r w:rsidR="00964F41">
                <w:rPr>
                  <w:rStyle w:val="Hyperlink"/>
                </w:rPr>
                <w:t>Тарифа</w:t>
              </w:r>
              <w:proofErr w:type="spellEnd"/>
              <w:r w:rsidR="00964F41">
                <w:rPr>
                  <w:rStyle w:val="Hyperlink"/>
                </w:rPr>
                <w:t xml:space="preserve"> </w:t>
              </w:r>
              <w:proofErr w:type="spellStart"/>
              <w:r w:rsidR="00964F41">
                <w:rPr>
                  <w:rStyle w:val="Hyperlink"/>
                </w:rPr>
                <w:t>за</w:t>
              </w:r>
              <w:proofErr w:type="spellEnd"/>
              <w:r w:rsidR="00964F41">
                <w:rPr>
                  <w:rStyle w:val="Hyperlink"/>
                </w:rPr>
                <w:t xml:space="preserve"> </w:t>
              </w:r>
              <w:proofErr w:type="spellStart"/>
              <w:r w:rsidR="00964F41">
                <w:rPr>
                  <w:rStyle w:val="Hyperlink"/>
                </w:rPr>
                <w:t>държавните</w:t>
              </w:r>
              <w:proofErr w:type="spellEnd"/>
              <w:r w:rsidR="00964F41">
                <w:rPr>
                  <w:rStyle w:val="Hyperlink"/>
                </w:rPr>
                <w:t xml:space="preserve"> </w:t>
              </w:r>
              <w:proofErr w:type="spellStart"/>
              <w:r w:rsidR="00964F41">
                <w:rPr>
                  <w:rStyle w:val="Hyperlink"/>
                </w:rPr>
                <w:t>такси</w:t>
              </w:r>
              <w:proofErr w:type="spellEnd"/>
              <w:r w:rsidR="00964F41">
                <w:rPr>
                  <w:rStyle w:val="Hyperlink"/>
                </w:rPr>
                <w:t xml:space="preserve">, </w:t>
              </w:r>
              <w:proofErr w:type="spellStart"/>
              <w:r w:rsidR="00964F41">
                <w:rPr>
                  <w:rStyle w:val="Hyperlink"/>
                </w:rPr>
                <w:t>събирани</w:t>
              </w:r>
              <w:proofErr w:type="spellEnd"/>
              <w:r w:rsidR="00964F41">
                <w:rPr>
                  <w:rStyle w:val="Hyperlink"/>
                </w:rPr>
                <w:t xml:space="preserve"> </w:t>
              </w:r>
              <w:proofErr w:type="spellStart"/>
              <w:r w:rsidR="00964F41">
                <w:rPr>
                  <w:rStyle w:val="Hyperlink"/>
                </w:rPr>
                <w:t>от</w:t>
              </w:r>
              <w:proofErr w:type="spellEnd"/>
              <w:r w:rsidR="00964F41">
                <w:rPr>
                  <w:rStyle w:val="Hyperlink"/>
                </w:rPr>
                <w:t xml:space="preserve"> </w:t>
              </w:r>
              <w:proofErr w:type="spellStart"/>
              <w:r w:rsidR="00964F41">
                <w:rPr>
                  <w:rStyle w:val="Hyperlink"/>
                </w:rPr>
                <w:t>Централния</w:t>
              </w:r>
              <w:proofErr w:type="spellEnd"/>
              <w:r w:rsidR="00964F41">
                <w:rPr>
                  <w:rStyle w:val="Hyperlink"/>
                </w:rPr>
                <w:t xml:space="preserve"> </w:t>
              </w:r>
              <w:proofErr w:type="spellStart"/>
              <w:r w:rsidR="00964F41">
                <w:rPr>
                  <w:rStyle w:val="Hyperlink"/>
                </w:rPr>
                <w:t>регистър</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особените</w:t>
              </w:r>
              <w:proofErr w:type="spellEnd"/>
              <w:r w:rsidR="00964F41">
                <w:rPr>
                  <w:rStyle w:val="Hyperlink"/>
                </w:rPr>
                <w:t xml:space="preserve"> </w:t>
              </w:r>
              <w:proofErr w:type="spellStart"/>
              <w:r w:rsidR="00964F41">
                <w:rPr>
                  <w:rStyle w:val="Hyperlink"/>
                </w:rPr>
                <w:t>залози</w:t>
              </w:r>
              <w:proofErr w:type="spellEnd"/>
              <w:r w:rsidR="00964F41">
                <w:rPr>
                  <w:rStyle w:val="Hyperlink"/>
                </w:rPr>
                <w:t xml:space="preserve"> </w:t>
              </w:r>
              <w:proofErr w:type="spellStart"/>
              <w:r w:rsidR="00964F41">
                <w:rPr>
                  <w:rStyle w:val="Hyperlink"/>
                </w:rPr>
                <w:t>по</w:t>
              </w:r>
              <w:proofErr w:type="spellEnd"/>
              <w:r w:rsidR="00964F41">
                <w:rPr>
                  <w:rStyle w:val="Hyperlink"/>
                </w:rPr>
                <w:t xml:space="preserve"> </w:t>
              </w:r>
              <w:proofErr w:type="spellStart"/>
              <w:r w:rsidR="00964F41">
                <w:rPr>
                  <w:rStyle w:val="Hyperlink"/>
                </w:rPr>
                <w:t>Закона</w:t>
              </w:r>
              <w:proofErr w:type="spellEnd"/>
              <w:r w:rsidR="00964F41">
                <w:rPr>
                  <w:rStyle w:val="Hyperlink"/>
                </w:rPr>
                <w:t xml:space="preserve"> </w:t>
              </w:r>
              <w:proofErr w:type="spellStart"/>
              <w:r w:rsidR="00964F41">
                <w:rPr>
                  <w:rStyle w:val="Hyperlink"/>
                </w:rPr>
                <w:t>за</w:t>
              </w:r>
              <w:proofErr w:type="spellEnd"/>
              <w:r w:rsidR="00964F41">
                <w:rPr>
                  <w:rStyle w:val="Hyperlink"/>
                </w:rPr>
                <w:t xml:space="preserve"> </w:t>
              </w:r>
              <w:proofErr w:type="spellStart"/>
              <w:r w:rsidR="00964F41">
                <w:rPr>
                  <w:rStyle w:val="Hyperlink"/>
                </w:rPr>
                <w:t>особените</w:t>
              </w:r>
              <w:proofErr w:type="spellEnd"/>
              <w:r w:rsidR="00964F41">
                <w:rPr>
                  <w:rStyle w:val="Hyperlink"/>
                </w:rPr>
                <w:t xml:space="preserve"> </w:t>
              </w:r>
              <w:proofErr w:type="spellStart"/>
              <w:r w:rsidR="00964F41">
                <w:rPr>
                  <w:rStyle w:val="Hyperlink"/>
                </w:rPr>
                <w:t>залози</w:t>
              </w:r>
              <w:proofErr w:type="spellEnd"/>
            </w:hyperlink>
            <w:r w:rsidR="00964F41">
              <w:t xml:space="preserve"> </w:t>
            </w:r>
          </w:p>
          <w:p w:rsidR="00964F41" w:rsidRDefault="004B53E7" w:rsidP="00964F41">
            <w:hyperlink r:id="rId17" w:tgtFrame="_blank" w:tooltip="Кодове на държавите" w:history="1">
              <w:proofErr w:type="spellStart"/>
              <w:r w:rsidR="00964F41">
                <w:rPr>
                  <w:rStyle w:val="Hyperlink"/>
                </w:rPr>
                <w:t>Кодове</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държавите</w:t>
              </w:r>
              <w:proofErr w:type="spellEnd"/>
            </w:hyperlink>
            <w:r w:rsidR="00964F41">
              <w:t xml:space="preserve"> </w:t>
            </w:r>
          </w:p>
          <w:p w:rsidR="005D2CEC" w:rsidRDefault="004B53E7" w:rsidP="0006076B">
            <w:pPr>
              <w:rPr>
                <w:lang w:val="bg-BG"/>
              </w:rPr>
            </w:pPr>
            <w:hyperlink r:id="rId18" w:tgtFrame="_blank" w:tooltip="Кодове на окръжните съдилища" w:history="1">
              <w:proofErr w:type="spellStart"/>
              <w:r w:rsidR="005D2CEC">
                <w:rPr>
                  <w:rStyle w:val="Hyperlink"/>
                </w:rPr>
                <w:t>Кодове</w:t>
              </w:r>
              <w:proofErr w:type="spellEnd"/>
              <w:r w:rsidR="005D2CEC">
                <w:rPr>
                  <w:rStyle w:val="Hyperlink"/>
                </w:rPr>
                <w:t xml:space="preserve"> </w:t>
              </w:r>
              <w:proofErr w:type="spellStart"/>
              <w:r w:rsidR="005D2CEC">
                <w:rPr>
                  <w:rStyle w:val="Hyperlink"/>
                </w:rPr>
                <w:t>на</w:t>
              </w:r>
              <w:proofErr w:type="spellEnd"/>
              <w:r w:rsidR="005D2CEC">
                <w:rPr>
                  <w:rStyle w:val="Hyperlink"/>
                </w:rPr>
                <w:t xml:space="preserve"> </w:t>
              </w:r>
              <w:proofErr w:type="spellStart"/>
              <w:r w:rsidR="005D2CEC">
                <w:rPr>
                  <w:rStyle w:val="Hyperlink"/>
                </w:rPr>
                <w:t>окръжните</w:t>
              </w:r>
              <w:proofErr w:type="spellEnd"/>
              <w:r w:rsidR="005D2CEC">
                <w:rPr>
                  <w:rStyle w:val="Hyperlink"/>
                </w:rPr>
                <w:t xml:space="preserve"> </w:t>
              </w:r>
              <w:proofErr w:type="spellStart"/>
              <w:r w:rsidR="005D2CEC">
                <w:rPr>
                  <w:rStyle w:val="Hyperlink"/>
                </w:rPr>
                <w:t>съдилища</w:t>
              </w:r>
              <w:proofErr w:type="spellEnd"/>
            </w:hyperlink>
          </w:p>
          <w:p w:rsidR="003A0D97" w:rsidRPr="00964F41" w:rsidRDefault="004B53E7" w:rsidP="0006076B">
            <w:hyperlink r:id="rId19" w:tgtFrame="_blank" w:tooltip="Кодове на митниците" w:history="1">
              <w:proofErr w:type="spellStart"/>
              <w:r w:rsidR="00964F41">
                <w:rPr>
                  <w:rStyle w:val="Hyperlink"/>
                </w:rPr>
                <w:t>Кодове</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митниците</w:t>
              </w:r>
              <w:proofErr w:type="spellEnd"/>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r w:rsidRPr="00FA479E">
              <w:rPr>
                <w:rFonts w:ascii="Calibri" w:hAnsi="Calibri" w:cs="Calibri"/>
                <w:b/>
                <w:color w:val="663300"/>
                <w:lang w:val="bg-BG"/>
              </w:rPr>
              <w:t>Заплащане за услугата</w:t>
            </w:r>
          </w:p>
        </w:tc>
      </w:tr>
      <w:tr w:rsidR="0031048E" w:rsidRPr="00A16655" w:rsidTr="00DB3036">
        <w:tc>
          <w:tcPr>
            <w:tcW w:w="10207" w:type="dxa"/>
            <w:gridSpan w:val="2"/>
          </w:tcPr>
          <w:p w:rsidR="00A16655" w:rsidRPr="00A16655" w:rsidRDefault="00A16655" w:rsidP="00A16655">
            <w:pPr>
              <w:jc w:val="both"/>
              <w:rPr>
                <w:rFonts w:eastAsia="Times New Roman" w:cstheme="minorHAnsi"/>
                <w:lang w:val="bg-BG" w:eastAsia="bg-BG"/>
              </w:rPr>
            </w:pPr>
            <w:r w:rsidRPr="00A16655">
              <w:rPr>
                <w:rFonts w:eastAsia="Times New Roman" w:cstheme="minorHAnsi"/>
                <w:b/>
                <w:bCs/>
                <w:lang w:val="bg-BG" w:eastAsia="bg-BG"/>
              </w:rPr>
              <w:t>За услугата се заплаща такса</w:t>
            </w:r>
          </w:p>
          <w:p w:rsidR="00A16655" w:rsidRPr="00A16655" w:rsidRDefault="00A16655" w:rsidP="00D92FD0">
            <w:pPr>
              <w:spacing w:before="60"/>
              <w:jc w:val="both"/>
              <w:rPr>
                <w:rFonts w:eastAsia="Times New Roman" w:cstheme="minorHAnsi"/>
                <w:lang w:val="bg-BG" w:eastAsia="bg-BG"/>
              </w:rPr>
            </w:pPr>
            <w:r w:rsidRPr="00A16655">
              <w:rPr>
                <w:rFonts w:eastAsia="Times New Roman" w:cstheme="minorHAnsi"/>
                <w:lang w:val="bg-BG" w:eastAsia="bg-BG"/>
              </w:rPr>
              <w:t>За вписването в Централния регистър на особените залози се заплаща държавна такса, определена по Тарифа на Министерски съвет за държавните такси, събирани от Централния регистър на особените залози по Закона за особените залози.</w:t>
            </w:r>
          </w:p>
          <w:p w:rsidR="00A16655" w:rsidRPr="00A16655" w:rsidRDefault="00A16655" w:rsidP="00D92FD0">
            <w:pPr>
              <w:spacing w:before="60"/>
              <w:jc w:val="both"/>
              <w:rPr>
                <w:rFonts w:eastAsia="Times New Roman" w:cstheme="minorHAnsi"/>
                <w:lang w:val="bg-BG" w:eastAsia="bg-BG"/>
              </w:rPr>
            </w:pPr>
            <w:r w:rsidRPr="00A16655">
              <w:rPr>
                <w:rFonts w:eastAsia="Times New Roman" w:cstheme="minorHAnsi"/>
                <w:lang w:val="bg-BG" w:eastAsia="bg-BG"/>
              </w:rPr>
              <w:t>За вписване на промени във вписани обстоятелства относно договор за особен залог се събира такса 25 лв. за първия лист от заявлението и по 10 лв. за всяка следваща страница на заявлението (приложенията към съответните групи и полета в заявлението) и документа за съгласие, ако е приложен отделно (чл.2 и чл.7,т.1 от Тарифа за държавните такси, събирани от Централния регистър на особените залози по Закона за особените залози).</w:t>
            </w:r>
          </w:p>
          <w:p w:rsidR="000109D2" w:rsidRPr="00F85BA5" w:rsidRDefault="000109D2" w:rsidP="000109D2">
            <w:pPr>
              <w:spacing w:before="120"/>
              <w:jc w:val="both"/>
              <w:rPr>
                <w:rFonts w:eastAsia="Times New Roman" w:cstheme="minorHAnsi"/>
                <w:lang w:val="bg-BG" w:eastAsia="bg-BG"/>
              </w:rPr>
            </w:pPr>
            <w:r w:rsidRPr="00F85BA5">
              <w:rPr>
                <w:rFonts w:eastAsia="Times New Roman" w:cstheme="minorHAnsi"/>
                <w:lang w:val="bg-BG" w:eastAsia="bg-BG"/>
              </w:rPr>
              <w:t>Плащанията се извършват по банков път по банковата сметка на ЦРОЗ:</w:t>
            </w:r>
          </w:p>
          <w:p w:rsidR="000109D2" w:rsidRPr="00F85BA5" w:rsidRDefault="000109D2" w:rsidP="000109D2">
            <w:pPr>
              <w:jc w:val="both"/>
              <w:rPr>
                <w:rFonts w:eastAsia="Times New Roman" w:cstheme="minorHAnsi"/>
                <w:lang w:val="bg-BG" w:eastAsia="bg-BG"/>
              </w:rPr>
            </w:pPr>
            <w:r w:rsidRPr="00F85BA5">
              <w:rPr>
                <w:rFonts w:eastAsia="Times New Roman" w:cstheme="minorHAnsi"/>
                <w:lang w:val="bg-BG" w:eastAsia="bg-BG"/>
              </w:rPr>
              <w:t>"УНИКРЕДИТ БУЛБАНК" АД</w:t>
            </w:r>
            <w:r>
              <w:rPr>
                <w:rFonts w:eastAsia="Times New Roman" w:cstheme="minorHAnsi"/>
                <w:lang w:val="bg-BG" w:eastAsia="bg-BG"/>
              </w:rPr>
              <w:t xml:space="preserve">     </w:t>
            </w:r>
            <w:r w:rsidRPr="00F85BA5">
              <w:rPr>
                <w:rFonts w:eastAsia="Times New Roman" w:cstheme="minorHAnsi"/>
                <w:lang w:val="bg-BG" w:eastAsia="bg-BG"/>
              </w:rPr>
              <w:t>ул. ИВАН ВАЗОВ №1</w:t>
            </w:r>
            <w:r>
              <w:rPr>
                <w:rFonts w:eastAsia="Times New Roman" w:cstheme="minorHAnsi"/>
                <w:lang w:val="bg-BG" w:eastAsia="bg-BG"/>
              </w:rPr>
              <w:t xml:space="preserve">        </w:t>
            </w:r>
            <w:r w:rsidRPr="00F85BA5">
              <w:rPr>
                <w:rFonts w:eastAsia="Times New Roman" w:cstheme="minorHAnsi"/>
                <w:lang w:val="bg-BG" w:eastAsia="bg-BG"/>
              </w:rPr>
              <w:t>IBAN: BG02UNCR76303100111765</w:t>
            </w:r>
            <w:r>
              <w:rPr>
                <w:rFonts w:eastAsia="Times New Roman" w:cstheme="minorHAnsi"/>
                <w:lang w:val="bg-BG" w:eastAsia="bg-BG"/>
              </w:rPr>
              <w:t xml:space="preserve">     </w:t>
            </w:r>
            <w:r w:rsidRPr="00F85BA5">
              <w:rPr>
                <w:rFonts w:eastAsia="Times New Roman" w:cstheme="minorHAnsi"/>
                <w:lang w:val="bg-BG" w:eastAsia="bg-BG"/>
              </w:rPr>
              <w:t>BIC: UNCRBGSF</w:t>
            </w:r>
          </w:p>
          <w:p w:rsidR="00A16655" w:rsidRPr="00A16655" w:rsidRDefault="00A16655" w:rsidP="00D92FD0">
            <w:pPr>
              <w:spacing w:before="60"/>
              <w:jc w:val="both"/>
              <w:rPr>
                <w:rFonts w:eastAsia="Times New Roman" w:cstheme="minorHAnsi"/>
                <w:lang w:val="bg-BG" w:eastAsia="bg-BG"/>
              </w:rPr>
            </w:pPr>
            <w:r w:rsidRPr="00A16655">
              <w:rPr>
                <w:rFonts w:eastAsia="Times New Roman" w:cstheme="minorHAnsi"/>
                <w:lang w:val="bg-BG" w:eastAsia="bg-BG"/>
              </w:rPr>
              <w:t>В платежното нареждане задължително се посочва основанието за плащане на таксата (за вписване на промени по вписан договор за особен залог) и наименованието на лицето, по чиято партида се иска вписването.</w:t>
            </w:r>
          </w:p>
          <w:p w:rsidR="00A16655" w:rsidRPr="00A16655" w:rsidRDefault="00A16655" w:rsidP="00A16655">
            <w:pPr>
              <w:jc w:val="both"/>
              <w:rPr>
                <w:rFonts w:eastAsia="Times New Roman" w:cstheme="minorHAnsi"/>
                <w:lang w:val="bg-BG" w:eastAsia="bg-BG"/>
              </w:rPr>
            </w:pPr>
            <w:r w:rsidRPr="00A16655">
              <w:rPr>
                <w:rFonts w:eastAsia="Times New Roman" w:cstheme="minorHAnsi"/>
                <w:lang w:val="bg-BG" w:eastAsia="bg-BG"/>
              </w:rPr>
              <w:t>Към всяка преписка за вписване се прилага документ, удостоверяващ платената държавна такса.</w:t>
            </w:r>
          </w:p>
          <w:p w:rsidR="00A16655" w:rsidRPr="00A16655" w:rsidRDefault="00A16655" w:rsidP="00D92FD0">
            <w:pPr>
              <w:spacing w:before="60"/>
              <w:jc w:val="both"/>
              <w:rPr>
                <w:rFonts w:eastAsia="Times New Roman" w:cstheme="minorHAnsi"/>
                <w:lang w:val="bg-BG" w:eastAsia="bg-BG"/>
              </w:rPr>
            </w:pPr>
            <w:r w:rsidRPr="00A16655">
              <w:rPr>
                <w:rFonts w:eastAsia="Times New Roman" w:cstheme="minorHAnsi"/>
                <w:b/>
                <w:bCs/>
                <w:lang w:val="bg-BG" w:eastAsia="bg-BG"/>
              </w:rPr>
              <w:t>Услугата може да бъде заплатена по един от следните начини:</w:t>
            </w:r>
          </w:p>
          <w:p w:rsidR="003A0D97" w:rsidRPr="00A16655" w:rsidRDefault="00A16655" w:rsidP="00D92FD0">
            <w:pPr>
              <w:jc w:val="both"/>
              <w:rPr>
                <w:rFonts w:cstheme="minorHAnsi"/>
                <w:lang w:val="bg-BG"/>
              </w:rPr>
            </w:pPr>
            <w:r w:rsidRPr="00A16655">
              <w:rPr>
                <w:rFonts w:eastAsia="Times New Roman" w:cstheme="minorHAnsi"/>
                <w:lang w:val="bg-BG" w:eastAsia="bg-BG"/>
              </w:rPr>
              <w:t>По банков път</w:t>
            </w:r>
          </w:p>
        </w:tc>
      </w:tr>
    </w:tbl>
    <w:p w:rsidR="006B6D29" w:rsidRPr="001A61E6" w:rsidRDefault="006B6D29" w:rsidP="004B53E7">
      <w:pPr>
        <w:tabs>
          <w:tab w:val="left" w:pos="1676"/>
        </w:tabs>
        <w:rPr>
          <w:rFonts w:ascii="Calibri" w:hAnsi="Calibri" w:cs="Calibri"/>
        </w:rPr>
      </w:pPr>
      <w:bookmarkStart w:id="0" w:name="_GoBack"/>
      <w:bookmarkEnd w:id="0"/>
    </w:p>
    <w:sectPr w:rsidR="006B6D29" w:rsidRPr="001A61E6" w:rsidSect="0052442A">
      <w:headerReference w:type="even" r:id="rId20"/>
      <w:headerReference w:type="default" r:id="rId21"/>
      <w:footerReference w:type="even" r:id="rId22"/>
      <w:footerReference w:type="default" r:id="rId23"/>
      <w:headerReference w:type="first" r:id="rId24"/>
      <w:footerReference w:type="first" r:id="rId25"/>
      <w:pgSz w:w="11906" w:h="16838" w:code="9"/>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1C" w:rsidRDefault="00771D1C" w:rsidP="001A61E6">
      <w:pPr>
        <w:spacing w:after="0" w:line="240" w:lineRule="auto"/>
      </w:pPr>
      <w:r>
        <w:separator/>
      </w:r>
    </w:p>
  </w:endnote>
  <w:endnote w:type="continuationSeparator" w:id="0">
    <w:p w:rsidR="00771D1C" w:rsidRDefault="00771D1C" w:rsidP="001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932946"/>
      <w:docPartObj>
        <w:docPartGallery w:val="Page Numbers (Bottom of Page)"/>
        <w:docPartUnique/>
      </w:docPartObj>
    </w:sdtPr>
    <w:sdtEndPr/>
    <w:sdtContent>
      <w:p w:rsidR="001A61E6" w:rsidRDefault="001A61E6">
        <w:pPr>
          <w:pStyle w:val="Footer"/>
        </w:pPr>
        <w:r>
          <w:rPr>
            <w:noProof/>
            <w:lang w:val="bg-BG" w:eastAsia="bg-BG"/>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6455391" cy="190500"/>
                  <wp:effectExtent l="0" t="0" r="222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391" cy="190500"/>
                            <a:chOff x="0" y="14970"/>
                            <a:chExt cx="12255" cy="300"/>
                          </a:xfrm>
                        </wpg:grpSpPr>
                        <wps:wsp>
                          <wps:cNvPr id="2" name="Text Box 25"/>
                          <wps:cNvSpPr txBox="1">
                            <a:spLocks noChangeArrowheads="1"/>
                          </wps:cNvSpPr>
                          <wps:spPr bwMode="auto">
                            <a:xfrm>
                              <a:off x="10995"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4B53E7">
                                  <w:rPr>
                                    <w:bCs/>
                                    <w:noProof/>
                                    <w:sz w:val="20"/>
                                    <w:szCs w:val="20"/>
                                  </w:rPr>
                                  <w:t>5</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4B53E7">
                                  <w:rPr>
                                    <w:bCs/>
                                    <w:noProof/>
                                    <w:sz w:val="20"/>
                                    <w:szCs w:val="20"/>
                                  </w:rPr>
                                  <w:t>5</w:t>
                                </w:r>
                                <w:r w:rsidRPr="001A61E6">
                                  <w:rPr>
                                    <w:bCs/>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27293"/>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7231"/>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08.3pt;height:15pt;z-index:251659264;mso-position-horizontal:center;mso-position-horizontal-relative:margin;mso-position-vertical:top;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">
                  <v:shapetype id="_x0000_t202" coordsize="21600,21600" o:spt="202" path="m,l,21600r21600,l21600,xe">
                    <v:stroke joinstyle="miter"/>
                    <v:path gradientshapeok="t" o:connecttype="rect"/>
                  </v:shapetype>
                  <v:shape id="Text Box 25" o:spid="_x0000_s1027" type="#_x0000_t202" style="position:absolute;left:10995;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4B53E7">
                            <w:rPr>
                              <w:bCs/>
                              <w:noProof/>
                              <w:sz w:val="20"/>
                              <w:szCs w:val="20"/>
                            </w:rPr>
                            <w:t>5</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4B53E7">
                            <w:rPr>
                              <w:bCs/>
                              <w:noProof/>
                              <w:sz w:val="20"/>
                              <w:szCs w:val="20"/>
                            </w:rPr>
                            <w:t>5</w:t>
                          </w:r>
                          <w:r w:rsidRPr="001A61E6">
                            <w:rPr>
                              <w:bCs/>
                              <w:sz w:val="20"/>
                              <w:szCs w:val="20"/>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0+sIAAADaAAAADwAAAGRycy9kb3ducmV2LnhtbESPT4vCMBTE74LfITzBm6aKyFKNsgri&#10;nz1pdff6aJ5t2ealNLG2394sLHgcZuY3zHLdmlI0VLvCsoLJOAJBnFpdcKbgmuxGHyCcR9ZYWiYF&#10;HTlYr/q9JcbaPvlMzcVnIkDYxagg976KpXRpTgbd2FbEwbvb2qAPss6krvEZ4KaU0yiaS4MFh4Uc&#10;K9rmlP5eHkbBcdMkzp3vyY9uuq/uOMfb9/6k1HDQfi5AeGr9O/zfPmgFM/i7Em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G0+sIAAADaAAAADwAAAAAAAAAAAAAA&#10;AAChAgAAZHJzL2Rvd25yZXYueG1sUEsFBgAAAAAEAAQA+QAAAJADAAAAAA==&#10;" adj="5895" strokecolor="#630"/>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17fsMAAADaAAAADwAAAGRycy9kb3ducmV2LnhtbESPQWsCMRSE70L/Q3iFXqRmW7DI1ijF&#10;Iu3Rrlro7bF5bhY3L0vy1PXfN0Khx2FmvmHmy8F36kwxtYENPE0KUMR1sC03Bnbb9eMMVBJki11g&#10;MnClBMvF3WiOpQ0X/qJzJY3KEE4lGnAifal1qh15TJPQE2fvEKJHyTI22ka8ZLjv9HNRvGiPLecF&#10;hz2tHNXH6uQNVPv3QT6+15urbVY/MnanbdyQMQ/3w9srKKFB/sN/7U9rYAq3K/kG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Ne37DAAAA2gAAAA8AAAAAAAAAAAAA&#10;AAAAoQIAAGRycy9kb3ducmV2LnhtbFBLBQYAAAAABAAEAPkAAACRAwAAAAA=&#10;" adj="21002" strokecolor="#630"/>
                  </v:group>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1C" w:rsidRDefault="00771D1C" w:rsidP="001A61E6">
      <w:pPr>
        <w:spacing w:after="0" w:line="240" w:lineRule="auto"/>
      </w:pPr>
      <w:r>
        <w:separator/>
      </w:r>
    </w:p>
  </w:footnote>
  <w:footnote w:type="continuationSeparator" w:id="0">
    <w:p w:rsidR="00771D1C" w:rsidRDefault="00771D1C" w:rsidP="001A6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54D4"/>
    <w:multiLevelType w:val="multilevel"/>
    <w:tmpl w:val="17B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9061A0"/>
    <w:multiLevelType w:val="hybridMultilevel"/>
    <w:tmpl w:val="19E246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843732D"/>
    <w:multiLevelType w:val="multilevel"/>
    <w:tmpl w:val="ABBE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E9"/>
    <w:rsid w:val="000007A8"/>
    <w:rsid w:val="000109D2"/>
    <w:rsid w:val="000301B1"/>
    <w:rsid w:val="000307EE"/>
    <w:rsid w:val="000429C4"/>
    <w:rsid w:val="000503CC"/>
    <w:rsid w:val="0006076B"/>
    <w:rsid w:val="000718A2"/>
    <w:rsid w:val="000C1DAB"/>
    <w:rsid w:val="00110251"/>
    <w:rsid w:val="001360AA"/>
    <w:rsid w:val="00153A7D"/>
    <w:rsid w:val="00162C79"/>
    <w:rsid w:val="001734D4"/>
    <w:rsid w:val="00177EBC"/>
    <w:rsid w:val="001821EB"/>
    <w:rsid w:val="00192CD8"/>
    <w:rsid w:val="00194105"/>
    <w:rsid w:val="001A40D8"/>
    <w:rsid w:val="001A61E6"/>
    <w:rsid w:val="001A7D2E"/>
    <w:rsid w:val="001C3FAB"/>
    <w:rsid w:val="001C7D29"/>
    <w:rsid w:val="001D6A51"/>
    <w:rsid w:val="0021703D"/>
    <w:rsid w:val="0025144A"/>
    <w:rsid w:val="00296067"/>
    <w:rsid w:val="002A4BBB"/>
    <w:rsid w:val="002B251A"/>
    <w:rsid w:val="002B43DF"/>
    <w:rsid w:val="002C4B69"/>
    <w:rsid w:val="002D3AE2"/>
    <w:rsid w:val="002D7B65"/>
    <w:rsid w:val="002E386E"/>
    <w:rsid w:val="002F0358"/>
    <w:rsid w:val="0031048E"/>
    <w:rsid w:val="00330A42"/>
    <w:rsid w:val="00331B21"/>
    <w:rsid w:val="00342E87"/>
    <w:rsid w:val="0034506E"/>
    <w:rsid w:val="00373CC1"/>
    <w:rsid w:val="00380CFE"/>
    <w:rsid w:val="00381173"/>
    <w:rsid w:val="003A0644"/>
    <w:rsid w:val="003A0D97"/>
    <w:rsid w:val="003C0FF5"/>
    <w:rsid w:val="003E68F9"/>
    <w:rsid w:val="00411115"/>
    <w:rsid w:val="00415754"/>
    <w:rsid w:val="004575E6"/>
    <w:rsid w:val="004716E4"/>
    <w:rsid w:val="00484ACB"/>
    <w:rsid w:val="00494737"/>
    <w:rsid w:val="004B53E7"/>
    <w:rsid w:val="004C56F9"/>
    <w:rsid w:val="004E697B"/>
    <w:rsid w:val="00510000"/>
    <w:rsid w:val="0052442A"/>
    <w:rsid w:val="005859BD"/>
    <w:rsid w:val="0059671C"/>
    <w:rsid w:val="005C4BF7"/>
    <w:rsid w:val="005C7D88"/>
    <w:rsid w:val="005D2CEC"/>
    <w:rsid w:val="005E4C79"/>
    <w:rsid w:val="00602B1C"/>
    <w:rsid w:val="0060714D"/>
    <w:rsid w:val="00696FFF"/>
    <w:rsid w:val="006A151E"/>
    <w:rsid w:val="006A15D0"/>
    <w:rsid w:val="006B6D29"/>
    <w:rsid w:val="006C27FF"/>
    <w:rsid w:val="006E4A98"/>
    <w:rsid w:val="006E7332"/>
    <w:rsid w:val="00724A60"/>
    <w:rsid w:val="00726510"/>
    <w:rsid w:val="0075585D"/>
    <w:rsid w:val="00771D1C"/>
    <w:rsid w:val="007A2D08"/>
    <w:rsid w:val="008474E7"/>
    <w:rsid w:val="0085724C"/>
    <w:rsid w:val="008665A6"/>
    <w:rsid w:val="008930AB"/>
    <w:rsid w:val="008A56DB"/>
    <w:rsid w:val="008C0093"/>
    <w:rsid w:val="008E2A3B"/>
    <w:rsid w:val="008E7E47"/>
    <w:rsid w:val="00902835"/>
    <w:rsid w:val="00954054"/>
    <w:rsid w:val="00964F41"/>
    <w:rsid w:val="00967DA1"/>
    <w:rsid w:val="009C4E26"/>
    <w:rsid w:val="00A0160A"/>
    <w:rsid w:val="00A13470"/>
    <w:rsid w:val="00A16655"/>
    <w:rsid w:val="00A17B55"/>
    <w:rsid w:val="00A23F0C"/>
    <w:rsid w:val="00A50E49"/>
    <w:rsid w:val="00A61C4E"/>
    <w:rsid w:val="00A720BB"/>
    <w:rsid w:val="00AA5D78"/>
    <w:rsid w:val="00AC6699"/>
    <w:rsid w:val="00AE76BC"/>
    <w:rsid w:val="00B13713"/>
    <w:rsid w:val="00B21FF9"/>
    <w:rsid w:val="00B33274"/>
    <w:rsid w:val="00B33E49"/>
    <w:rsid w:val="00B57C34"/>
    <w:rsid w:val="00B65E08"/>
    <w:rsid w:val="00B83B72"/>
    <w:rsid w:val="00B92839"/>
    <w:rsid w:val="00B92B4D"/>
    <w:rsid w:val="00B972A5"/>
    <w:rsid w:val="00BC622F"/>
    <w:rsid w:val="00BC7CC2"/>
    <w:rsid w:val="00BE5583"/>
    <w:rsid w:val="00C4099F"/>
    <w:rsid w:val="00C479DB"/>
    <w:rsid w:val="00C57358"/>
    <w:rsid w:val="00C5791C"/>
    <w:rsid w:val="00C84430"/>
    <w:rsid w:val="00C96FBC"/>
    <w:rsid w:val="00CD61C2"/>
    <w:rsid w:val="00CD7058"/>
    <w:rsid w:val="00CE1E06"/>
    <w:rsid w:val="00CE5A4D"/>
    <w:rsid w:val="00CE777B"/>
    <w:rsid w:val="00CF5F3C"/>
    <w:rsid w:val="00D20C12"/>
    <w:rsid w:val="00D43648"/>
    <w:rsid w:val="00D9101B"/>
    <w:rsid w:val="00D92FD0"/>
    <w:rsid w:val="00DB3036"/>
    <w:rsid w:val="00DC36B3"/>
    <w:rsid w:val="00DC5C99"/>
    <w:rsid w:val="00DD08C9"/>
    <w:rsid w:val="00DE2668"/>
    <w:rsid w:val="00DE7B37"/>
    <w:rsid w:val="00E063F9"/>
    <w:rsid w:val="00E371E0"/>
    <w:rsid w:val="00E5403F"/>
    <w:rsid w:val="00E54174"/>
    <w:rsid w:val="00E60502"/>
    <w:rsid w:val="00E90971"/>
    <w:rsid w:val="00E909EE"/>
    <w:rsid w:val="00EB372C"/>
    <w:rsid w:val="00EE3CFE"/>
    <w:rsid w:val="00EE425E"/>
    <w:rsid w:val="00EE4C4F"/>
    <w:rsid w:val="00EF180E"/>
    <w:rsid w:val="00EF2D31"/>
    <w:rsid w:val="00EF6393"/>
    <w:rsid w:val="00F0183D"/>
    <w:rsid w:val="00F07204"/>
    <w:rsid w:val="00F17B5F"/>
    <w:rsid w:val="00F834A0"/>
    <w:rsid w:val="00FA479E"/>
    <w:rsid w:val="00FC34AC"/>
    <w:rsid w:val="00FC7A71"/>
    <w:rsid w:val="00FD2583"/>
    <w:rsid w:val="00FE65E9"/>
    <w:rsid w:val="00FF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A56DB"/>
    <w:rPr>
      <w:color w:val="0000FF"/>
      <w:u w:val="single"/>
    </w:rPr>
  </w:style>
  <w:style w:type="character" w:styleId="Strong">
    <w:name w:val="Strong"/>
    <w:basedOn w:val="DefaultParagraphFont"/>
    <w:uiPriority w:val="22"/>
    <w:qFormat/>
    <w:rsid w:val="000007A8"/>
    <w:rPr>
      <w:b/>
      <w:bCs/>
    </w:rPr>
  </w:style>
  <w:style w:type="paragraph" w:styleId="Header">
    <w:name w:val="header"/>
    <w:basedOn w:val="Normal"/>
    <w:link w:val="HeaderChar"/>
    <w:uiPriority w:val="99"/>
    <w:unhideWhenUsed/>
    <w:rsid w:val="001A6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61E6"/>
  </w:style>
  <w:style w:type="paragraph" w:styleId="Footer">
    <w:name w:val="footer"/>
    <w:basedOn w:val="Normal"/>
    <w:link w:val="FooterChar"/>
    <w:uiPriority w:val="99"/>
    <w:unhideWhenUsed/>
    <w:rsid w:val="001A61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1E6"/>
  </w:style>
  <w:style w:type="paragraph" w:styleId="NormalWeb">
    <w:name w:val="Normal (Web)"/>
    <w:basedOn w:val="Normal"/>
    <w:uiPriority w:val="99"/>
    <w:unhideWhenUsed/>
    <w:rsid w:val="00BC7CC2"/>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A56DB"/>
    <w:rPr>
      <w:color w:val="0000FF"/>
      <w:u w:val="single"/>
    </w:rPr>
  </w:style>
  <w:style w:type="character" w:styleId="Strong">
    <w:name w:val="Strong"/>
    <w:basedOn w:val="DefaultParagraphFont"/>
    <w:uiPriority w:val="22"/>
    <w:qFormat/>
    <w:rsid w:val="000007A8"/>
    <w:rPr>
      <w:b/>
      <w:bCs/>
    </w:rPr>
  </w:style>
  <w:style w:type="paragraph" w:styleId="Header">
    <w:name w:val="header"/>
    <w:basedOn w:val="Normal"/>
    <w:link w:val="HeaderChar"/>
    <w:uiPriority w:val="99"/>
    <w:unhideWhenUsed/>
    <w:rsid w:val="001A6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61E6"/>
  </w:style>
  <w:style w:type="paragraph" w:styleId="Footer">
    <w:name w:val="footer"/>
    <w:basedOn w:val="Normal"/>
    <w:link w:val="FooterChar"/>
    <w:uiPriority w:val="99"/>
    <w:unhideWhenUsed/>
    <w:rsid w:val="001A61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1E6"/>
  </w:style>
  <w:style w:type="paragraph" w:styleId="NormalWeb">
    <w:name w:val="Normal (Web)"/>
    <w:basedOn w:val="Normal"/>
    <w:uiPriority w:val="99"/>
    <w:unhideWhenUsed/>
    <w:rsid w:val="00BC7CC2"/>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5172">
      <w:bodyDiv w:val="1"/>
      <w:marLeft w:val="0"/>
      <w:marRight w:val="0"/>
      <w:marTop w:val="0"/>
      <w:marBottom w:val="0"/>
      <w:divBdr>
        <w:top w:val="none" w:sz="0" w:space="0" w:color="auto"/>
        <w:left w:val="none" w:sz="0" w:space="0" w:color="auto"/>
        <w:bottom w:val="none" w:sz="0" w:space="0" w:color="auto"/>
        <w:right w:val="none" w:sz="0" w:space="0" w:color="auto"/>
      </w:divBdr>
    </w:div>
    <w:div w:id="70661415">
      <w:bodyDiv w:val="1"/>
      <w:marLeft w:val="0"/>
      <w:marRight w:val="0"/>
      <w:marTop w:val="0"/>
      <w:marBottom w:val="0"/>
      <w:divBdr>
        <w:top w:val="none" w:sz="0" w:space="0" w:color="auto"/>
        <w:left w:val="none" w:sz="0" w:space="0" w:color="auto"/>
        <w:bottom w:val="none" w:sz="0" w:space="0" w:color="auto"/>
        <w:right w:val="none" w:sz="0" w:space="0" w:color="auto"/>
      </w:divBdr>
      <w:divsChild>
        <w:div w:id="1702392239">
          <w:marLeft w:val="0"/>
          <w:marRight w:val="0"/>
          <w:marTop w:val="0"/>
          <w:marBottom w:val="0"/>
          <w:divBdr>
            <w:top w:val="none" w:sz="0" w:space="0" w:color="auto"/>
            <w:left w:val="none" w:sz="0" w:space="0" w:color="auto"/>
            <w:bottom w:val="none" w:sz="0" w:space="0" w:color="auto"/>
            <w:right w:val="none" w:sz="0" w:space="0" w:color="auto"/>
          </w:divBdr>
        </w:div>
        <w:div w:id="1969889910">
          <w:marLeft w:val="0"/>
          <w:marRight w:val="0"/>
          <w:marTop w:val="0"/>
          <w:marBottom w:val="0"/>
          <w:divBdr>
            <w:top w:val="none" w:sz="0" w:space="0" w:color="auto"/>
            <w:left w:val="none" w:sz="0" w:space="0" w:color="auto"/>
            <w:bottom w:val="none" w:sz="0" w:space="0" w:color="auto"/>
            <w:right w:val="none" w:sz="0" w:space="0" w:color="auto"/>
          </w:divBdr>
        </w:div>
        <w:div w:id="348798507">
          <w:marLeft w:val="0"/>
          <w:marRight w:val="0"/>
          <w:marTop w:val="0"/>
          <w:marBottom w:val="0"/>
          <w:divBdr>
            <w:top w:val="none" w:sz="0" w:space="0" w:color="auto"/>
            <w:left w:val="none" w:sz="0" w:space="0" w:color="auto"/>
            <w:bottom w:val="none" w:sz="0" w:space="0" w:color="auto"/>
            <w:right w:val="none" w:sz="0" w:space="0" w:color="auto"/>
          </w:divBdr>
        </w:div>
        <w:div w:id="142697699">
          <w:marLeft w:val="0"/>
          <w:marRight w:val="0"/>
          <w:marTop w:val="0"/>
          <w:marBottom w:val="0"/>
          <w:divBdr>
            <w:top w:val="none" w:sz="0" w:space="0" w:color="auto"/>
            <w:left w:val="none" w:sz="0" w:space="0" w:color="auto"/>
            <w:bottom w:val="none" w:sz="0" w:space="0" w:color="auto"/>
            <w:right w:val="none" w:sz="0" w:space="0" w:color="auto"/>
          </w:divBdr>
        </w:div>
        <w:div w:id="1966961956">
          <w:marLeft w:val="0"/>
          <w:marRight w:val="0"/>
          <w:marTop w:val="0"/>
          <w:marBottom w:val="0"/>
          <w:divBdr>
            <w:top w:val="none" w:sz="0" w:space="0" w:color="auto"/>
            <w:left w:val="none" w:sz="0" w:space="0" w:color="auto"/>
            <w:bottom w:val="none" w:sz="0" w:space="0" w:color="auto"/>
            <w:right w:val="none" w:sz="0" w:space="0" w:color="auto"/>
          </w:divBdr>
        </w:div>
        <w:div w:id="62416603">
          <w:marLeft w:val="0"/>
          <w:marRight w:val="0"/>
          <w:marTop w:val="0"/>
          <w:marBottom w:val="0"/>
          <w:divBdr>
            <w:top w:val="none" w:sz="0" w:space="0" w:color="auto"/>
            <w:left w:val="none" w:sz="0" w:space="0" w:color="auto"/>
            <w:bottom w:val="none" w:sz="0" w:space="0" w:color="auto"/>
            <w:right w:val="none" w:sz="0" w:space="0" w:color="auto"/>
          </w:divBdr>
        </w:div>
      </w:divsChild>
    </w:div>
    <w:div w:id="165705062">
      <w:bodyDiv w:val="1"/>
      <w:marLeft w:val="0"/>
      <w:marRight w:val="0"/>
      <w:marTop w:val="0"/>
      <w:marBottom w:val="0"/>
      <w:divBdr>
        <w:top w:val="none" w:sz="0" w:space="0" w:color="auto"/>
        <w:left w:val="none" w:sz="0" w:space="0" w:color="auto"/>
        <w:bottom w:val="none" w:sz="0" w:space="0" w:color="auto"/>
        <w:right w:val="none" w:sz="0" w:space="0" w:color="auto"/>
      </w:divBdr>
    </w:div>
    <w:div w:id="1349941876">
      <w:bodyDiv w:val="1"/>
      <w:marLeft w:val="0"/>
      <w:marRight w:val="0"/>
      <w:marTop w:val="0"/>
      <w:marBottom w:val="0"/>
      <w:divBdr>
        <w:top w:val="none" w:sz="0" w:space="0" w:color="auto"/>
        <w:left w:val="none" w:sz="0" w:space="0" w:color="auto"/>
        <w:bottom w:val="none" w:sz="0" w:space="0" w:color="auto"/>
        <w:right w:val="none" w:sz="0" w:space="0" w:color="auto"/>
      </w:divBdr>
      <w:divsChild>
        <w:div w:id="1061293833">
          <w:marLeft w:val="0"/>
          <w:marRight w:val="0"/>
          <w:marTop w:val="0"/>
          <w:marBottom w:val="0"/>
          <w:divBdr>
            <w:top w:val="none" w:sz="0" w:space="0" w:color="auto"/>
            <w:left w:val="none" w:sz="0" w:space="0" w:color="auto"/>
            <w:bottom w:val="none" w:sz="0" w:space="0" w:color="auto"/>
            <w:right w:val="none" w:sz="0" w:space="0" w:color="auto"/>
          </w:divBdr>
          <w:divsChild>
            <w:div w:id="437992125">
              <w:marLeft w:val="0"/>
              <w:marRight w:val="0"/>
              <w:marTop w:val="0"/>
              <w:marBottom w:val="0"/>
              <w:divBdr>
                <w:top w:val="none" w:sz="0" w:space="0" w:color="auto"/>
                <w:left w:val="none" w:sz="0" w:space="0" w:color="auto"/>
                <w:bottom w:val="none" w:sz="0" w:space="0" w:color="auto"/>
                <w:right w:val="none" w:sz="0" w:space="0" w:color="auto"/>
              </w:divBdr>
            </w:div>
            <w:div w:id="20590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5613">
      <w:bodyDiv w:val="1"/>
      <w:marLeft w:val="0"/>
      <w:marRight w:val="0"/>
      <w:marTop w:val="0"/>
      <w:marBottom w:val="0"/>
      <w:divBdr>
        <w:top w:val="none" w:sz="0" w:space="0" w:color="auto"/>
        <w:left w:val="none" w:sz="0" w:space="0" w:color="auto"/>
        <w:bottom w:val="none" w:sz="0" w:space="0" w:color="auto"/>
        <w:right w:val="none" w:sz="0" w:space="0" w:color="auto"/>
      </w:divBdr>
      <w:divsChild>
        <w:div w:id="91895514">
          <w:marLeft w:val="0"/>
          <w:marRight w:val="0"/>
          <w:marTop w:val="0"/>
          <w:marBottom w:val="0"/>
          <w:divBdr>
            <w:top w:val="none" w:sz="0" w:space="0" w:color="auto"/>
            <w:left w:val="none" w:sz="0" w:space="0" w:color="auto"/>
            <w:bottom w:val="none" w:sz="0" w:space="0" w:color="auto"/>
            <w:right w:val="none" w:sz="0" w:space="0" w:color="auto"/>
          </w:divBdr>
        </w:div>
        <w:div w:id="1315261413">
          <w:marLeft w:val="0"/>
          <w:marRight w:val="0"/>
          <w:marTop w:val="0"/>
          <w:marBottom w:val="0"/>
          <w:divBdr>
            <w:top w:val="none" w:sz="0" w:space="0" w:color="auto"/>
            <w:left w:val="none" w:sz="0" w:space="0" w:color="auto"/>
            <w:bottom w:val="none" w:sz="0" w:space="0" w:color="auto"/>
            <w:right w:val="none" w:sz="0" w:space="0" w:color="auto"/>
          </w:divBdr>
        </w:div>
        <w:div w:id="921329252">
          <w:marLeft w:val="0"/>
          <w:marRight w:val="0"/>
          <w:marTop w:val="0"/>
          <w:marBottom w:val="0"/>
          <w:divBdr>
            <w:top w:val="none" w:sz="0" w:space="0" w:color="auto"/>
            <w:left w:val="none" w:sz="0" w:space="0" w:color="auto"/>
            <w:bottom w:val="none" w:sz="0" w:space="0" w:color="auto"/>
            <w:right w:val="none" w:sz="0" w:space="0" w:color="auto"/>
          </w:divBdr>
        </w:div>
        <w:div w:id="1141770743">
          <w:marLeft w:val="0"/>
          <w:marRight w:val="0"/>
          <w:marTop w:val="0"/>
          <w:marBottom w:val="0"/>
          <w:divBdr>
            <w:top w:val="none" w:sz="0" w:space="0" w:color="auto"/>
            <w:left w:val="none" w:sz="0" w:space="0" w:color="auto"/>
            <w:bottom w:val="none" w:sz="0" w:space="0" w:color="auto"/>
            <w:right w:val="none" w:sz="0" w:space="0" w:color="auto"/>
          </w:divBdr>
        </w:div>
      </w:divsChild>
    </w:div>
    <w:div w:id="1700812808">
      <w:bodyDiv w:val="1"/>
      <w:marLeft w:val="0"/>
      <w:marRight w:val="0"/>
      <w:marTop w:val="0"/>
      <w:marBottom w:val="0"/>
      <w:divBdr>
        <w:top w:val="none" w:sz="0" w:space="0" w:color="auto"/>
        <w:left w:val="none" w:sz="0" w:space="0" w:color="auto"/>
        <w:bottom w:val="none" w:sz="0" w:space="0" w:color="auto"/>
        <w:right w:val="none" w:sz="0" w:space="0" w:color="auto"/>
      </w:divBdr>
      <w:divsChild>
        <w:div w:id="940915412">
          <w:marLeft w:val="0"/>
          <w:marRight w:val="0"/>
          <w:marTop w:val="0"/>
          <w:marBottom w:val="0"/>
          <w:divBdr>
            <w:top w:val="none" w:sz="0" w:space="0" w:color="auto"/>
            <w:left w:val="none" w:sz="0" w:space="0" w:color="auto"/>
            <w:bottom w:val="none" w:sz="0" w:space="0" w:color="auto"/>
            <w:right w:val="none" w:sz="0" w:space="0" w:color="auto"/>
          </w:divBdr>
        </w:div>
        <w:div w:id="1785615532">
          <w:marLeft w:val="0"/>
          <w:marRight w:val="0"/>
          <w:marTop w:val="0"/>
          <w:marBottom w:val="0"/>
          <w:divBdr>
            <w:top w:val="none" w:sz="0" w:space="0" w:color="auto"/>
            <w:left w:val="none" w:sz="0" w:space="0" w:color="auto"/>
            <w:bottom w:val="none" w:sz="0" w:space="0" w:color="auto"/>
            <w:right w:val="none" w:sz="0" w:space="0" w:color="auto"/>
          </w:divBdr>
        </w:div>
        <w:div w:id="178357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ernment.bg/home/index/32797d12-56b2-4385-9b36-b0ed9e7416f0?top=1" TargetMode="External"/><Relationship Id="rId13" Type="http://schemas.openxmlformats.org/officeDocument/2006/relationships/hyperlink" Target="https://iisda.government.bg/adm_services/service_sample_file/61415_73085" TargetMode="External"/><Relationship Id="rId18" Type="http://schemas.openxmlformats.org/officeDocument/2006/relationships/hyperlink" Target="https://iisda.government.bg/adm_services/service_regulatory_file/61415_51524"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isda.government.bg/adm_services/service_sample_file/61415_73084" TargetMode="External"/><Relationship Id="rId17" Type="http://schemas.openxmlformats.org/officeDocument/2006/relationships/hyperlink" Target="https://iisda.government.bg/adm_services/service_regulatory_file/61415_51523"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iisda.government.bg/adm_services/service_regulatory_file/61415_4788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isda.government.bg/adm_services/service_sample_file/61415_15878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isda.government.bg/adm_services/service_regulatory_file/61415_51522" TargetMode="External"/><Relationship Id="rId23" Type="http://schemas.openxmlformats.org/officeDocument/2006/relationships/footer" Target="footer2.xml"/><Relationship Id="rId10" Type="http://schemas.openxmlformats.org/officeDocument/2006/relationships/hyperlink" Target="https://iisda.government.bg/adm_services/service_sample_file/61415_47883" TargetMode="External"/><Relationship Id="rId19" Type="http://schemas.openxmlformats.org/officeDocument/2006/relationships/hyperlink" Target="https://iisda.government.bg/adm_services/service_regulatory_file/61415_51525" TargetMode="External"/><Relationship Id="rId4" Type="http://schemas.openxmlformats.org/officeDocument/2006/relationships/settings" Target="settings.xml"/><Relationship Id="rId9" Type="http://schemas.openxmlformats.org/officeDocument/2006/relationships/hyperlink" Target="mailto:croz@justice.government.bg" TargetMode="External"/><Relationship Id="rId14" Type="http://schemas.openxmlformats.org/officeDocument/2006/relationships/hyperlink" Target="https://iisda.government.bg/adm_services/service_regulatory_file/61415_5152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Ivanova</dc:creator>
  <cp:keywords/>
  <dc:description/>
  <cp:lastModifiedBy>sgrigorova</cp:lastModifiedBy>
  <cp:revision>82</cp:revision>
  <dcterms:created xsi:type="dcterms:W3CDTF">2021-01-20T16:38:00Z</dcterms:created>
  <dcterms:modified xsi:type="dcterms:W3CDTF">2021-02-07T21:29:00Z</dcterms:modified>
</cp:coreProperties>
</file>