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F9" w:rsidRPr="00686047" w:rsidRDefault="00D32AF9" w:rsidP="00D32AF9">
      <w:pPr>
        <w:jc w:val="center"/>
        <w:rPr>
          <w:sz w:val="36"/>
          <w:szCs w:val="36"/>
          <w:lang w:val="bg-BG"/>
        </w:rPr>
      </w:pPr>
      <w:r w:rsidRPr="00686047">
        <w:rPr>
          <w:sz w:val="36"/>
          <w:szCs w:val="36"/>
          <w:lang w:val="bg-BG"/>
        </w:rPr>
        <w:t>Р Е П У Б Л И К А  Б Ъ Л Г А Р И Я</w:t>
      </w:r>
    </w:p>
    <w:p w:rsidR="00D32AF9" w:rsidRDefault="00D32AF9" w:rsidP="00D32AF9">
      <w:pPr>
        <w:pStyle w:val="a"/>
        <w:spacing w:after="0"/>
        <w:rPr>
          <w:sz w:val="28"/>
          <w:szCs w:val="28"/>
          <w:lang w:val="ru-RU"/>
        </w:rPr>
      </w:pPr>
    </w:p>
    <w:p w:rsidR="00D32AF9" w:rsidRDefault="00D32AF9" w:rsidP="00D32AF9">
      <w:pPr>
        <w:jc w:val="center"/>
        <w:rPr>
          <w:sz w:val="28"/>
          <w:szCs w:val="28"/>
          <w:lang w:val="bg-BG"/>
        </w:rPr>
      </w:pPr>
    </w:p>
    <w:p w:rsidR="00D32AF9" w:rsidRDefault="00D32AF9" w:rsidP="00D32AF9">
      <w:pPr>
        <w:jc w:val="center"/>
        <w:rPr>
          <w:b/>
          <w:bCs/>
          <w:sz w:val="28"/>
          <w:szCs w:val="28"/>
          <w:lang w:val="bg-BG"/>
        </w:rPr>
      </w:pPr>
    </w:p>
    <w:p w:rsidR="00D32AF9" w:rsidRDefault="00D32AF9" w:rsidP="00D32AF9">
      <w:pPr>
        <w:jc w:val="center"/>
        <w:rPr>
          <w:b/>
          <w:bCs/>
          <w:sz w:val="28"/>
          <w:szCs w:val="28"/>
          <w:lang w:val="bg-BG"/>
        </w:rPr>
      </w:pPr>
    </w:p>
    <w:p w:rsidR="00D32AF9" w:rsidRPr="00BF17E0" w:rsidRDefault="00D32AF9" w:rsidP="00D32AF9">
      <w:pPr>
        <w:jc w:val="center"/>
        <w:rPr>
          <w:b/>
          <w:bCs/>
          <w:sz w:val="36"/>
          <w:szCs w:val="36"/>
          <w:lang w:val="bg-BG"/>
        </w:rPr>
      </w:pPr>
      <w:r w:rsidRPr="00BF17E0">
        <w:rPr>
          <w:b/>
          <w:bCs/>
          <w:sz w:val="36"/>
          <w:szCs w:val="36"/>
          <w:lang w:val="bg-BG"/>
        </w:rPr>
        <w:t>О</w:t>
      </w:r>
      <w:r w:rsidR="00BF17E0" w:rsidRPr="00BF17E0">
        <w:rPr>
          <w:b/>
          <w:bCs/>
          <w:sz w:val="36"/>
          <w:szCs w:val="36"/>
          <w:lang w:val="bg-BG"/>
        </w:rPr>
        <w:t xml:space="preserve"> </w:t>
      </w:r>
      <w:r w:rsidRPr="00BF17E0">
        <w:rPr>
          <w:b/>
          <w:bCs/>
          <w:sz w:val="36"/>
          <w:szCs w:val="36"/>
          <w:lang w:val="bg-BG"/>
        </w:rPr>
        <w:t>Т</w:t>
      </w:r>
      <w:r w:rsidR="00BF17E0" w:rsidRPr="00BF17E0">
        <w:rPr>
          <w:b/>
          <w:bCs/>
          <w:sz w:val="36"/>
          <w:szCs w:val="36"/>
          <w:lang w:val="bg-BG"/>
        </w:rPr>
        <w:t xml:space="preserve"> </w:t>
      </w:r>
      <w:r w:rsidRPr="00BF17E0">
        <w:rPr>
          <w:b/>
          <w:bCs/>
          <w:sz w:val="36"/>
          <w:szCs w:val="36"/>
          <w:lang w:val="bg-BG"/>
        </w:rPr>
        <w:t>Ч</w:t>
      </w:r>
      <w:r w:rsidR="00BF17E0" w:rsidRPr="00BF17E0">
        <w:rPr>
          <w:b/>
          <w:bCs/>
          <w:sz w:val="36"/>
          <w:szCs w:val="36"/>
          <w:lang w:val="bg-BG"/>
        </w:rPr>
        <w:t xml:space="preserve"> </w:t>
      </w:r>
      <w:r w:rsidRPr="00BF17E0">
        <w:rPr>
          <w:b/>
          <w:bCs/>
          <w:sz w:val="36"/>
          <w:szCs w:val="36"/>
          <w:lang w:val="bg-BG"/>
        </w:rPr>
        <w:t>Е</w:t>
      </w:r>
      <w:r w:rsidR="00BF17E0" w:rsidRPr="00BF17E0">
        <w:rPr>
          <w:b/>
          <w:bCs/>
          <w:sz w:val="36"/>
          <w:szCs w:val="36"/>
          <w:lang w:val="bg-BG"/>
        </w:rPr>
        <w:t xml:space="preserve"> </w:t>
      </w:r>
      <w:r w:rsidRPr="00BF17E0">
        <w:rPr>
          <w:b/>
          <w:bCs/>
          <w:sz w:val="36"/>
          <w:szCs w:val="36"/>
          <w:lang w:val="bg-BG"/>
        </w:rPr>
        <w:t>Т</w:t>
      </w:r>
      <w:r w:rsidR="00BF17E0" w:rsidRPr="00BF17E0">
        <w:rPr>
          <w:b/>
          <w:bCs/>
          <w:sz w:val="36"/>
          <w:szCs w:val="36"/>
          <w:lang w:val="bg-BG"/>
        </w:rPr>
        <w:t xml:space="preserve"> </w:t>
      </w:r>
      <w:r w:rsidRPr="00BF17E0">
        <w:rPr>
          <w:b/>
          <w:bCs/>
          <w:sz w:val="36"/>
          <w:szCs w:val="36"/>
          <w:lang w:val="bg-BG"/>
        </w:rPr>
        <w:t>Е</w:t>
      </w:r>
      <w:r w:rsidR="00BF17E0" w:rsidRPr="00BF17E0">
        <w:rPr>
          <w:b/>
          <w:bCs/>
          <w:sz w:val="36"/>
          <w:szCs w:val="36"/>
          <w:lang w:val="bg-BG"/>
        </w:rPr>
        <w:t xml:space="preserve"> </w:t>
      </w:r>
      <w:r w:rsidRPr="00BF17E0">
        <w:rPr>
          <w:b/>
          <w:bCs/>
          <w:sz w:val="36"/>
          <w:szCs w:val="36"/>
          <w:lang w:val="bg-BG"/>
        </w:rPr>
        <w:t>Н</w:t>
      </w:r>
      <w:r w:rsidR="00BF17E0" w:rsidRPr="00BF17E0">
        <w:rPr>
          <w:b/>
          <w:bCs/>
          <w:sz w:val="36"/>
          <w:szCs w:val="36"/>
          <w:lang w:val="bg-BG"/>
        </w:rPr>
        <w:t xml:space="preserve"> </w:t>
      </w:r>
      <w:r w:rsidRPr="00BF17E0">
        <w:rPr>
          <w:b/>
          <w:bCs/>
          <w:sz w:val="36"/>
          <w:szCs w:val="36"/>
          <w:lang w:val="bg-BG"/>
        </w:rPr>
        <w:t xml:space="preserve"> </w:t>
      </w:r>
      <w:r w:rsidR="00BF17E0" w:rsidRPr="00BF17E0">
        <w:rPr>
          <w:b/>
          <w:bCs/>
          <w:sz w:val="36"/>
          <w:szCs w:val="36"/>
          <w:lang w:val="bg-BG"/>
        </w:rPr>
        <w:t xml:space="preserve"> </w:t>
      </w:r>
      <w:r w:rsidRPr="00BF17E0">
        <w:rPr>
          <w:b/>
          <w:bCs/>
          <w:sz w:val="36"/>
          <w:szCs w:val="36"/>
          <w:lang w:val="bg-BG"/>
        </w:rPr>
        <w:t>Д</w:t>
      </w:r>
      <w:r w:rsidR="00BF17E0" w:rsidRPr="00BF17E0">
        <w:rPr>
          <w:b/>
          <w:bCs/>
          <w:sz w:val="36"/>
          <w:szCs w:val="36"/>
          <w:lang w:val="bg-BG"/>
        </w:rPr>
        <w:t xml:space="preserve"> </w:t>
      </w:r>
      <w:r w:rsidRPr="00BF17E0">
        <w:rPr>
          <w:b/>
          <w:bCs/>
          <w:sz w:val="36"/>
          <w:szCs w:val="36"/>
          <w:lang w:val="bg-BG"/>
        </w:rPr>
        <w:t>О</w:t>
      </w:r>
      <w:r w:rsidR="00BF17E0" w:rsidRPr="00BF17E0">
        <w:rPr>
          <w:b/>
          <w:bCs/>
          <w:sz w:val="36"/>
          <w:szCs w:val="36"/>
          <w:lang w:val="bg-BG"/>
        </w:rPr>
        <w:t xml:space="preserve"> </w:t>
      </w:r>
      <w:r w:rsidRPr="00BF17E0">
        <w:rPr>
          <w:b/>
          <w:bCs/>
          <w:sz w:val="36"/>
          <w:szCs w:val="36"/>
          <w:lang w:val="bg-BG"/>
        </w:rPr>
        <w:t>К</w:t>
      </w:r>
      <w:r w:rsidR="00BF17E0" w:rsidRPr="00BF17E0">
        <w:rPr>
          <w:b/>
          <w:bCs/>
          <w:sz w:val="36"/>
          <w:szCs w:val="36"/>
          <w:lang w:val="bg-BG"/>
        </w:rPr>
        <w:t xml:space="preserve"> </w:t>
      </w:r>
      <w:r w:rsidRPr="00BF17E0">
        <w:rPr>
          <w:b/>
          <w:bCs/>
          <w:sz w:val="36"/>
          <w:szCs w:val="36"/>
          <w:lang w:val="bg-BG"/>
        </w:rPr>
        <w:t>Л</w:t>
      </w:r>
      <w:r w:rsidR="00BF17E0" w:rsidRPr="00BF17E0">
        <w:rPr>
          <w:b/>
          <w:bCs/>
          <w:sz w:val="36"/>
          <w:szCs w:val="36"/>
          <w:lang w:val="bg-BG"/>
        </w:rPr>
        <w:t xml:space="preserve"> </w:t>
      </w:r>
      <w:r w:rsidRPr="00BF17E0">
        <w:rPr>
          <w:b/>
          <w:bCs/>
          <w:sz w:val="36"/>
          <w:szCs w:val="36"/>
          <w:lang w:val="bg-BG"/>
        </w:rPr>
        <w:t>А</w:t>
      </w:r>
      <w:r w:rsidR="00BF17E0" w:rsidRPr="00BF17E0">
        <w:rPr>
          <w:b/>
          <w:bCs/>
          <w:sz w:val="36"/>
          <w:szCs w:val="36"/>
          <w:lang w:val="bg-BG"/>
        </w:rPr>
        <w:t xml:space="preserve"> </w:t>
      </w:r>
      <w:r w:rsidRPr="00BF17E0">
        <w:rPr>
          <w:b/>
          <w:bCs/>
          <w:sz w:val="36"/>
          <w:szCs w:val="36"/>
          <w:lang w:val="bg-BG"/>
        </w:rPr>
        <w:t>Д</w:t>
      </w:r>
    </w:p>
    <w:p w:rsidR="00D32AF9" w:rsidRDefault="00D32AF9" w:rsidP="00D32AF9">
      <w:pPr>
        <w:jc w:val="center"/>
        <w:rPr>
          <w:b/>
          <w:bCs/>
          <w:sz w:val="28"/>
          <w:szCs w:val="28"/>
          <w:lang w:val="bg-BG"/>
        </w:rPr>
      </w:pPr>
    </w:p>
    <w:p w:rsidR="00D32AF9" w:rsidRDefault="00D32AF9" w:rsidP="00D32AF9">
      <w:pPr>
        <w:jc w:val="center"/>
        <w:rPr>
          <w:b/>
          <w:bCs/>
          <w:sz w:val="28"/>
          <w:szCs w:val="28"/>
          <w:lang w:val="bg-BG"/>
        </w:rPr>
      </w:pPr>
    </w:p>
    <w:p w:rsidR="00D32AF9" w:rsidRDefault="00D32AF9" w:rsidP="00D32AF9">
      <w:pPr>
        <w:jc w:val="center"/>
        <w:rPr>
          <w:b/>
          <w:bCs/>
          <w:sz w:val="28"/>
          <w:szCs w:val="28"/>
          <w:lang w:val="bg-BG"/>
        </w:rPr>
      </w:pPr>
      <w:r>
        <w:rPr>
          <w:b/>
          <w:bCs/>
          <w:sz w:val="28"/>
          <w:szCs w:val="28"/>
          <w:lang w:val="bg-BG"/>
        </w:rPr>
        <w:t>ЗА ДЕЙНОСТТА НА</w:t>
      </w:r>
    </w:p>
    <w:p w:rsidR="00D32AF9" w:rsidRDefault="00D32AF9" w:rsidP="00D32AF9">
      <w:pPr>
        <w:jc w:val="center"/>
        <w:rPr>
          <w:b/>
          <w:bCs/>
          <w:sz w:val="28"/>
          <w:szCs w:val="28"/>
          <w:lang w:val="bg-BG"/>
        </w:rPr>
      </w:pPr>
    </w:p>
    <w:p w:rsidR="00D32AF9" w:rsidRDefault="00D32AF9" w:rsidP="00D32AF9">
      <w:pPr>
        <w:jc w:val="center"/>
        <w:rPr>
          <w:b/>
          <w:bCs/>
          <w:sz w:val="28"/>
          <w:szCs w:val="28"/>
          <w:lang w:val="bg-BG"/>
        </w:rPr>
      </w:pPr>
      <w:r>
        <w:rPr>
          <w:b/>
          <w:bCs/>
          <w:sz w:val="28"/>
          <w:szCs w:val="28"/>
          <w:lang w:val="bg-BG"/>
        </w:rPr>
        <w:t>НАЦИОНАЛНО БЮРО</w:t>
      </w:r>
      <w:r>
        <w:rPr>
          <w:b/>
          <w:bCs/>
          <w:sz w:val="28"/>
          <w:szCs w:val="28"/>
          <w:lang w:val="ru-RU"/>
        </w:rPr>
        <w:t xml:space="preserve"> </w:t>
      </w:r>
      <w:r>
        <w:rPr>
          <w:b/>
          <w:bCs/>
          <w:sz w:val="28"/>
          <w:szCs w:val="28"/>
          <w:lang w:val="bg-BG"/>
        </w:rPr>
        <w:t>ЗА ПРАВНА ПОМОЩ</w:t>
      </w:r>
    </w:p>
    <w:p w:rsidR="00D32AF9" w:rsidRDefault="00D32AF9" w:rsidP="00D32AF9">
      <w:pPr>
        <w:jc w:val="center"/>
        <w:rPr>
          <w:b/>
          <w:bCs/>
          <w:sz w:val="28"/>
          <w:szCs w:val="28"/>
          <w:lang w:val="bg-BG"/>
        </w:rPr>
      </w:pPr>
    </w:p>
    <w:p w:rsidR="00D32AF9" w:rsidRDefault="00D32AF9" w:rsidP="00D32AF9">
      <w:pPr>
        <w:jc w:val="center"/>
        <w:rPr>
          <w:b/>
          <w:bCs/>
          <w:sz w:val="28"/>
          <w:szCs w:val="28"/>
          <w:lang w:val="bg-BG"/>
        </w:rPr>
      </w:pPr>
      <w:r>
        <w:rPr>
          <w:b/>
          <w:bCs/>
          <w:sz w:val="28"/>
          <w:szCs w:val="28"/>
          <w:lang w:val="bg-BG"/>
        </w:rPr>
        <w:t>ПРЕЗ 20</w:t>
      </w:r>
      <w:r w:rsidR="008B62A5">
        <w:rPr>
          <w:b/>
          <w:bCs/>
          <w:sz w:val="28"/>
          <w:szCs w:val="28"/>
          <w:lang w:val="en-US"/>
        </w:rPr>
        <w:t>2</w:t>
      </w:r>
      <w:r w:rsidR="0012257B">
        <w:rPr>
          <w:b/>
          <w:bCs/>
          <w:sz w:val="28"/>
          <w:szCs w:val="28"/>
          <w:lang w:val="en-US"/>
        </w:rPr>
        <w:t>4</w:t>
      </w:r>
      <w:r>
        <w:rPr>
          <w:b/>
          <w:bCs/>
          <w:sz w:val="28"/>
          <w:szCs w:val="28"/>
          <w:lang w:val="bg-BG"/>
        </w:rPr>
        <w:t xml:space="preserve"> година</w:t>
      </w: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D32AF9" w:rsidRDefault="00D32AF9"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686047" w:rsidRDefault="00686047" w:rsidP="00D32AF9">
      <w:pPr>
        <w:jc w:val="center"/>
        <w:rPr>
          <w:b/>
          <w:bCs/>
          <w:sz w:val="28"/>
          <w:szCs w:val="28"/>
          <w:lang w:val="ru-RU"/>
        </w:rPr>
      </w:pPr>
    </w:p>
    <w:p w:rsidR="00D32AF9" w:rsidRDefault="00D32AF9" w:rsidP="00D32AF9">
      <w:pPr>
        <w:jc w:val="center"/>
        <w:rPr>
          <w:b/>
          <w:bCs/>
          <w:sz w:val="28"/>
          <w:szCs w:val="28"/>
          <w:lang w:val="ru-RU"/>
        </w:rPr>
      </w:pPr>
    </w:p>
    <w:p w:rsidR="00D32AF9" w:rsidRDefault="00D32AF9" w:rsidP="00D32AF9">
      <w:pPr>
        <w:jc w:val="center"/>
        <w:rPr>
          <w:b/>
          <w:bCs/>
          <w:sz w:val="28"/>
          <w:szCs w:val="28"/>
          <w:lang w:val="bg-BG"/>
        </w:rPr>
      </w:pPr>
      <w:r>
        <w:rPr>
          <w:b/>
          <w:bCs/>
          <w:sz w:val="28"/>
          <w:szCs w:val="28"/>
          <w:lang w:val="bg-BG"/>
        </w:rPr>
        <w:t>град София</w:t>
      </w:r>
      <w:r w:rsidR="00686047">
        <w:rPr>
          <w:b/>
          <w:bCs/>
          <w:sz w:val="28"/>
          <w:szCs w:val="28"/>
          <w:lang w:val="bg-BG"/>
        </w:rPr>
        <w:t xml:space="preserve"> </w:t>
      </w:r>
      <w:r>
        <w:rPr>
          <w:b/>
          <w:bCs/>
          <w:sz w:val="28"/>
          <w:szCs w:val="28"/>
          <w:lang w:val="bg-BG"/>
        </w:rPr>
        <w:t>- 202</w:t>
      </w:r>
      <w:r w:rsidR="0012257B">
        <w:rPr>
          <w:b/>
          <w:bCs/>
          <w:sz w:val="28"/>
          <w:szCs w:val="28"/>
          <w:lang w:val="bg-BG"/>
        </w:rPr>
        <w:t>5</w:t>
      </w:r>
      <w:r>
        <w:rPr>
          <w:b/>
          <w:bCs/>
          <w:sz w:val="28"/>
          <w:szCs w:val="28"/>
          <w:lang w:val="ru-RU"/>
        </w:rPr>
        <w:t xml:space="preserve"> </w:t>
      </w:r>
      <w:r>
        <w:rPr>
          <w:b/>
          <w:bCs/>
          <w:sz w:val="28"/>
          <w:szCs w:val="28"/>
          <w:lang w:val="bg-BG"/>
        </w:rPr>
        <w:t>г.</w:t>
      </w:r>
    </w:p>
    <w:p w:rsidR="000F0FA3" w:rsidRPr="003C648A" w:rsidRDefault="00FF0D89" w:rsidP="003C648A">
      <w:pPr>
        <w:jc w:val="both"/>
        <w:rPr>
          <w:lang w:val="bg-BG"/>
        </w:rPr>
      </w:pPr>
      <w:r w:rsidRPr="003C648A">
        <w:rPr>
          <w:noProof/>
          <w:sz w:val="20"/>
          <w:szCs w:val="20"/>
          <w:lang w:val="en-US" w:eastAsia="en-US"/>
        </w:rPr>
        <w:lastRenderedPageBreak/>
        <w:drawing>
          <wp:anchor distT="0" distB="0" distL="0" distR="0" simplePos="0" relativeHeight="251658240" behindDoc="0" locked="0" layoutInCell="1" allowOverlap="1" wp14:anchorId="31B6025B" wp14:editId="2E851A93">
            <wp:simplePos x="0" y="0"/>
            <wp:positionH relativeFrom="column">
              <wp:posOffset>1233170</wp:posOffset>
            </wp:positionH>
            <wp:positionV relativeFrom="paragraph">
              <wp:posOffset>0</wp:posOffset>
            </wp:positionV>
            <wp:extent cx="3707765" cy="1396365"/>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7765" cy="1396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6707D" w:rsidRPr="00202791" w:rsidRDefault="00D32AF9" w:rsidP="001366D5">
      <w:pPr>
        <w:ind w:firstLine="709"/>
        <w:jc w:val="both"/>
        <w:rPr>
          <w:lang w:val="en-US"/>
        </w:rPr>
      </w:pPr>
      <w:r w:rsidRPr="00202791">
        <w:rPr>
          <w:lang w:val="bg-BG"/>
        </w:rPr>
        <w:t xml:space="preserve">Този отчетен доклад е изготвен в изпълнение на чл. 17, т. 6 от Закона за правната помощ. </w:t>
      </w:r>
      <w:r w:rsidRPr="00202791">
        <w:t xml:space="preserve">В него се съдържат данни и изводи, свързани с дейността на </w:t>
      </w:r>
      <w:r w:rsidRPr="00202791">
        <w:rPr>
          <w:lang w:val="bg-BG"/>
        </w:rPr>
        <w:t>Националното бюро за п</w:t>
      </w:r>
      <w:r w:rsidR="008B62A5" w:rsidRPr="00202791">
        <w:rPr>
          <w:lang w:val="bg-BG"/>
        </w:rPr>
        <w:t>равна помощ през отчетната 202</w:t>
      </w:r>
      <w:r w:rsidR="006415E1">
        <w:rPr>
          <w:lang w:val="bg-BG"/>
        </w:rPr>
        <w:t>4</w:t>
      </w:r>
      <w:r w:rsidR="0086707D" w:rsidRPr="00202791">
        <w:rPr>
          <w:lang w:val="bg-BG"/>
        </w:rPr>
        <w:t xml:space="preserve"> </w:t>
      </w:r>
      <w:r w:rsidRPr="00202791">
        <w:rPr>
          <w:lang w:val="bg-BG"/>
        </w:rPr>
        <w:t xml:space="preserve">година, както и </w:t>
      </w:r>
      <w:r w:rsidR="0086707D" w:rsidRPr="00202791">
        <w:t xml:space="preserve">целите </w:t>
      </w:r>
      <w:r w:rsidR="0086707D" w:rsidRPr="00202791">
        <w:rPr>
          <w:lang w:val="bg-BG"/>
        </w:rPr>
        <w:t>на бюрото за 202</w:t>
      </w:r>
      <w:r w:rsidR="006415E1">
        <w:rPr>
          <w:lang w:val="bg-BG"/>
        </w:rPr>
        <w:t>5</w:t>
      </w:r>
      <w:r w:rsidR="0086707D" w:rsidRPr="00202791">
        <w:rPr>
          <w:lang w:val="bg-BG"/>
        </w:rPr>
        <w:t xml:space="preserve"> </w:t>
      </w:r>
      <w:r w:rsidRPr="00202791">
        <w:t>година</w:t>
      </w:r>
      <w:r w:rsidR="006A06F8" w:rsidRPr="00202791">
        <w:rPr>
          <w:lang w:val="bg-BG"/>
        </w:rPr>
        <w:t>.</w:t>
      </w:r>
    </w:p>
    <w:p w:rsidR="00D32AF9" w:rsidRPr="00202791" w:rsidRDefault="00D32AF9" w:rsidP="001366D5">
      <w:pPr>
        <w:ind w:firstLine="709"/>
        <w:jc w:val="both"/>
        <w:rPr>
          <w:lang w:val="bg-BG"/>
        </w:rPr>
      </w:pPr>
      <w:r w:rsidRPr="00202791">
        <w:rPr>
          <w:lang w:val="bg-BG"/>
        </w:rPr>
        <w:t>Законът за правната помощ</w:t>
      </w:r>
      <w:r w:rsidR="00BF17E0" w:rsidRPr="00202791">
        <w:rPr>
          <w:lang w:val="bg-BG"/>
        </w:rPr>
        <w:t xml:space="preserve"> </w:t>
      </w:r>
      <w:r w:rsidRPr="00202791">
        <w:rPr>
          <w:lang w:val="bg-BG"/>
        </w:rPr>
        <w:t>/ЗПП/ гарантира на гражданите равен достъп до правосъдие</w:t>
      </w:r>
      <w:r w:rsidRPr="00202791">
        <w:rPr>
          <w:lang w:val="en-US"/>
        </w:rPr>
        <w:t xml:space="preserve"> </w:t>
      </w:r>
      <w:r w:rsidRPr="00202791">
        <w:rPr>
          <w:lang w:val="bg-BG"/>
        </w:rPr>
        <w:t xml:space="preserve">в съответствие със стандартите на Европейския съюз. </w:t>
      </w:r>
    </w:p>
    <w:p w:rsidR="002A6B5E" w:rsidRPr="00202791" w:rsidRDefault="00D32AF9" w:rsidP="001366D5">
      <w:pPr>
        <w:spacing w:after="160"/>
        <w:ind w:firstLine="709"/>
        <w:jc w:val="both"/>
        <w:rPr>
          <w:lang w:val="en-US"/>
        </w:rPr>
      </w:pPr>
      <w:r w:rsidRPr="00202791">
        <w:rPr>
          <w:lang w:val="bg-BG"/>
        </w:rPr>
        <w:t>През отчетната година бяха реализирани много поло</w:t>
      </w:r>
      <w:r w:rsidR="006A06F8" w:rsidRPr="00202791">
        <w:rPr>
          <w:lang w:val="bg-BG"/>
        </w:rPr>
        <w:t>жителни резултати и инициативи.</w:t>
      </w:r>
    </w:p>
    <w:p w:rsidR="00D32AF9" w:rsidRPr="00202791" w:rsidRDefault="00FF2067" w:rsidP="006F3838">
      <w:pPr>
        <w:pStyle w:val="BodyTextIndent2"/>
        <w:spacing w:after="160"/>
        <w:rPr>
          <w:rFonts w:ascii="Times New Roman" w:hAnsi="Times New Roman"/>
          <w:b/>
          <w:sz w:val="24"/>
          <w:szCs w:val="24"/>
          <w:u w:val="single"/>
        </w:rPr>
      </w:pPr>
      <w:r w:rsidRPr="00202791">
        <w:rPr>
          <w:rFonts w:ascii="Times New Roman" w:hAnsi="Times New Roman"/>
          <w:b/>
          <w:sz w:val="24"/>
          <w:szCs w:val="24"/>
          <w:u w:val="single"/>
        </w:rPr>
        <w:t>СТРУКТУРА И АДМИНИСТРАЦИЯ</w:t>
      </w:r>
    </w:p>
    <w:p w:rsidR="00D32AF9" w:rsidRPr="00202791" w:rsidRDefault="00D32AF9" w:rsidP="006A06F8">
      <w:pPr>
        <w:pStyle w:val="BodyTextIndent2"/>
        <w:ind w:firstLine="708"/>
        <w:rPr>
          <w:rFonts w:ascii="Times New Roman" w:hAnsi="Times New Roman"/>
          <w:sz w:val="24"/>
          <w:szCs w:val="24"/>
          <w:lang w:val="en-US"/>
        </w:rPr>
      </w:pPr>
      <w:r w:rsidRPr="00202791">
        <w:rPr>
          <w:rFonts w:ascii="Times New Roman" w:hAnsi="Times New Roman"/>
          <w:sz w:val="24"/>
          <w:szCs w:val="24"/>
        </w:rPr>
        <w:t>Структурата, организацията на работа, съставът и функциите на звената в администрацията на НБПП са определени с Правилник за устройството и дейността на Нац</w:t>
      </w:r>
      <w:r w:rsidR="006A06F8" w:rsidRPr="00202791">
        <w:rPr>
          <w:rFonts w:ascii="Times New Roman" w:hAnsi="Times New Roman"/>
          <w:sz w:val="24"/>
          <w:szCs w:val="24"/>
        </w:rPr>
        <w:t>ионалното бюро за правна помощ</w:t>
      </w:r>
      <w:r w:rsidRPr="00202791">
        <w:rPr>
          <w:rFonts w:ascii="Times New Roman" w:hAnsi="Times New Roman"/>
          <w:sz w:val="24"/>
          <w:szCs w:val="24"/>
        </w:rPr>
        <w:t xml:space="preserve"> /</w:t>
      </w:r>
      <w:r w:rsidRPr="00202791">
        <w:rPr>
          <w:rFonts w:ascii="Times New Roman" w:hAnsi="Times New Roman"/>
          <w:sz w:val="24"/>
          <w:szCs w:val="24"/>
          <w:lang w:eastAsia="bg-BG"/>
        </w:rPr>
        <w:t>ПУДНБПП/</w:t>
      </w:r>
      <w:r w:rsidRPr="00202791">
        <w:rPr>
          <w:rFonts w:ascii="Times New Roman" w:hAnsi="Times New Roman"/>
          <w:sz w:val="24"/>
          <w:szCs w:val="24"/>
        </w:rPr>
        <w:t>.</w:t>
      </w:r>
    </w:p>
    <w:p w:rsidR="00D32AF9" w:rsidRPr="00202791" w:rsidRDefault="00D32AF9" w:rsidP="006A06F8">
      <w:pPr>
        <w:suppressAutoHyphens w:val="0"/>
        <w:autoSpaceDE w:val="0"/>
        <w:autoSpaceDN w:val="0"/>
        <w:adjustRightInd w:val="0"/>
        <w:ind w:firstLine="708"/>
        <w:jc w:val="both"/>
        <w:rPr>
          <w:lang w:val="bg-BG" w:eastAsia="bg-BG"/>
        </w:rPr>
      </w:pPr>
      <w:r w:rsidRPr="00202791">
        <w:rPr>
          <w:lang w:val="bg-BG" w:eastAsia="bg-BG"/>
        </w:rPr>
        <w:t>Щатната численост на персонала на НБПП съгласно ПУДНБПП е 23 щатни бройки.</w:t>
      </w:r>
    </w:p>
    <w:p w:rsidR="00D32AF9" w:rsidRPr="00202791" w:rsidRDefault="00D32AF9" w:rsidP="006F3838">
      <w:pPr>
        <w:suppressAutoHyphens w:val="0"/>
        <w:autoSpaceDE w:val="0"/>
        <w:autoSpaceDN w:val="0"/>
        <w:adjustRightInd w:val="0"/>
        <w:spacing w:after="160"/>
        <w:ind w:firstLine="720"/>
        <w:jc w:val="both"/>
        <w:rPr>
          <w:lang w:val="bg-BG" w:eastAsia="bg-BG"/>
        </w:rPr>
      </w:pPr>
      <w:r w:rsidRPr="00202791">
        <w:rPr>
          <w:lang w:val="bg-BG" w:eastAsia="bg-BG"/>
        </w:rPr>
        <w:t>Политиките и практиките по управление на човешките ресурси в НБПП са съобразени и отговарят на законоустановените изи</w:t>
      </w:r>
      <w:r w:rsidR="00FF2067" w:rsidRPr="00202791">
        <w:rPr>
          <w:lang w:val="bg-BG" w:eastAsia="bg-BG"/>
        </w:rPr>
        <w:t xml:space="preserve">сквания и нормативните актове. </w:t>
      </w:r>
    </w:p>
    <w:p w:rsidR="002A6B5E" w:rsidRPr="00202791" w:rsidRDefault="00FF2067" w:rsidP="006F3838">
      <w:pPr>
        <w:spacing w:after="160"/>
        <w:ind w:firstLine="709"/>
        <w:jc w:val="both"/>
        <w:rPr>
          <w:b/>
          <w:u w:val="single"/>
          <w:lang w:val="en-US"/>
        </w:rPr>
      </w:pPr>
      <w:r w:rsidRPr="00202791">
        <w:rPr>
          <w:b/>
          <w:u w:val="single"/>
          <w:lang w:val="bg-BG"/>
        </w:rPr>
        <w:t>БЮДЖЕТ И МАТЕРИАЛНО ОСИГУРЯВАНЕ</w:t>
      </w:r>
    </w:p>
    <w:p w:rsidR="006100C0" w:rsidRPr="00202791" w:rsidRDefault="00D32AF9" w:rsidP="006100C0">
      <w:pPr>
        <w:suppressAutoHyphens w:val="0"/>
        <w:autoSpaceDE w:val="0"/>
        <w:autoSpaceDN w:val="0"/>
        <w:adjustRightInd w:val="0"/>
        <w:ind w:firstLine="708"/>
        <w:jc w:val="both"/>
        <w:rPr>
          <w:b/>
          <w:lang w:val="bg-BG" w:eastAsia="bg-BG"/>
        </w:rPr>
      </w:pPr>
      <w:r w:rsidRPr="00202791">
        <w:rPr>
          <w:b/>
          <w:lang w:val="bg-BG" w:eastAsia="bg-BG"/>
        </w:rPr>
        <w:t>І</w:t>
      </w:r>
      <w:r w:rsidRPr="00202791">
        <w:rPr>
          <w:lang w:val="bg-BG" w:eastAsia="bg-BG"/>
        </w:rPr>
        <w:t xml:space="preserve">. </w:t>
      </w:r>
      <w:r w:rsidRPr="00202791">
        <w:rPr>
          <w:b/>
          <w:lang w:val="bg-BG" w:eastAsia="bg-BG"/>
        </w:rPr>
        <w:t xml:space="preserve">Отчет във връзка с управлението и отчитането </w:t>
      </w:r>
      <w:r w:rsidR="00FF2067" w:rsidRPr="00202791">
        <w:rPr>
          <w:b/>
          <w:lang w:val="bg-BG" w:eastAsia="bg-BG"/>
        </w:rPr>
        <w:t>на финансите и бюджета на НБПП.</w:t>
      </w:r>
    </w:p>
    <w:p w:rsidR="00BB7CB4" w:rsidRPr="00202791" w:rsidRDefault="00D32AF9" w:rsidP="00BB7CB4">
      <w:pPr>
        <w:numPr>
          <w:ilvl w:val="0"/>
          <w:numId w:val="1"/>
        </w:numPr>
        <w:suppressAutoHyphens w:val="0"/>
        <w:ind w:firstLine="709"/>
        <w:jc w:val="both"/>
        <w:rPr>
          <w:b/>
          <w:bCs/>
          <w:lang w:val="en-US"/>
        </w:rPr>
      </w:pPr>
      <w:r w:rsidRPr="00202791">
        <w:rPr>
          <w:b/>
          <w:bCs/>
        </w:rPr>
        <w:t>Изпълнение на приходите</w:t>
      </w:r>
    </w:p>
    <w:p w:rsidR="00881845" w:rsidRPr="00202791" w:rsidRDefault="00881845" w:rsidP="00897315">
      <w:pPr>
        <w:suppressAutoHyphens w:val="0"/>
        <w:ind w:left="567" w:firstLine="141"/>
        <w:jc w:val="both"/>
        <w:rPr>
          <w:b/>
          <w:bCs/>
          <w:lang w:val="en-US"/>
        </w:rPr>
      </w:pPr>
      <w:r w:rsidRPr="00202791">
        <w:t>По бюджета на НБПП за 202</w:t>
      </w:r>
      <w:r w:rsidR="0012257B" w:rsidRPr="00202791">
        <w:rPr>
          <w:lang w:val="bg-BG"/>
        </w:rPr>
        <w:t>4</w:t>
      </w:r>
      <w:r w:rsidRPr="00202791">
        <w:t xml:space="preserve"> г. приходи не са планирани и не са постъпвали.</w:t>
      </w:r>
    </w:p>
    <w:p w:rsidR="007A4339" w:rsidRPr="00202791" w:rsidRDefault="003C648A" w:rsidP="003C648A">
      <w:pPr>
        <w:suppressAutoHyphens w:val="0"/>
        <w:ind w:left="567"/>
        <w:jc w:val="both"/>
        <w:rPr>
          <w:b/>
          <w:bCs/>
          <w:lang w:val="en-US"/>
        </w:rPr>
      </w:pPr>
      <w:r w:rsidRPr="00202791">
        <w:rPr>
          <w:b/>
          <w:bCs/>
          <w:lang w:val="bg-BG"/>
        </w:rPr>
        <w:t xml:space="preserve">  2.</w:t>
      </w:r>
      <w:r w:rsidR="00D32AF9" w:rsidRPr="00202791">
        <w:rPr>
          <w:b/>
          <w:bCs/>
        </w:rPr>
        <w:t>Изпълнение на разходите</w:t>
      </w:r>
    </w:p>
    <w:p w:rsidR="00881845" w:rsidRPr="00202791" w:rsidRDefault="00881845" w:rsidP="00881845">
      <w:pPr>
        <w:suppressAutoHyphens w:val="0"/>
        <w:ind w:firstLine="708"/>
        <w:jc w:val="both"/>
        <w:rPr>
          <w:lang w:val="bg-BG" w:eastAsia="bg-BG"/>
        </w:rPr>
      </w:pPr>
      <w:r w:rsidRPr="00202791">
        <w:rPr>
          <w:lang w:val="bg-BG" w:eastAsia="bg-BG"/>
        </w:rPr>
        <w:t>С приемането на Закона за държавния бюджет на Република България за 202</w:t>
      </w:r>
      <w:r w:rsidR="0012257B" w:rsidRPr="00202791">
        <w:rPr>
          <w:lang w:val="bg-BG" w:eastAsia="bg-BG"/>
        </w:rPr>
        <w:t>4</w:t>
      </w:r>
      <w:r w:rsidRPr="00202791">
        <w:rPr>
          <w:lang w:val="bg-BG" w:eastAsia="bg-BG"/>
        </w:rPr>
        <w:t xml:space="preserve"> г. и  ПМС 108/09.08.2023г.</w:t>
      </w:r>
      <w:r w:rsidR="006415E1">
        <w:rPr>
          <w:lang w:val="bg-BG" w:eastAsia="bg-BG"/>
        </w:rPr>
        <w:t xml:space="preserve"> и ПМС 13/02.02.2024г.</w:t>
      </w:r>
      <w:r w:rsidRPr="00202791">
        <w:rPr>
          <w:lang w:val="bg-BG" w:eastAsia="bg-BG"/>
        </w:rPr>
        <w:t xml:space="preserve"> на МС за изпълнението на държавния бюджет за 202</w:t>
      </w:r>
      <w:r w:rsidR="006415E1">
        <w:rPr>
          <w:lang w:val="bg-BG" w:eastAsia="bg-BG"/>
        </w:rPr>
        <w:t>4</w:t>
      </w:r>
      <w:r w:rsidRPr="00202791">
        <w:rPr>
          <w:lang w:val="bg-BG" w:eastAsia="bg-BG"/>
        </w:rPr>
        <w:t>г.  планираните разходи по програма „Равен достъп до правосъдие са 1</w:t>
      </w:r>
      <w:r w:rsidR="006415E1">
        <w:rPr>
          <w:lang w:val="bg-BG" w:eastAsia="bg-BG"/>
        </w:rPr>
        <w:t>1</w:t>
      </w:r>
      <w:r w:rsidRPr="00202791">
        <w:rPr>
          <w:lang w:val="bg-BG" w:eastAsia="bg-BG"/>
        </w:rPr>
        <w:t xml:space="preserve"> 99</w:t>
      </w:r>
      <w:r w:rsidR="006415E1">
        <w:rPr>
          <w:lang w:val="bg-BG" w:eastAsia="bg-BG"/>
        </w:rPr>
        <w:t>8</w:t>
      </w:r>
      <w:r w:rsidRPr="00202791">
        <w:rPr>
          <w:lang w:val="bg-BG" w:eastAsia="bg-BG"/>
        </w:rPr>
        <w:t xml:space="preserve"> </w:t>
      </w:r>
      <w:r w:rsidR="006415E1">
        <w:rPr>
          <w:lang w:val="bg-BG" w:eastAsia="bg-BG"/>
        </w:rPr>
        <w:t>3</w:t>
      </w:r>
      <w:r w:rsidRPr="00202791">
        <w:rPr>
          <w:lang w:val="bg-BG" w:eastAsia="bg-BG"/>
        </w:rPr>
        <w:t>00 лв., от които за правна помощ са планирани разходи в размер на 1</w:t>
      </w:r>
      <w:r w:rsidR="006415E1">
        <w:rPr>
          <w:lang w:val="bg-BG" w:eastAsia="bg-BG"/>
        </w:rPr>
        <w:t>1</w:t>
      </w:r>
      <w:r w:rsidRPr="00202791">
        <w:rPr>
          <w:lang w:val="bg-BG" w:eastAsia="bg-BG"/>
        </w:rPr>
        <w:t xml:space="preserve"> 057 000лв.</w:t>
      </w:r>
    </w:p>
    <w:p w:rsidR="00881845" w:rsidRDefault="00881845" w:rsidP="00881845">
      <w:pPr>
        <w:suppressAutoHyphens w:val="0"/>
        <w:ind w:firstLine="708"/>
        <w:jc w:val="both"/>
        <w:rPr>
          <w:lang w:val="bg-BG" w:eastAsia="bg-BG"/>
        </w:rPr>
      </w:pPr>
      <w:r w:rsidRPr="00202791">
        <w:rPr>
          <w:lang w:val="bg-BG" w:eastAsia="bg-BG"/>
        </w:rPr>
        <w:t xml:space="preserve"> През 202</w:t>
      </w:r>
      <w:r w:rsidR="006F3838" w:rsidRPr="00202791">
        <w:rPr>
          <w:lang w:val="bg-BG" w:eastAsia="bg-BG"/>
        </w:rPr>
        <w:t>4</w:t>
      </w:r>
      <w:r w:rsidRPr="00202791">
        <w:rPr>
          <w:lang w:val="bg-BG" w:eastAsia="bg-BG"/>
        </w:rPr>
        <w:t>г. са извършени корекции по бюджета на НБПП както следва:</w:t>
      </w:r>
    </w:p>
    <w:p w:rsidR="006415E1" w:rsidRPr="004A2A3A" w:rsidRDefault="006415E1" w:rsidP="0085263F">
      <w:pPr>
        <w:suppressAutoHyphens w:val="0"/>
        <w:ind w:firstLine="708"/>
        <w:jc w:val="both"/>
        <w:rPr>
          <w:lang w:val="bg-BG" w:eastAsia="bg-BG"/>
        </w:rPr>
      </w:pPr>
      <w:r w:rsidRPr="004A2A3A">
        <w:rPr>
          <w:lang w:val="bg-BG" w:eastAsia="bg-BG"/>
        </w:rPr>
        <w:t xml:space="preserve">- с писмо рег. № </w:t>
      </w:r>
      <w:r w:rsidRPr="004A2A3A">
        <w:rPr>
          <w:lang w:val="en-US" w:eastAsia="bg-BG"/>
        </w:rPr>
        <w:t>91</w:t>
      </w:r>
      <w:r w:rsidRPr="004A2A3A">
        <w:rPr>
          <w:lang w:val="bg-BG" w:eastAsia="bg-BG"/>
        </w:rPr>
        <w:t>-</w:t>
      </w:r>
      <w:r w:rsidRPr="004A2A3A">
        <w:rPr>
          <w:lang w:val="en-US" w:eastAsia="bg-BG"/>
        </w:rPr>
        <w:t>00</w:t>
      </w:r>
      <w:r w:rsidRPr="004A2A3A">
        <w:rPr>
          <w:lang w:val="bg-BG" w:eastAsia="bg-BG"/>
        </w:rPr>
        <w:t>-</w:t>
      </w:r>
      <w:r w:rsidRPr="004A2A3A">
        <w:rPr>
          <w:lang w:val="en-US" w:eastAsia="bg-BG"/>
        </w:rPr>
        <w:t>115</w:t>
      </w:r>
      <w:r w:rsidRPr="004A2A3A">
        <w:rPr>
          <w:lang w:val="bg-BG" w:eastAsia="bg-BG"/>
        </w:rPr>
        <w:t>/0</w:t>
      </w:r>
      <w:r w:rsidRPr="004A2A3A">
        <w:rPr>
          <w:lang w:val="en-US" w:eastAsia="bg-BG"/>
        </w:rPr>
        <w:t>4</w:t>
      </w:r>
      <w:r w:rsidRPr="004A2A3A">
        <w:rPr>
          <w:lang w:val="bg-BG" w:eastAsia="bg-BG"/>
        </w:rPr>
        <w:t>.</w:t>
      </w:r>
      <w:r w:rsidRPr="004A2A3A">
        <w:rPr>
          <w:lang w:val="en-US" w:eastAsia="bg-BG"/>
        </w:rPr>
        <w:t>04</w:t>
      </w:r>
      <w:r w:rsidRPr="004A2A3A">
        <w:rPr>
          <w:lang w:val="bg-BG" w:eastAsia="bg-BG"/>
        </w:rPr>
        <w:t>.202</w:t>
      </w:r>
      <w:r w:rsidRPr="004A2A3A">
        <w:rPr>
          <w:lang w:val="en-US" w:eastAsia="bg-BG"/>
        </w:rPr>
        <w:t>4</w:t>
      </w:r>
      <w:r w:rsidRPr="004A2A3A">
        <w:rPr>
          <w:lang w:val="bg-BG" w:eastAsia="bg-BG"/>
        </w:rPr>
        <w:t>г. на основание чл.</w:t>
      </w:r>
      <w:r w:rsidR="0085263F">
        <w:rPr>
          <w:lang w:val="bg-BG" w:eastAsia="bg-BG"/>
        </w:rPr>
        <w:t xml:space="preserve"> </w:t>
      </w:r>
      <w:r w:rsidRPr="004A2A3A">
        <w:rPr>
          <w:lang w:val="bg-BG" w:eastAsia="bg-BG"/>
        </w:rPr>
        <w:t>1</w:t>
      </w:r>
      <w:r w:rsidRPr="004A2A3A">
        <w:rPr>
          <w:lang w:val="en-US" w:eastAsia="bg-BG"/>
        </w:rPr>
        <w:t>09</w:t>
      </w:r>
      <w:r w:rsidRPr="004A2A3A">
        <w:rPr>
          <w:lang w:val="bg-BG" w:eastAsia="bg-BG"/>
        </w:rPr>
        <w:t>, ал.</w:t>
      </w:r>
      <w:r w:rsidR="0085263F">
        <w:rPr>
          <w:lang w:val="bg-BG" w:eastAsia="bg-BG"/>
        </w:rPr>
        <w:t xml:space="preserve"> </w:t>
      </w:r>
      <w:r w:rsidRPr="004A2A3A">
        <w:rPr>
          <w:lang w:val="en-US" w:eastAsia="bg-BG"/>
        </w:rPr>
        <w:t>5</w:t>
      </w:r>
      <w:r w:rsidRPr="004A2A3A">
        <w:rPr>
          <w:lang w:val="bg-BG" w:eastAsia="bg-BG"/>
        </w:rPr>
        <w:t xml:space="preserve"> от ЗПФ, в изпълнение на ПМС №57/21.03.2024г. са извършени промени по бюджета на НБПП за 2024 г., като са утвърдени капиталови разходи в размер на 33 000 лв.</w:t>
      </w:r>
    </w:p>
    <w:p w:rsidR="006415E1" w:rsidRPr="004A2A3A" w:rsidRDefault="006415E1" w:rsidP="0085263F">
      <w:pPr>
        <w:suppressAutoHyphens w:val="0"/>
        <w:ind w:firstLine="708"/>
        <w:jc w:val="both"/>
        <w:rPr>
          <w:lang w:val="bg-BG" w:eastAsia="bg-BG"/>
        </w:rPr>
      </w:pPr>
      <w:r w:rsidRPr="004A2A3A">
        <w:rPr>
          <w:lang w:val="bg-BG" w:eastAsia="bg-BG"/>
        </w:rPr>
        <w:t>- с писмо рег. № 91-00-149</w:t>
      </w:r>
      <w:r w:rsidRPr="004A2A3A">
        <w:rPr>
          <w:lang w:val="en-US" w:eastAsia="bg-BG"/>
        </w:rPr>
        <w:t>#</w:t>
      </w:r>
      <w:r w:rsidRPr="004A2A3A">
        <w:rPr>
          <w:lang w:val="bg-BG" w:eastAsia="bg-BG"/>
        </w:rPr>
        <w:t>2/30.04.2024г. на основание чл.</w:t>
      </w:r>
      <w:r w:rsidR="0085263F">
        <w:rPr>
          <w:lang w:val="bg-BG" w:eastAsia="bg-BG"/>
        </w:rPr>
        <w:t xml:space="preserve"> </w:t>
      </w:r>
      <w:r w:rsidRPr="004A2A3A">
        <w:rPr>
          <w:lang w:val="bg-BG" w:eastAsia="bg-BG"/>
        </w:rPr>
        <w:t>109, ал.</w:t>
      </w:r>
      <w:r w:rsidR="0085263F">
        <w:rPr>
          <w:lang w:val="bg-BG" w:eastAsia="bg-BG"/>
        </w:rPr>
        <w:t xml:space="preserve"> </w:t>
      </w:r>
      <w:r w:rsidRPr="004A2A3A">
        <w:rPr>
          <w:lang w:val="bg-BG" w:eastAsia="bg-BG"/>
        </w:rPr>
        <w:t xml:space="preserve">5 от Закона за публичните финанси, във връзка с  ПМС № 108/23.04.2024г. са одобрени допълнителни разходи по бюджета на НБПП в частта за персонал за 81 091 лв.  </w:t>
      </w:r>
    </w:p>
    <w:p w:rsidR="006415E1" w:rsidRPr="004A2A3A" w:rsidRDefault="006415E1" w:rsidP="0085263F">
      <w:pPr>
        <w:suppressAutoHyphens w:val="0"/>
        <w:ind w:firstLine="708"/>
        <w:jc w:val="both"/>
        <w:rPr>
          <w:lang w:val="bg-BG" w:eastAsia="bg-BG"/>
        </w:rPr>
      </w:pPr>
      <w:r w:rsidRPr="004A2A3A">
        <w:rPr>
          <w:lang w:val="bg-BG" w:eastAsia="bg-BG"/>
        </w:rPr>
        <w:t>- с писмо рег.</w:t>
      </w:r>
      <w:r w:rsidR="0085263F">
        <w:rPr>
          <w:lang w:val="bg-BG" w:eastAsia="bg-BG"/>
        </w:rPr>
        <w:t xml:space="preserve"> </w:t>
      </w:r>
      <w:r w:rsidRPr="004A2A3A">
        <w:rPr>
          <w:lang w:val="bg-BG" w:eastAsia="bg-BG"/>
        </w:rPr>
        <w:t>№ 91-00-175</w:t>
      </w:r>
      <w:r w:rsidRPr="004A2A3A">
        <w:rPr>
          <w:lang w:val="en-US" w:eastAsia="bg-BG"/>
        </w:rPr>
        <w:t>#</w:t>
      </w:r>
      <w:r w:rsidRPr="004A2A3A">
        <w:rPr>
          <w:lang w:val="bg-BG" w:eastAsia="bg-BG"/>
        </w:rPr>
        <w:t>4/12.06.2024г., в резултат на извършени вътрешно</w:t>
      </w:r>
      <w:r w:rsidR="0085263F">
        <w:rPr>
          <w:lang w:val="bg-BG" w:eastAsia="bg-BG"/>
        </w:rPr>
        <w:t xml:space="preserve">  </w:t>
      </w:r>
      <w:r w:rsidRPr="004A2A3A">
        <w:rPr>
          <w:lang w:val="bg-BG" w:eastAsia="bg-BG"/>
        </w:rPr>
        <w:t>компенсирани промени в рамките на бюджета на Министерство на правосъдието,  са осигурени допълнителни разходи за персонал по бюджета на НБПП в размер на 70 000 лв.</w:t>
      </w:r>
    </w:p>
    <w:p w:rsidR="006415E1" w:rsidRDefault="006415E1" w:rsidP="0085263F">
      <w:pPr>
        <w:suppressAutoHyphens w:val="0"/>
        <w:ind w:firstLine="708"/>
        <w:jc w:val="both"/>
        <w:rPr>
          <w:lang w:val="bg-BG" w:eastAsia="bg-BG"/>
        </w:rPr>
      </w:pPr>
      <w:r w:rsidRPr="004A2A3A">
        <w:rPr>
          <w:lang w:val="bg-BG" w:eastAsia="bg-BG"/>
        </w:rPr>
        <w:t>- с писмо рег.</w:t>
      </w:r>
      <w:r w:rsidR="0085263F">
        <w:rPr>
          <w:lang w:val="bg-BG" w:eastAsia="bg-BG"/>
        </w:rPr>
        <w:t xml:space="preserve"> </w:t>
      </w:r>
      <w:r w:rsidRPr="004A2A3A">
        <w:rPr>
          <w:lang w:val="bg-BG" w:eastAsia="bg-BG"/>
        </w:rPr>
        <w:t>№ 91-00-219</w:t>
      </w:r>
      <w:r w:rsidRPr="004A2A3A">
        <w:rPr>
          <w:lang w:val="en-US" w:eastAsia="bg-BG"/>
        </w:rPr>
        <w:t>#</w:t>
      </w:r>
      <w:r w:rsidRPr="004A2A3A">
        <w:rPr>
          <w:lang w:val="bg-BG" w:eastAsia="bg-BG"/>
        </w:rPr>
        <w:t>3/19.07.2024г., на основание чл.</w:t>
      </w:r>
      <w:r w:rsidR="0085263F">
        <w:rPr>
          <w:lang w:val="bg-BG" w:eastAsia="bg-BG"/>
        </w:rPr>
        <w:t xml:space="preserve"> </w:t>
      </w:r>
      <w:r w:rsidRPr="004A2A3A">
        <w:rPr>
          <w:lang w:val="bg-BG" w:eastAsia="bg-BG"/>
        </w:rPr>
        <w:t>112 от Закона за публичните финанси са извършени вътрешнокомпенсирани промени в рамките на бюджета на НБПП за осигуряване на необходимите разходи за закупуване на сървър.</w:t>
      </w:r>
    </w:p>
    <w:p w:rsidR="006415E1" w:rsidRDefault="006415E1" w:rsidP="0085263F">
      <w:pPr>
        <w:suppressAutoHyphens w:val="0"/>
        <w:ind w:firstLine="708"/>
        <w:jc w:val="both"/>
        <w:rPr>
          <w:lang w:val="bg-BG" w:eastAsia="bg-BG"/>
        </w:rPr>
      </w:pPr>
      <w:r w:rsidRPr="004A2A3A">
        <w:rPr>
          <w:lang w:val="bg-BG" w:eastAsia="bg-BG"/>
        </w:rPr>
        <w:t xml:space="preserve"> - с писмо рег.</w:t>
      </w:r>
      <w:r w:rsidR="0085263F">
        <w:rPr>
          <w:lang w:val="bg-BG" w:eastAsia="bg-BG"/>
        </w:rPr>
        <w:t xml:space="preserve"> </w:t>
      </w:r>
      <w:r w:rsidRPr="004A2A3A">
        <w:rPr>
          <w:lang w:val="bg-BG" w:eastAsia="bg-BG"/>
        </w:rPr>
        <w:t>№ 9</w:t>
      </w:r>
      <w:r>
        <w:rPr>
          <w:lang w:val="bg-BG" w:eastAsia="bg-BG"/>
        </w:rPr>
        <w:t>2</w:t>
      </w:r>
      <w:r w:rsidRPr="004A2A3A">
        <w:rPr>
          <w:lang w:val="bg-BG" w:eastAsia="bg-BG"/>
        </w:rPr>
        <w:t>-0</w:t>
      </w:r>
      <w:r>
        <w:rPr>
          <w:lang w:val="bg-BG" w:eastAsia="bg-BG"/>
        </w:rPr>
        <w:t>2</w:t>
      </w:r>
      <w:r w:rsidRPr="004A2A3A">
        <w:rPr>
          <w:lang w:val="bg-BG" w:eastAsia="bg-BG"/>
        </w:rPr>
        <w:t>-</w:t>
      </w:r>
      <w:r>
        <w:rPr>
          <w:lang w:val="bg-BG" w:eastAsia="bg-BG"/>
        </w:rPr>
        <w:t>44</w:t>
      </w:r>
      <w:r w:rsidRPr="004A2A3A">
        <w:rPr>
          <w:lang w:val="en-US" w:eastAsia="bg-BG"/>
        </w:rPr>
        <w:t>#</w:t>
      </w:r>
      <w:r>
        <w:rPr>
          <w:lang w:val="bg-BG" w:eastAsia="bg-BG"/>
        </w:rPr>
        <w:t>5</w:t>
      </w:r>
      <w:r w:rsidRPr="004A2A3A">
        <w:rPr>
          <w:lang w:val="bg-BG" w:eastAsia="bg-BG"/>
        </w:rPr>
        <w:t>/</w:t>
      </w:r>
      <w:r>
        <w:rPr>
          <w:lang w:val="bg-BG" w:eastAsia="bg-BG"/>
        </w:rPr>
        <w:t>27</w:t>
      </w:r>
      <w:r w:rsidRPr="004A2A3A">
        <w:rPr>
          <w:lang w:val="bg-BG" w:eastAsia="bg-BG"/>
        </w:rPr>
        <w:t>.</w:t>
      </w:r>
      <w:r>
        <w:rPr>
          <w:lang w:val="bg-BG" w:eastAsia="bg-BG"/>
        </w:rPr>
        <w:t>12</w:t>
      </w:r>
      <w:r w:rsidRPr="004A2A3A">
        <w:rPr>
          <w:lang w:val="bg-BG" w:eastAsia="bg-BG"/>
        </w:rPr>
        <w:t>.2024г., на основание чл.</w:t>
      </w:r>
      <w:r w:rsidR="0085263F">
        <w:rPr>
          <w:lang w:val="bg-BG" w:eastAsia="bg-BG"/>
        </w:rPr>
        <w:t xml:space="preserve"> </w:t>
      </w:r>
      <w:r w:rsidRPr="004A2A3A">
        <w:rPr>
          <w:lang w:val="bg-BG" w:eastAsia="bg-BG"/>
        </w:rPr>
        <w:t>1</w:t>
      </w:r>
      <w:r>
        <w:rPr>
          <w:lang w:val="bg-BG" w:eastAsia="bg-BG"/>
        </w:rPr>
        <w:t>09, ал.</w:t>
      </w:r>
      <w:r w:rsidR="0085263F">
        <w:rPr>
          <w:lang w:val="bg-BG" w:eastAsia="bg-BG"/>
        </w:rPr>
        <w:t xml:space="preserve"> </w:t>
      </w:r>
      <w:r>
        <w:rPr>
          <w:lang w:val="bg-BG" w:eastAsia="bg-BG"/>
        </w:rPr>
        <w:t>5</w:t>
      </w:r>
      <w:r w:rsidRPr="004A2A3A">
        <w:rPr>
          <w:lang w:val="bg-BG" w:eastAsia="bg-BG"/>
        </w:rPr>
        <w:t xml:space="preserve"> от Закона за публичните финанси </w:t>
      </w:r>
      <w:r>
        <w:rPr>
          <w:lang w:val="bg-BG" w:eastAsia="bg-BG"/>
        </w:rPr>
        <w:t xml:space="preserve">и в изпълнение на Постановление № 478 на МС от 27.12.2024г. за одобряване на допълнителни разходи са извършени </w:t>
      </w:r>
      <w:r w:rsidRPr="004A2A3A">
        <w:rPr>
          <w:lang w:val="bg-BG" w:eastAsia="bg-BG"/>
        </w:rPr>
        <w:t xml:space="preserve">промени </w:t>
      </w:r>
      <w:r>
        <w:rPr>
          <w:lang w:val="bg-BG" w:eastAsia="bg-BG"/>
        </w:rPr>
        <w:t xml:space="preserve">по </w:t>
      </w:r>
      <w:r w:rsidRPr="004A2A3A">
        <w:rPr>
          <w:lang w:val="bg-BG" w:eastAsia="bg-BG"/>
        </w:rPr>
        <w:t>бюджета на НБПП</w:t>
      </w:r>
      <w:r>
        <w:rPr>
          <w:lang w:val="bg-BG" w:eastAsia="bg-BG"/>
        </w:rPr>
        <w:t>.</w:t>
      </w:r>
      <w:r w:rsidRPr="004A2A3A">
        <w:rPr>
          <w:lang w:val="bg-BG" w:eastAsia="bg-BG"/>
        </w:rPr>
        <w:t xml:space="preserve"> </w:t>
      </w:r>
    </w:p>
    <w:p w:rsidR="006415E1" w:rsidRDefault="006415E1" w:rsidP="0085263F">
      <w:pPr>
        <w:suppressAutoHyphens w:val="0"/>
        <w:ind w:firstLine="708"/>
        <w:jc w:val="both"/>
        <w:rPr>
          <w:lang w:val="bg-BG" w:eastAsia="bg-BG"/>
        </w:rPr>
      </w:pPr>
      <w:r w:rsidRPr="004A2A3A">
        <w:rPr>
          <w:lang w:val="bg-BG" w:eastAsia="bg-BG"/>
        </w:rPr>
        <w:t>- с писмо рег.</w:t>
      </w:r>
      <w:r w:rsidR="0085263F">
        <w:rPr>
          <w:lang w:val="bg-BG" w:eastAsia="bg-BG"/>
        </w:rPr>
        <w:t xml:space="preserve"> </w:t>
      </w:r>
      <w:r w:rsidRPr="004A2A3A">
        <w:rPr>
          <w:lang w:val="bg-BG" w:eastAsia="bg-BG"/>
        </w:rPr>
        <w:t xml:space="preserve">№ </w:t>
      </w:r>
      <w:r>
        <w:rPr>
          <w:lang w:val="bg-BG" w:eastAsia="bg-BG"/>
        </w:rPr>
        <w:t>04</w:t>
      </w:r>
      <w:r w:rsidRPr="004A2A3A">
        <w:rPr>
          <w:lang w:val="bg-BG" w:eastAsia="bg-BG"/>
        </w:rPr>
        <w:t>-</w:t>
      </w:r>
      <w:r>
        <w:rPr>
          <w:lang w:val="bg-BG" w:eastAsia="bg-BG"/>
        </w:rPr>
        <w:t>13</w:t>
      </w:r>
      <w:r w:rsidRPr="004A2A3A">
        <w:rPr>
          <w:lang w:val="bg-BG" w:eastAsia="bg-BG"/>
        </w:rPr>
        <w:t>-2</w:t>
      </w:r>
      <w:r>
        <w:rPr>
          <w:lang w:val="bg-BG" w:eastAsia="bg-BG"/>
        </w:rPr>
        <w:t>30</w:t>
      </w:r>
      <w:r w:rsidRPr="004A2A3A">
        <w:rPr>
          <w:lang w:val="en-US" w:eastAsia="bg-BG"/>
        </w:rPr>
        <w:t>#</w:t>
      </w:r>
      <w:r>
        <w:rPr>
          <w:lang w:val="bg-BG" w:eastAsia="bg-BG"/>
        </w:rPr>
        <w:t>6</w:t>
      </w:r>
      <w:r w:rsidRPr="004A2A3A">
        <w:rPr>
          <w:lang w:val="bg-BG" w:eastAsia="bg-BG"/>
        </w:rPr>
        <w:t>/</w:t>
      </w:r>
      <w:r>
        <w:rPr>
          <w:lang w:val="bg-BG" w:eastAsia="bg-BG"/>
        </w:rPr>
        <w:t>31</w:t>
      </w:r>
      <w:r w:rsidRPr="004A2A3A">
        <w:rPr>
          <w:lang w:val="bg-BG" w:eastAsia="bg-BG"/>
        </w:rPr>
        <w:t>.</w:t>
      </w:r>
      <w:r>
        <w:rPr>
          <w:lang w:val="bg-BG" w:eastAsia="bg-BG"/>
        </w:rPr>
        <w:t>12</w:t>
      </w:r>
      <w:r w:rsidRPr="004A2A3A">
        <w:rPr>
          <w:lang w:val="bg-BG" w:eastAsia="bg-BG"/>
        </w:rPr>
        <w:t>.2024г., на основание чл.</w:t>
      </w:r>
      <w:r w:rsidR="0085263F">
        <w:rPr>
          <w:lang w:val="bg-BG" w:eastAsia="bg-BG"/>
        </w:rPr>
        <w:t xml:space="preserve"> </w:t>
      </w:r>
      <w:r w:rsidRPr="004A2A3A">
        <w:rPr>
          <w:lang w:val="bg-BG" w:eastAsia="bg-BG"/>
        </w:rPr>
        <w:t>11</w:t>
      </w:r>
      <w:r>
        <w:rPr>
          <w:lang w:val="bg-BG" w:eastAsia="bg-BG"/>
        </w:rPr>
        <w:t>0, ал.</w:t>
      </w:r>
      <w:r w:rsidR="0085263F">
        <w:rPr>
          <w:lang w:val="bg-BG" w:eastAsia="bg-BG"/>
        </w:rPr>
        <w:t xml:space="preserve"> </w:t>
      </w:r>
      <w:r>
        <w:rPr>
          <w:lang w:val="bg-BG" w:eastAsia="bg-BG"/>
        </w:rPr>
        <w:t>3 и ал.</w:t>
      </w:r>
      <w:r w:rsidR="0085263F">
        <w:rPr>
          <w:lang w:val="bg-BG" w:eastAsia="bg-BG"/>
        </w:rPr>
        <w:t xml:space="preserve"> </w:t>
      </w:r>
      <w:r>
        <w:rPr>
          <w:lang w:val="bg-BG" w:eastAsia="bg-BG"/>
        </w:rPr>
        <w:t>10</w:t>
      </w:r>
      <w:r w:rsidRPr="004A2A3A">
        <w:rPr>
          <w:lang w:val="bg-BG" w:eastAsia="bg-BG"/>
        </w:rPr>
        <w:t xml:space="preserve"> от Закона за публичните финанси </w:t>
      </w:r>
      <w:r>
        <w:rPr>
          <w:lang w:val="bg-BG" w:eastAsia="bg-BG"/>
        </w:rPr>
        <w:t xml:space="preserve">е извършена промяна по бюджета </w:t>
      </w:r>
      <w:r w:rsidRPr="004A2A3A">
        <w:rPr>
          <w:lang w:val="bg-BG" w:eastAsia="bg-BG"/>
        </w:rPr>
        <w:t xml:space="preserve">на НБПП </w:t>
      </w:r>
      <w:r>
        <w:rPr>
          <w:lang w:val="bg-BG" w:eastAsia="bg-BG"/>
        </w:rPr>
        <w:t xml:space="preserve">за израходените средства за социално-битово и културно обслужване на персонала. </w:t>
      </w:r>
    </w:p>
    <w:p w:rsidR="006415E1" w:rsidRDefault="006415E1" w:rsidP="0085263F">
      <w:pPr>
        <w:suppressAutoHyphens w:val="0"/>
        <w:ind w:firstLine="708"/>
        <w:jc w:val="both"/>
        <w:rPr>
          <w:lang w:val="bg-BG" w:eastAsia="bg-BG"/>
        </w:rPr>
      </w:pPr>
      <w:r w:rsidRPr="004A2A3A">
        <w:rPr>
          <w:lang w:val="bg-BG" w:eastAsia="bg-BG"/>
        </w:rPr>
        <w:t>- с писмо рег.</w:t>
      </w:r>
      <w:r w:rsidR="0085263F">
        <w:rPr>
          <w:lang w:val="bg-BG" w:eastAsia="bg-BG"/>
        </w:rPr>
        <w:t xml:space="preserve"> </w:t>
      </w:r>
      <w:r w:rsidRPr="004A2A3A">
        <w:rPr>
          <w:lang w:val="bg-BG" w:eastAsia="bg-BG"/>
        </w:rPr>
        <w:t xml:space="preserve">№ </w:t>
      </w:r>
      <w:r>
        <w:rPr>
          <w:lang w:val="bg-BG" w:eastAsia="bg-BG"/>
        </w:rPr>
        <w:t>91</w:t>
      </w:r>
      <w:r w:rsidRPr="004A2A3A">
        <w:rPr>
          <w:lang w:val="bg-BG" w:eastAsia="bg-BG"/>
        </w:rPr>
        <w:t>-</w:t>
      </w:r>
      <w:r>
        <w:rPr>
          <w:lang w:val="bg-BG" w:eastAsia="bg-BG"/>
        </w:rPr>
        <w:t>00</w:t>
      </w:r>
      <w:r w:rsidRPr="004A2A3A">
        <w:rPr>
          <w:lang w:val="bg-BG" w:eastAsia="bg-BG"/>
        </w:rPr>
        <w:t>-</w:t>
      </w:r>
      <w:r>
        <w:rPr>
          <w:lang w:val="bg-BG" w:eastAsia="bg-BG"/>
        </w:rPr>
        <w:t>8</w:t>
      </w:r>
      <w:r w:rsidRPr="004A2A3A">
        <w:rPr>
          <w:lang w:val="en-US" w:eastAsia="bg-BG"/>
        </w:rPr>
        <w:t>#</w:t>
      </w:r>
      <w:r>
        <w:rPr>
          <w:lang w:val="bg-BG" w:eastAsia="bg-BG"/>
        </w:rPr>
        <w:t>2</w:t>
      </w:r>
      <w:r w:rsidRPr="004A2A3A">
        <w:rPr>
          <w:lang w:val="bg-BG" w:eastAsia="bg-BG"/>
        </w:rPr>
        <w:t>/</w:t>
      </w:r>
      <w:r>
        <w:rPr>
          <w:lang w:val="bg-BG" w:eastAsia="bg-BG"/>
        </w:rPr>
        <w:t>10</w:t>
      </w:r>
      <w:r w:rsidRPr="004A2A3A">
        <w:rPr>
          <w:lang w:val="bg-BG" w:eastAsia="bg-BG"/>
        </w:rPr>
        <w:t>.</w:t>
      </w:r>
      <w:r>
        <w:rPr>
          <w:lang w:val="bg-BG" w:eastAsia="bg-BG"/>
        </w:rPr>
        <w:t>01</w:t>
      </w:r>
      <w:r w:rsidRPr="004A2A3A">
        <w:rPr>
          <w:lang w:val="bg-BG" w:eastAsia="bg-BG"/>
        </w:rPr>
        <w:t>.202</w:t>
      </w:r>
      <w:r>
        <w:rPr>
          <w:lang w:val="bg-BG" w:eastAsia="bg-BG"/>
        </w:rPr>
        <w:t>5</w:t>
      </w:r>
      <w:r w:rsidRPr="004A2A3A">
        <w:rPr>
          <w:lang w:val="bg-BG" w:eastAsia="bg-BG"/>
        </w:rPr>
        <w:t>г., на основание чл.</w:t>
      </w:r>
      <w:r w:rsidR="0085263F">
        <w:rPr>
          <w:lang w:val="bg-BG" w:eastAsia="bg-BG"/>
        </w:rPr>
        <w:t xml:space="preserve"> </w:t>
      </w:r>
      <w:r w:rsidRPr="004A2A3A">
        <w:rPr>
          <w:lang w:val="bg-BG" w:eastAsia="bg-BG"/>
        </w:rPr>
        <w:t>11</w:t>
      </w:r>
      <w:r>
        <w:rPr>
          <w:lang w:val="bg-BG" w:eastAsia="bg-BG"/>
        </w:rPr>
        <w:t>2, ал.</w:t>
      </w:r>
      <w:r w:rsidR="0085263F">
        <w:rPr>
          <w:lang w:val="bg-BG" w:eastAsia="bg-BG"/>
        </w:rPr>
        <w:t xml:space="preserve"> </w:t>
      </w:r>
      <w:r>
        <w:rPr>
          <w:lang w:val="bg-BG" w:eastAsia="bg-BG"/>
        </w:rPr>
        <w:t xml:space="preserve">2 </w:t>
      </w:r>
      <w:r w:rsidRPr="004A2A3A">
        <w:rPr>
          <w:lang w:val="bg-BG" w:eastAsia="bg-BG"/>
        </w:rPr>
        <w:t xml:space="preserve">от Закона за </w:t>
      </w:r>
      <w:r>
        <w:rPr>
          <w:lang w:val="bg-BG" w:eastAsia="bg-BG"/>
        </w:rPr>
        <w:t>п</w:t>
      </w:r>
      <w:r w:rsidRPr="004A2A3A">
        <w:rPr>
          <w:lang w:val="bg-BG" w:eastAsia="bg-BG"/>
        </w:rPr>
        <w:t xml:space="preserve">убличните финанси </w:t>
      </w:r>
      <w:r>
        <w:rPr>
          <w:lang w:val="bg-BG" w:eastAsia="bg-BG"/>
        </w:rPr>
        <w:t>е извършена вътрешно компенсирани пром</w:t>
      </w:r>
      <w:r w:rsidR="00971209">
        <w:rPr>
          <w:lang w:val="en-US" w:eastAsia="bg-BG"/>
        </w:rPr>
        <w:t>e</w:t>
      </w:r>
      <w:r>
        <w:rPr>
          <w:lang w:val="bg-BG" w:eastAsia="bg-BG"/>
        </w:rPr>
        <w:t xml:space="preserve">ни по бюджета </w:t>
      </w:r>
      <w:r w:rsidRPr="004A2A3A">
        <w:rPr>
          <w:lang w:val="bg-BG" w:eastAsia="bg-BG"/>
        </w:rPr>
        <w:t>на НБПП</w:t>
      </w:r>
      <w:r>
        <w:rPr>
          <w:lang w:val="bg-BG" w:eastAsia="bg-BG"/>
        </w:rPr>
        <w:t xml:space="preserve">. </w:t>
      </w:r>
    </w:p>
    <w:p w:rsidR="00D47DCF" w:rsidRPr="00202791" w:rsidRDefault="00D47DCF" w:rsidP="00D47DCF">
      <w:pPr>
        <w:suppressAutoHyphens w:val="0"/>
        <w:ind w:firstLine="708"/>
        <w:jc w:val="both"/>
        <w:rPr>
          <w:lang w:val="bg-BG" w:eastAsia="bg-BG"/>
        </w:rPr>
      </w:pPr>
      <w:r>
        <w:rPr>
          <w:lang w:val="bg-BG" w:eastAsia="bg-BG"/>
        </w:rPr>
        <w:lastRenderedPageBreak/>
        <w:t>Извършените в</w:t>
      </w:r>
      <w:r w:rsidRPr="00202791">
        <w:rPr>
          <w:lang w:val="bg-BG" w:eastAsia="bg-BG"/>
        </w:rPr>
        <w:t xml:space="preserve">едомствените разходи </w:t>
      </w:r>
      <w:r>
        <w:rPr>
          <w:lang w:val="bg-BG" w:eastAsia="bg-BG"/>
        </w:rPr>
        <w:t>през</w:t>
      </w:r>
      <w:r w:rsidRPr="00202791">
        <w:rPr>
          <w:lang w:val="bg-BG" w:eastAsia="bg-BG"/>
        </w:rPr>
        <w:t xml:space="preserve"> 202</w:t>
      </w:r>
      <w:r>
        <w:rPr>
          <w:lang w:val="bg-BG" w:eastAsia="bg-BG"/>
        </w:rPr>
        <w:t>4</w:t>
      </w:r>
      <w:r w:rsidRPr="00202791">
        <w:rPr>
          <w:lang w:val="bg-BG" w:eastAsia="bg-BG"/>
        </w:rPr>
        <w:t>г., включващи разходите за персонал, за издръжка и капиталови разходи са в размер на</w:t>
      </w:r>
      <w:r>
        <w:rPr>
          <w:lang w:val="bg-BG" w:eastAsia="bg-BG"/>
        </w:rPr>
        <w:t xml:space="preserve"> 1 260 430</w:t>
      </w:r>
      <w:r w:rsidRPr="00202791">
        <w:rPr>
          <w:lang w:val="bg-BG" w:eastAsia="bg-BG"/>
        </w:rPr>
        <w:t xml:space="preserve"> </w:t>
      </w:r>
      <w:r>
        <w:rPr>
          <w:lang w:val="bg-BG" w:eastAsia="bg-BG"/>
        </w:rPr>
        <w:t>лв., от които</w:t>
      </w:r>
      <w:r w:rsidRPr="00202791">
        <w:rPr>
          <w:lang w:val="bg-BG" w:eastAsia="bg-BG"/>
        </w:rPr>
        <w:t xml:space="preserve"> за персонал</w:t>
      </w:r>
      <w:r>
        <w:rPr>
          <w:lang w:val="bg-BG" w:eastAsia="bg-BG"/>
        </w:rPr>
        <w:t xml:space="preserve"> </w:t>
      </w:r>
      <w:r w:rsidRPr="00202791">
        <w:rPr>
          <w:lang w:val="bg-BG" w:eastAsia="bg-BG"/>
        </w:rPr>
        <w:t xml:space="preserve"> </w:t>
      </w:r>
      <w:r>
        <w:rPr>
          <w:lang w:val="bg-BG" w:eastAsia="bg-BG"/>
        </w:rPr>
        <w:t xml:space="preserve">940 753 </w:t>
      </w:r>
      <w:r w:rsidRPr="00202791">
        <w:rPr>
          <w:lang w:val="bg-BG" w:eastAsia="bg-BG"/>
        </w:rPr>
        <w:t xml:space="preserve">лв.; за издръжка </w:t>
      </w:r>
      <w:r>
        <w:rPr>
          <w:lang w:val="bg-BG" w:eastAsia="bg-BG"/>
        </w:rPr>
        <w:t xml:space="preserve">250 095 </w:t>
      </w:r>
      <w:r w:rsidRPr="00202791">
        <w:rPr>
          <w:lang w:val="bg-BG" w:eastAsia="bg-BG"/>
        </w:rPr>
        <w:t>лв.,</w:t>
      </w:r>
      <w:r>
        <w:rPr>
          <w:lang w:val="bg-BG" w:eastAsia="bg-BG"/>
        </w:rPr>
        <w:t xml:space="preserve"> </w:t>
      </w:r>
      <w:r w:rsidRPr="00202791">
        <w:rPr>
          <w:lang w:val="bg-BG" w:eastAsia="bg-BG"/>
        </w:rPr>
        <w:t>за данъци и такси –</w:t>
      </w:r>
      <w:r>
        <w:rPr>
          <w:lang w:val="bg-BG" w:eastAsia="bg-BG"/>
        </w:rPr>
        <w:t xml:space="preserve"> 6 605 лв. </w:t>
      </w:r>
      <w:r w:rsidRPr="00202791">
        <w:rPr>
          <w:lang w:val="bg-BG" w:eastAsia="bg-BG"/>
        </w:rPr>
        <w:t xml:space="preserve">и капиталови разходи </w:t>
      </w:r>
      <w:r>
        <w:rPr>
          <w:lang w:val="bg-BG" w:eastAsia="bg-BG"/>
        </w:rPr>
        <w:t xml:space="preserve">62 977 </w:t>
      </w:r>
      <w:r w:rsidRPr="00202791">
        <w:rPr>
          <w:lang w:val="bg-BG" w:eastAsia="bg-BG"/>
        </w:rPr>
        <w:t xml:space="preserve">лв. </w:t>
      </w:r>
    </w:p>
    <w:p w:rsidR="00D47DCF" w:rsidRDefault="00971209" w:rsidP="00D47DCF">
      <w:pPr>
        <w:suppressAutoHyphens w:val="0"/>
        <w:ind w:firstLine="708"/>
        <w:jc w:val="both"/>
        <w:rPr>
          <w:lang w:val="bg-BG" w:eastAsia="bg-BG"/>
        </w:rPr>
      </w:pPr>
      <w:r>
        <w:rPr>
          <w:lang w:val="bg-BG" w:eastAsia="bg-BG"/>
        </w:rPr>
        <w:t>Администрираните разходи</w:t>
      </w:r>
      <w:r w:rsidR="00D47DCF" w:rsidRPr="00202791">
        <w:rPr>
          <w:lang w:val="bg-BG" w:eastAsia="bg-BG"/>
        </w:rPr>
        <w:t xml:space="preserve"> включват изплатените адвокатски възнаграждения за предоставена правна помощ по реда на Глава седма „Заплащане на правната помощ” от Закона за правната помощ /ЗПП/ и изплатени  възнаграждения на адвокатските съвети за осъществената дейност по администриране на правната помощ по чл. 19 от ЗПП. За 2024г.  направените администрирани разходи в размер на </w:t>
      </w:r>
      <w:r w:rsidR="00D47DCF" w:rsidRPr="003B5B66">
        <w:rPr>
          <w:lang w:val="bg-BG" w:eastAsia="bg-BG"/>
        </w:rPr>
        <w:t>12 025 002 лв. представляват 96,19 % изпълнение спрямо плана.</w:t>
      </w:r>
    </w:p>
    <w:p w:rsidR="002C6638" w:rsidRPr="00FF292C" w:rsidRDefault="002C6638" w:rsidP="002C6638">
      <w:pPr>
        <w:suppressAutoHyphens w:val="0"/>
        <w:ind w:firstLine="706"/>
        <w:jc w:val="both"/>
        <w:rPr>
          <w:iCs/>
          <w:lang w:val="bg-BG" w:eastAsia="en-US"/>
        </w:rPr>
      </w:pPr>
      <w:r w:rsidRPr="00FF292C">
        <w:rPr>
          <w:iCs/>
          <w:lang w:val="bg-BG" w:eastAsia="en-US"/>
        </w:rPr>
        <w:t>Всяка година в резултат на нарастването популярността на правната помощ се наблюдава нарастване на обема на предоставената правна помощ, все повече граждани се възползват от системата за достъп до правосъдие.  Това създава предпоставка за  недостиг на средства за възнаграждения на адвокати (служебни защитници) и на адвокатския съвет.</w:t>
      </w:r>
    </w:p>
    <w:p w:rsidR="002C6638" w:rsidRPr="00FF292C" w:rsidRDefault="002C6638" w:rsidP="002C6638">
      <w:pPr>
        <w:suppressAutoHyphens w:val="0"/>
        <w:ind w:firstLine="706"/>
        <w:jc w:val="both"/>
        <w:rPr>
          <w:iCs/>
          <w:lang w:val="bg-BG" w:eastAsia="en-US"/>
        </w:rPr>
      </w:pPr>
      <w:r w:rsidRPr="00FF292C">
        <w:rPr>
          <w:iCs/>
          <w:lang w:val="bg-BG" w:eastAsia="en-US"/>
        </w:rPr>
        <w:t xml:space="preserve">През 2024 г. с писма изх.№ 24-119-23/08.02.2024г.; № 24-119-23/14.08.2024 г. и № 24-119-26/ 01.10.2024 г. сме информирали Министерството на правосъдието за недостиг на средства за заплащане на правната помощ. В отчетният период се извърши анализ на постъпилите отчети от адвокати за предоставена правна помощ, чрез съпоставяне на информацията за периода между 2023 г. и 2024г. и се установи  нарастване с 3 % процента на предоставената правна помощ. </w:t>
      </w:r>
    </w:p>
    <w:p w:rsidR="002C6638" w:rsidRPr="00FF292C" w:rsidRDefault="002C6638" w:rsidP="002C6638">
      <w:pPr>
        <w:suppressAutoHyphens w:val="0"/>
        <w:ind w:firstLine="706"/>
        <w:jc w:val="both"/>
        <w:rPr>
          <w:lang w:val="bg-BG" w:eastAsia="en-US"/>
        </w:rPr>
      </w:pPr>
      <w:r w:rsidRPr="00FF292C">
        <w:rPr>
          <w:iCs/>
          <w:lang w:val="bg-BG" w:eastAsia="en-US"/>
        </w:rPr>
        <w:t xml:space="preserve"> В резултат </w:t>
      </w:r>
      <w:r w:rsidRPr="00FF292C">
        <w:rPr>
          <w:lang w:val="bg-BG" w:eastAsia="bg-BG"/>
        </w:rPr>
        <w:t xml:space="preserve">на увеличения брой отчети, се увеличи и размерът на възнаграждението на адвокатските съвети, което съгласно извършената промяна на чл.19 от ЗПП е в размер на 20% от сумата изплатена на адвокатите </w:t>
      </w:r>
      <w:r w:rsidRPr="00FF292C">
        <w:rPr>
          <w:lang w:val="en" w:eastAsia="en-US"/>
        </w:rPr>
        <w:t>от съответната адвокатска колегия за предходното тримес</w:t>
      </w:r>
      <w:r w:rsidRPr="00FF292C">
        <w:rPr>
          <w:lang w:val="bg-BG" w:eastAsia="en-US"/>
        </w:rPr>
        <w:t xml:space="preserve">ечие. За 2024 г., спрямо 2023г. се наблюдава увеличение на разходите за адвокатските съвети с 19,91 %, което е резултат от общото увеличение на предоставената правна помощ. </w:t>
      </w:r>
    </w:p>
    <w:p w:rsidR="002C6638" w:rsidRPr="00FF292C" w:rsidRDefault="002C6638" w:rsidP="00FF292C">
      <w:pPr>
        <w:suppressAutoHyphens w:val="0"/>
        <w:ind w:firstLine="706"/>
        <w:jc w:val="both"/>
        <w:rPr>
          <w:lang w:val="bg-BG" w:eastAsia="bg-BG"/>
        </w:rPr>
      </w:pPr>
      <w:r w:rsidRPr="00FF292C">
        <w:rPr>
          <w:lang w:val="bg-BG" w:eastAsia="bg-BG"/>
        </w:rPr>
        <w:t>Към  31.12.2024 г. в НБПП има изготвени решения, за изплащане на възнаграждание за предоставена правна помощ от служебни защитници на обща стойност 412 950 лв. за 1159 бр. отчети. Сумата е  отразена в счетоводните регистри и подлежи на плащане през 2025 г.</w:t>
      </w:r>
    </w:p>
    <w:p w:rsidR="00D47DCF" w:rsidRPr="00202791" w:rsidRDefault="00D47DCF" w:rsidP="00D47DCF">
      <w:pPr>
        <w:suppressAutoHyphens w:val="0"/>
        <w:ind w:firstLine="708"/>
        <w:jc w:val="both"/>
        <w:rPr>
          <w:lang w:val="bg-BG" w:eastAsia="bg-BG"/>
        </w:rPr>
      </w:pPr>
      <w:r w:rsidRPr="003B5B66">
        <w:rPr>
          <w:lang w:val="bg-BG" w:eastAsia="bg-BG"/>
        </w:rPr>
        <w:t xml:space="preserve">През 2024 г. са изплатени адвокатски възнаграждения в размер на 10 219 200  лв. за 31 932 бр. решения. Изплатените възнаграждения за администриране на правната помощ от адвокатските съвети за 2024г. са  в размер на 1 929 056 лв. На основание чл.38, ал.5 от ЗПП се изплащат командировъчни на адвокатите, предоставили правна помощ в други населени места, за година са изплатени 41 005 лв. За отчетния период възстановените суми от лицата получили правна помощ, на основание § 7 от ДР на ЗПП   са в размер на 164 260 лв. Изплатени държавни такси за издаване на изпълнителни листове са в размер на 2 385лв. и разходи за издаване </w:t>
      </w:r>
      <w:r>
        <w:rPr>
          <w:lang w:val="bg-BG" w:eastAsia="bg-BG"/>
        </w:rPr>
        <w:t>на дипляни  в размер на 1136 лв. Общо през 2024г. по бюджета на Програма „Равен достъп до правосъдие“ са изплатени разходи по Закона за правна помощ в размер на 12 028 523 лв.</w:t>
      </w:r>
      <w:r w:rsidRPr="00202791">
        <w:rPr>
          <w:lang w:val="bg-BG" w:eastAsia="bg-BG"/>
        </w:rPr>
        <w:t xml:space="preserve">  </w:t>
      </w:r>
    </w:p>
    <w:p w:rsidR="00D47DCF" w:rsidRPr="00FF292C" w:rsidRDefault="00D47DCF" w:rsidP="00D47DCF">
      <w:pPr>
        <w:suppressAutoHyphens w:val="0"/>
        <w:ind w:firstLine="708"/>
        <w:jc w:val="both"/>
        <w:rPr>
          <w:lang w:val="bg-BG" w:eastAsia="bg-BG"/>
        </w:rPr>
      </w:pPr>
      <w:r w:rsidRPr="00202791">
        <w:rPr>
          <w:lang w:val="bg-BG" w:eastAsia="bg-BG"/>
        </w:rPr>
        <w:t xml:space="preserve">Със Заповед № 51/31.12.2024 г. се определи комисия да извърши пълна инвентаризация на материалните </w:t>
      </w:r>
      <w:r w:rsidR="005F7D67">
        <w:rPr>
          <w:lang w:val="bg-BG" w:eastAsia="bg-BG"/>
        </w:rPr>
        <w:t xml:space="preserve">и нематериалните активи на НБПП, </w:t>
      </w:r>
      <w:r w:rsidR="005F7D67" w:rsidRPr="00FF292C">
        <w:rPr>
          <w:lang w:val="bg-BG" w:eastAsia="bg-BG"/>
        </w:rPr>
        <w:t xml:space="preserve">като в срок до 10 февруари 2025г. представи доклад с резултатие. </w:t>
      </w:r>
    </w:p>
    <w:p w:rsidR="00D47DCF" w:rsidRPr="00202791" w:rsidRDefault="00D47DCF" w:rsidP="00D47DCF">
      <w:pPr>
        <w:suppressAutoHyphens w:val="0"/>
        <w:ind w:firstLine="708"/>
        <w:jc w:val="both"/>
        <w:rPr>
          <w:lang w:val="bg-BG" w:eastAsia="bg-BG"/>
        </w:rPr>
      </w:pPr>
      <w:r w:rsidRPr="00202791">
        <w:rPr>
          <w:lang w:val="bg-BG" w:eastAsia="bg-BG"/>
        </w:rPr>
        <w:t>Резултатите от инвентаризацията се отразяват в баланса на НБПП за 2024г.</w:t>
      </w:r>
    </w:p>
    <w:p w:rsidR="00D47DCF" w:rsidRPr="00202791" w:rsidRDefault="00D47DCF" w:rsidP="00D47DCF">
      <w:pPr>
        <w:suppressAutoHyphens w:val="0"/>
        <w:ind w:firstLine="708"/>
        <w:jc w:val="both"/>
        <w:rPr>
          <w:lang w:val="bg-BG" w:eastAsia="bg-BG"/>
        </w:rPr>
      </w:pPr>
      <w:r w:rsidRPr="00202791">
        <w:rPr>
          <w:lang w:val="bg-BG" w:eastAsia="bg-BG"/>
        </w:rPr>
        <w:t xml:space="preserve">През 2024 г. </w:t>
      </w:r>
      <w:r>
        <w:rPr>
          <w:lang w:val="bg-BG" w:eastAsia="bg-BG"/>
        </w:rPr>
        <w:t xml:space="preserve">приключи </w:t>
      </w:r>
      <w:r w:rsidRPr="00202791">
        <w:rPr>
          <w:lang w:val="bg-BG" w:eastAsia="bg-BG"/>
        </w:rPr>
        <w:t xml:space="preserve">изпълнението на Проект 9  „Подобряване на достъпа до правосъдие на лица, живеещи под прага на бедност",  като извършените разходи за 2024 г. са в размер на </w:t>
      </w:r>
      <w:r>
        <w:rPr>
          <w:lang w:val="bg-BG" w:eastAsia="bg-BG"/>
        </w:rPr>
        <w:t>433 573</w:t>
      </w:r>
      <w:r w:rsidRPr="00202791">
        <w:rPr>
          <w:lang w:val="bg-BG" w:eastAsia="bg-BG"/>
        </w:rPr>
        <w:t xml:space="preserve"> лв.</w:t>
      </w:r>
    </w:p>
    <w:p w:rsidR="006415E1" w:rsidRPr="003B5B66" w:rsidRDefault="00D47DCF" w:rsidP="00D47DCF">
      <w:pPr>
        <w:suppressAutoHyphens w:val="0"/>
        <w:spacing w:after="160"/>
        <w:ind w:firstLine="709"/>
        <w:jc w:val="both"/>
        <w:rPr>
          <w:lang w:val="bg-BG" w:eastAsia="bg-BG"/>
        </w:rPr>
      </w:pPr>
      <w:r w:rsidRPr="00202791">
        <w:rPr>
          <w:lang w:val="bg-BG" w:eastAsia="bg-BG"/>
        </w:rPr>
        <w:t xml:space="preserve">По проект  „Повишаване на административния капацитет на компетентните органи в областта на убежището и миграцията“  изпълняван през 2024 г. са направени разходи в размер на </w:t>
      </w:r>
      <w:r>
        <w:rPr>
          <w:lang w:val="bg-BG" w:eastAsia="bg-BG"/>
        </w:rPr>
        <w:t>46 978</w:t>
      </w:r>
      <w:r w:rsidRPr="00202791">
        <w:rPr>
          <w:lang w:val="bg-BG" w:eastAsia="bg-BG"/>
        </w:rPr>
        <w:t xml:space="preserve"> лв. </w:t>
      </w:r>
    </w:p>
    <w:p w:rsidR="00F6026F" w:rsidRPr="003B5B66" w:rsidRDefault="00F6026F" w:rsidP="006F3838">
      <w:pPr>
        <w:autoSpaceDE w:val="0"/>
        <w:autoSpaceDN w:val="0"/>
        <w:adjustRightInd w:val="0"/>
        <w:spacing w:after="160"/>
        <w:ind w:firstLine="709"/>
        <w:jc w:val="both"/>
        <w:rPr>
          <w:b/>
          <w:lang w:val="bg-BG"/>
        </w:rPr>
      </w:pPr>
      <w:r w:rsidRPr="003B5B66">
        <w:rPr>
          <w:b/>
        </w:rPr>
        <w:t>ІІ. Отчет на състоянието на системите за управление на човешките ресурси.</w:t>
      </w:r>
    </w:p>
    <w:p w:rsidR="00050EB6" w:rsidRPr="003B5B66" w:rsidRDefault="00050EB6" w:rsidP="00050EB6">
      <w:pPr>
        <w:autoSpaceDE w:val="0"/>
        <w:autoSpaceDN w:val="0"/>
        <w:adjustRightInd w:val="0"/>
        <w:ind w:firstLine="708"/>
        <w:jc w:val="both"/>
        <w:rPr>
          <w:lang w:val="bg-BG"/>
        </w:rPr>
      </w:pPr>
      <w:r w:rsidRPr="003B5B66">
        <w:t>Политиките и практиките по управление на човешките ресурси в НБПП са съобразени и отговарят на законоустановените изисквания и нормативните актове.</w:t>
      </w:r>
    </w:p>
    <w:p w:rsidR="00050EB6" w:rsidRPr="003B5B66" w:rsidRDefault="00050EB6" w:rsidP="00050EB6">
      <w:pPr>
        <w:autoSpaceDE w:val="0"/>
        <w:autoSpaceDN w:val="0"/>
        <w:adjustRightInd w:val="0"/>
        <w:ind w:firstLine="708"/>
        <w:jc w:val="both"/>
        <w:rPr>
          <w:lang w:val="bg-BG"/>
        </w:rPr>
      </w:pPr>
      <w:r w:rsidRPr="003B5B66">
        <w:t>Щатната численост на персонала на НБПП съгласно ПУДНБПП е 23 щатни бройки</w:t>
      </w:r>
      <w:r w:rsidRPr="003B5B66">
        <w:rPr>
          <w:lang w:val="bg-BG"/>
        </w:rPr>
        <w:t>, разпределени в обща администрация, включваща дирек</w:t>
      </w:r>
      <w:r w:rsidR="0012257B" w:rsidRPr="003B5B66">
        <w:rPr>
          <w:lang w:val="bg-BG"/>
        </w:rPr>
        <w:t>ция „А</w:t>
      </w:r>
      <w:r w:rsidR="00BE5C6C" w:rsidRPr="003B5B66">
        <w:rPr>
          <w:lang w:val="bg-BG"/>
        </w:rPr>
        <w:t xml:space="preserve">дминистративно-финансова“ </w:t>
      </w:r>
      <w:r w:rsidRPr="003B5B66">
        <w:rPr>
          <w:lang w:val="bg-BG"/>
        </w:rPr>
        <w:t>и специализирана администрация“, включваща дирекция „Правна помощ“</w:t>
      </w:r>
      <w:r w:rsidRPr="003B5B66">
        <w:t>.</w:t>
      </w:r>
    </w:p>
    <w:p w:rsidR="00050EB6" w:rsidRPr="003B5B66" w:rsidRDefault="005B6560" w:rsidP="00050EB6">
      <w:pPr>
        <w:autoSpaceDE w:val="0"/>
        <w:autoSpaceDN w:val="0"/>
        <w:adjustRightInd w:val="0"/>
        <w:ind w:firstLine="709"/>
        <w:jc w:val="both"/>
        <w:rPr>
          <w:lang w:val="bg-BG"/>
        </w:rPr>
      </w:pPr>
      <w:r w:rsidRPr="003B5B66">
        <w:lastRenderedPageBreak/>
        <w:t xml:space="preserve">В </w:t>
      </w:r>
      <w:r w:rsidRPr="003B5B66">
        <w:rPr>
          <w:lang w:val="bg-BG"/>
        </w:rPr>
        <w:t xml:space="preserve">регламентирания срок </w:t>
      </w:r>
      <w:r w:rsidR="00050EB6" w:rsidRPr="003B5B66">
        <w:t>се изготви</w:t>
      </w:r>
      <w:r w:rsidRPr="003B5B66">
        <w:rPr>
          <w:lang w:val="bg-BG"/>
        </w:rPr>
        <w:t xml:space="preserve"> и вписа в Интегралната информационна система на държавната администрация</w:t>
      </w:r>
      <w:r w:rsidR="00050EB6" w:rsidRPr="003B5B66">
        <w:t xml:space="preserve"> доклад за състоянието на администрацията за предходната година и се отчете състоянието на административното обслужване на НБПП. </w:t>
      </w:r>
    </w:p>
    <w:p w:rsidR="00050EB6" w:rsidRPr="003B5B66" w:rsidRDefault="00050EB6" w:rsidP="00050EB6">
      <w:pPr>
        <w:autoSpaceDE w:val="0"/>
        <w:autoSpaceDN w:val="0"/>
        <w:adjustRightInd w:val="0"/>
        <w:ind w:firstLine="708"/>
        <w:jc w:val="both"/>
        <w:rPr>
          <w:lang w:val="bg-BG"/>
        </w:rPr>
      </w:pPr>
      <w:r w:rsidRPr="003B5B66">
        <w:rPr>
          <w:lang w:val="bg-BG"/>
        </w:rPr>
        <w:t>В нормативно определените срокове и в съответствие с разпоредбите на Наредбата за условията и реда за оценяване изпълнението на служителите в държавната администрация се извърши оценяването за 202</w:t>
      </w:r>
      <w:r w:rsidR="00BE5C6C" w:rsidRPr="003B5B66">
        <w:rPr>
          <w:lang w:val="bg-BG"/>
        </w:rPr>
        <w:t>3</w:t>
      </w:r>
      <w:r w:rsidRPr="003B5B66">
        <w:rPr>
          <w:lang w:val="bg-BG"/>
        </w:rPr>
        <w:t xml:space="preserve"> година, изготвиха и съгласуваха индивидуалните работни планове за 202</w:t>
      </w:r>
      <w:r w:rsidR="00BE5C6C" w:rsidRPr="003B5B66">
        <w:rPr>
          <w:lang w:val="bg-BG"/>
        </w:rPr>
        <w:t>4</w:t>
      </w:r>
      <w:r w:rsidRPr="003B5B66">
        <w:rPr>
          <w:lang w:val="en-US"/>
        </w:rPr>
        <w:t xml:space="preserve"> </w:t>
      </w:r>
      <w:r w:rsidRPr="003B5B66">
        <w:rPr>
          <w:lang w:val="bg-BG"/>
        </w:rPr>
        <w:t>година, проведоха се междинни срещи между оценяващите ръководители и оценяваните служители. Въз основа на получените оценки</w:t>
      </w:r>
      <w:r w:rsidR="004B2F9A" w:rsidRPr="003B5B66">
        <w:rPr>
          <w:lang w:val="bg-BG"/>
        </w:rPr>
        <w:t>,</w:t>
      </w:r>
      <w:r w:rsidRPr="003B5B66">
        <w:rPr>
          <w:lang w:val="bg-BG"/>
        </w:rPr>
        <w:t xml:space="preserve"> през 202</w:t>
      </w:r>
      <w:r w:rsidR="00BE5C6C" w:rsidRPr="003B5B66">
        <w:rPr>
          <w:lang w:val="bg-BG"/>
        </w:rPr>
        <w:t>4</w:t>
      </w:r>
      <w:r w:rsidRPr="003B5B66">
        <w:rPr>
          <w:lang w:val="bg-BG"/>
        </w:rPr>
        <w:t xml:space="preserve"> година се повишиха в ранг</w:t>
      </w:r>
      <w:r w:rsidRPr="003B5B66">
        <w:t xml:space="preserve"> </w:t>
      </w:r>
      <w:r w:rsidR="005B6560" w:rsidRPr="003B5B66">
        <w:rPr>
          <w:lang w:val="bg-BG"/>
        </w:rPr>
        <w:t>2</w:t>
      </w:r>
      <w:r w:rsidRPr="003B5B66">
        <w:rPr>
          <w:lang w:val="bg-BG"/>
        </w:rPr>
        <w:t xml:space="preserve"> държавни служители</w:t>
      </w:r>
      <w:r w:rsidRPr="003B5B66">
        <w:rPr>
          <w:lang w:val="en-US"/>
        </w:rPr>
        <w:t>.</w:t>
      </w:r>
    </w:p>
    <w:p w:rsidR="004B2F9A" w:rsidRPr="003B5B66" w:rsidRDefault="005B6560" w:rsidP="00050EB6">
      <w:pPr>
        <w:autoSpaceDE w:val="0"/>
        <w:autoSpaceDN w:val="0"/>
        <w:adjustRightInd w:val="0"/>
        <w:ind w:firstLine="708"/>
        <w:jc w:val="both"/>
        <w:rPr>
          <w:lang w:val="bg-BG"/>
        </w:rPr>
      </w:pPr>
      <w:r w:rsidRPr="003B5B66">
        <w:rPr>
          <w:lang w:val="bg-BG"/>
        </w:rPr>
        <w:t>През 2024 година се обявиха и п</w:t>
      </w:r>
      <w:r w:rsidR="004B2F9A" w:rsidRPr="003B5B66">
        <w:rPr>
          <w:lang w:val="bg-BG"/>
        </w:rPr>
        <w:t>роведоха</w:t>
      </w:r>
      <w:r w:rsidRPr="003B5B66">
        <w:rPr>
          <w:lang w:val="bg-BG"/>
        </w:rPr>
        <w:t xml:space="preserve"> 8 конкурсни процедури за държавни служители, като </w:t>
      </w:r>
      <w:r w:rsidR="004B2F9A" w:rsidRPr="003B5B66">
        <w:rPr>
          <w:lang w:val="bg-BG"/>
        </w:rPr>
        <w:t xml:space="preserve">се назначиха </w:t>
      </w:r>
      <w:r w:rsidRPr="003B5B66">
        <w:rPr>
          <w:lang w:val="bg-BG"/>
        </w:rPr>
        <w:t>5</w:t>
      </w:r>
      <w:r w:rsidR="004B2F9A" w:rsidRPr="003B5B66">
        <w:rPr>
          <w:lang w:val="bg-BG"/>
        </w:rPr>
        <w:t xml:space="preserve"> служители по служеб</w:t>
      </w:r>
      <w:r w:rsidR="00993468" w:rsidRPr="003B5B66">
        <w:rPr>
          <w:lang w:val="bg-BG"/>
        </w:rPr>
        <w:t>но правоотношение</w:t>
      </w:r>
      <w:r w:rsidRPr="003B5B66">
        <w:rPr>
          <w:lang w:val="bg-BG"/>
        </w:rPr>
        <w:t>.</w:t>
      </w:r>
    </w:p>
    <w:p w:rsidR="00050EB6" w:rsidRPr="003B5B66" w:rsidRDefault="00050EB6" w:rsidP="00050EB6">
      <w:pPr>
        <w:autoSpaceDE w:val="0"/>
        <w:autoSpaceDN w:val="0"/>
        <w:adjustRightInd w:val="0"/>
        <w:ind w:firstLine="709"/>
        <w:jc w:val="both"/>
        <w:rPr>
          <w:lang w:val="bg-BG"/>
        </w:rPr>
      </w:pPr>
      <w:r w:rsidRPr="003B5B66">
        <w:rPr>
          <w:lang w:val="bg-BG"/>
        </w:rPr>
        <w:t>В Института по публи</w:t>
      </w:r>
      <w:r w:rsidR="00BE5C6C" w:rsidRPr="003B5B66">
        <w:rPr>
          <w:lang w:val="bg-BG"/>
        </w:rPr>
        <w:t xml:space="preserve">чна администрация се проведоха </w:t>
      </w:r>
      <w:r w:rsidR="005B6560" w:rsidRPr="003B5B66">
        <w:rPr>
          <w:lang w:val="bg-BG"/>
        </w:rPr>
        <w:t xml:space="preserve">7 </w:t>
      </w:r>
      <w:r w:rsidRPr="003B5B66">
        <w:rPr>
          <w:lang w:val="bg-BG"/>
        </w:rPr>
        <w:t xml:space="preserve">обучения на служители от НБПП, от тях </w:t>
      </w:r>
      <w:r w:rsidR="005B6560" w:rsidRPr="003B5B66">
        <w:rPr>
          <w:lang w:val="bg-BG"/>
        </w:rPr>
        <w:t xml:space="preserve">2 броя </w:t>
      </w:r>
      <w:r w:rsidRPr="003B5B66">
        <w:rPr>
          <w:lang w:val="bg-BG"/>
        </w:rPr>
        <w:t>за професионално развитие по</w:t>
      </w:r>
      <w:r w:rsidR="005B6560" w:rsidRPr="003B5B66">
        <w:rPr>
          <w:lang w:val="bg-BG"/>
        </w:rPr>
        <w:t xml:space="preserve"> Каталога на ИПА </w:t>
      </w:r>
      <w:r w:rsidR="00E55A1D" w:rsidRPr="003B5B66">
        <w:rPr>
          <w:lang w:val="bg-BG"/>
        </w:rPr>
        <w:t>за 2024 година.</w:t>
      </w:r>
      <w:r w:rsidRPr="003B5B66">
        <w:rPr>
          <w:lang w:val="bg-BG"/>
        </w:rPr>
        <w:t xml:space="preserve"> Служителите преминаха успешно курсовете за служебно развитие и за усъвършестване на професионалните им умения и квалификация по теми, свързани с функционалните им задължения. </w:t>
      </w:r>
      <w:r w:rsidR="004B2F9A" w:rsidRPr="003B5B66">
        <w:rPr>
          <w:lang w:val="bg-BG"/>
        </w:rPr>
        <w:t xml:space="preserve">Проведени бяха </w:t>
      </w:r>
      <w:r w:rsidR="00993468" w:rsidRPr="003B5B66">
        <w:rPr>
          <w:lang w:val="bg-BG"/>
        </w:rPr>
        <w:t xml:space="preserve">и други </w:t>
      </w:r>
      <w:r w:rsidR="004B2F9A" w:rsidRPr="003B5B66">
        <w:rPr>
          <w:lang w:val="bg-BG"/>
        </w:rPr>
        <w:t>две обучения, извън ИПА.</w:t>
      </w:r>
    </w:p>
    <w:p w:rsidR="00E55A1D" w:rsidRPr="003B5B66" w:rsidRDefault="00050EB6" w:rsidP="00050EB6">
      <w:pPr>
        <w:autoSpaceDE w:val="0"/>
        <w:autoSpaceDN w:val="0"/>
        <w:adjustRightInd w:val="0"/>
        <w:ind w:firstLine="709"/>
        <w:jc w:val="both"/>
        <w:rPr>
          <w:lang w:val="bg-BG"/>
        </w:rPr>
      </w:pPr>
      <w:r w:rsidRPr="003B5B66">
        <w:t>През 202</w:t>
      </w:r>
      <w:r w:rsidR="00BE5C6C" w:rsidRPr="003B5B66">
        <w:rPr>
          <w:lang w:val="bg-BG"/>
        </w:rPr>
        <w:t>4</w:t>
      </w:r>
      <w:r w:rsidRPr="003B5B66">
        <w:t xml:space="preserve"> г</w:t>
      </w:r>
      <w:r w:rsidRPr="003B5B66">
        <w:rPr>
          <w:lang w:val="bg-BG"/>
        </w:rPr>
        <w:t>одина</w:t>
      </w:r>
      <w:r w:rsidRPr="003B5B66">
        <w:t xml:space="preserve"> продължи да действа сключения</w:t>
      </w:r>
      <w:r w:rsidRPr="003B5B66">
        <w:rPr>
          <w:lang w:val="bg-BG"/>
        </w:rPr>
        <w:t>т</w:t>
      </w:r>
      <w:r w:rsidRPr="003B5B66">
        <w:t xml:space="preserve"> договор със служба по трудова медицина</w:t>
      </w:r>
      <w:r w:rsidRPr="003B5B66">
        <w:rPr>
          <w:lang w:val="bg-BG"/>
        </w:rPr>
        <w:t>,</w:t>
      </w:r>
      <w:r w:rsidRPr="003B5B66">
        <w:t xml:space="preserve"> съгласно изискванията на ЗБУТ. </w:t>
      </w:r>
      <w:r w:rsidR="00E55A1D" w:rsidRPr="003B5B66">
        <w:rPr>
          <w:lang w:val="bg-BG"/>
        </w:rPr>
        <w:t>За служителите в бюрото се осигуриха и проведоха задължителни прегледи съгласно нормативните изисквания.</w:t>
      </w:r>
    </w:p>
    <w:p w:rsidR="00E55A1D" w:rsidRPr="003B5B66" w:rsidRDefault="00E55A1D" w:rsidP="00050EB6">
      <w:pPr>
        <w:autoSpaceDE w:val="0"/>
        <w:autoSpaceDN w:val="0"/>
        <w:adjustRightInd w:val="0"/>
        <w:ind w:firstLine="709"/>
        <w:jc w:val="both"/>
        <w:rPr>
          <w:lang w:val="bg-BG"/>
        </w:rPr>
      </w:pPr>
      <w:r w:rsidRPr="003B5B66">
        <w:rPr>
          <w:lang w:val="bg-BG"/>
        </w:rPr>
        <w:t>През 2024 година всички служители, задължени на основание чл. 49, ал. 1 от Закона за противодействие на корупцията във връзка с § 2, ал. 1 от ДР на ЗПК са подали декларациите си в регламентираните срокове.</w:t>
      </w:r>
    </w:p>
    <w:p w:rsidR="00050EB6" w:rsidRPr="003B5B66" w:rsidRDefault="00E55A1D" w:rsidP="006F3838">
      <w:pPr>
        <w:autoSpaceDE w:val="0"/>
        <w:autoSpaceDN w:val="0"/>
        <w:adjustRightInd w:val="0"/>
        <w:spacing w:after="160"/>
        <w:ind w:firstLine="709"/>
        <w:jc w:val="both"/>
        <w:rPr>
          <w:lang w:val="bg-BG"/>
        </w:rPr>
      </w:pPr>
      <w:r w:rsidRPr="003B5B66">
        <w:rPr>
          <w:lang w:val="bg-BG"/>
        </w:rPr>
        <w:t>В отчетния период</w:t>
      </w:r>
      <w:r w:rsidR="006F3838" w:rsidRPr="003B5B66">
        <w:rPr>
          <w:lang w:val="bg-BG"/>
        </w:rPr>
        <w:t>,</w:t>
      </w:r>
      <w:r w:rsidRPr="003B5B66">
        <w:rPr>
          <w:lang w:val="bg-BG"/>
        </w:rPr>
        <w:t xml:space="preserve"> няма подадени сигнали свързани със </w:t>
      </w:r>
      <w:r w:rsidR="006F3838" w:rsidRPr="003B5B66">
        <w:rPr>
          <w:lang w:val="bg-BG"/>
        </w:rPr>
        <w:t>З</w:t>
      </w:r>
      <w:r w:rsidRPr="003B5B66">
        <w:rPr>
          <w:lang w:val="bg-BG"/>
        </w:rPr>
        <w:t>акона за защита на лицата,</w:t>
      </w:r>
      <w:r w:rsidR="006F3838" w:rsidRPr="003B5B66">
        <w:rPr>
          <w:lang w:val="bg-BG"/>
        </w:rPr>
        <w:t xml:space="preserve"> подаващи сигнали или публично оповестяващи информация за нарушения.</w:t>
      </w:r>
      <w:r w:rsidRPr="003B5B66">
        <w:rPr>
          <w:lang w:val="bg-BG"/>
        </w:rPr>
        <w:t xml:space="preserve"> </w:t>
      </w:r>
      <w:r w:rsidR="00050EB6" w:rsidRPr="003B5B66">
        <w:rPr>
          <w:lang w:val="bg-BG"/>
        </w:rPr>
        <w:t xml:space="preserve"> </w:t>
      </w:r>
    </w:p>
    <w:p w:rsidR="00F6026F" w:rsidRDefault="00F6026F" w:rsidP="006F3838">
      <w:pPr>
        <w:autoSpaceDE w:val="0"/>
        <w:autoSpaceDN w:val="0"/>
        <w:adjustRightInd w:val="0"/>
        <w:spacing w:after="160"/>
        <w:ind w:firstLine="709"/>
        <w:rPr>
          <w:b/>
        </w:rPr>
      </w:pPr>
      <w:r w:rsidRPr="00202791">
        <w:rPr>
          <w:b/>
        </w:rPr>
        <w:t>ІІ</w:t>
      </w:r>
      <w:r w:rsidRPr="00202791">
        <w:rPr>
          <w:b/>
          <w:lang w:val="en-US"/>
        </w:rPr>
        <w:t>I</w:t>
      </w:r>
      <w:r w:rsidRPr="00202791">
        <w:rPr>
          <w:b/>
        </w:rPr>
        <w:t>. Отчет на състоянието на системите за финансово управление и контрол.</w:t>
      </w:r>
    </w:p>
    <w:p w:rsidR="003B5B66" w:rsidRPr="00202791" w:rsidRDefault="003B5B66" w:rsidP="003B5B66">
      <w:pPr>
        <w:pStyle w:val="ListParagraph"/>
        <w:numPr>
          <w:ilvl w:val="3"/>
          <w:numId w:val="32"/>
        </w:numPr>
        <w:autoSpaceDE w:val="0"/>
        <w:autoSpaceDN w:val="0"/>
        <w:adjustRightInd w:val="0"/>
        <w:ind w:firstLine="737"/>
        <w:jc w:val="both"/>
        <w:rPr>
          <w:u w:val="single"/>
        </w:rPr>
      </w:pPr>
      <w:r w:rsidRPr="00202791">
        <w:rPr>
          <w:u w:val="single"/>
        </w:rPr>
        <w:t>Оценка на действащата система за финансово управление и контрол.</w:t>
      </w:r>
    </w:p>
    <w:p w:rsidR="003B5B66" w:rsidRPr="00202791" w:rsidRDefault="003B5B66" w:rsidP="003B5B66">
      <w:pPr>
        <w:autoSpaceDE w:val="0"/>
        <w:autoSpaceDN w:val="0"/>
        <w:adjustRightInd w:val="0"/>
        <w:ind w:firstLine="709"/>
        <w:jc w:val="both"/>
        <w:rPr>
          <w:lang w:val="bg-BG"/>
        </w:rPr>
      </w:pPr>
      <w:r w:rsidRPr="00202791">
        <w:t>През отчетния период се прилагаха основните стратегически и оперативни документи, регламентиращи функционирането на НБПП</w:t>
      </w:r>
      <w:r w:rsidRPr="00202791">
        <w:rPr>
          <w:lang w:val="bg-BG"/>
        </w:rPr>
        <w:t>,</w:t>
      </w:r>
      <w:r w:rsidRPr="00202791">
        <w:t xml:space="preserve"> съгласно изискванията на ЗФУКПС. Постигнати са основните цели на организацията, заложени в Годишния оперативен план. Вътрешните правила и Указания за определяне на възнагражденията на адвокати оказали правна помощ, регламентират адекватното функциониране на организацията в дългосрочен план и дават увереност за постигане на поставените цели</w:t>
      </w:r>
      <w:r w:rsidRPr="00202791">
        <w:rPr>
          <w:lang w:val="bg-BG"/>
        </w:rPr>
        <w:t>,</w:t>
      </w:r>
      <w:r w:rsidRPr="00202791">
        <w:t xml:space="preserve"> както и законосъобразното изразходване на бюджетните средства. </w:t>
      </w:r>
    </w:p>
    <w:p w:rsidR="003B5B66" w:rsidRPr="00202791" w:rsidRDefault="003B5B66" w:rsidP="003B5B66">
      <w:pPr>
        <w:autoSpaceDE w:val="0"/>
        <w:autoSpaceDN w:val="0"/>
        <w:adjustRightInd w:val="0"/>
        <w:ind w:firstLine="709"/>
        <w:jc w:val="both"/>
        <w:rPr>
          <w:lang w:val="en-US"/>
        </w:rPr>
      </w:pPr>
      <w:r w:rsidRPr="00202791">
        <w:t>Ефикасното и ефективно изразходване на бюджетните средства в организацията е регламентирано с Вътрешни правила и процедури за изграждане и функциониране на системите за финансово управление и контрол</w:t>
      </w:r>
      <w:r w:rsidRPr="00202791">
        <w:rPr>
          <w:lang w:val="bg-BG"/>
        </w:rPr>
        <w:t xml:space="preserve"> в НБПП</w:t>
      </w:r>
      <w:r w:rsidRPr="00202791">
        <w:t xml:space="preserve">. </w:t>
      </w:r>
    </w:p>
    <w:p w:rsidR="003B5B66" w:rsidRPr="00202791" w:rsidRDefault="003B5B66" w:rsidP="003B5B66">
      <w:pPr>
        <w:tabs>
          <w:tab w:val="left" w:pos="2295"/>
        </w:tabs>
        <w:ind w:firstLine="709"/>
        <w:jc w:val="both"/>
      </w:pPr>
      <w:r w:rsidRPr="00202791">
        <w:t>Стратегията за управление на риска в Национално бюро за правна помощ</w:t>
      </w:r>
      <w:r w:rsidRPr="00202791">
        <w:rPr>
          <w:lang w:val="bg-BG"/>
        </w:rPr>
        <w:t xml:space="preserve"> цели прилагането на единен подход за управление на риска.</w:t>
      </w:r>
    </w:p>
    <w:p w:rsidR="003B5B66" w:rsidRPr="00202791" w:rsidRDefault="003B5B66" w:rsidP="003B5B66">
      <w:pPr>
        <w:autoSpaceDE w:val="0"/>
        <w:autoSpaceDN w:val="0"/>
        <w:adjustRightInd w:val="0"/>
        <w:ind w:firstLine="708"/>
        <w:jc w:val="both"/>
        <w:outlineLvl w:val="0"/>
        <w:rPr>
          <w:bCs/>
          <w:lang w:val="bg-BG" w:eastAsia="en-US"/>
        </w:rPr>
      </w:pPr>
      <w:r w:rsidRPr="00202791">
        <w:rPr>
          <w:bCs/>
          <w:lang w:val="en-US" w:eastAsia="en-US"/>
        </w:rPr>
        <w:t>Управлението на риска включва идентифициране, оценяване</w:t>
      </w:r>
      <w:r w:rsidRPr="00202791">
        <w:rPr>
          <w:bCs/>
          <w:lang w:eastAsia="en-US"/>
        </w:rPr>
        <w:t>, анализ</w:t>
      </w:r>
      <w:r w:rsidRPr="00202791">
        <w:rPr>
          <w:bCs/>
          <w:lang w:val="en-US" w:eastAsia="en-US"/>
        </w:rPr>
        <w:t xml:space="preserve"> </w:t>
      </w:r>
      <w:r w:rsidRPr="00202791">
        <w:rPr>
          <w:bCs/>
          <w:lang w:eastAsia="en-US"/>
        </w:rPr>
        <w:t xml:space="preserve">и </w:t>
      </w:r>
      <w:r w:rsidRPr="00202791">
        <w:rPr>
          <w:bCs/>
          <w:lang w:val="en-US" w:eastAsia="en-US"/>
        </w:rPr>
        <w:t>контролиране на потенциални събития или ситуации, които могат да повлияят негативно върху постигане</w:t>
      </w:r>
      <w:r w:rsidRPr="00202791">
        <w:rPr>
          <w:bCs/>
          <w:lang w:val="bg-BG" w:eastAsia="en-US"/>
        </w:rPr>
        <w:t>то</w:t>
      </w:r>
      <w:r w:rsidRPr="00202791">
        <w:rPr>
          <w:bCs/>
          <w:lang w:val="en-US" w:eastAsia="en-US"/>
        </w:rPr>
        <w:t xml:space="preserve"> </w:t>
      </w:r>
      <w:r w:rsidRPr="00202791">
        <w:rPr>
          <w:bCs/>
          <w:lang w:val="bg-BG" w:eastAsia="en-US"/>
        </w:rPr>
        <w:t xml:space="preserve">на мисията и </w:t>
      </w:r>
      <w:r w:rsidRPr="00202791">
        <w:rPr>
          <w:bCs/>
          <w:lang w:val="en-US" w:eastAsia="en-US"/>
        </w:rPr>
        <w:t xml:space="preserve">целите на </w:t>
      </w:r>
      <w:r w:rsidRPr="00202791">
        <w:rPr>
          <w:bCs/>
          <w:lang w:val="bg-BG" w:eastAsia="en-US"/>
        </w:rPr>
        <w:t>НБПП.</w:t>
      </w:r>
    </w:p>
    <w:p w:rsidR="003B5B66" w:rsidRPr="00202791" w:rsidRDefault="003B5B66" w:rsidP="003B5B66">
      <w:pPr>
        <w:ind w:firstLine="720"/>
        <w:jc w:val="both"/>
        <w:rPr>
          <w:spacing w:val="4"/>
          <w:lang w:val="ru-RU"/>
        </w:rPr>
      </w:pPr>
      <w:r w:rsidRPr="00202791">
        <w:rPr>
          <w:spacing w:val="4"/>
        </w:rPr>
        <w:t>Въведения процес по мониторинг и докладване включва наблюдение</w:t>
      </w:r>
      <w:r w:rsidRPr="00202791">
        <w:rPr>
          <w:spacing w:val="4"/>
          <w:lang w:val="bg-BG"/>
        </w:rPr>
        <w:t>,</w:t>
      </w:r>
      <w:r w:rsidRPr="00202791">
        <w:rPr>
          <w:spacing w:val="4"/>
        </w:rPr>
        <w:t xml:space="preserve"> дали рисковия профил (вероятността и влиянието на идентифицираните рискове) се променя и дава увереност на ръководителя, че процеса по управление на риска остава ефективен във времето и са предприети необходимите действия за намаляване на риска до приемливо за организацията ниво</w:t>
      </w:r>
      <w:r w:rsidRPr="00202791">
        <w:rPr>
          <w:spacing w:val="4"/>
          <w:lang w:val="ru-RU"/>
        </w:rPr>
        <w:t>.</w:t>
      </w:r>
    </w:p>
    <w:p w:rsidR="00723C6C" w:rsidRDefault="003B5B66" w:rsidP="00723C6C">
      <w:pPr>
        <w:autoSpaceDE w:val="0"/>
        <w:autoSpaceDN w:val="0"/>
        <w:adjustRightInd w:val="0"/>
        <w:spacing w:after="160"/>
        <w:ind w:firstLine="709"/>
        <w:jc w:val="both"/>
      </w:pPr>
      <w:r w:rsidRPr="00202791">
        <w:t>Индентифицираният с най</w:t>
      </w:r>
      <w:r w:rsidRPr="00202791">
        <w:rPr>
          <w:lang w:val="en-US"/>
        </w:rPr>
        <w:t>-</w:t>
      </w:r>
      <w:r w:rsidRPr="00202791">
        <w:t xml:space="preserve">голямо влияние и вероятност риск: </w:t>
      </w:r>
      <w:r w:rsidRPr="00202791">
        <w:rPr>
          <w:b/>
        </w:rPr>
        <w:t>натрупване на задължения към адвокатите и адвокатските съвети, поради недостиг на финансов ресурс, не настъпи.</w:t>
      </w:r>
    </w:p>
    <w:p w:rsidR="003B5B66" w:rsidRPr="00723C6C" w:rsidRDefault="003B5B66" w:rsidP="00723C6C">
      <w:pPr>
        <w:pStyle w:val="ListParagraph"/>
        <w:numPr>
          <w:ilvl w:val="0"/>
          <w:numId w:val="1"/>
        </w:numPr>
        <w:autoSpaceDE w:val="0"/>
        <w:autoSpaceDN w:val="0"/>
        <w:adjustRightInd w:val="0"/>
        <w:jc w:val="both"/>
      </w:pPr>
      <w:r w:rsidRPr="00723C6C">
        <w:rPr>
          <w:u w:val="single"/>
        </w:rPr>
        <w:t>Области на финансовото управление и контрол, в които са предприети действия, насочени към развитие и подобрение.</w:t>
      </w:r>
    </w:p>
    <w:p w:rsidR="003B5B66" w:rsidRPr="00202791" w:rsidRDefault="003B5B66" w:rsidP="003B5B66">
      <w:pPr>
        <w:autoSpaceDE w:val="0"/>
        <w:autoSpaceDN w:val="0"/>
        <w:adjustRightInd w:val="0"/>
        <w:ind w:firstLine="709"/>
        <w:jc w:val="both"/>
      </w:pPr>
      <w:r w:rsidRPr="00202791">
        <w:lastRenderedPageBreak/>
        <w:t xml:space="preserve">Предприети са действия за системно прилагане на приетите процедури за законосъобразното управление на процесите, свързани с предлаганата правна помощ и нейното заплащане. </w:t>
      </w:r>
    </w:p>
    <w:p w:rsidR="003B5B66" w:rsidRPr="00202791" w:rsidRDefault="003B5B66" w:rsidP="003B5B66">
      <w:pPr>
        <w:spacing w:after="160"/>
        <w:ind w:firstLine="709"/>
        <w:jc w:val="both"/>
        <w:rPr>
          <w:lang w:val="bg-BG"/>
        </w:rPr>
      </w:pPr>
      <w:r w:rsidRPr="00202791">
        <w:rPr>
          <w:lang w:val="bg-BG"/>
        </w:rPr>
        <w:t>За по-голяма яснота, прилагаме таблица за движението на адвокатски възнаграждения по адвокатските колегии:</w:t>
      </w:r>
    </w:p>
    <w:p w:rsidR="003B5B66" w:rsidRDefault="003B5B66" w:rsidP="003B5B66">
      <w:pPr>
        <w:widowControl w:val="0"/>
        <w:suppressAutoHyphens w:val="0"/>
        <w:autoSpaceDE w:val="0"/>
        <w:autoSpaceDN w:val="0"/>
        <w:adjustRightInd w:val="0"/>
        <w:spacing w:after="120"/>
        <w:jc w:val="both"/>
        <w:rPr>
          <w:b/>
          <w:lang w:val="bg-BG" w:eastAsia="bg-BG"/>
        </w:rPr>
      </w:pPr>
      <w:r w:rsidRPr="00202791">
        <w:rPr>
          <w:b/>
          <w:lang w:val="bg-BG" w:eastAsia="bg-BG"/>
        </w:rPr>
        <w:t>Изплатени адвокатски възнаграждения за предоставена ПП през 202</w:t>
      </w:r>
      <w:r>
        <w:rPr>
          <w:b/>
          <w:lang w:val="bg-BG" w:eastAsia="bg-BG"/>
        </w:rPr>
        <w:t>4</w:t>
      </w:r>
      <w:r w:rsidRPr="00202791">
        <w:rPr>
          <w:b/>
          <w:lang w:val="bg-BG" w:eastAsia="bg-BG"/>
        </w:rPr>
        <w:t>г. и 202</w:t>
      </w:r>
      <w:r>
        <w:rPr>
          <w:b/>
          <w:lang w:val="bg-BG" w:eastAsia="bg-BG"/>
        </w:rPr>
        <w:t>3</w:t>
      </w:r>
      <w:r w:rsidRPr="00202791">
        <w:rPr>
          <w:b/>
          <w:lang w:val="bg-BG" w:eastAsia="bg-BG"/>
        </w:rPr>
        <w:t>г. по колегии:</w:t>
      </w:r>
    </w:p>
    <w:tbl>
      <w:tblPr>
        <w:tblW w:w="9721" w:type="dxa"/>
        <w:tblInd w:w="55" w:type="dxa"/>
        <w:tblCellMar>
          <w:left w:w="70" w:type="dxa"/>
          <w:right w:w="70" w:type="dxa"/>
        </w:tblCellMar>
        <w:tblLook w:val="04A0" w:firstRow="1" w:lastRow="0" w:firstColumn="1" w:lastColumn="0" w:noHBand="0" w:noVBand="1"/>
      </w:tblPr>
      <w:tblGrid>
        <w:gridCol w:w="540"/>
        <w:gridCol w:w="1701"/>
        <w:gridCol w:w="993"/>
        <w:gridCol w:w="992"/>
        <w:gridCol w:w="1384"/>
        <w:gridCol w:w="1276"/>
        <w:gridCol w:w="1418"/>
        <w:gridCol w:w="1417"/>
      </w:tblGrid>
      <w:tr w:rsidR="003B5B66" w:rsidRPr="00777BF8" w:rsidTr="00052699">
        <w:trPr>
          <w:trHeight w:val="646"/>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Адвокатска колегия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брой адвокати 2024</w:t>
            </w:r>
            <w:r>
              <w:rPr>
                <w:b/>
                <w:bCs/>
                <w:sz w:val="20"/>
                <w:szCs w:val="20"/>
                <w:lang w:val="bg-BG" w:eastAsia="bg-BG"/>
              </w:rPr>
              <w:t>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брой адвокати 2023</w:t>
            </w:r>
            <w:r>
              <w:rPr>
                <w:b/>
                <w:bCs/>
                <w:sz w:val="20"/>
                <w:szCs w:val="20"/>
                <w:lang w:val="bg-BG" w:eastAsia="bg-BG"/>
              </w:rPr>
              <w:t>г.</w:t>
            </w:r>
          </w:p>
        </w:tc>
        <w:tc>
          <w:tcPr>
            <w:tcW w:w="1384"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изплатена сума през 2024г.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изплатена сума през 2023г.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брой изплатени решения 2024г.</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брой изплатени решения 2023г.</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2828</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Благоевград</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154</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171</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252 480,00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227 710,00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602</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605</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2802</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 xml:space="preserve">Бургас </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156</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162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659 500,00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646 830,00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1 626</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1 731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Варна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341</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349</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755 320,00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601 710,00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2 460</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2 066</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Видин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43</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232 450,00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153 735,00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526</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411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Велико Търново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120</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129</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310 240,00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254 020,00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1 175</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941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2806</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Враца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75</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73</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293 140,00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321 400,00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848</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980</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2807</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Габрово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57</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124 230,00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105 070,00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431</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391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2808</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Добрич</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78</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77</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214 350,00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207 740,00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613</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591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2809</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Кърджали</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44</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44</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63 370,00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61 690,00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230</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249</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Кюстендил</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83</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89</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179 700,00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163 960,00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508</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485</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2811</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Ловеч</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58</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264 760,00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273 820,00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915</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912</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2812</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 xml:space="preserve">Монтана </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48</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162 750,00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131 280,00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456</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396</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Пазарджик</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86</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88</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179 760,00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154 390,00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532</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470</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Перник</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69</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73</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122 120,00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116 970,00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374</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389</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Плевен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131</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128</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475 750,00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455 920,00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1 714</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1 756</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2816</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Пловдив</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291</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306</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690 900,00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715 320,00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1 541</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1 565</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2817</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Разград</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37</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39</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130 390,00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140 620,00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353</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384</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2818</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Русе</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103</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283 590,00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382 300,00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708</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915</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2819</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Силистра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43</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155 910,00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106 610,00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478</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361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Сливен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109</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111</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448 590,00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394 490,00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1 238</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1 083</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2821</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Смолян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26</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26</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35 810,00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32 950,00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102</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89</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2822</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София</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646</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705</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2 212 820,00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2 363 475,00</w:t>
            </w:r>
          </w:p>
        </w:tc>
        <w:tc>
          <w:tcPr>
            <w:tcW w:w="1418" w:type="dxa"/>
            <w:tcBorders>
              <w:top w:val="nil"/>
              <w:left w:val="nil"/>
              <w:bottom w:val="single" w:sz="4" w:space="0" w:color="auto"/>
              <w:right w:val="single" w:sz="4" w:space="0" w:color="auto"/>
            </w:tcBorders>
            <w:shd w:val="clear" w:color="000000" w:fill="FFFFFF"/>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8 623</w:t>
            </w:r>
          </w:p>
        </w:tc>
        <w:tc>
          <w:tcPr>
            <w:tcW w:w="1417" w:type="dxa"/>
            <w:tcBorders>
              <w:top w:val="nil"/>
              <w:left w:val="nil"/>
              <w:bottom w:val="single" w:sz="4" w:space="0" w:color="auto"/>
              <w:right w:val="single" w:sz="4" w:space="0" w:color="auto"/>
            </w:tcBorders>
            <w:shd w:val="clear" w:color="000000" w:fill="FFFFFF"/>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9 576</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Стара Загора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159</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156</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531 370,00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538 580,00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1 446</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1 425</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Търговище</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48</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52</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124 650,00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98 430,00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422</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357</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Хасково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135</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120</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565 590,00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473 740,00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1 836</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1 551</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2826</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Шумен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83</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75</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193 900,00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182 920,00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570</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528</w:t>
            </w:r>
          </w:p>
        </w:tc>
      </w:tr>
      <w:tr w:rsidR="003B5B66" w:rsidRPr="00777BF8" w:rsidTr="00052699">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2827</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Ямбол</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97</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98</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555 760,00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599 780,00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1 605</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1 904</w:t>
            </w:r>
          </w:p>
        </w:tc>
      </w:tr>
      <w:tr w:rsidR="003B5B66" w:rsidRPr="00777BF8" w:rsidTr="00052699">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 </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ОБЩО: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3323</w:t>
            </w:r>
          </w:p>
        </w:tc>
        <w:tc>
          <w:tcPr>
            <w:tcW w:w="992"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3430</w:t>
            </w:r>
          </w:p>
        </w:tc>
        <w:tc>
          <w:tcPr>
            <w:tcW w:w="138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10 219 200,00</w:t>
            </w:r>
          </w:p>
        </w:tc>
        <w:tc>
          <w:tcPr>
            <w:tcW w:w="127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9 905 460,00</w:t>
            </w:r>
          </w:p>
        </w:tc>
        <w:tc>
          <w:tcPr>
            <w:tcW w:w="1418"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31932</w:t>
            </w:r>
          </w:p>
        </w:tc>
        <w:tc>
          <w:tcPr>
            <w:tcW w:w="1417"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32111</w:t>
            </w:r>
          </w:p>
        </w:tc>
      </w:tr>
    </w:tbl>
    <w:p w:rsidR="003B5B66" w:rsidRPr="00777BF8" w:rsidRDefault="003B5B66" w:rsidP="003B5B66">
      <w:pPr>
        <w:widowControl w:val="0"/>
        <w:suppressAutoHyphens w:val="0"/>
        <w:autoSpaceDE w:val="0"/>
        <w:autoSpaceDN w:val="0"/>
        <w:adjustRightInd w:val="0"/>
        <w:rPr>
          <w:b/>
          <w:sz w:val="22"/>
          <w:szCs w:val="22"/>
          <w:lang w:val="bg-BG" w:eastAsia="bg-BG"/>
        </w:rPr>
      </w:pPr>
    </w:p>
    <w:p w:rsidR="003B5B66" w:rsidRDefault="003B5B66" w:rsidP="003B5B66">
      <w:pPr>
        <w:widowControl w:val="0"/>
        <w:suppressAutoHyphens w:val="0"/>
        <w:autoSpaceDE w:val="0"/>
        <w:autoSpaceDN w:val="0"/>
        <w:adjustRightInd w:val="0"/>
        <w:spacing w:after="120"/>
        <w:jc w:val="both"/>
        <w:rPr>
          <w:b/>
          <w:lang w:val="bg-BG" w:eastAsia="bg-BG"/>
        </w:rPr>
      </w:pPr>
      <w:r w:rsidRPr="00202791">
        <w:rPr>
          <w:b/>
          <w:lang w:val="bg-BG" w:eastAsia="bg-BG"/>
        </w:rPr>
        <w:t>Изплатени възнаграждения за администриране на ПП в размер на 20% по колегии през 202</w:t>
      </w:r>
      <w:r>
        <w:rPr>
          <w:b/>
          <w:lang w:val="bg-BG" w:eastAsia="bg-BG"/>
        </w:rPr>
        <w:t>4</w:t>
      </w:r>
      <w:r w:rsidRPr="00202791">
        <w:rPr>
          <w:b/>
          <w:lang w:val="bg-BG" w:eastAsia="bg-BG"/>
        </w:rPr>
        <w:t>г. и 202</w:t>
      </w:r>
      <w:r>
        <w:rPr>
          <w:b/>
          <w:lang w:val="bg-BG" w:eastAsia="bg-BG"/>
        </w:rPr>
        <w:t>3</w:t>
      </w:r>
      <w:r w:rsidRPr="00202791">
        <w:rPr>
          <w:b/>
          <w:lang w:val="bg-BG" w:eastAsia="bg-BG"/>
        </w:rPr>
        <w:t>г.</w:t>
      </w:r>
    </w:p>
    <w:tbl>
      <w:tblPr>
        <w:tblW w:w="6420" w:type="dxa"/>
        <w:tblInd w:w="55" w:type="dxa"/>
        <w:tblCellMar>
          <w:left w:w="70" w:type="dxa"/>
          <w:right w:w="70" w:type="dxa"/>
        </w:tblCellMar>
        <w:tblLook w:val="04A0" w:firstRow="1" w:lastRow="0" w:firstColumn="1" w:lastColumn="0" w:noHBand="0" w:noVBand="1"/>
      </w:tblPr>
      <w:tblGrid>
        <w:gridCol w:w="791"/>
        <w:gridCol w:w="2289"/>
        <w:gridCol w:w="1640"/>
        <w:gridCol w:w="1700"/>
      </w:tblGrid>
      <w:tr w:rsidR="003B5B66" w:rsidRPr="00777BF8" w:rsidTr="003B5B66">
        <w:trPr>
          <w:trHeight w:val="525"/>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Адвокатска колегия</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изплатена сума през 2024г.</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3B5B66">
            <w:pPr>
              <w:suppressAutoHyphens w:val="0"/>
              <w:jc w:val="center"/>
              <w:rPr>
                <w:b/>
                <w:bCs/>
                <w:sz w:val="20"/>
                <w:szCs w:val="20"/>
                <w:lang w:val="bg-BG" w:eastAsia="bg-BG"/>
              </w:rPr>
            </w:pPr>
            <w:r w:rsidRPr="00777BF8">
              <w:rPr>
                <w:b/>
                <w:bCs/>
                <w:sz w:val="20"/>
                <w:szCs w:val="20"/>
                <w:lang w:val="bg-BG" w:eastAsia="bg-BG"/>
              </w:rPr>
              <w:t>изплатена сума през 2023г.</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2828</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Благоевград</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46 514,00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38 180,00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2802</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Бургас</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122 848,00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117 232,00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2803</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Варна</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124 104,00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112 974,00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2804</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Видин</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42 126,00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24 418,00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2805</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Велико Търново</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54 042,00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46 535,00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2806</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Враца</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59 692,00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53 105,00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2807</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Габрово</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24 540,00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16 458,00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2808</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Добрич</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36 250,00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38 324,00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lastRenderedPageBreak/>
              <w:t>2809</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Кърджали</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15 346,00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8 615,00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2810</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Кюстендил</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37 864,00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27 135,00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2811</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Ловеч</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53 672,00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40 506,00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2812</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Монтана</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30 598,00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23 608,00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2813</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Пазарджик</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34 940,00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24 723,00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2814</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Перник</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23 236,00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20 533,00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2815</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Плевен</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86 748,00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76 650,00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2816</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Пловдив</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136 478,00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117 286,00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2817</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Разград</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23 772,00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24 483,00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2818</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Русе</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67 180,00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58 135,00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2819</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Силистра</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27 382,00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18 727,00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2820</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Сливен</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88 676,00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61 261,00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2821</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Смолян</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5 816,00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5 513,00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2822</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София</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422 144,00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358 462,00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2823</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Стара Загора</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102 636,00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88 342,00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2824</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Търговище</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25 914,00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12 017,00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2825</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Хасково</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82 690,00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75 524,00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2826</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Шумен</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43 274,00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34 299,00</w:t>
            </w:r>
          </w:p>
        </w:tc>
      </w:tr>
      <w:tr w:rsidR="003B5B66" w:rsidRPr="00777BF8" w:rsidTr="00052699">
        <w:trPr>
          <w:trHeight w:val="28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2827</w:t>
            </w: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sz w:val="20"/>
                <w:szCs w:val="20"/>
                <w:lang w:val="bg-BG" w:eastAsia="bg-BG"/>
              </w:rPr>
            </w:pPr>
            <w:r w:rsidRPr="00777BF8">
              <w:rPr>
                <w:sz w:val="20"/>
                <w:szCs w:val="20"/>
                <w:lang w:val="bg-BG" w:eastAsia="bg-BG"/>
              </w:rPr>
              <w:t>Ямбол</w:t>
            </w:r>
          </w:p>
        </w:tc>
        <w:tc>
          <w:tcPr>
            <w:tcW w:w="164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110 574,00</w:t>
            </w:r>
          </w:p>
        </w:tc>
        <w:tc>
          <w:tcPr>
            <w:tcW w:w="1700" w:type="dxa"/>
            <w:tcBorders>
              <w:top w:val="nil"/>
              <w:left w:val="nil"/>
              <w:bottom w:val="single" w:sz="4" w:space="0" w:color="000000"/>
              <w:right w:val="single" w:sz="4" w:space="0" w:color="000000"/>
            </w:tcBorders>
            <w:shd w:val="clear" w:color="auto" w:fill="auto"/>
            <w:vAlign w:val="center"/>
            <w:hideMark/>
          </w:tcPr>
          <w:p w:rsidR="003B5B66" w:rsidRPr="00777BF8" w:rsidRDefault="003B5B66" w:rsidP="00723C6C">
            <w:pPr>
              <w:suppressAutoHyphens w:val="0"/>
              <w:jc w:val="right"/>
              <w:rPr>
                <w:sz w:val="20"/>
                <w:szCs w:val="20"/>
                <w:lang w:val="bg-BG" w:eastAsia="bg-BG"/>
              </w:rPr>
            </w:pPr>
            <w:r w:rsidRPr="00777BF8">
              <w:rPr>
                <w:sz w:val="20"/>
                <w:szCs w:val="20"/>
                <w:lang w:val="bg-BG" w:eastAsia="bg-BG"/>
              </w:rPr>
              <w:t>85 644,00</w:t>
            </w:r>
          </w:p>
        </w:tc>
      </w:tr>
      <w:tr w:rsidR="003B5B66" w:rsidRPr="00777BF8" w:rsidTr="00723C6C">
        <w:trPr>
          <w:trHeight w:val="31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p>
        </w:tc>
        <w:tc>
          <w:tcPr>
            <w:tcW w:w="228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rPr>
                <w:b/>
                <w:bCs/>
                <w:sz w:val="20"/>
                <w:szCs w:val="20"/>
                <w:lang w:val="bg-BG" w:eastAsia="bg-BG"/>
              </w:rPr>
            </w:pPr>
            <w:r w:rsidRPr="00777BF8">
              <w:rPr>
                <w:b/>
                <w:bCs/>
                <w:sz w:val="20"/>
                <w:szCs w:val="20"/>
                <w:lang w:val="bg-BG" w:eastAsia="bg-BG"/>
              </w:rPr>
              <w:t>ОБЩО:</w:t>
            </w:r>
          </w:p>
        </w:tc>
        <w:tc>
          <w:tcPr>
            <w:tcW w:w="16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1 929 056,00</w:t>
            </w:r>
          </w:p>
        </w:tc>
        <w:tc>
          <w:tcPr>
            <w:tcW w:w="170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right"/>
              <w:rPr>
                <w:b/>
                <w:bCs/>
                <w:sz w:val="20"/>
                <w:szCs w:val="20"/>
                <w:lang w:val="bg-BG" w:eastAsia="bg-BG"/>
              </w:rPr>
            </w:pPr>
            <w:r w:rsidRPr="00777BF8">
              <w:rPr>
                <w:b/>
                <w:bCs/>
                <w:sz w:val="20"/>
                <w:szCs w:val="20"/>
                <w:lang w:val="bg-BG" w:eastAsia="bg-BG"/>
              </w:rPr>
              <w:t>1 608 689,00</w:t>
            </w:r>
          </w:p>
        </w:tc>
      </w:tr>
    </w:tbl>
    <w:p w:rsidR="003B5B66" w:rsidRDefault="003B5B66" w:rsidP="003B5B66">
      <w:pPr>
        <w:widowControl w:val="0"/>
        <w:suppressAutoHyphens w:val="0"/>
        <w:autoSpaceDE w:val="0"/>
        <w:autoSpaceDN w:val="0"/>
        <w:adjustRightInd w:val="0"/>
        <w:spacing w:after="120"/>
        <w:jc w:val="both"/>
        <w:rPr>
          <w:b/>
          <w:lang w:val="bg-BG" w:eastAsia="bg-BG"/>
        </w:rPr>
      </w:pPr>
      <w:r w:rsidRPr="00202791">
        <w:rPr>
          <w:b/>
          <w:lang w:val="bg-BG" w:eastAsia="bg-BG"/>
        </w:rPr>
        <w:t>Изплатени командировъчни на адвокати за процесуално представителство по колегии през 202</w:t>
      </w:r>
      <w:r>
        <w:rPr>
          <w:b/>
          <w:lang w:val="bg-BG" w:eastAsia="bg-BG"/>
        </w:rPr>
        <w:t>4</w:t>
      </w:r>
      <w:r w:rsidRPr="00202791">
        <w:rPr>
          <w:b/>
          <w:lang w:val="bg-BG" w:eastAsia="bg-BG"/>
        </w:rPr>
        <w:t>г. и 202</w:t>
      </w:r>
      <w:r>
        <w:rPr>
          <w:b/>
          <w:lang w:val="bg-BG" w:eastAsia="bg-BG"/>
        </w:rPr>
        <w:t>3</w:t>
      </w:r>
      <w:r w:rsidRPr="00202791">
        <w:rPr>
          <w:b/>
          <w:lang w:val="bg-BG" w:eastAsia="bg-BG"/>
        </w:rPr>
        <w:t>г.</w:t>
      </w:r>
    </w:p>
    <w:tbl>
      <w:tblPr>
        <w:tblW w:w="9863" w:type="dxa"/>
        <w:tblInd w:w="55" w:type="dxa"/>
        <w:tblCellMar>
          <w:left w:w="70" w:type="dxa"/>
          <w:right w:w="70" w:type="dxa"/>
        </w:tblCellMar>
        <w:tblLook w:val="04A0" w:firstRow="1" w:lastRow="0" w:firstColumn="1" w:lastColumn="0" w:noHBand="0" w:noVBand="1"/>
      </w:tblPr>
      <w:tblGrid>
        <w:gridCol w:w="649"/>
        <w:gridCol w:w="1559"/>
        <w:gridCol w:w="993"/>
        <w:gridCol w:w="1134"/>
        <w:gridCol w:w="1066"/>
        <w:gridCol w:w="1140"/>
        <w:gridCol w:w="1621"/>
        <w:gridCol w:w="1701"/>
      </w:tblGrid>
      <w:tr w:rsidR="003B5B66" w:rsidRPr="00777BF8" w:rsidTr="00723C6C">
        <w:trPr>
          <w:trHeight w:val="644"/>
        </w:trPr>
        <w:tc>
          <w:tcPr>
            <w:tcW w:w="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Адвокатска колегия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брой адвокати 2024</w:t>
            </w:r>
            <w:r w:rsidR="00723C6C">
              <w:rPr>
                <w:b/>
                <w:bCs/>
                <w:sz w:val="20"/>
                <w:szCs w:val="20"/>
                <w:lang w:val="bg-BG" w:eastAsia="bg-BG"/>
              </w:rPr>
              <w:t>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брой адвокати 2023</w:t>
            </w:r>
            <w:r w:rsidR="00723C6C">
              <w:rPr>
                <w:b/>
                <w:bCs/>
                <w:sz w:val="20"/>
                <w:szCs w:val="20"/>
                <w:lang w:val="bg-BG" w:eastAsia="bg-BG"/>
              </w:rPr>
              <w:t>г.</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изплатена сума през 2024г.</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изплатена сума през 2023г.</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брой изплатени решения 2024г.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брой изплатени решения 2023г.</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2828</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Благоевград</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24</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34</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3 796,80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3 632,50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62</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2802</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 xml:space="preserve">Бургас </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28</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44</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5 514,35</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7 086,82</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133</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2803</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Варна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32</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39</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2 812,64</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2 978,10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94</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2804</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Видин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5</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1 842,00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620,00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14</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2805</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Велико Търново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227,40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65,00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2806</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Враца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11</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930,00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836,00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2808</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Добрич</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17</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2 456,00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60,00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36</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2809</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Кърджали</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16</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492,00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1 755,60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36</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2810</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Кюстендил</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19</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1 403,60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138,00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2811</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Ловеч</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11</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27</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2 010,00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2 303,20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47</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2812</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 xml:space="preserve">Монтана </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14</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629,80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2 002,00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35</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2813</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Пазарджик</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8</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90,00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722,60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13</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2814</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Перник</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8</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744,80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182,80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5</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2815</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Плевен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12</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1 185,25</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675,70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16</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2816</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Пловдив</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2 042,80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1 274,60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29</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37</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2818</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Русе</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17</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17</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2 012,00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3 185,02</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66</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2819</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Силистра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160,00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40,00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2820</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Сливен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462,00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655,00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11</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2821</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Смолян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1 324,00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68,00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2822</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София</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456,40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370,60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11</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2823</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Стара Загора</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10</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1 469,50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883,80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34</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21</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2824</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Търговище</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41,00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88,00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2825</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Хасково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10</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13</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1 568,00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1 788,00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40</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34</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2826</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Шумен</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3</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44,00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294,00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w:t>
            </w:r>
          </w:p>
        </w:tc>
      </w:tr>
      <w:tr w:rsidR="003B5B66" w:rsidRPr="00777BF8" w:rsidTr="00052699">
        <w:trPr>
          <w:trHeight w:val="283"/>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r w:rsidRPr="00777BF8">
              <w:rPr>
                <w:b/>
                <w:bCs/>
                <w:sz w:val="20"/>
                <w:szCs w:val="20"/>
                <w:lang w:val="bg-BG" w:eastAsia="bg-BG"/>
              </w:rPr>
              <w:t>2827</w:t>
            </w: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sz w:val="20"/>
                <w:szCs w:val="20"/>
                <w:lang w:val="bg-BG" w:eastAsia="bg-BG"/>
              </w:rPr>
            </w:pPr>
            <w:r w:rsidRPr="00777BF8">
              <w:rPr>
                <w:sz w:val="20"/>
                <w:szCs w:val="20"/>
                <w:lang w:val="bg-BG" w:eastAsia="bg-BG"/>
              </w:rPr>
              <w:t>Ямбол</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48</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63</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7 291,00</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9 181,00</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152</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sz w:val="20"/>
                <w:szCs w:val="20"/>
                <w:lang w:val="bg-BG" w:eastAsia="bg-BG"/>
              </w:rPr>
            </w:pPr>
            <w:r w:rsidRPr="00777BF8">
              <w:rPr>
                <w:sz w:val="20"/>
                <w:szCs w:val="20"/>
                <w:lang w:val="bg-BG" w:eastAsia="bg-BG"/>
              </w:rPr>
              <w:t>261</w:t>
            </w:r>
          </w:p>
        </w:tc>
      </w:tr>
      <w:tr w:rsidR="003B5B66" w:rsidRPr="00777BF8" w:rsidTr="006C6776">
        <w:trPr>
          <w:trHeight w:val="315"/>
        </w:trPr>
        <w:tc>
          <w:tcPr>
            <w:tcW w:w="649" w:type="dxa"/>
            <w:tcBorders>
              <w:top w:val="nil"/>
              <w:left w:val="single" w:sz="4" w:space="0" w:color="auto"/>
              <w:bottom w:val="single" w:sz="4" w:space="0" w:color="auto"/>
              <w:right w:val="single" w:sz="4" w:space="0" w:color="auto"/>
            </w:tcBorders>
            <w:shd w:val="clear" w:color="auto" w:fill="auto"/>
            <w:noWrap/>
            <w:vAlign w:val="center"/>
            <w:hideMark/>
          </w:tcPr>
          <w:p w:rsidR="003B5B66" w:rsidRPr="00777BF8" w:rsidRDefault="003B5B66" w:rsidP="00723C6C">
            <w:pPr>
              <w:suppressAutoHyphens w:val="0"/>
              <w:jc w:val="center"/>
              <w:rPr>
                <w:b/>
                <w:bCs/>
                <w:sz w:val="20"/>
                <w:szCs w:val="20"/>
                <w:lang w:val="bg-BG" w:eastAsia="bg-BG"/>
              </w:rPr>
            </w:pPr>
          </w:p>
        </w:tc>
        <w:tc>
          <w:tcPr>
            <w:tcW w:w="1559"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rPr>
                <w:b/>
                <w:bCs/>
                <w:sz w:val="20"/>
                <w:szCs w:val="20"/>
                <w:lang w:val="bg-BG" w:eastAsia="bg-BG"/>
              </w:rPr>
            </w:pPr>
            <w:r w:rsidRPr="00777BF8">
              <w:rPr>
                <w:b/>
                <w:bCs/>
                <w:sz w:val="20"/>
                <w:szCs w:val="20"/>
                <w:lang w:val="bg-BG" w:eastAsia="bg-BG"/>
              </w:rPr>
              <w:t>ОБЩО:</w:t>
            </w:r>
          </w:p>
        </w:tc>
        <w:tc>
          <w:tcPr>
            <w:tcW w:w="993"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310</w:t>
            </w:r>
          </w:p>
        </w:tc>
        <w:tc>
          <w:tcPr>
            <w:tcW w:w="1134"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353</w:t>
            </w:r>
          </w:p>
        </w:tc>
        <w:tc>
          <w:tcPr>
            <w:tcW w:w="1066"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41 005,34</w:t>
            </w:r>
          </w:p>
        </w:tc>
        <w:tc>
          <w:tcPr>
            <w:tcW w:w="1140"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40 886,34</w:t>
            </w:r>
          </w:p>
        </w:tc>
        <w:tc>
          <w:tcPr>
            <w:tcW w:w="162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725</w:t>
            </w:r>
          </w:p>
        </w:tc>
        <w:tc>
          <w:tcPr>
            <w:tcW w:w="1701" w:type="dxa"/>
            <w:tcBorders>
              <w:top w:val="nil"/>
              <w:left w:val="nil"/>
              <w:bottom w:val="single" w:sz="4" w:space="0" w:color="auto"/>
              <w:right w:val="single" w:sz="4" w:space="0" w:color="auto"/>
            </w:tcBorders>
            <w:shd w:val="clear" w:color="auto" w:fill="auto"/>
            <w:noWrap/>
            <w:vAlign w:val="center"/>
            <w:hideMark/>
          </w:tcPr>
          <w:p w:rsidR="003B5B66" w:rsidRPr="00777BF8" w:rsidRDefault="003B5B66" w:rsidP="006C6776">
            <w:pPr>
              <w:suppressAutoHyphens w:val="0"/>
              <w:jc w:val="right"/>
              <w:rPr>
                <w:b/>
                <w:bCs/>
                <w:sz w:val="20"/>
                <w:szCs w:val="20"/>
                <w:lang w:val="bg-BG" w:eastAsia="bg-BG"/>
              </w:rPr>
            </w:pPr>
            <w:r w:rsidRPr="00777BF8">
              <w:rPr>
                <w:b/>
                <w:bCs/>
                <w:sz w:val="20"/>
                <w:szCs w:val="20"/>
                <w:lang w:val="bg-BG" w:eastAsia="bg-BG"/>
              </w:rPr>
              <w:t>914</w:t>
            </w:r>
          </w:p>
        </w:tc>
      </w:tr>
    </w:tbl>
    <w:p w:rsidR="00A377EA" w:rsidRPr="003304ED" w:rsidRDefault="00A377EA" w:rsidP="00864906">
      <w:pPr>
        <w:autoSpaceDE w:val="0"/>
        <w:autoSpaceDN w:val="0"/>
        <w:adjustRightInd w:val="0"/>
        <w:jc w:val="both"/>
        <w:rPr>
          <w:sz w:val="22"/>
          <w:szCs w:val="22"/>
          <w:u w:val="single"/>
          <w:lang w:val="bg-BG"/>
        </w:rPr>
      </w:pPr>
    </w:p>
    <w:p w:rsidR="00A9634B" w:rsidRPr="00723C6C" w:rsidRDefault="00A9634B" w:rsidP="00A9634B">
      <w:pPr>
        <w:autoSpaceDE w:val="0"/>
        <w:autoSpaceDN w:val="0"/>
        <w:adjustRightInd w:val="0"/>
        <w:ind w:firstLine="709"/>
        <w:jc w:val="both"/>
        <w:rPr>
          <w:u w:val="single"/>
        </w:rPr>
      </w:pPr>
      <w:r w:rsidRPr="00723C6C">
        <w:t xml:space="preserve">3. </w:t>
      </w:r>
      <w:r w:rsidRPr="00723C6C">
        <w:rPr>
          <w:u w:val="single"/>
        </w:rPr>
        <w:t xml:space="preserve">Възлагане на обществени поръчки </w:t>
      </w:r>
    </w:p>
    <w:p w:rsidR="00A9634B" w:rsidRPr="00723C6C" w:rsidRDefault="00A9634B" w:rsidP="00DE4FB1">
      <w:pPr>
        <w:autoSpaceDE w:val="0"/>
        <w:autoSpaceDN w:val="0"/>
        <w:adjustRightInd w:val="0"/>
        <w:spacing w:after="160"/>
        <w:ind w:firstLine="709"/>
        <w:jc w:val="both"/>
        <w:rPr>
          <w:lang w:val="bg-BG"/>
        </w:rPr>
      </w:pPr>
      <w:r w:rsidRPr="00723C6C">
        <w:t>В изпълнение на чл.</w:t>
      </w:r>
      <w:r w:rsidR="00A743A4" w:rsidRPr="00723C6C">
        <w:t xml:space="preserve"> </w:t>
      </w:r>
      <w:r w:rsidRPr="00723C6C">
        <w:t>25 от ППЗОП, чл.</w:t>
      </w:r>
      <w:r w:rsidR="00A743A4" w:rsidRPr="00723C6C">
        <w:t xml:space="preserve"> </w:t>
      </w:r>
      <w:r w:rsidRPr="00723C6C">
        <w:t>5 и чл.</w:t>
      </w:r>
      <w:r w:rsidR="00A743A4" w:rsidRPr="00723C6C">
        <w:t xml:space="preserve"> </w:t>
      </w:r>
      <w:r w:rsidRPr="00723C6C">
        <w:t>6 от Вътрешни</w:t>
      </w:r>
      <w:r w:rsidR="001F214D" w:rsidRPr="00723C6C">
        <w:rPr>
          <w:lang w:val="bg-BG"/>
        </w:rPr>
        <w:t>те</w:t>
      </w:r>
      <w:r w:rsidRPr="00723C6C">
        <w:t xml:space="preserve"> правила за реда за провеждане на процедури за възлагане на обществени поръчки и извършения анализ на разходите по видове за 202</w:t>
      </w:r>
      <w:r w:rsidR="00F32A2B" w:rsidRPr="00723C6C">
        <w:rPr>
          <w:lang w:val="bg-BG"/>
        </w:rPr>
        <w:t>4</w:t>
      </w:r>
      <w:r w:rsidR="00FE7FB9" w:rsidRPr="00723C6C">
        <w:rPr>
          <w:lang w:val="bg-BG"/>
        </w:rPr>
        <w:t xml:space="preserve"> </w:t>
      </w:r>
      <w:r w:rsidRPr="00723C6C">
        <w:t>г</w:t>
      </w:r>
      <w:r w:rsidR="00A743A4" w:rsidRPr="00723C6C">
        <w:rPr>
          <w:lang w:val="bg-BG"/>
        </w:rPr>
        <w:t>одина</w:t>
      </w:r>
      <w:r w:rsidR="0078052E" w:rsidRPr="00723C6C">
        <w:rPr>
          <w:lang w:val="bg-BG"/>
        </w:rPr>
        <w:t>,</w:t>
      </w:r>
      <w:r w:rsidRPr="00723C6C">
        <w:t xml:space="preserve"> се установи че разходите по отделни позиции не надвишават нормативно определените прагове за провеждане на процедури по ЗОП, което не налага провеждане на процедури по ЗОП за 202</w:t>
      </w:r>
      <w:r w:rsidR="00F32A2B" w:rsidRPr="00723C6C">
        <w:rPr>
          <w:lang w:val="bg-BG"/>
        </w:rPr>
        <w:t>4</w:t>
      </w:r>
      <w:r w:rsidRPr="00723C6C">
        <w:t xml:space="preserve"> г</w:t>
      </w:r>
      <w:r w:rsidR="00A743A4" w:rsidRPr="00723C6C">
        <w:rPr>
          <w:lang w:val="bg-BG"/>
        </w:rPr>
        <w:t>одина</w:t>
      </w:r>
      <w:r w:rsidR="008E4990" w:rsidRPr="00723C6C">
        <w:rPr>
          <w:lang w:val="bg-BG"/>
        </w:rPr>
        <w:t>.</w:t>
      </w:r>
    </w:p>
    <w:p w:rsidR="00D32AF9" w:rsidRPr="00202791" w:rsidRDefault="00DE31E4" w:rsidP="00DE4FB1">
      <w:pPr>
        <w:spacing w:after="160"/>
        <w:ind w:firstLine="709"/>
        <w:jc w:val="both"/>
        <w:rPr>
          <w:b/>
          <w:u w:val="single"/>
          <w:lang w:val="en-US"/>
        </w:rPr>
      </w:pPr>
      <w:r w:rsidRPr="00202791">
        <w:rPr>
          <w:b/>
          <w:u w:val="single"/>
          <w:lang w:val="ru-RU"/>
        </w:rPr>
        <w:t>ПРАВНА ПОМОЩ</w:t>
      </w:r>
    </w:p>
    <w:p w:rsidR="00DE31E4" w:rsidRDefault="00D32AF9" w:rsidP="00DE4FB1">
      <w:pPr>
        <w:pStyle w:val="ListParagraph"/>
        <w:numPr>
          <w:ilvl w:val="0"/>
          <w:numId w:val="46"/>
        </w:numPr>
        <w:suppressAutoHyphens w:val="0"/>
        <w:spacing w:after="160"/>
        <w:jc w:val="both"/>
        <w:rPr>
          <w:b/>
          <w:lang w:val="bg-BG" w:eastAsia="bg-BG"/>
        </w:rPr>
      </w:pPr>
      <w:r w:rsidRPr="00202791">
        <w:rPr>
          <w:b/>
          <w:lang w:val="bg-BG" w:eastAsia="bg-BG"/>
        </w:rPr>
        <w:t>По отношение на нормотворческата дейност на бюрото:</w:t>
      </w:r>
    </w:p>
    <w:p w:rsidR="00052699" w:rsidRPr="00052699" w:rsidRDefault="00052699" w:rsidP="00052699">
      <w:pPr>
        <w:pStyle w:val="ListParagraph"/>
        <w:suppressAutoHyphens w:val="0"/>
        <w:spacing w:after="160" w:line="259" w:lineRule="auto"/>
        <w:ind w:left="0" w:firstLine="709"/>
        <w:jc w:val="both"/>
      </w:pPr>
      <w:r w:rsidRPr="00052699">
        <w:rPr>
          <w:lang w:eastAsia="bg-BG"/>
        </w:rPr>
        <w:t xml:space="preserve">През 2024 година </w:t>
      </w:r>
      <w:r w:rsidRPr="00052699">
        <w:t xml:space="preserve">с </w:t>
      </w:r>
      <w:r w:rsidRPr="00052699">
        <w:rPr>
          <w:rStyle w:val="historyitemselected1"/>
          <w:b w:val="0"/>
          <w:color w:val="auto"/>
          <w:lang w:val="en"/>
        </w:rPr>
        <w:t>допълнение в ДВ. бр.18 от 1 март 2024г</w:t>
      </w:r>
      <w:r w:rsidRPr="00052699">
        <w:rPr>
          <w:b/>
        </w:rPr>
        <w:t>.</w:t>
      </w:r>
      <w:r w:rsidRPr="00052699">
        <w:t xml:space="preserve"> в Закона за правната помощ се допълни като вид правна помощ, такава за </w:t>
      </w:r>
      <w:r w:rsidRPr="00052699">
        <w:rPr>
          <w:lang w:val="en"/>
        </w:rPr>
        <w:t xml:space="preserve">представителство при задържане по </w:t>
      </w:r>
      <w:r w:rsidRPr="00052699">
        <w:rPr>
          <w:rStyle w:val="newdocreference1"/>
          <w:color w:val="auto"/>
          <w:u w:val="none"/>
          <w:lang w:val="en"/>
        </w:rPr>
        <w:t>чл. 13 от Закона за военната полиция</w:t>
      </w:r>
      <w:r w:rsidRPr="00052699">
        <w:rPr>
          <w:rStyle w:val="newdocreference1"/>
          <w:color w:val="auto"/>
          <w:u w:val="none"/>
        </w:rPr>
        <w:t>.</w:t>
      </w:r>
    </w:p>
    <w:p w:rsidR="00052699" w:rsidRPr="00052699" w:rsidRDefault="00052699" w:rsidP="00052699">
      <w:pPr>
        <w:shd w:val="clear" w:color="auto" w:fill="FFFFFF" w:themeFill="background1"/>
        <w:suppressAutoHyphens w:val="0"/>
        <w:spacing w:after="160"/>
        <w:ind w:firstLine="709"/>
        <w:jc w:val="both"/>
        <w:rPr>
          <w:lang w:eastAsia="bg-BG"/>
        </w:rPr>
      </w:pPr>
      <w:r w:rsidRPr="00052699">
        <w:rPr>
          <w:lang w:eastAsia="bg-BG"/>
        </w:rPr>
        <w:t xml:space="preserve">На основание чл. 8, т. 7 от Закона за правната помощ с Решение № 264 от 17 октомври 2023 год. на </w:t>
      </w:r>
      <w:r w:rsidRPr="00052699">
        <w:t xml:space="preserve">Националното бюро за правна помощ е приет работен проект за изменения и допълнения в Наредбата за заплащането на правната помощ, а в изпълнение на Решение № 265 от </w:t>
      </w:r>
      <w:r>
        <w:rPr>
          <w:lang w:eastAsia="bg-BG"/>
        </w:rPr>
        <w:t>от 17 октомври 2023г</w:t>
      </w:r>
      <w:r w:rsidRPr="00052699">
        <w:rPr>
          <w:lang w:eastAsia="bg-BG"/>
        </w:rPr>
        <w:t>.,</w:t>
      </w:r>
      <w:r w:rsidRPr="00052699">
        <w:t xml:space="preserve"> проектът за изменения и допълнения на Наредбата за заплащането на правната помощ е </w:t>
      </w:r>
      <w:r w:rsidRPr="00052699">
        <w:rPr>
          <w:lang w:eastAsia="bg-BG"/>
        </w:rPr>
        <w:t>внесен в Министерство на правосъдието за разглеждане от работна група, създадена със Заповед № ЛС-13-115/28.08.2023г. на министъра на правосъдието. Работната група приключи работа през 2024 г</w:t>
      </w:r>
      <w:r>
        <w:rPr>
          <w:lang w:val="bg-BG" w:eastAsia="bg-BG"/>
        </w:rPr>
        <w:t>одина</w:t>
      </w:r>
      <w:r w:rsidRPr="00052699">
        <w:rPr>
          <w:lang w:eastAsia="bg-BG"/>
        </w:rPr>
        <w:t xml:space="preserve"> и проектът на Постановление за изменение и допълнение на Наредбата за заплащането на правната помощ бе предложен за обществено обсъждане на 04</w:t>
      </w:r>
      <w:r>
        <w:rPr>
          <w:lang w:val="bg-BG" w:eastAsia="bg-BG"/>
        </w:rPr>
        <w:t xml:space="preserve"> октомври </w:t>
      </w:r>
      <w:r w:rsidRPr="00052699">
        <w:rPr>
          <w:lang w:eastAsia="bg-BG"/>
        </w:rPr>
        <w:t>2024 г</w:t>
      </w:r>
      <w:r>
        <w:rPr>
          <w:lang w:val="bg-BG" w:eastAsia="bg-BG"/>
        </w:rPr>
        <w:t>одина</w:t>
      </w:r>
      <w:r w:rsidRPr="00052699">
        <w:rPr>
          <w:lang w:eastAsia="bg-BG"/>
        </w:rPr>
        <w:t>.</w:t>
      </w:r>
    </w:p>
    <w:p w:rsidR="00052699" w:rsidRPr="00052699" w:rsidRDefault="00052699" w:rsidP="00052699">
      <w:pPr>
        <w:shd w:val="clear" w:color="auto" w:fill="FFFFFF" w:themeFill="background1"/>
        <w:suppressAutoHyphens w:val="0"/>
        <w:ind w:firstLine="426"/>
        <w:jc w:val="both"/>
        <w:rPr>
          <w:lang w:eastAsia="bg-BG"/>
        </w:rPr>
      </w:pPr>
      <w:r w:rsidRPr="00052699">
        <w:rPr>
          <w:lang w:eastAsia="bg-BG"/>
        </w:rPr>
        <w:t>През 2024 година членове на Националното бюро за правна помощ и служители от администрацията на бюрото бяха включени и участват в следните междуведомствени работни групи и екипи:</w:t>
      </w:r>
    </w:p>
    <w:p w:rsidR="00052699" w:rsidRPr="00052699" w:rsidRDefault="00052699" w:rsidP="00052699">
      <w:pPr>
        <w:pStyle w:val="ListParagraph"/>
        <w:numPr>
          <w:ilvl w:val="0"/>
          <w:numId w:val="49"/>
        </w:numPr>
        <w:suppressAutoHyphens w:val="0"/>
        <w:ind w:firstLine="426"/>
        <w:jc w:val="both"/>
      </w:pPr>
      <w:r w:rsidRPr="00052699">
        <w:t>Участие в състава на Междуинституционален координационен екип за работа по случаи на трафик на хора.</w:t>
      </w:r>
    </w:p>
    <w:p w:rsidR="00052699" w:rsidRPr="00052699" w:rsidRDefault="00052699" w:rsidP="00052699">
      <w:pPr>
        <w:pStyle w:val="ListParagraph"/>
        <w:numPr>
          <w:ilvl w:val="0"/>
          <w:numId w:val="49"/>
        </w:numPr>
        <w:suppressAutoHyphens w:val="0"/>
        <w:ind w:firstLine="426"/>
        <w:jc w:val="both"/>
      </w:pPr>
      <w:r w:rsidRPr="00052699">
        <w:t>Участие в работна група за подготовка на законодателни промени във връзка с прилагането на Регламент /ЕС/ 2023/2844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с въвеждането на Директива /ЕС/ 2023/2843.</w:t>
      </w:r>
    </w:p>
    <w:p w:rsidR="00052699" w:rsidRPr="00052699" w:rsidRDefault="00052699" w:rsidP="00052699">
      <w:pPr>
        <w:pStyle w:val="ListParagraph"/>
        <w:numPr>
          <w:ilvl w:val="0"/>
          <w:numId w:val="49"/>
        </w:numPr>
        <w:suppressAutoHyphens w:val="0"/>
        <w:ind w:firstLine="426"/>
        <w:jc w:val="both"/>
      </w:pPr>
      <w:r w:rsidRPr="00052699">
        <w:t>Участие в работна група за анализ за съответствие с бълг. законодателство на Директива /ЕС/ 2024/1385 и подготовка на изменения и допълнения в относно насилието над жени и домашното насилие.</w:t>
      </w:r>
    </w:p>
    <w:p w:rsidR="00052699" w:rsidRPr="00052699" w:rsidRDefault="00052699" w:rsidP="00052699">
      <w:pPr>
        <w:pStyle w:val="ListParagraph"/>
        <w:numPr>
          <w:ilvl w:val="0"/>
          <w:numId w:val="49"/>
        </w:numPr>
        <w:suppressAutoHyphens w:val="0"/>
        <w:ind w:firstLine="426"/>
        <w:jc w:val="both"/>
      </w:pPr>
      <w:r w:rsidRPr="00052699">
        <w:t>Работна група 33 „Сътрудничество в областта на правосъдието и защита на личните данни“.</w:t>
      </w:r>
    </w:p>
    <w:p w:rsidR="00052699" w:rsidRPr="00052699" w:rsidRDefault="00052699" w:rsidP="00052699">
      <w:pPr>
        <w:pStyle w:val="ListParagraph"/>
        <w:numPr>
          <w:ilvl w:val="0"/>
          <w:numId w:val="49"/>
        </w:numPr>
        <w:suppressAutoHyphens w:val="0"/>
        <w:ind w:firstLine="426"/>
        <w:jc w:val="both"/>
      </w:pPr>
      <w:r w:rsidRPr="00052699">
        <w:t>Сътрудничество с Министерство на вътрешните работи относно изготвяне на образци, касаещи работата</w:t>
      </w:r>
      <w:r w:rsidR="00D8147E">
        <w:rPr>
          <w:lang w:val="bg-BG"/>
        </w:rPr>
        <w:t xml:space="preserve"> в</w:t>
      </w:r>
      <w:r w:rsidRPr="00052699">
        <w:t xml:space="preserve"> областта на правната помощ.</w:t>
      </w:r>
    </w:p>
    <w:p w:rsidR="00052699" w:rsidRPr="00052699" w:rsidRDefault="00052699" w:rsidP="00052699">
      <w:pPr>
        <w:pStyle w:val="ListParagraph"/>
        <w:numPr>
          <w:ilvl w:val="0"/>
          <w:numId w:val="49"/>
        </w:numPr>
        <w:suppressAutoHyphens w:val="0"/>
        <w:ind w:firstLine="426"/>
        <w:jc w:val="both"/>
      </w:pPr>
      <w:r w:rsidRPr="00052699">
        <w:t>Участие в Работна група „Управление на миграцията и убежището“.</w:t>
      </w:r>
    </w:p>
    <w:p w:rsidR="00052699" w:rsidRPr="00052699" w:rsidRDefault="00052699" w:rsidP="00052699">
      <w:pPr>
        <w:pStyle w:val="ListParagraph"/>
        <w:numPr>
          <w:ilvl w:val="0"/>
          <w:numId w:val="49"/>
        </w:numPr>
        <w:suppressAutoHyphens w:val="0"/>
        <w:ind w:firstLine="426"/>
        <w:jc w:val="both"/>
      </w:pPr>
      <w:r w:rsidRPr="00052699">
        <w:t>Участие в междуведомствена експертна работна група за изпълнение на действията, заложени в цел 8 от План за изпълнение на Пакта на Европейския съюз за миграцията и убежището в Република България.</w:t>
      </w:r>
    </w:p>
    <w:p w:rsidR="00052699" w:rsidRPr="00052699" w:rsidRDefault="00052699" w:rsidP="00052699">
      <w:pPr>
        <w:pStyle w:val="ListParagraph"/>
        <w:numPr>
          <w:ilvl w:val="0"/>
          <w:numId w:val="49"/>
        </w:numPr>
        <w:suppressAutoHyphens w:val="0"/>
        <w:ind w:firstLine="426"/>
        <w:jc w:val="both"/>
      </w:pPr>
      <w:r w:rsidRPr="00052699">
        <w:t>Междуведомствена работна група за изменение на Закона за омбудсмана.</w:t>
      </w:r>
    </w:p>
    <w:p w:rsidR="00052699" w:rsidRPr="00052699" w:rsidRDefault="00052699" w:rsidP="00052699">
      <w:pPr>
        <w:pStyle w:val="ListParagraph"/>
        <w:numPr>
          <w:ilvl w:val="0"/>
          <w:numId w:val="49"/>
        </w:numPr>
        <w:suppressAutoHyphens w:val="0"/>
        <w:ind w:firstLine="426"/>
        <w:jc w:val="both"/>
      </w:pPr>
      <w:r w:rsidRPr="00052699">
        <w:t>Експертна работна група за „Правни въпроси“ към стратегическа работна група „Управление на миграцията и убежището“.</w:t>
      </w:r>
    </w:p>
    <w:p w:rsidR="00052699" w:rsidRPr="008B0BC2" w:rsidRDefault="00052699" w:rsidP="008B0BC2">
      <w:pPr>
        <w:pStyle w:val="ListParagraph"/>
        <w:numPr>
          <w:ilvl w:val="0"/>
          <w:numId w:val="49"/>
        </w:numPr>
        <w:suppressAutoHyphens w:val="0"/>
        <w:spacing w:after="160"/>
        <w:ind w:firstLine="425"/>
        <w:jc w:val="both"/>
      </w:pPr>
      <w:r w:rsidRPr="00052699">
        <w:t>Междуведомствена работна група „Процедури за убежище и прием“.</w:t>
      </w:r>
    </w:p>
    <w:p w:rsidR="008E4990" w:rsidRPr="00202791" w:rsidRDefault="00B216F9" w:rsidP="008E4990">
      <w:pPr>
        <w:suppressAutoHyphens w:val="0"/>
        <w:ind w:firstLine="709"/>
        <w:jc w:val="both"/>
        <w:rPr>
          <w:b/>
          <w:lang w:val="bg-BG" w:eastAsia="bg-BG"/>
        </w:rPr>
      </w:pPr>
      <w:r w:rsidRPr="00202791">
        <w:rPr>
          <w:b/>
          <w:lang w:val="en-US" w:eastAsia="bg-BG"/>
        </w:rPr>
        <w:t>II</w:t>
      </w:r>
      <w:r w:rsidRPr="00202791">
        <w:rPr>
          <w:b/>
          <w:lang w:val="bg-BG" w:eastAsia="bg-BG"/>
        </w:rPr>
        <w:t>. Правна помощ</w:t>
      </w:r>
      <w:r w:rsidR="009D6ED2" w:rsidRPr="00202791">
        <w:rPr>
          <w:b/>
          <w:lang w:val="bg-BG" w:eastAsia="bg-BG"/>
        </w:rPr>
        <w:t>,</w:t>
      </w:r>
      <w:r w:rsidRPr="00202791">
        <w:rPr>
          <w:b/>
          <w:lang w:val="bg-BG" w:eastAsia="bg-BG"/>
        </w:rPr>
        <w:t xml:space="preserve"> предоставена по чл. 21 от Закона за правната помощ по видове както следва:</w:t>
      </w:r>
    </w:p>
    <w:p w:rsidR="00FC442B" w:rsidRDefault="00FC442B" w:rsidP="00FC442B">
      <w:pPr>
        <w:numPr>
          <w:ilvl w:val="0"/>
          <w:numId w:val="6"/>
        </w:numPr>
        <w:suppressAutoHyphens w:val="0"/>
        <w:contextualSpacing/>
        <w:jc w:val="both"/>
        <w:rPr>
          <w:lang w:val="bg-BG"/>
        </w:rPr>
      </w:pPr>
      <w:r w:rsidRPr="00202791">
        <w:rPr>
          <w:lang w:val="bg-BG"/>
        </w:rPr>
        <w:t xml:space="preserve">Правна помощ за консултации и/или подготовка на документи за завеждане на  дела, за започване или провеждане на производствоза издаване на индивидуален административен акт или неговото оспорване по административен ред, включително консултации и/или подготовка на документи по глава пета „а“, раздел ІІ от ЗПП, по чл. 21, т.1 от ЗПП: </w:t>
      </w:r>
    </w:p>
    <w:p w:rsidR="008B0BC2" w:rsidRPr="00FF292C" w:rsidRDefault="008B0BC2" w:rsidP="008B0BC2">
      <w:pPr>
        <w:pStyle w:val="ListParagraph"/>
        <w:numPr>
          <w:ilvl w:val="0"/>
          <w:numId w:val="50"/>
        </w:numPr>
        <w:suppressAutoHyphens w:val="0"/>
        <w:ind w:left="0" w:firstLine="567"/>
        <w:jc w:val="both"/>
      </w:pPr>
      <w:r w:rsidRPr="00FF292C">
        <w:lastRenderedPageBreak/>
        <w:t xml:space="preserve">565 броя решения на председателя на НБПП за предоставена правна помощ, въз основа на заявления </w:t>
      </w:r>
      <w:r w:rsidR="00D8147E" w:rsidRPr="00FF292C">
        <w:rPr>
          <w:lang w:val="bg-BG"/>
        </w:rPr>
        <w:t>на</w:t>
      </w:r>
      <w:r w:rsidRPr="00FF292C">
        <w:t xml:space="preserve"> граждани, от които:</w:t>
      </w:r>
    </w:p>
    <w:p w:rsidR="00BE5BBD" w:rsidRPr="00FF292C" w:rsidRDefault="008B0BC2" w:rsidP="008B0BC2">
      <w:pPr>
        <w:numPr>
          <w:ilvl w:val="0"/>
          <w:numId w:val="44"/>
        </w:numPr>
        <w:suppressAutoHyphens w:val="0"/>
        <w:contextualSpacing/>
        <w:jc w:val="both"/>
      </w:pPr>
      <w:r w:rsidRPr="00FF292C">
        <w:t>20 броя</w:t>
      </w:r>
      <w:r w:rsidR="00FF292C" w:rsidRPr="00FF292C">
        <w:rPr>
          <w:lang w:val="bg-BG"/>
        </w:rPr>
        <w:t xml:space="preserve"> решения</w:t>
      </w:r>
      <w:r w:rsidRPr="00FF292C">
        <w:t xml:space="preserve"> за предоставена правна помощ на лица по </w:t>
      </w:r>
      <w:r w:rsidRPr="00FF292C">
        <w:rPr>
          <w:lang w:val="ru-RU"/>
        </w:rPr>
        <w:t>Регламент /ЕО/ № 4/2009г. на Съвета за признаване и изпълнение на съдебни решения за издръжка, постановени в държави-членки на ЕС</w:t>
      </w:r>
      <w:r w:rsidR="00BE5BBD" w:rsidRPr="00FF292C">
        <w:rPr>
          <w:lang w:val="ru-RU"/>
        </w:rPr>
        <w:t>.</w:t>
      </w:r>
    </w:p>
    <w:p w:rsidR="008B0BC2" w:rsidRPr="00FF292C" w:rsidRDefault="008B0BC2" w:rsidP="008B0BC2">
      <w:pPr>
        <w:numPr>
          <w:ilvl w:val="0"/>
          <w:numId w:val="44"/>
        </w:numPr>
        <w:suppressAutoHyphens w:val="0"/>
        <w:contextualSpacing/>
        <w:jc w:val="both"/>
      </w:pPr>
      <w:r w:rsidRPr="00FF292C">
        <w:rPr>
          <w:lang w:val="ru-RU"/>
        </w:rPr>
        <w:t>4 броя</w:t>
      </w:r>
      <w:r w:rsidR="00FF292C" w:rsidRPr="00FF292C">
        <w:rPr>
          <w:lang w:val="ru-RU"/>
        </w:rPr>
        <w:t xml:space="preserve"> решения</w:t>
      </w:r>
      <w:r w:rsidR="00BE5BBD" w:rsidRPr="00FF292C">
        <w:rPr>
          <w:lang w:val="ru-RU"/>
        </w:rPr>
        <w:t xml:space="preserve"> </w:t>
      </w:r>
      <w:r w:rsidR="00BE5BBD" w:rsidRPr="00FF292C">
        <w:t>за предоставена правна помощ на лица</w:t>
      </w:r>
      <w:r w:rsidRPr="00FF292C">
        <w:rPr>
          <w:lang w:val="ru-RU"/>
        </w:rPr>
        <w:t xml:space="preserve"> по </w:t>
      </w:r>
      <w:r w:rsidRPr="00FF292C">
        <w:t>Директива 2003/8/ ЕО на Съвета от 27 януари 2003 година относно подобряване на достъпа до правосъдие при презгранични спорове чрез установяването на минимални общи правила за правна помощ при такива спорове</w:t>
      </w:r>
      <w:r w:rsidRPr="00FF292C">
        <w:rPr>
          <w:lang w:val="ru-RU"/>
        </w:rPr>
        <w:t>.</w:t>
      </w:r>
    </w:p>
    <w:p w:rsidR="005F7D67" w:rsidRPr="00FF292C" w:rsidRDefault="009809BD" w:rsidP="0041440C">
      <w:pPr>
        <w:numPr>
          <w:ilvl w:val="0"/>
          <w:numId w:val="44"/>
        </w:numPr>
        <w:suppressAutoHyphens w:val="0"/>
        <w:contextualSpacing/>
        <w:jc w:val="both"/>
      </w:pPr>
      <w:r w:rsidRPr="00FF292C">
        <w:rPr>
          <w:lang w:val="ru-RU"/>
        </w:rPr>
        <w:t>1</w:t>
      </w:r>
      <w:r w:rsidR="00EE2A6C" w:rsidRPr="00FF292C">
        <w:rPr>
          <w:lang w:val="ru-RU"/>
        </w:rPr>
        <w:t>3</w:t>
      </w:r>
      <w:r w:rsidRPr="00FF292C">
        <w:rPr>
          <w:lang w:val="ru-RU"/>
        </w:rPr>
        <w:t>9</w:t>
      </w:r>
      <w:r w:rsidR="008B0BC2" w:rsidRPr="00FF292C">
        <w:rPr>
          <w:lang w:val="ru-RU"/>
        </w:rPr>
        <w:t xml:space="preserve"> броя решения </w:t>
      </w:r>
      <w:r w:rsidR="008B0BC2" w:rsidRPr="00FF292C">
        <w:t>на председателя на НБПП за предоставена правна помощ на лица</w:t>
      </w:r>
      <w:r w:rsidRPr="00FF292C">
        <w:t xml:space="preserve">, пострадали от домашно насилие, </w:t>
      </w:r>
      <w:r w:rsidRPr="00FF292C">
        <w:rPr>
          <w:lang w:val="bg-BG"/>
        </w:rPr>
        <w:t>от ко</w:t>
      </w:r>
      <w:r w:rsidR="00FF292C" w:rsidRPr="00FF292C">
        <w:rPr>
          <w:lang w:val="bg-BG"/>
        </w:rPr>
        <w:t>ито 86 броя след предоставена</w:t>
      </w:r>
      <w:r w:rsidR="00EE2A6C" w:rsidRPr="00FF292C">
        <w:t xml:space="preserve"> консултация в Регионален център за консултиране </w:t>
      </w:r>
      <w:r w:rsidR="005F7D67" w:rsidRPr="00FF292C">
        <w:t>.</w:t>
      </w:r>
    </w:p>
    <w:p w:rsidR="008B0BC2" w:rsidRPr="00FF292C" w:rsidRDefault="00EE2A6C" w:rsidP="008B0BC2">
      <w:pPr>
        <w:numPr>
          <w:ilvl w:val="0"/>
          <w:numId w:val="44"/>
        </w:numPr>
        <w:suppressAutoHyphens w:val="0"/>
        <w:contextualSpacing/>
        <w:jc w:val="both"/>
      </w:pPr>
      <w:r w:rsidRPr="00FF292C">
        <w:rPr>
          <w:lang w:val="bg-BG"/>
        </w:rPr>
        <w:t>129</w:t>
      </w:r>
      <w:r w:rsidR="008B0BC2" w:rsidRPr="00FF292C">
        <w:t xml:space="preserve"> броя решения на председателя на Бюрото за предоставяне на правна помощ за подготовка на документи за образуване на дело и процесуално представителство на лица, след предоставена им консултация в Регионален център за консултиране. </w:t>
      </w:r>
    </w:p>
    <w:p w:rsidR="008B0BC2" w:rsidRPr="00FF292C" w:rsidRDefault="008B0BC2" w:rsidP="008B0BC2">
      <w:pPr>
        <w:numPr>
          <w:ilvl w:val="0"/>
          <w:numId w:val="44"/>
        </w:numPr>
        <w:suppressAutoHyphens w:val="0"/>
        <w:contextualSpacing/>
        <w:jc w:val="both"/>
      </w:pPr>
      <w:r w:rsidRPr="00FF292C">
        <w:t>273 броя решения за предоставена правна помощ на лица по други правни проблеми.</w:t>
      </w:r>
    </w:p>
    <w:p w:rsidR="008B0BC2" w:rsidRPr="008B0BC2" w:rsidRDefault="008B0BC2" w:rsidP="008B0BC2">
      <w:pPr>
        <w:numPr>
          <w:ilvl w:val="0"/>
          <w:numId w:val="6"/>
        </w:numPr>
        <w:suppressAutoHyphens w:val="0"/>
        <w:contextualSpacing/>
        <w:jc w:val="both"/>
      </w:pPr>
      <w:r w:rsidRPr="008B0BC2">
        <w:t>Правна помощ за процесуално представителство по чл. 21, т. 2 от ЗПП – 32 153 броя решения.</w:t>
      </w:r>
    </w:p>
    <w:p w:rsidR="008B0BC2" w:rsidRPr="008B0BC2" w:rsidRDefault="008B0BC2" w:rsidP="008B0BC2">
      <w:pPr>
        <w:numPr>
          <w:ilvl w:val="0"/>
          <w:numId w:val="6"/>
        </w:numPr>
        <w:suppressAutoHyphens w:val="0"/>
        <w:contextualSpacing/>
        <w:jc w:val="both"/>
      </w:pPr>
      <w:r w:rsidRPr="008B0BC2">
        <w:t xml:space="preserve">Правна помощ за представителство на лица в извънсъдебни процедури, предоставена по чл. 21, т. 3 от ЗПП - 2431 броя решения на председателя на Бюрото за представителство в административни производства по ЗУБ и </w:t>
      </w:r>
      <w:r w:rsidRPr="008B0BC2">
        <w:rPr>
          <w:lang w:val="en-US"/>
        </w:rPr>
        <w:t>1</w:t>
      </w:r>
      <w:r w:rsidRPr="008B0BC2">
        <w:t xml:space="preserve"> брой</w:t>
      </w:r>
      <w:r w:rsidRPr="008B0BC2">
        <w:rPr>
          <w:lang w:val="en-US"/>
        </w:rPr>
        <w:t xml:space="preserve"> </w:t>
      </w:r>
      <w:r w:rsidRPr="008B0BC2">
        <w:t>решение за представителство в административно производство пред Комисията за защита от дискриминация.</w:t>
      </w:r>
    </w:p>
    <w:p w:rsidR="008B0BC2" w:rsidRPr="00B007C5" w:rsidRDefault="008B0BC2" w:rsidP="008B0BC2">
      <w:pPr>
        <w:numPr>
          <w:ilvl w:val="0"/>
          <w:numId w:val="6"/>
        </w:numPr>
        <w:suppressAutoHyphens w:val="0"/>
        <w:spacing w:after="160"/>
        <w:jc w:val="both"/>
      </w:pPr>
      <w:r w:rsidRPr="008B0BC2">
        <w:t>Правна помощ за представителство на лица, задържани по ЗМВР, предоставена по чл. 21, т. 4 от ЗПП –  846 броя решения.</w:t>
      </w:r>
    </w:p>
    <w:p w:rsidR="005308F4" w:rsidRDefault="00B216F9" w:rsidP="001A5B79">
      <w:pPr>
        <w:suppressAutoHyphens w:val="0"/>
        <w:spacing w:after="160"/>
        <w:ind w:firstLine="709"/>
        <w:jc w:val="both"/>
        <w:rPr>
          <w:b/>
          <w:lang w:val="bg-BG"/>
        </w:rPr>
      </w:pPr>
      <w:r w:rsidRPr="00202791">
        <w:rPr>
          <w:b/>
          <w:lang w:val="bg-BG"/>
        </w:rPr>
        <w:t>ІІІ. Правна помощ</w:t>
      </w:r>
      <w:r w:rsidR="006220F4" w:rsidRPr="00202791">
        <w:rPr>
          <w:b/>
          <w:lang w:val="bg-BG"/>
        </w:rPr>
        <w:t>,</w:t>
      </w:r>
      <w:r w:rsidRPr="00202791">
        <w:rPr>
          <w:b/>
          <w:lang w:val="bg-BG"/>
        </w:rPr>
        <w:t xml:space="preserve"> предоставена по реда на Глава пета „а“ от Закона за правната помощ:</w:t>
      </w:r>
    </w:p>
    <w:p w:rsidR="00B007C5" w:rsidRPr="00B007C5" w:rsidRDefault="00B007C5" w:rsidP="00B007C5">
      <w:pPr>
        <w:numPr>
          <w:ilvl w:val="0"/>
          <w:numId w:val="7"/>
        </w:numPr>
        <w:suppressAutoHyphens w:val="0"/>
        <w:contextualSpacing/>
        <w:jc w:val="both"/>
      </w:pPr>
      <w:r w:rsidRPr="00B007C5">
        <w:t>Консултации по Глава пета „а“, Раздел І от ЗПП – Национален телефон за правна помощ са получили 5 297</w:t>
      </w:r>
      <w:r w:rsidRPr="00B007C5">
        <w:rPr>
          <w:b/>
        </w:rPr>
        <w:t xml:space="preserve"> </w:t>
      </w:r>
      <w:r w:rsidRPr="00B007C5">
        <w:t>лица;</w:t>
      </w:r>
    </w:p>
    <w:p w:rsidR="00B007C5" w:rsidRPr="00B007C5" w:rsidRDefault="00B007C5" w:rsidP="00A05E43">
      <w:pPr>
        <w:numPr>
          <w:ilvl w:val="0"/>
          <w:numId w:val="7"/>
        </w:numPr>
        <w:suppressAutoHyphens w:val="0"/>
        <w:spacing w:after="160"/>
        <w:ind w:firstLine="709"/>
        <w:jc w:val="both"/>
        <w:rPr>
          <w:b/>
          <w:lang w:val="bg-BG"/>
        </w:rPr>
      </w:pPr>
      <w:r w:rsidRPr="00B007C5">
        <w:t>Консултации по Глава пета „а“, Раздел ІІ от ЗПП – Регионални центрове за консултиране са получили 667 лица;</w:t>
      </w:r>
    </w:p>
    <w:p w:rsidR="00DE4FB1" w:rsidRPr="00202791" w:rsidRDefault="00D32AF9" w:rsidP="00DE4FB1">
      <w:pPr>
        <w:suppressAutoHyphens w:val="0"/>
        <w:spacing w:after="160"/>
        <w:ind w:firstLine="709"/>
        <w:rPr>
          <w:b/>
          <w:lang w:val="bg-BG"/>
        </w:rPr>
      </w:pPr>
      <w:r w:rsidRPr="00202791">
        <w:rPr>
          <w:b/>
          <w:lang w:val="en-US"/>
        </w:rPr>
        <w:t>I</w:t>
      </w:r>
      <w:r w:rsidR="00E412CC" w:rsidRPr="00202791">
        <w:rPr>
          <w:b/>
          <w:lang w:val="bg-BG"/>
        </w:rPr>
        <w:t>V</w:t>
      </w:r>
      <w:r w:rsidRPr="00202791">
        <w:rPr>
          <w:b/>
          <w:lang w:val="en-US"/>
        </w:rPr>
        <w:t xml:space="preserve">. </w:t>
      </w:r>
      <w:r w:rsidRPr="00202791">
        <w:rPr>
          <w:b/>
        </w:rPr>
        <w:t>Контрол по предоставянето на правна помощ:</w:t>
      </w:r>
    </w:p>
    <w:p w:rsidR="00B007C5" w:rsidRPr="00B007C5" w:rsidRDefault="00B007C5" w:rsidP="00B007C5">
      <w:pPr>
        <w:ind w:firstLine="708"/>
      </w:pPr>
      <w:r w:rsidRPr="00B007C5">
        <w:t>Осъществен е контрол върху общо 33 588 броя отчети.</w:t>
      </w:r>
    </w:p>
    <w:p w:rsidR="00B007C5" w:rsidRPr="00B007C5" w:rsidRDefault="00B007C5" w:rsidP="00B007C5">
      <w:pPr>
        <w:ind w:firstLine="708"/>
        <w:jc w:val="both"/>
      </w:pPr>
      <w:r w:rsidRPr="00B007C5">
        <w:t>От общият брой проверени отчети са изготвени решения за определяне на възнаграждение за предоставена правна помощ както следва:</w:t>
      </w:r>
    </w:p>
    <w:p w:rsidR="00B007C5" w:rsidRPr="00B007C5" w:rsidRDefault="00B007C5" w:rsidP="00B007C5">
      <w:pPr>
        <w:numPr>
          <w:ilvl w:val="0"/>
          <w:numId w:val="8"/>
        </w:numPr>
        <w:suppressAutoHyphens w:val="0"/>
        <w:contextualSpacing/>
        <w:jc w:val="both"/>
      </w:pPr>
      <w:r w:rsidRPr="00B007C5">
        <w:t>Решения за определяне на възнаграждение за предоставена правна помощ за консултации на Националния телефон за правна помощ - 426 броя;</w:t>
      </w:r>
    </w:p>
    <w:p w:rsidR="00B007C5" w:rsidRPr="00B007C5" w:rsidRDefault="00B007C5" w:rsidP="00B007C5">
      <w:pPr>
        <w:numPr>
          <w:ilvl w:val="0"/>
          <w:numId w:val="8"/>
        </w:numPr>
        <w:suppressAutoHyphens w:val="0"/>
        <w:contextualSpacing/>
        <w:jc w:val="both"/>
      </w:pPr>
      <w:r w:rsidRPr="00B007C5">
        <w:t>Решения за определяне на възнаграждение за предоставена правна помощ в Регионалните центрове за консултиране - 546 броя решения;</w:t>
      </w:r>
    </w:p>
    <w:p w:rsidR="00B007C5" w:rsidRPr="00B007C5" w:rsidRDefault="00B007C5" w:rsidP="00B007C5">
      <w:pPr>
        <w:numPr>
          <w:ilvl w:val="0"/>
          <w:numId w:val="8"/>
        </w:numPr>
        <w:suppressAutoHyphens w:val="0"/>
        <w:contextualSpacing/>
        <w:jc w:val="both"/>
      </w:pPr>
      <w:r w:rsidRPr="00B007C5">
        <w:t>Решения за определени възнаграждения за предоставена правна помощ за процесуално представителство– 28 362 броя;</w:t>
      </w:r>
    </w:p>
    <w:p w:rsidR="00B007C5" w:rsidRPr="00B007C5" w:rsidRDefault="00B007C5" w:rsidP="00B007C5">
      <w:pPr>
        <w:numPr>
          <w:ilvl w:val="0"/>
          <w:numId w:val="8"/>
        </w:numPr>
        <w:suppressAutoHyphens w:val="0"/>
        <w:contextualSpacing/>
        <w:jc w:val="both"/>
      </w:pPr>
      <w:r w:rsidRPr="00B007C5">
        <w:t>Решения за определяне на възнаграждение за предоставена правна помощ за представителство на чужденци, търсещи международна закрила по ЗУБ – 3772 броя.</w:t>
      </w:r>
    </w:p>
    <w:p w:rsidR="00B007C5" w:rsidRPr="00B007C5" w:rsidRDefault="00B007C5" w:rsidP="00B007C5">
      <w:pPr>
        <w:numPr>
          <w:ilvl w:val="0"/>
          <w:numId w:val="8"/>
        </w:numPr>
        <w:suppressAutoHyphens w:val="0"/>
        <w:contextualSpacing/>
        <w:jc w:val="both"/>
      </w:pPr>
      <w:r w:rsidRPr="00B007C5">
        <w:t>Решения за заплащане на командировъчни разходи – 725 броя.</w:t>
      </w:r>
    </w:p>
    <w:p w:rsidR="00B007C5" w:rsidRPr="00B007C5" w:rsidRDefault="00B007C5" w:rsidP="00B007C5">
      <w:pPr>
        <w:numPr>
          <w:ilvl w:val="0"/>
          <w:numId w:val="8"/>
        </w:numPr>
        <w:suppressAutoHyphens w:val="0"/>
        <w:contextualSpacing/>
        <w:jc w:val="both"/>
      </w:pPr>
      <w:r w:rsidRPr="00B007C5">
        <w:t>Отчети върнати като нередовни и с отказ за плащане към края на 2024 год. – 482 броя.</w:t>
      </w:r>
    </w:p>
    <w:p w:rsidR="00B007C5" w:rsidRPr="00B007C5" w:rsidRDefault="00B007C5" w:rsidP="00B007C5">
      <w:pPr>
        <w:numPr>
          <w:ilvl w:val="0"/>
          <w:numId w:val="8"/>
        </w:numPr>
        <w:suppressAutoHyphens w:val="0"/>
        <w:contextualSpacing/>
        <w:jc w:val="both"/>
      </w:pPr>
      <w:r w:rsidRPr="00B007C5">
        <w:t>В резултат на извършен последващ контрол</w:t>
      </w:r>
      <w:r w:rsidRPr="00B007C5">
        <w:rPr>
          <w:b/>
        </w:rPr>
        <w:t xml:space="preserve"> </w:t>
      </w:r>
      <w:r w:rsidRPr="00B007C5">
        <w:t>на решения за заплатени възнаграждения на адвокати за предоставена от тях правна помощ са обезсилени 12 броя решения.</w:t>
      </w:r>
    </w:p>
    <w:p w:rsidR="00B007C5" w:rsidRPr="00777392" w:rsidRDefault="00B007C5" w:rsidP="00777392">
      <w:pPr>
        <w:numPr>
          <w:ilvl w:val="0"/>
          <w:numId w:val="8"/>
        </w:numPr>
        <w:suppressAutoHyphens w:val="0"/>
        <w:spacing w:after="160"/>
        <w:jc w:val="both"/>
      </w:pPr>
      <w:r w:rsidRPr="00B007C5">
        <w:t xml:space="preserve">От постъпили </w:t>
      </w:r>
      <w:r w:rsidRPr="00B007C5">
        <w:rPr>
          <w:lang w:val="en-US"/>
        </w:rPr>
        <w:t xml:space="preserve">55 </w:t>
      </w:r>
      <w:r w:rsidRPr="00B007C5">
        <w:t xml:space="preserve">броя възражения от адвокати, срещу размера на определеното адвокатско възнаграждение по конкретни отчети, само </w:t>
      </w:r>
      <w:r w:rsidRPr="00B007C5">
        <w:rPr>
          <w:lang w:val="en-US"/>
        </w:rPr>
        <w:t>5</w:t>
      </w:r>
      <w:r w:rsidRPr="00B007C5">
        <w:t xml:space="preserve"> броя са счетени за основателни и въз основа на същите са издадени решения за доплащане.</w:t>
      </w:r>
    </w:p>
    <w:p w:rsidR="00777392" w:rsidRPr="00777392" w:rsidRDefault="00A377EA" w:rsidP="00777392">
      <w:pPr>
        <w:spacing w:after="160"/>
        <w:ind w:firstLine="357"/>
        <w:jc w:val="both"/>
        <w:rPr>
          <w:b/>
        </w:rPr>
      </w:pPr>
      <w:r w:rsidRPr="00202791">
        <w:rPr>
          <w:b/>
          <w:lang w:val="bg-BG"/>
        </w:rPr>
        <w:t xml:space="preserve">     </w:t>
      </w:r>
      <w:r w:rsidR="00D32AF9" w:rsidRPr="00202791">
        <w:rPr>
          <w:b/>
        </w:rPr>
        <w:t>V. Извършени проверки</w:t>
      </w:r>
      <w:r w:rsidR="00A77C6A" w:rsidRPr="00202791">
        <w:rPr>
          <w:b/>
          <w:lang w:val="bg-BG"/>
        </w:rPr>
        <w:t xml:space="preserve"> </w:t>
      </w:r>
      <w:r w:rsidR="006220F4" w:rsidRPr="00202791">
        <w:rPr>
          <w:b/>
          <w:lang w:val="bg-BG"/>
        </w:rPr>
        <w:t>-</w:t>
      </w:r>
      <w:r w:rsidR="00D32AF9" w:rsidRPr="00202791">
        <w:rPr>
          <w:b/>
        </w:rPr>
        <w:t xml:space="preserve"> планови</w:t>
      </w:r>
      <w:r w:rsidR="003757EA" w:rsidRPr="00202791">
        <w:rPr>
          <w:b/>
          <w:lang w:val="bg-BG"/>
        </w:rPr>
        <w:t xml:space="preserve"> и </w:t>
      </w:r>
      <w:r w:rsidR="00D32AF9" w:rsidRPr="00202791">
        <w:rPr>
          <w:b/>
        </w:rPr>
        <w:t>по сигнал</w:t>
      </w:r>
      <w:r w:rsidR="003757EA" w:rsidRPr="00202791">
        <w:rPr>
          <w:b/>
          <w:lang w:val="bg-BG"/>
        </w:rPr>
        <w:t>/</w:t>
      </w:r>
      <w:r w:rsidR="00D32AF9" w:rsidRPr="00202791">
        <w:rPr>
          <w:b/>
          <w:lang w:val="bg-BG"/>
        </w:rPr>
        <w:t>жалби</w:t>
      </w:r>
      <w:r w:rsidR="00777392">
        <w:rPr>
          <w:b/>
          <w:lang w:val="bg-BG"/>
        </w:rPr>
        <w:t xml:space="preserve">. </w:t>
      </w:r>
      <w:r w:rsidR="00777392" w:rsidRPr="00777392">
        <w:rPr>
          <w:b/>
        </w:rPr>
        <w:t>Заявления по Закона за достъп до обществена информация. Изпълнителни листове.</w:t>
      </w:r>
    </w:p>
    <w:p w:rsidR="00777392" w:rsidRPr="00777392" w:rsidRDefault="00777392" w:rsidP="00777392">
      <w:pPr>
        <w:tabs>
          <w:tab w:val="left" w:pos="0"/>
          <w:tab w:val="left" w:pos="284"/>
        </w:tabs>
        <w:jc w:val="both"/>
      </w:pPr>
      <w:r w:rsidRPr="00777392">
        <w:lastRenderedPageBreak/>
        <w:tab/>
      </w:r>
      <w:r w:rsidRPr="00777392">
        <w:tab/>
        <w:t>1. Със Заповед № 4/16.01.2024 год., изменена със Заповед № 35/20.09.2024г. на председателя на НБПП е одобрен годишен план-график за проверки на адвокатски съвети във връзка с изпълнение на задълженията им по чл. 18 от ЗПП за администриране на правната помощ. В изпълнение на горепосочените заповеди са извършени планови проверки на: АС Ловеч, АС Ямбол, АС Сливен, АС Перник, АС Смолян и АС Разград.</w:t>
      </w:r>
    </w:p>
    <w:p w:rsidR="00342995" w:rsidRPr="009809BD" w:rsidRDefault="00777392" w:rsidP="0018489C">
      <w:pPr>
        <w:tabs>
          <w:tab w:val="left" w:pos="0"/>
        </w:tabs>
        <w:jc w:val="both"/>
        <w:rPr>
          <w:lang w:val="bg-BG"/>
        </w:rPr>
      </w:pPr>
      <w:r w:rsidRPr="00777392">
        <w:tab/>
      </w:r>
      <w:r w:rsidR="006C137B" w:rsidRPr="009809BD">
        <w:rPr>
          <w:lang w:val="bg-BG"/>
        </w:rPr>
        <w:t>През 2024 година в НБПП са постъпили 9 броя сигнали срещу адвокати</w:t>
      </w:r>
      <w:r w:rsidR="00342995" w:rsidRPr="009809BD">
        <w:rPr>
          <w:lang w:val="bg-BG"/>
        </w:rPr>
        <w:t xml:space="preserve"> от които:</w:t>
      </w:r>
    </w:p>
    <w:p w:rsidR="00342995" w:rsidRPr="009809BD" w:rsidRDefault="00342995" w:rsidP="00342995">
      <w:pPr>
        <w:pStyle w:val="ListParagraph"/>
        <w:numPr>
          <w:ilvl w:val="0"/>
          <w:numId w:val="50"/>
        </w:numPr>
        <w:tabs>
          <w:tab w:val="left" w:pos="0"/>
        </w:tabs>
        <w:jc w:val="both"/>
        <w:rPr>
          <w:lang w:val="bg-BG"/>
        </w:rPr>
      </w:pPr>
      <w:r w:rsidRPr="009809BD">
        <w:rPr>
          <w:lang w:val="bg-BG"/>
        </w:rPr>
        <w:t>2 броя преписки приключили с акт на председателя на НБПП;</w:t>
      </w:r>
    </w:p>
    <w:p w:rsidR="00342995" w:rsidRPr="009809BD" w:rsidRDefault="00342995" w:rsidP="00342995">
      <w:pPr>
        <w:pStyle w:val="ListParagraph"/>
        <w:numPr>
          <w:ilvl w:val="0"/>
          <w:numId w:val="50"/>
        </w:numPr>
        <w:tabs>
          <w:tab w:val="left" w:pos="0"/>
        </w:tabs>
        <w:jc w:val="both"/>
        <w:rPr>
          <w:lang w:val="bg-BG"/>
        </w:rPr>
      </w:pPr>
      <w:r w:rsidRPr="009809BD">
        <w:rPr>
          <w:lang w:val="bg-BG"/>
        </w:rPr>
        <w:t>1 брой с акт на председателя на САК;</w:t>
      </w:r>
    </w:p>
    <w:p w:rsidR="00342995" w:rsidRPr="009809BD" w:rsidRDefault="00342995" w:rsidP="00342995">
      <w:pPr>
        <w:pStyle w:val="ListParagraph"/>
        <w:numPr>
          <w:ilvl w:val="0"/>
          <w:numId w:val="50"/>
        </w:numPr>
        <w:tabs>
          <w:tab w:val="left" w:pos="0"/>
        </w:tabs>
        <w:jc w:val="both"/>
        <w:rPr>
          <w:lang w:val="bg-BG"/>
        </w:rPr>
      </w:pPr>
      <w:r w:rsidRPr="009809BD">
        <w:rPr>
          <w:lang w:val="bg-BG"/>
        </w:rPr>
        <w:t>3 броя преписки препратени по компетентност;</w:t>
      </w:r>
    </w:p>
    <w:p w:rsidR="006C137B" w:rsidRPr="009809BD" w:rsidRDefault="00342995" w:rsidP="00342995">
      <w:pPr>
        <w:pStyle w:val="ListParagraph"/>
        <w:numPr>
          <w:ilvl w:val="0"/>
          <w:numId w:val="50"/>
        </w:numPr>
        <w:tabs>
          <w:tab w:val="left" w:pos="0"/>
        </w:tabs>
        <w:jc w:val="both"/>
        <w:rPr>
          <w:lang w:val="bg-BG"/>
        </w:rPr>
      </w:pPr>
      <w:r w:rsidRPr="009809BD">
        <w:rPr>
          <w:lang w:val="bg-BG"/>
        </w:rPr>
        <w:t>3 броя са висящи.</w:t>
      </w:r>
      <w:r w:rsidR="006C137B" w:rsidRPr="009809BD">
        <w:rPr>
          <w:lang w:val="bg-BG"/>
        </w:rPr>
        <w:t xml:space="preserve"> </w:t>
      </w:r>
    </w:p>
    <w:p w:rsidR="006C137B" w:rsidRPr="0018489C" w:rsidRDefault="006C137B" w:rsidP="0018489C">
      <w:pPr>
        <w:tabs>
          <w:tab w:val="left" w:pos="0"/>
        </w:tabs>
        <w:jc w:val="both"/>
        <w:rPr>
          <w:lang w:val="bg-BG"/>
        </w:rPr>
      </w:pPr>
    </w:p>
    <w:p w:rsidR="00777392" w:rsidRPr="00777392" w:rsidRDefault="00777392" w:rsidP="00777392">
      <w:pPr>
        <w:spacing w:after="160"/>
        <w:ind w:firstLine="709"/>
        <w:jc w:val="both"/>
      </w:pPr>
      <w:r w:rsidRPr="00777392">
        <w:t>2. През 202</w:t>
      </w:r>
      <w:r w:rsidRPr="00777392">
        <w:rPr>
          <w:lang w:val="en-US"/>
        </w:rPr>
        <w:t>4</w:t>
      </w:r>
      <w:r w:rsidRPr="00777392">
        <w:t xml:space="preserve"> година в НБПП са регистрирани </w:t>
      </w:r>
      <w:r w:rsidRPr="00777392">
        <w:rPr>
          <w:lang w:val="en-US"/>
        </w:rPr>
        <w:t>6</w:t>
      </w:r>
      <w:r w:rsidRPr="00777392">
        <w:t xml:space="preserve"> броя заявления за достъп до обществена информация, които са подадени от физически лица. Национално бюро за правна помощ не се е произнасяло с отказ за предоставяне на достъп до обществена информация. Издадените през 2024г. административни актове по реда на ЗДОИ не са обжалвани по съдебен ред.</w:t>
      </w:r>
    </w:p>
    <w:p w:rsidR="00FC442B" w:rsidRPr="00777392" w:rsidRDefault="00777392" w:rsidP="00777392">
      <w:pPr>
        <w:spacing w:after="160"/>
        <w:ind w:firstLine="709"/>
        <w:jc w:val="both"/>
      </w:pPr>
      <w:r w:rsidRPr="00777392">
        <w:t>3. През 202</w:t>
      </w:r>
      <w:r w:rsidR="007C3EB5">
        <w:t>4г. в НБПП са постъпили 5817 броя</w:t>
      </w:r>
      <w:r w:rsidRPr="00777392">
        <w:t xml:space="preserve"> изпълнителни лис</w:t>
      </w:r>
      <w:r w:rsidR="009E65E6">
        <w:t xml:space="preserve">тове, издадени в полза </w:t>
      </w:r>
      <w:r w:rsidR="00342995">
        <w:t xml:space="preserve">на НБПП, от които </w:t>
      </w:r>
      <w:r w:rsidR="009E65E6">
        <w:t>5008 броя</w:t>
      </w:r>
      <w:r w:rsidR="00342995">
        <w:rPr>
          <w:lang w:val="bg-BG"/>
        </w:rPr>
        <w:t xml:space="preserve"> са отработени</w:t>
      </w:r>
      <w:r w:rsidR="009E65E6">
        <w:t>.</w:t>
      </w:r>
      <w:r w:rsidRPr="00777392">
        <w:t xml:space="preserve"> </w:t>
      </w:r>
    </w:p>
    <w:p w:rsidR="00BD7908" w:rsidRPr="00202791" w:rsidRDefault="00BD7908" w:rsidP="00CA2AA6">
      <w:pPr>
        <w:tabs>
          <w:tab w:val="left" w:pos="284"/>
          <w:tab w:val="left" w:pos="1985"/>
        </w:tabs>
        <w:spacing w:after="160"/>
        <w:ind w:firstLine="709"/>
        <w:jc w:val="both"/>
        <w:rPr>
          <w:b/>
          <w:lang w:val="bg-BG"/>
        </w:rPr>
      </w:pPr>
      <w:r w:rsidRPr="00202791">
        <w:rPr>
          <w:b/>
          <w:lang w:val="en-US"/>
        </w:rPr>
        <w:t>V</w:t>
      </w:r>
      <w:r w:rsidR="00E412CC" w:rsidRPr="00202791">
        <w:rPr>
          <w:b/>
          <w:lang w:val="bg-BG"/>
        </w:rPr>
        <w:t>І</w:t>
      </w:r>
      <w:r w:rsidRPr="00202791">
        <w:rPr>
          <w:b/>
          <w:lang w:val="bg-BG"/>
        </w:rPr>
        <w:t xml:space="preserve">. </w:t>
      </w:r>
      <w:r w:rsidRPr="00202791">
        <w:rPr>
          <w:b/>
        </w:rPr>
        <w:t>Общо и методическо ръководство</w:t>
      </w:r>
      <w:r w:rsidRPr="00202791">
        <w:rPr>
          <w:b/>
          <w:lang w:val="bg-BG"/>
        </w:rPr>
        <w:t>:</w:t>
      </w:r>
    </w:p>
    <w:p w:rsidR="00486102" w:rsidRPr="00486102" w:rsidRDefault="00486102" w:rsidP="00486102">
      <w:pPr>
        <w:numPr>
          <w:ilvl w:val="0"/>
          <w:numId w:val="35"/>
        </w:numPr>
        <w:tabs>
          <w:tab w:val="left" w:pos="709"/>
          <w:tab w:val="left" w:pos="1985"/>
        </w:tabs>
        <w:jc w:val="both"/>
      </w:pPr>
      <w:r w:rsidRPr="00486102">
        <w:t xml:space="preserve">На 23.02.2024г. е отпечатан </w:t>
      </w:r>
      <w:r w:rsidRPr="00486102">
        <w:rPr>
          <w:bCs/>
        </w:rPr>
        <w:t>Наръчник за адвокати, представители на търсещи или получили международна закрила чужденци, с фокус непридружени малолетни и непълнолетни лица</w:t>
      </w:r>
      <w:r w:rsidRPr="00486102">
        <w:t xml:space="preserve">.  </w:t>
      </w:r>
    </w:p>
    <w:p w:rsidR="00486102" w:rsidRPr="00486102" w:rsidRDefault="00486102" w:rsidP="00486102">
      <w:pPr>
        <w:numPr>
          <w:ilvl w:val="0"/>
          <w:numId w:val="35"/>
        </w:numPr>
        <w:tabs>
          <w:tab w:val="left" w:pos="709"/>
          <w:tab w:val="left" w:pos="1985"/>
        </w:tabs>
        <w:contextualSpacing/>
        <w:jc w:val="both"/>
      </w:pPr>
      <w:r w:rsidRPr="00486102">
        <w:t xml:space="preserve">С Решение № 34 от 6 март 2024г. на Националното бюро за правна помощ е </w:t>
      </w:r>
      <w:r w:rsidRPr="00486102">
        <w:rPr>
          <w:bCs/>
          <w:lang w:eastAsia="bg-BG"/>
        </w:rPr>
        <w:t>приета бюджетна прогноза ведно с обяснителната записка по програма „Равен достъп до правосъдие“ за периода 2025г. – 2027г., съобразно гласуваните корекции</w:t>
      </w:r>
      <w:r w:rsidRPr="00486102">
        <w:t>.</w:t>
      </w:r>
    </w:p>
    <w:p w:rsidR="00486102" w:rsidRPr="00486102" w:rsidRDefault="00486102" w:rsidP="00486102">
      <w:pPr>
        <w:numPr>
          <w:ilvl w:val="0"/>
          <w:numId w:val="35"/>
        </w:numPr>
        <w:tabs>
          <w:tab w:val="left" w:pos="709"/>
          <w:tab w:val="left" w:pos="1985"/>
        </w:tabs>
        <w:contextualSpacing/>
        <w:jc w:val="both"/>
      </w:pPr>
      <w:r w:rsidRPr="00486102">
        <w:t xml:space="preserve"> С Решение № 87 от 14 март 2024г. на Националното бюро за правна помощ е приета актуализация на Декларация, която се попълва от лицата, пострадали от домашно насилие и която е Приложение №</w:t>
      </w:r>
      <w:r>
        <w:rPr>
          <w:lang w:val="bg-BG"/>
        </w:rPr>
        <w:t xml:space="preserve"> </w:t>
      </w:r>
      <w:r w:rsidRPr="00486102">
        <w:t>2 от Указанията за реда и условията, при които адвокатите могат да предоставят правни консултации на лица пострадали от домашно насилие извън РЦК.</w:t>
      </w:r>
    </w:p>
    <w:p w:rsidR="00486102" w:rsidRPr="00486102" w:rsidRDefault="00486102" w:rsidP="00486102">
      <w:pPr>
        <w:numPr>
          <w:ilvl w:val="0"/>
          <w:numId w:val="35"/>
        </w:numPr>
        <w:tabs>
          <w:tab w:val="left" w:pos="709"/>
          <w:tab w:val="left" w:pos="1985"/>
        </w:tabs>
        <w:contextualSpacing/>
        <w:jc w:val="both"/>
      </w:pPr>
      <w:r w:rsidRPr="00486102">
        <w:t>Със Заповед №18/24.04.2024г. на Предесдателя на НБПП е утвърдена Политика за защита на личните данни в Националното бюро за правна помощ.</w:t>
      </w:r>
    </w:p>
    <w:p w:rsidR="00486102" w:rsidRPr="00486102" w:rsidRDefault="00486102" w:rsidP="00486102">
      <w:pPr>
        <w:numPr>
          <w:ilvl w:val="0"/>
          <w:numId w:val="35"/>
        </w:numPr>
        <w:tabs>
          <w:tab w:val="left" w:pos="709"/>
          <w:tab w:val="left" w:pos="1985"/>
        </w:tabs>
        <w:contextualSpacing/>
        <w:jc w:val="both"/>
      </w:pPr>
      <w:r w:rsidRPr="00486102">
        <w:t>Със Заповед №26/27.06.2024г. на Предесдателя на НБПП е утвърдена Инструкция за реда за обработване и мерките за защита на личните данни в Националното бюро за правна помощ</w:t>
      </w:r>
    </w:p>
    <w:p w:rsidR="00486102" w:rsidRPr="00486102" w:rsidRDefault="00486102" w:rsidP="00486102">
      <w:pPr>
        <w:numPr>
          <w:ilvl w:val="0"/>
          <w:numId w:val="35"/>
        </w:numPr>
        <w:tabs>
          <w:tab w:val="left" w:pos="709"/>
          <w:tab w:val="left" w:pos="1985"/>
        </w:tabs>
        <w:contextualSpacing/>
        <w:jc w:val="both"/>
      </w:pPr>
      <w:r w:rsidRPr="00486102">
        <w:t>С Решение №</w:t>
      </w:r>
      <w:r>
        <w:rPr>
          <w:lang w:val="bg-BG"/>
        </w:rPr>
        <w:t xml:space="preserve"> </w:t>
      </w:r>
      <w:r w:rsidRPr="00486102">
        <w:t xml:space="preserve">176 от 10 юли 2024г. на Националното бюро за правна помощ </w:t>
      </w:r>
      <w:r w:rsidRPr="00486102">
        <w:rPr>
          <w:bCs/>
        </w:rPr>
        <w:t>е прието да се организира провеждането на съвместна среща на представители на Националното бюро за правна помощ с председателите на всички Адвокатски колегии за обсъждане на проблемите касаещи изготвянето на методически Указания за приложението на разпоредбите на чл. 26, ал. 4 от Закона за правната помощ, при случаи, в които е налице невъзможност Адвокатски съвет да определи адвокат от съответната колегия, вписан в Националния регистър за правна помощ</w:t>
      </w:r>
      <w:r w:rsidRPr="00486102">
        <w:t>.</w:t>
      </w:r>
    </w:p>
    <w:p w:rsidR="00486102" w:rsidRPr="00486102" w:rsidRDefault="00486102" w:rsidP="00486102">
      <w:pPr>
        <w:numPr>
          <w:ilvl w:val="0"/>
          <w:numId w:val="35"/>
        </w:numPr>
        <w:tabs>
          <w:tab w:val="left" w:pos="709"/>
          <w:tab w:val="left" w:pos="1985"/>
        </w:tabs>
        <w:contextualSpacing/>
        <w:jc w:val="both"/>
      </w:pPr>
      <w:r w:rsidRPr="00486102">
        <w:t>С Решение № 254 от 30 септември 2024г. е одобрен проект на писмо до Министерство на правосъдието, във връзка с молба за увеличение на отпускания месечен бюджет към Национално бюро за правна помощ, необходим поради редовен недостиг на средства за заплащане на отчетената правна помощ.</w:t>
      </w:r>
    </w:p>
    <w:p w:rsidR="00486102" w:rsidRPr="00486102" w:rsidRDefault="00486102" w:rsidP="00486102">
      <w:pPr>
        <w:numPr>
          <w:ilvl w:val="0"/>
          <w:numId w:val="35"/>
        </w:numPr>
        <w:tabs>
          <w:tab w:val="left" w:pos="709"/>
          <w:tab w:val="left" w:pos="1985"/>
        </w:tabs>
        <w:contextualSpacing/>
        <w:jc w:val="both"/>
      </w:pPr>
      <w:r w:rsidRPr="00486102">
        <w:t xml:space="preserve">С Решение № 279 от 28 октомври 2024г. на Националното бюро за правна помощ е одобрен проект на </w:t>
      </w:r>
      <w:r w:rsidRPr="00486102">
        <w:rPr>
          <w:bCs/>
        </w:rPr>
        <w:t>Указания, издадени на основание чл. 20а от Закона за правната помощ от председателя на Националното бюро за правна помощ и министъра на вътрешните работи, във вида, в който са получени в Бюрото от Министерството на вътрешните работи към момента на провеждане на заседанието, като при настъпили последващи промени, същите ще бъдат докладвани на следващо заседание на НБПП за последващо одобрение</w:t>
      </w:r>
      <w:r w:rsidRPr="00486102">
        <w:t>.</w:t>
      </w:r>
    </w:p>
    <w:p w:rsidR="00486102" w:rsidRPr="00486102" w:rsidRDefault="00486102" w:rsidP="00AB70D7">
      <w:pPr>
        <w:numPr>
          <w:ilvl w:val="0"/>
          <w:numId w:val="35"/>
        </w:numPr>
        <w:tabs>
          <w:tab w:val="left" w:pos="709"/>
          <w:tab w:val="left" w:pos="1985"/>
        </w:tabs>
        <w:contextualSpacing/>
        <w:jc w:val="both"/>
      </w:pPr>
      <w:r w:rsidRPr="00486102">
        <w:t xml:space="preserve">С Решение № 28 октомври 2024г. на Националното бюро за правна помощ е </w:t>
      </w:r>
      <w:r w:rsidRPr="00486102">
        <w:rPr>
          <w:bCs/>
        </w:rPr>
        <w:t>възложено на адвокат Валери Ставрев</w:t>
      </w:r>
      <w:r w:rsidR="00AD3FD5">
        <w:rPr>
          <w:bCs/>
          <w:lang w:val="bg-BG"/>
        </w:rPr>
        <w:t xml:space="preserve"> – член на НБПП,</w:t>
      </w:r>
      <w:r w:rsidRPr="00486102">
        <w:rPr>
          <w:bCs/>
        </w:rPr>
        <w:t xml:space="preserve"> да обобщи предложенията от постъпилите становища на адвокатските колегии, по отношение на въпросите, свързани с приложението на </w:t>
      </w:r>
      <w:r w:rsidRPr="00486102">
        <w:rPr>
          <w:bCs/>
        </w:rPr>
        <w:lastRenderedPageBreak/>
        <w:t>чл. 26, ал. 4 от Закона за правна помощ, като изготви проект на методически указания и механизъм, по който да се прилагат</w:t>
      </w:r>
      <w:r w:rsidRPr="00486102">
        <w:t>.</w:t>
      </w:r>
    </w:p>
    <w:p w:rsidR="00486102" w:rsidRDefault="00486102" w:rsidP="00AB70D7">
      <w:pPr>
        <w:tabs>
          <w:tab w:val="left" w:pos="709"/>
          <w:tab w:val="left" w:pos="1985"/>
        </w:tabs>
        <w:jc w:val="both"/>
        <w:rPr>
          <w:lang w:val="bg-BG"/>
        </w:rPr>
      </w:pPr>
    </w:p>
    <w:p w:rsidR="00D32AF9" w:rsidRPr="001366D5" w:rsidRDefault="00D32AF9" w:rsidP="00CA2AA6">
      <w:pPr>
        <w:tabs>
          <w:tab w:val="left" w:pos="284"/>
          <w:tab w:val="left" w:pos="851"/>
          <w:tab w:val="left" w:pos="1985"/>
        </w:tabs>
        <w:spacing w:after="160"/>
        <w:ind w:left="1129" w:hanging="420"/>
        <w:jc w:val="both"/>
        <w:rPr>
          <w:b/>
          <w:lang w:val="bg-BG"/>
        </w:rPr>
      </w:pPr>
      <w:r w:rsidRPr="001366D5">
        <w:rPr>
          <w:b/>
          <w:lang w:val="en-US"/>
        </w:rPr>
        <w:t>VI</w:t>
      </w:r>
      <w:r w:rsidR="00E412CC" w:rsidRPr="001366D5">
        <w:rPr>
          <w:b/>
          <w:lang w:val="bg-BG"/>
        </w:rPr>
        <w:t>І</w:t>
      </w:r>
      <w:r w:rsidRPr="001366D5">
        <w:rPr>
          <w:b/>
          <w:lang w:val="bg-BG"/>
        </w:rPr>
        <w:t xml:space="preserve">. </w:t>
      </w:r>
      <w:r w:rsidRPr="001366D5">
        <w:rPr>
          <w:b/>
        </w:rPr>
        <w:t>Поддържане на Националния регистър за правна помощ</w:t>
      </w:r>
      <w:r w:rsidR="009D6ED2" w:rsidRPr="001366D5">
        <w:rPr>
          <w:b/>
          <w:lang w:val="bg-BG"/>
        </w:rPr>
        <w:t>;</w:t>
      </w:r>
    </w:p>
    <w:p w:rsidR="00AB70D7" w:rsidRPr="00486102" w:rsidRDefault="00AB70D7" w:rsidP="00AB70D7">
      <w:pPr>
        <w:ind w:left="360" w:firstLine="349"/>
        <w:contextualSpacing/>
        <w:jc w:val="both"/>
        <w:rPr>
          <w:lang w:val="bg-BG"/>
        </w:rPr>
      </w:pPr>
      <w:r w:rsidRPr="00486102">
        <w:t>Към 31.12.202</w:t>
      </w:r>
      <w:r w:rsidR="00A57811" w:rsidRPr="00486102">
        <w:rPr>
          <w:lang w:val="bg-BG"/>
        </w:rPr>
        <w:t>4</w:t>
      </w:r>
      <w:r w:rsidRPr="00486102">
        <w:t xml:space="preserve"> год</w:t>
      </w:r>
      <w:r w:rsidRPr="00486102">
        <w:rPr>
          <w:lang w:val="bg-BG"/>
        </w:rPr>
        <w:t>ина</w:t>
      </w:r>
      <w:r w:rsidRPr="00486102">
        <w:t xml:space="preserve"> общият брой на адвокатите вписани в НРПП е 6</w:t>
      </w:r>
      <w:r w:rsidRPr="00486102">
        <w:rPr>
          <w:lang w:val="bg-BG"/>
        </w:rPr>
        <w:t> </w:t>
      </w:r>
      <w:r w:rsidR="00A57811" w:rsidRPr="00486102">
        <w:rPr>
          <w:lang w:val="bg-BG"/>
        </w:rPr>
        <w:t>404</w:t>
      </w:r>
      <w:r w:rsidRPr="00486102">
        <w:t>.</w:t>
      </w:r>
    </w:p>
    <w:p w:rsidR="00AB70D7" w:rsidRPr="00486102" w:rsidRDefault="00AB70D7" w:rsidP="00AB70D7">
      <w:pPr>
        <w:ind w:left="360" w:firstLine="349"/>
        <w:contextualSpacing/>
        <w:jc w:val="both"/>
        <w:rPr>
          <w:lang w:val="bg-BG"/>
        </w:rPr>
      </w:pPr>
      <w:r w:rsidRPr="00486102">
        <w:t>През 202</w:t>
      </w:r>
      <w:r w:rsidR="00A57811" w:rsidRPr="00486102">
        <w:rPr>
          <w:lang w:val="bg-BG"/>
        </w:rPr>
        <w:t>4</w:t>
      </w:r>
      <w:r w:rsidRPr="00486102">
        <w:t xml:space="preserve"> година в НРПП са вписани </w:t>
      </w:r>
      <w:r w:rsidR="00A57811" w:rsidRPr="00486102">
        <w:rPr>
          <w:lang w:val="bg-BG"/>
        </w:rPr>
        <w:t>203</w:t>
      </w:r>
      <w:r w:rsidRPr="00486102">
        <w:t xml:space="preserve"> броя адвокати.</w:t>
      </w:r>
    </w:p>
    <w:p w:rsidR="00AB70D7" w:rsidRPr="00486102" w:rsidRDefault="00AB70D7" w:rsidP="00AB70D7">
      <w:pPr>
        <w:ind w:left="360" w:firstLine="349"/>
        <w:contextualSpacing/>
        <w:jc w:val="both"/>
      </w:pPr>
      <w:r w:rsidRPr="00486102">
        <w:t xml:space="preserve">Общият брой на </w:t>
      </w:r>
      <w:r w:rsidR="00AD3FD5">
        <w:rPr>
          <w:lang w:val="bg-BG"/>
        </w:rPr>
        <w:t>заличените</w:t>
      </w:r>
      <w:r w:rsidRPr="00486102">
        <w:t xml:space="preserve"> адвокати през 202</w:t>
      </w:r>
      <w:r w:rsidR="00A57811" w:rsidRPr="00486102">
        <w:rPr>
          <w:lang w:val="bg-BG"/>
        </w:rPr>
        <w:t>4</w:t>
      </w:r>
      <w:r w:rsidRPr="00486102">
        <w:t xml:space="preserve"> година е </w:t>
      </w:r>
      <w:r w:rsidR="00A57811" w:rsidRPr="00486102">
        <w:rPr>
          <w:lang w:val="bg-BG"/>
        </w:rPr>
        <w:t>174</w:t>
      </w:r>
      <w:r w:rsidRPr="00486102">
        <w:t>, от които:</w:t>
      </w:r>
    </w:p>
    <w:p w:rsidR="00AB70D7" w:rsidRPr="00486102" w:rsidRDefault="00AB70D7" w:rsidP="00AB70D7">
      <w:pPr>
        <w:numPr>
          <w:ilvl w:val="0"/>
          <w:numId w:val="3"/>
        </w:numPr>
        <w:suppressAutoHyphens w:val="0"/>
        <w:spacing w:after="160"/>
        <w:contextualSpacing/>
        <w:jc w:val="both"/>
      </w:pPr>
      <w:r w:rsidRPr="00486102">
        <w:t xml:space="preserve">По </w:t>
      </w:r>
      <w:r w:rsidRPr="00486102">
        <w:rPr>
          <w:lang w:val="bg-BG"/>
        </w:rPr>
        <w:t xml:space="preserve">лична </w:t>
      </w:r>
      <w:r w:rsidRPr="00486102">
        <w:t xml:space="preserve">молба – </w:t>
      </w:r>
      <w:r w:rsidR="00A57811" w:rsidRPr="00486102">
        <w:rPr>
          <w:lang w:val="bg-BG"/>
        </w:rPr>
        <w:t>75</w:t>
      </w:r>
      <w:r w:rsidRPr="00486102">
        <w:rPr>
          <w:b/>
        </w:rPr>
        <w:t xml:space="preserve"> </w:t>
      </w:r>
      <w:r w:rsidRPr="00486102">
        <w:rPr>
          <w:lang w:val="bg-BG"/>
        </w:rPr>
        <w:t>броя</w:t>
      </w:r>
      <w:r w:rsidRPr="00486102">
        <w:t>;</w:t>
      </w:r>
    </w:p>
    <w:p w:rsidR="00AB70D7" w:rsidRPr="00486102" w:rsidRDefault="00AB70D7" w:rsidP="00AB70D7">
      <w:pPr>
        <w:numPr>
          <w:ilvl w:val="0"/>
          <w:numId w:val="3"/>
        </w:numPr>
        <w:suppressAutoHyphens w:val="0"/>
        <w:spacing w:after="160"/>
        <w:contextualSpacing/>
        <w:jc w:val="both"/>
      </w:pPr>
      <w:r w:rsidRPr="00486102">
        <w:t>Поради отписване от адвокатската колегия –</w:t>
      </w:r>
      <w:r w:rsidRPr="00486102">
        <w:rPr>
          <w:lang w:val="bg-BG"/>
        </w:rPr>
        <w:t xml:space="preserve"> </w:t>
      </w:r>
      <w:r w:rsidR="00750D00" w:rsidRPr="00486102">
        <w:rPr>
          <w:lang w:val="bg-BG"/>
        </w:rPr>
        <w:t>59</w:t>
      </w:r>
      <w:r w:rsidRPr="00486102">
        <w:rPr>
          <w:lang w:val="bg-BG"/>
        </w:rPr>
        <w:t xml:space="preserve"> броя</w:t>
      </w:r>
      <w:r w:rsidRPr="00486102">
        <w:t>;</w:t>
      </w:r>
    </w:p>
    <w:p w:rsidR="00AB70D7" w:rsidRPr="00486102" w:rsidRDefault="00AB70D7" w:rsidP="00AB70D7">
      <w:pPr>
        <w:numPr>
          <w:ilvl w:val="0"/>
          <w:numId w:val="3"/>
        </w:numPr>
        <w:suppressAutoHyphens w:val="0"/>
        <w:contextualSpacing/>
        <w:jc w:val="both"/>
      </w:pPr>
      <w:r w:rsidRPr="00486102">
        <w:t>Заличени от НРПП поради наложено дисциплинарно наказание по Закона за адвокатурата и/или по реда на Закона за правната помощ –</w:t>
      </w:r>
      <w:r w:rsidRPr="00486102">
        <w:rPr>
          <w:lang w:val="bg-BG"/>
        </w:rPr>
        <w:t xml:space="preserve"> </w:t>
      </w:r>
      <w:r w:rsidR="00750D00" w:rsidRPr="00486102">
        <w:rPr>
          <w:b/>
          <w:lang w:val="bg-BG"/>
        </w:rPr>
        <w:t xml:space="preserve"> </w:t>
      </w:r>
      <w:r w:rsidR="00750D00" w:rsidRPr="00486102">
        <w:rPr>
          <w:lang w:val="bg-BG"/>
        </w:rPr>
        <w:t>7</w:t>
      </w:r>
      <w:r w:rsidRPr="00486102">
        <w:rPr>
          <w:lang w:val="bg-BG"/>
        </w:rPr>
        <w:t xml:space="preserve"> броя</w:t>
      </w:r>
      <w:r w:rsidRPr="00486102">
        <w:t>;</w:t>
      </w:r>
    </w:p>
    <w:p w:rsidR="00AB70D7" w:rsidRPr="00486102" w:rsidRDefault="00AB70D7" w:rsidP="00CA2AA6">
      <w:pPr>
        <w:numPr>
          <w:ilvl w:val="0"/>
          <w:numId w:val="3"/>
        </w:numPr>
        <w:suppressAutoHyphens w:val="0"/>
        <w:spacing w:after="160"/>
        <w:jc w:val="both"/>
      </w:pPr>
      <w:r w:rsidRPr="00486102">
        <w:t>Поради смърт –</w:t>
      </w:r>
      <w:r w:rsidRPr="00486102">
        <w:rPr>
          <w:lang w:val="bg-BG"/>
        </w:rPr>
        <w:t xml:space="preserve"> </w:t>
      </w:r>
      <w:r w:rsidR="00750D00" w:rsidRPr="00486102">
        <w:rPr>
          <w:lang w:val="bg-BG"/>
        </w:rPr>
        <w:t>33</w:t>
      </w:r>
      <w:r w:rsidRPr="00486102">
        <w:rPr>
          <w:lang w:val="bg-BG"/>
        </w:rPr>
        <w:t xml:space="preserve"> броя.</w:t>
      </w:r>
    </w:p>
    <w:p w:rsidR="00A07A20" w:rsidRPr="00486102" w:rsidRDefault="00D32AF9" w:rsidP="00CA2AA6">
      <w:pPr>
        <w:tabs>
          <w:tab w:val="left" w:pos="284"/>
          <w:tab w:val="left" w:pos="851"/>
        </w:tabs>
        <w:suppressAutoHyphens w:val="0"/>
        <w:spacing w:after="160"/>
        <w:ind w:firstLine="709"/>
        <w:jc w:val="both"/>
        <w:rPr>
          <w:b/>
          <w:i/>
          <w:u w:val="single"/>
          <w:lang w:val="bg-BG" w:eastAsia="bg-BG"/>
        </w:rPr>
      </w:pPr>
      <w:r w:rsidRPr="00486102">
        <w:rPr>
          <w:b/>
          <w:i/>
          <w:u w:val="single"/>
          <w:lang w:val="bg-BG" w:eastAsia="bg-BG"/>
        </w:rPr>
        <w:t>Налице е устойчива тенденция на нарастване</w:t>
      </w:r>
      <w:r w:rsidR="009D6ED2" w:rsidRPr="00486102">
        <w:rPr>
          <w:b/>
          <w:i/>
          <w:u w:val="single"/>
          <w:lang w:val="bg-BG" w:eastAsia="bg-BG"/>
        </w:rPr>
        <w:t xml:space="preserve"> броя на служебните защитници.</w:t>
      </w:r>
    </w:p>
    <w:p w:rsidR="00A07A20" w:rsidRPr="001366D5" w:rsidRDefault="00717DC0" w:rsidP="00CA2AA6">
      <w:pPr>
        <w:tabs>
          <w:tab w:val="left" w:pos="284"/>
          <w:tab w:val="left" w:pos="709"/>
        </w:tabs>
        <w:suppressAutoHyphens w:val="0"/>
        <w:spacing w:after="160"/>
        <w:jc w:val="both"/>
        <w:rPr>
          <w:b/>
          <w:lang w:val="bg-BG"/>
        </w:rPr>
      </w:pPr>
      <w:r w:rsidRPr="00202791">
        <w:rPr>
          <w:b/>
          <w:color w:val="FF0000"/>
          <w:lang w:val="bg-BG" w:eastAsia="bg-BG"/>
        </w:rPr>
        <w:tab/>
      </w:r>
      <w:r w:rsidRPr="00202791">
        <w:rPr>
          <w:b/>
          <w:color w:val="FF0000"/>
          <w:lang w:val="bg-BG" w:eastAsia="bg-BG"/>
        </w:rPr>
        <w:tab/>
      </w:r>
      <w:r w:rsidR="000C2AEE" w:rsidRPr="001366D5">
        <w:rPr>
          <w:b/>
          <w:lang w:val="en-US"/>
        </w:rPr>
        <w:t>VI</w:t>
      </w:r>
      <w:r w:rsidR="000C2AEE" w:rsidRPr="001366D5">
        <w:rPr>
          <w:b/>
          <w:lang w:val="bg-BG"/>
        </w:rPr>
        <w:t>І</w:t>
      </w:r>
      <w:r w:rsidR="00E412CC" w:rsidRPr="001366D5">
        <w:rPr>
          <w:b/>
          <w:lang w:val="bg-BG"/>
        </w:rPr>
        <w:t>І</w:t>
      </w:r>
      <w:r w:rsidR="00D32AF9" w:rsidRPr="001366D5">
        <w:rPr>
          <w:b/>
        </w:rPr>
        <w:t xml:space="preserve">. </w:t>
      </w:r>
      <w:r w:rsidR="00E412CC" w:rsidRPr="001366D5">
        <w:rPr>
          <w:b/>
          <w:lang w:val="bg-BG"/>
        </w:rPr>
        <w:t>Процесуално представителство – съдебни производства, по които НБПП</w:t>
      </w:r>
      <w:r w:rsidR="009D6ED2" w:rsidRPr="001366D5">
        <w:rPr>
          <w:b/>
          <w:lang w:val="bg-BG"/>
        </w:rPr>
        <w:t xml:space="preserve"> е страна</w:t>
      </w:r>
      <w:r w:rsidR="00E412CC" w:rsidRPr="001366D5">
        <w:rPr>
          <w:b/>
          <w:lang w:val="bg-BG"/>
        </w:rPr>
        <w:t>:</w:t>
      </w:r>
    </w:p>
    <w:p w:rsidR="00AB70D7" w:rsidRPr="00486102" w:rsidRDefault="00AB70D7" w:rsidP="00AB70D7">
      <w:pPr>
        <w:tabs>
          <w:tab w:val="left" w:pos="284"/>
          <w:tab w:val="left" w:pos="851"/>
        </w:tabs>
        <w:suppressAutoHyphens w:val="0"/>
        <w:ind w:firstLine="709"/>
        <w:jc w:val="both"/>
        <w:rPr>
          <w:lang w:val="bg-BG"/>
        </w:rPr>
      </w:pPr>
      <w:r w:rsidRPr="00486102">
        <w:t>По видове</w:t>
      </w:r>
      <w:r w:rsidRPr="00486102">
        <w:rPr>
          <w:lang w:val="bg-BG"/>
        </w:rPr>
        <w:t xml:space="preserve"> дела:</w:t>
      </w:r>
    </w:p>
    <w:p w:rsidR="00AB70D7" w:rsidRDefault="00AB70D7" w:rsidP="00AB70D7">
      <w:pPr>
        <w:numPr>
          <w:ilvl w:val="0"/>
          <w:numId w:val="14"/>
        </w:numPr>
        <w:tabs>
          <w:tab w:val="left" w:pos="284"/>
          <w:tab w:val="left" w:pos="851"/>
        </w:tabs>
        <w:suppressAutoHyphens w:val="0"/>
        <w:contextualSpacing/>
        <w:jc w:val="both"/>
        <w:rPr>
          <w:lang w:val="bg-BG"/>
        </w:rPr>
      </w:pPr>
      <w:r w:rsidRPr="00486102">
        <w:t>граждански производства, образуван</w:t>
      </w:r>
      <w:r w:rsidRPr="00486102">
        <w:rPr>
          <w:lang w:val="bg-BG"/>
        </w:rPr>
        <w:t>и</w:t>
      </w:r>
      <w:r w:rsidRPr="00486102">
        <w:t xml:space="preserve"> по отрицателни установителни искове</w:t>
      </w:r>
      <w:r w:rsidRPr="00486102">
        <w:rPr>
          <w:lang w:val="bg-BG"/>
        </w:rPr>
        <w:t>,</w:t>
      </w:r>
      <w:r w:rsidRPr="00486102">
        <w:t xml:space="preserve"> по които НБПП е ответна страна - </w:t>
      </w:r>
      <w:r w:rsidR="00E128D9">
        <w:rPr>
          <w:lang w:val="bg-BG"/>
        </w:rPr>
        <w:t>5</w:t>
      </w:r>
      <w:r w:rsidRPr="00486102">
        <w:t xml:space="preserve"> броя</w:t>
      </w:r>
      <w:r w:rsidRPr="00486102">
        <w:rPr>
          <w:lang w:val="bg-BG"/>
        </w:rPr>
        <w:t>;</w:t>
      </w:r>
    </w:p>
    <w:p w:rsidR="00E128D9" w:rsidRPr="00486102" w:rsidRDefault="00E128D9" w:rsidP="00AB70D7">
      <w:pPr>
        <w:numPr>
          <w:ilvl w:val="0"/>
          <w:numId w:val="14"/>
        </w:numPr>
        <w:tabs>
          <w:tab w:val="left" w:pos="284"/>
          <w:tab w:val="left" w:pos="851"/>
        </w:tabs>
        <w:suppressAutoHyphens w:val="0"/>
        <w:contextualSpacing/>
        <w:jc w:val="both"/>
        <w:rPr>
          <w:lang w:val="bg-BG"/>
        </w:rPr>
      </w:pPr>
      <w:r>
        <w:rPr>
          <w:lang w:val="bg-BG"/>
        </w:rPr>
        <w:t>търговско дело – 1 брой;</w:t>
      </w:r>
    </w:p>
    <w:p w:rsidR="00AB70D7" w:rsidRPr="00486102" w:rsidRDefault="00AB70D7" w:rsidP="00AB70D7">
      <w:pPr>
        <w:numPr>
          <w:ilvl w:val="0"/>
          <w:numId w:val="14"/>
        </w:numPr>
        <w:tabs>
          <w:tab w:val="left" w:pos="284"/>
          <w:tab w:val="left" w:pos="851"/>
        </w:tabs>
        <w:suppressAutoHyphens w:val="0"/>
        <w:contextualSpacing/>
        <w:jc w:val="both"/>
        <w:rPr>
          <w:lang w:val="bg-BG"/>
        </w:rPr>
      </w:pPr>
      <w:r w:rsidRPr="00486102">
        <w:rPr>
          <w:lang w:val="bg-BG"/>
        </w:rPr>
        <w:t xml:space="preserve">дела </w:t>
      </w:r>
      <w:r w:rsidRPr="00486102">
        <w:t>образувани по частни жалби срещу определения на съда, с които съдът се е произнесъл по разноските за правна помощ</w:t>
      </w:r>
      <w:r w:rsidRPr="00486102">
        <w:rPr>
          <w:lang w:val="bg-BG"/>
        </w:rPr>
        <w:t xml:space="preserve"> </w:t>
      </w:r>
      <w:r w:rsidR="005A0873" w:rsidRPr="00486102">
        <w:rPr>
          <w:lang w:val="bg-BG"/>
        </w:rPr>
        <w:t>–</w:t>
      </w:r>
      <w:r w:rsidRPr="00486102">
        <w:rPr>
          <w:lang w:val="bg-BG"/>
        </w:rPr>
        <w:t xml:space="preserve"> </w:t>
      </w:r>
      <w:r w:rsidR="005A0873" w:rsidRPr="00486102">
        <w:rPr>
          <w:lang w:val="bg-BG"/>
        </w:rPr>
        <w:t xml:space="preserve">36 </w:t>
      </w:r>
      <w:r w:rsidRPr="00486102">
        <w:t>броя</w:t>
      </w:r>
      <w:r w:rsidRPr="00486102">
        <w:rPr>
          <w:lang w:val="bg-BG"/>
        </w:rPr>
        <w:t>;</w:t>
      </w:r>
    </w:p>
    <w:p w:rsidR="0091281C" w:rsidRPr="00486102" w:rsidRDefault="00AB70D7" w:rsidP="00DA4ECB">
      <w:pPr>
        <w:numPr>
          <w:ilvl w:val="0"/>
          <w:numId w:val="14"/>
        </w:numPr>
        <w:tabs>
          <w:tab w:val="left" w:pos="284"/>
        </w:tabs>
        <w:suppressAutoHyphens w:val="0"/>
        <w:spacing w:after="160"/>
        <w:jc w:val="both"/>
        <w:rPr>
          <w:lang w:val="bg-BG"/>
        </w:rPr>
      </w:pPr>
      <w:r w:rsidRPr="00486102">
        <w:t>административни дела</w:t>
      </w:r>
      <w:r w:rsidRPr="00486102">
        <w:rPr>
          <w:lang w:val="bg-BG"/>
        </w:rPr>
        <w:t xml:space="preserve"> –</w:t>
      </w:r>
      <w:r w:rsidRPr="00486102">
        <w:t xml:space="preserve"> </w:t>
      </w:r>
      <w:r w:rsidR="005A0873" w:rsidRPr="00486102">
        <w:rPr>
          <w:lang w:val="bg-BG"/>
        </w:rPr>
        <w:t>8</w:t>
      </w:r>
      <w:r w:rsidRPr="00486102">
        <w:rPr>
          <w:lang w:val="bg-BG"/>
        </w:rPr>
        <w:t xml:space="preserve"> броя. </w:t>
      </w:r>
    </w:p>
    <w:p w:rsidR="00A377EA" w:rsidRPr="00202791" w:rsidRDefault="0091281C" w:rsidP="00CA2AA6">
      <w:pPr>
        <w:tabs>
          <w:tab w:val="left" w:pos="284"/>
          <w:tab w:val="left" w:pos="709"/>
        </w:tabs>
        <w:suppressAutoHyphens w:val="0"/>
        <w:spacing w:after="160"/>
        <w:jc w:val="both"/>
        <w:rPr>
          <w:b/>
          <w:lang w:val="bg-BG"/>
        </w:rPr>
      </w:pPr>
      <w:r w:rsidRPr="00202791">
        <w:rPr>
          <w:lang w:val="bg-BG"/>
        </w:rPr>
        <w:tab/>
      </w:r>
      <w:r w:rsidRPr="00202791">
        <w:rPr>
          <w:lang w:val="bg-BG"/>
        </w:rPr>
        <w:tab/>
      </w:r>
      <w:r w:rsidR="000C2AEE" w:rsidRPr="00202791">
        <w:rPr>
          <w:b/>
          <w:lang w:val="bg-BG"/>
        </w:rPr>
        <w:t>І</w:t>
      </w:r>
      <w:r w:rsidR="0073364D" w:rsidRPr="00202791">
        <w:rPr>
          <w:b/>
          <w:lang w:val="bg-BG"/>
        </w:rPr>
        <w:t>Х. Конкурси</w:t>
      </w:r>
    </w:p>
    <w:p w:rsidR="00AB70D7" w:rsidRPr="00486102" w:rsidRDefault="00AB70D7" w:rsidP="001A5B79">
      <w:pPr>
        <w:numPr>
          <w:ilvl w:val="0"/>
          <w:numId w:val="16"/>
        </w:numPr>
        <w:shd w:val="clear" w:color="auto" w:fill="FFFFFF" w:themeFill="background1"/>
        <w:tabs>
          <w:tab w:val="left" w:pos="284"/>
          <w:tab w:val="left" w:pos="851"/>
        </w:tabs>
        <w:suppressAutoHyphens w:val="0"/>
        <w:spacing w:after="160"/>
        <w:contextualSpacing/>
        <w:jc w:val="both"/>
        <w:rPr>
          <w:lang w:val="bg-BG"/>
        </w:rPr>
      </w:pPr>
      <w:r w:rsidRPr="00486102">
        <w:t xml:space="preserve">Със Заповед № </w:t>
      </w:r>
      <w:r w:rsidR="005A0873" w:rsidRPr="00486102">
        <w:rPr>
          <w:lang w:val="bg-BG"/>
        </w:rPr>
        <w:t>1</w:t>
      </w:r>
      <w:r w:rsidR="00E14AD1" w:rsidRPr="00486102">
        <w:rPr>
          <w:lang w:val="bg-BG"/>
        </w:rPr>
        <w:t>/</w:t>
      </w:r>
      <w:r w:rsidR="005A0873" w:rsidRPr="00486102">
        <w:rPr>
          <w:lang w:val="bg-BG"/>
        </w:rPr>
        <w:t>08</w:t>
      </w:r>
      <w:r w:rsidR="00E14AD1" w:rsidRPr="00486102">
        <w:rPr>
          <w:lang w:val="bg-BG"/>
        </w:rPr>
        <w:t>.</w:t>
      </w:r>
      <w:r w:rsidR="005A0873" w:rsidRPr="00486102">
        <w:rPr>
          <w:lang w:val="bg-BG"/>
        </w:rPr>
        <w:t>01.</w:t>
      </w:r>
      <w:r w:rsidRPr="00486102">
        <w:rPr>
          <w:lang w:val="bg-BG"/>
        </w:rPr>
        <w:t>202</w:t>
      </w:r>
      <w:r w:rsidR="00E14AD1" w:rsidRPr="00486102">
        <w:rPr>
          <w:lang w:val="bg-BG"/>
        </w:rPr>
        <w:t>4</w:t>
      </w:r>
      <w:r w:rsidRPr="00486102">
        <w:rPr>
          <w:lang w:val="bg-BG"/>
        </w:rPr>
        <w:t xml:space="preserve"> год. </w:t>
      </w:r>
      <w:r w:rsidRPr="00486102">
        <w:t xml:space="preserve">на председателя на НБПП е обявен конкурс за </w:t>
      </w:r>
      <w:r w:rsidR="005A0873" w:rsidRPr="00486102">
        <w:rPr>
          <w:lang w:val="bg-BG"/>
        </w:rPr>
        <w:t xml:space="preserve">допълнителен избор </w:t>
      </w:r>
      <w:r w:rsidRPr="00486102">
        <w:t xml:space="preserve">на </w:t>
      </w:r>
      <w:r w:rsidR="005A0873" w:rsidRPr="00486102">
        <w:rPr>
          <w:lang w:val="bg-BG"/>
        </w:rPr>
        <w:t>а</w:t>
      </w:r>
      <w:r w:rsidRPr="00486102">
        <w:rPr>
          <w:lang w:val="bg-BG"/>
        </w:rPr>
        <w:t xml:space="preserve">двокати </w:t>
      </w:r>
      <w:r w:rsidR="005A0873" w:rsidRPr="00486102">
        <w:rPr>
          <w:lang w:val="bg-BG"/>
        </w:rPr>
        <w:t>от САК, Адвокатска колегия – Хасково и Адвокатска колегия – Сливен за предоставяне на правна помощ и представителство в производство по предоставяне на международна закрила пред ДАБ при МС.</w:t>
      </w:r>
      <w:r w:rsidRPr="00486102">
        <w:rPr>
          <w:lang w:val="bg-BG"/>
        </w:rPr>
        <w:t xml:space="preserve"> </w:t>
      </w:r>
    </w:p>
    <w:p w:rsidR="00E00552" w:rsidRPr="00486102" w:rsidRDefault="005A0873" w:rsidP="005E62B6">
      <w:pPr>
        <w:pStyle w:val="ListParagraph"/>
        <w:numPr>
          <w:ilvl w:val="0"/>
          <w:numId w:val="16"/>
        </w:numPr>
        <w:shd w:val="clear" w:color="auto" w:fill="FFFFFF" w:themeFill="background1"/>
        <w:tabs>
          <w:tab w:val="left" w:pos="284"/>
          <w:tab w:val="left" w:pos="851"/>
        </w:tabs>
        <w:suppressAutoHyphens w:val="0"/>
        <w:spacing w:after="160"/>
        <w:ind w:left="0"/>
        <w:contextualSpacing w:val="0"/>
        <w:jc w:val="both"/>
        <w:rPr>
          <w:lang w:val="bg-BG"/>
        </w:rPr>
      </w:pPr>
      <w:r w:rsidRPr="00486102">
        <w:rPr>
          <w:lang w:val="bg-BG"/>
        </w:rPr>
        <w:t xml:space="preserve">Със Заповед </w:t>
      </w:r>
      <w:r w:rsidR="0054174A" w:rsidRPr="00486102">
        <w:rPr>
          <w:lang w:val="bg-BG"/>
        </w:rPr>
        <w:t xml:space="preserve">№ 8/ 07.02.2024г. на председателя на НБПП е обявен конкурс за избор на 1 ромски (правен) медиатор за област Стара Загора </w:t>
      </w:r>
      <w:r w:rsidR="00E00552" w:rsidRPr="00486102">
        <w:rPr>
          <w:lang w:val="bg-BG"/>
        </w:rPr>
        <w:t xml:space="preserve">по проект </w:t>
      </w:r>
      <w:r w:rsidR="00E00552" w:rsidRPr="00486102">
        <w:t>„Подобряване на достъпа до правосъдие на лица, живеещи под прага на бедност със специален фокус върху жени, деца и ромската общност“, финансиран по</w:t>
      </w:r>
      <w:r w:rsidR="00E00552" w:rsidRPr="00486102">
        <w:rPr>
          <w:lang w:val="bg-BG"/>
        </w:rPr>
        <w:t xml:space="preserve"> програма „Правосъдие“ на</w:t>
      </w:r>
      <w:r w:rsidR="00E00552" w:rsidRPr="00486102">
        <w:t xml:space="preserve"> Норвежкия финансов механизъм </w:t>
      </w:r>
      <w:r w:rsidR="00E00552" w:rsidRPr="00486102">
        <w:rPr>
          <w:lang w:val="bg-BG"/>
        </w:rPr>
        <w:t xml:space="preserve">(НФМ) </w:t>
      </w:r>
      <w:r w:rsidR="00E00552" w:rsidRPr="00486102">
        <w:t>2014-2021</w:t>
      </w:r>
      <w:r w:rsidR="00E00552" w:rsidRPr="00486102">
        <w:rPr>
          <w:lang w:val="bg-BG"/>
        </w:rPr>
        <w:t>;</w:t>
      </w:r>
    </w:p>
    <w:p w:rsidR="00A07A20" w:rsidRDefault="00A07A20" w:rsidP="00CA2AA6">
      <w:pPr>
        <w:tabs>
          <w:tab w:val="left" w:pos="284"/>
          <w:tab w:val="left" w:pos="709"/>
        </w:tabs>
        <w:suppressAutoHyphens w:val="0"/>
        <w:spacing w:after="160"/>
        <w:jc w:val="both"/>
        <w:rPr>
          <w:b/>
        </w:rPr>
      </w:pPr>
      <w:r w:rsidRPr="00202791">
        <w:rPr>
          <w:b/>
          <w:lang w:val="bg-BG" w:eastAsia="bg-BG"/>
        </w:rPr>
        <w:tab/>
      </w:r>
      <w:r w:rsidRPr="00202791">
        <w:rPr>
          <w:b/>
          <w:lang w:val="bg-BG" w:eastAsia="bg-BG"/>
        </w:rPr>
        <w:tab/>
      </w:r>
      <w:r w:rsidR="000F6DC8" w:rsidRPr="00202791">
        <w:rPr>
          <w:b/>
          <w:lang w:val="bg-BG"/>
        </w:rPr>
        <w:t>Х.</w:t>
      </w:r>
      <w:r w:rsidRPr="00202791">
        <w:rPr>
          <w:b/>
        </w:rPr>
        <w:t xml:space="preserve"> Проведени семинари, обучения и работни срещи от национален характ</w:t>
      </w:r>
      <w:r w:rsidR="009D6ED2" w:rsidRPr="00202791">
        <w:rPr>
          <w:b/>
        </w:rPr>
        <w:t>ер в областта на правната помощ</w:t>
      </w:r>
    </w:p>
    <w:p w:rsidR="00486102" w:rsidRPr="00486102" w:rsidRDefault="00486102" w:rsidP="00486102">
      <w:pPr>
        <w:ind w:firstLine="708"/>
        <w:jc w:val="both"/>
      </w:pPr>
      <w:r w:rsidRPr="00486102">
        <w:t xml:space="preserve">Обучение на новоизбрани адвокати, представители по чл.25 от ЗУБ. </w:t>
      </w:r>
    </w:p>
    <w:p w:rsidR="00B618E9" w:rsidRDefault="00486102" w:rsidP="00B618E9">
      <w:pPr>
        <w:pStyle w:val="ListParagraph"/>
        <w:numPr>
          <w:ilvl w:val="0"/>
          <w:numId w:val="49"/>
        </w:numPr>
        <w:suppressAutoHyphens w:val="0"/>
        <w:spacing w:after="120" w:line="259" w:lineRule="auto"/>
        <w:ind w:firstLine="709"/>
        <w:jc w:val="both"/>
      </w:pPr>
      <w:r w:rsidRPr="00486102">
        <w:t xml:space="preserve">Семинар-обучение на тема „Интегрирана оценка в случаите на насилие над деца“, свързан с изготвянето на интегрирана оценка. </w:t>
      </w:r>
    </w:p>
    <w:p w:rsidR="00B618E9" w:rsidRDefault="00486102" w:rsidP="00B618E9">
      <w:pPr>
        <w:pStyle w:val="ListParagraph"/>
        <w:numPr>
          <w:ilvl w:val="0"/>
          <w:numId w:val="49"/>
        </w:numPr>
        <w:suppressAutoHyphens w:val="0"/>
        <w:spacing w:after="120" w:line="259" w:lineRule="auto"/>
        <w:ind w:firstLine="709"/>
        <w:jc w:val="both"/>
      </w:pPr>
      <w:r w:rsidRPr="00486102">
        <w:t>Практически семинар на тема „Спазване правата на децата – бежанци и мигранти, проведен от Фондация за достъп до права – ФАР за 11 адвокати, работещи по чл.25 от ЗУБ.</w:t>
      </w:r>
    </w:p>
    <w:p w:rsidR="00B618E9" w:rsidRDefault="00486102" w:rsidP="00B618E9">
      <w:pPr>
        <w:pStyle w:val="ListParagraph"/>
        <w:numPr>
          <w:ilvl w:val="0"/>
          <w:numId w:val="49"/>
        </w:numPr>
        <w:suppressAutoHyphens w:val="0"/>
        <w:spacing w:after="120" w:line="259" w:lineRule="auto"/>
        <w:ind w:firstLine="709"/>
        <w:jc w:val="both"/>
      </w:pPr>
      <w:r w:rsidRPr="00486102">
        <w:t>Обучение по бежанско право за 77 бр. адвокати от САК, проведено от представителството на ВКББОН.</w:t>
      </w:r>
    </w:p>
    <w:p w:rsidR="00B618E9" w:rsidRDefault="00486102" w:rsidP="00B618E9">
      <w:pPr>
        <w:pStyle w:val="ListParagraph"/>
        <w:numPr>
          <w:ilvl w:val="0"/>
          <w:numId w:val="49"/>
        </w:numPr>
        <w:suppressAutoHyphens w:val="0"/>
        <w:spacing w:after="120" w:line="259" w:lineRule="auto"/>
        <w:ind w:firstLine="709"/>
        <w:jc w:val="both"/>
      </w:pPr>
      <w:r w:rsidRPr="00486102">
        <w:t>Обучение по проект DISRUT относно използването на електронни доказателства за по-ефективна борба с трафика на деца с цел сексуална експлоатация, проведено в ЦОА „Кръстю Цончев“.</w:t>
      </w:r>
    </w:p>
    <w:p w:rsidR="00486102" w:rsidRPr="00B618E9" w:rsidRDefault="00486102" w:rsidP="00A05E43">
      <w:pPr>
        <w:pStyle w:val="ListParagraph"/>
        <w:numPr>
          <w:ilvl w:val="0"/>
          <w:numId w:val="49"/>
        </w:numPr>
        <w:tabs>
          <w:tab w:val="left" w:pos="284"/>
          <w:tab w:val="left" w:pos="709"/>
        </w:tabs>
        <w:suppressAutoHyphens w:val="0"/>
        <w:spacing w:after="160" w:line="259" w:lineRule="auto"/>
        <w:ind w:firstLine="709"/>
        <w:jc w:val="both"/>
        <w:rPr>
          <w:b/>
          <w:lang w:val="bg-BG"/>
        </w:rPr>
      </w:pPr>
      <w:r w:rsidRPr="00486102">
        <w:t>Обучение за представители на непридружени деца по чл.</w:t>
      </w:r>
      <w:r w:rsidR="00E128D9">
        <w:rPr>
          <w:lang w:val="bg-BG"/>
        </w:rPr>
        <w:t xml:space="preserve"> </w:t>
      </w:r>
      <w:r w:rsidRPr="00486102">
        <w:t>25 от ЗУБ, проведено съвместно с УНИЦЕФ България и НБПП за адвокати, работещи по чл.</w:t>
      </w:r>
      <w:r w:rsidR="00E128D9">
        <w:rPr>
          <w:lang w:val="bg-BG"/>
        </w:rPr>
        <w:t xml:space="preserve"> </w:t>
      </w:r>
      <w:r w:rsidRPr="00486102">
        <w:t>25 от ЗУБ.</w:t>
      </w:r>
    </w:p>
    <w:p w:rsidR="00A377EA" w:rsidRPr="00B618E9" w:rsidRDefault="00B618E9" w:rsidP="00CA2AA6">
      <w:pPr>
        <w:suppressAutoHyphens w:val="0"/>
        <w:spacing w:after="160"/>
        <w:ind w:firstLine="709"/>
        <w:jc w:val="both"/>
        <w:rPr>
          <w:b/>
          <w:u w:val="single"/>
          <w:lang w:val="bg-BG" w:eastAsia="bg-BG"/>
        </w:rPr>
      </w:pPr>
      <w:r w:rsidRPr="00B618E9">
        <w:rPr>
          <w:b/>
          <w:u w:val="single"/>
          <w:lang w:val="bg-BG" w:eastAsia="bg-BG"/>
        </w:rPr>
        <w:t>ЕДИННА ЕЛЕКТРОННА СИСТЕМА ЗА ПРАВНА ПОМОЩ</w:t>
      </w:r>
    </w:p>
    <w:p w:rsidR="00035A37" w:rsidRPr="00B618E9" w:rsidRDefault="00F2497D" w:rsidP="001A5B79">
      <w:pPr>
        <w:pStyle w:val="ListParagraph"/>
        <w:spacing w:after="160"/>
        <w:ind w:left="0" w:firstLine="709"/>
        <w:contextualSpacing w:val="0"/>
        <w:jc w:val="both"/>
      </w:pPr>
      <w:r w:rsidRPr="00B618E9">
        <w:rPr>
          <w:lang w:val="bg-BG"/>
        </w:rPr>
        <w:lastRenderedPageBreak/>
        <w:t xml:space="preserve">През отчетната година чрез ЕЕСПП на НБПП са постъпили </w:t>
      </w:r>
      <w:r w:rsidR="00E14AD1" w:rsidRPr="00B618E9">
        <w:rPr>
          <w:lang w:val="bg-BG"/>
        </w:rPr>
        <w:t>8 124</w:t>
      </w:r>
      <w:r w:rsidRPr="00B618E9">
        <w:rPr>
          <w:lang w:val="bg-BG"/>
        </w:rPr>
        <w:t xml:space="preserve"> броя електронни отчети от адвокати</w:t>
      </w:r>
      <w:r w:rsidR="00E14AD1" w:rsidRPr="00B618E9">
        <w:rPr>
          <w:lang w:val="bg-BG"/>
        </w:rPr>
        <w:t xml:space="preserve"> и</w:t>
      </w:r>
      <w:r w:rsidR="005D363E" w:rsidRPr="00B618E9">
        <w:rPr>
          <w:lang w:val="bg-BG"/>
        </w:rPr>
        <w:t xml:space="preserve"> </w:t>
      </w:r>
      <w:r w:rsidR="00D139E9" w:rsidRPr="00B618E9">
        <w:rPr>
          <w:lang w:val="en-US"/>
        </w:rPr>
        <w:t>2 423</w:t>
      </w:r>
      <w:r w:rsidR="00035A37" w:rsidRPr="00B618E9">
        <w:rPr>
          <w:lang w:val="bg-BG"/>
        </w:rPr>
        <w:t xml:space="preserve"> броя преписки постъпили и обработени чрез ЕЕСПП от ДАБ.</w:t>
      </w:r>
    </w:p>
    <w:p w:rsidR="00717DC0" w:rsidRPr="00B618E9" w:rsidRDefault="00B618E9" w:rsidP="001A5B79">
      <w:pPr>
        <w:suppressAutoHyphens w:val="0"/>
        <w:spacing w:after="160"/>
        <w:ind w:firstLine="709"/>
        <w:jc w:val="both"/>
        <w:rPr>
          <w:b/>
          <w:u w:val="single"/>
          <w:lang w:val="bg-BG" w:eastAsia="bg-BG"/>
        </w:rPr>
      </w:pPr>
      <w:r w:rsidRPr="00B618E9">
        <w:rPr>
          <w:b/>
          <w:u w:val="single"/>
          <w:lang w:val="bg-BG" w:eastAsia="bg-BG"/>
        </w:rPr>
        <w:t>ПРОЕКТИ</w:t>
      </w:r>
    </w:p>
    <w:p w:rsidR="00B618E9" w:rsidRDefault="00B618E9" w:rsidP="00B618E9">
      <w:pPr>
        <w:suppressAutoHyphens w:val="0"/>
        <w:spacing w:after="160"/>
        <w:ind w:firstLine="709"/>
        <w:jc w:val="both"/>
        <w:rPr>
          <w:spacing w:val="-10"/>
          <w:lang w:eastAsia="bg-BG"/>
        </w:rPr>
      </w:pPr>
      <w:r w:rsidRPr="00B618E9">
        <w:rPr>
          <w:lang w:eastAsia="bg-BG"/>
        </w:rPr>
        <w:t xml:space="preserve">През 2024 г. бяха финализирани </w:t>
      </w:r>
      <w:r w:rsidRPr="00B618E9">
        <w:t xml:space="preserve">проект „Подобряване на достъпа до правосъдие на лица, живеещи под прага на бедност със специален фокус върху жени, деца и ромската общност“, финансиран по програма „Правосъдие“ на Норвежкия финансов механизъм (НФМ) 2014-2021 и проект </w:t>
      </w:r>
      <w:r w:rsidRPr="00B618E9">
        <w:rPr>
          <w:spacing w:val="-10"/>
          <w:lang w:eastAsia="bg-BG"/>
        </w:rPr>
        <w:t>№</w:t>
      </w:r>
      <w:r w:rsidRPr="00B618E9">
        <w:rPr>
          <w:spacing w:val="-10"/>
          <w:lang w:val="en-US" w:eastAsia="bg-BG"/>
        </w:rPr>
        <w:t>BGHOMEAFFAIRS</w:t>
      </w:r>
      <w:r w:rsidRPr="00B618E9">
        <w:rPr>
          <w:spacing w:val="-10"/>
          <w:lang w:eastAsia="bg-BG"/>
        </w:rPr>
        <w:t>-1.002-0001-С01 „Повишаване на административния капацитет на компетентните органи в областта на убежището и миграцията“ Програма „Вътрешни работи“.</w:t>
      </w:r>
    </w:p>
    <w:p w:rsidR="005F3989" w:rsidRPr="00B618E9" w:rsidRDefault="00B618E9" w:rsidP="001A5B79">
      <w:pPr>
        <w:spacing w:after="160"/>
        <w:ind w:firstLine="709"/>
        <w:jc w:val="both"/>
        <w:rPr>
          <w:b/>
          <w:bCs/>
          <w:u w:val="single"/>
          <w:lang w:val="bg-BG"/>
        </w:rPr>
      </w:pPr>
      <w:r w:rsidRPr="00B618E9">
        <w:rPr>
          <w:b/>
          <w:bCs/>
          <w:u w:val="single"/>
        </w:rPr>
        <w:t xml:space="preserve">ВЗАИМОДЕЙСТВИЕ С ДРУГИ ОРГАНИ И ИНСТИТУЦИИ </w:t>
      </w:r>
    </w:p>
    <w:p w:rsidR="009809BD" w:rsidRDefault="00D27203" w:rsidP="009809BD">
      <w:pPr>
        <w:suppressAutoHyphens w:val="0"/>
        <w:spacing w:after="160" w:line="259" w:lineRule="auto"/>
        <w:ind w:firstLine="708"/>
        <w:jc w:val="both"/>
        <w:rPr>
          <w:bCs/>
          <w:color w:val="FF0000"/>
          <w:lang w:val="bg-BG"/>
        </w:rPr>
      </w:pPr>
      <w:r w:rsidRPr="00B618E9">
        <w:rPr>
          <w:bCs/>
        </w:rPr>
        <w:t xml:space="preserve">На 19.09.2024г. </w:t>
      </w:r>
      <w:r w:rsidR="001366D5" w:rsidRPr="00B618E9">
        <w:rPr>
          <w:bCs/>
          <w:lang w:val="bg-BG"/>
        </w:rPr>
        <w:t>с</w:t>
      </w:r>
      <w:r w:rsidRPr="00B618E9">
        <w:rPr>
          <w:bCs/>
        </w:rPr>
        <w:t xml:space="preserve">е подписа </w:t>
      </w:r>
      <w:r w:rsidRPr="00B618E9">
        <w:rPr>
          <w:bCs/>
          <w:lang w:val="bg-BG"/>
        </w:rPr>
        <w:t>М</w:t>
      </w:r>
      <w:r w:rsidRPr="00B618E9">
        <w:rPr>
          <w:bCs/>
        </w:rPr>
        <w:t>еморандум за разбирателство и сътрудничество между Министерство на правосъдието</w:t>
      </w:r>
      <w:r w:rsidR="009459F5">
        <w:rPr>
          <w:bCs/>
          <w:lang w:val="bg-BG"/>
        </w:rPr>
        <w:t>,</w:t>
      </w:r>
      <w:r w:rsidRPr="00B618E9">
        <w:rPr>
          <w:bCs/>
        </w:rPr>
        <w:t xml:space="preserve"> НБПП и детския фонд на Организацията на обединените нации (УНИЦЕФ)</w:t>
      </w:r>
      <w:r w:rsidR="009809BD">
        <w:rPr>
          <w:bCs/>
          <w:lang w:val="bg-BG"/>
        </w:rPr>
        <w:t xml:space="preserve"> с основна цел „популяризиране и защита правата на децата“.</w:t>
      </w:r>
    </w:p>
    <w:p w:rsidR="00B618E9" w:rsidRPr="00B618E9" w:rsidRDefault="00B618E9" w:rsidP="009809BD">
      <w:pPr>
        <w:suppressAutoHyphens w:val="0"/>
        <w:spacing w:after="160" w:line="259" w:lineRule="auto"/>
        <w:ind w:firstLine="708"/>
        <w:jc w:val="both"/>
        <w:rPr>
          <w:lang w:eastAsia="bg-BG"/>
        </w:rPr>
      </w:pPr>
      <w:r w:rsidRPr="00B618E9">
        <w:rPr>
          <w:lang w:eastAsia="bg-BG"/>
        </w:rPr>
        <w:t>Продължава съвместната работа между Министерството на вътрешните работи и Националното бюро за правна помощ с цел утвърждаване на Указания за законосъобразно и ефективно прилагане от полицейските органи и приложения към тях.</w:t>
      </w:r>
    </w:p>
    <w:p w:rsidR="00A377EA" w:rsidRPr="00B618E9" w:rsidRDefault="00B618E9" w:rsidP="001A5B79">
      <w:pPr>
        <w:spacing w:after="160"/>
        <w:ind w:firstLine="709"/>
        <w:jc w:val="both"/>
        <w:rPr>
          <w:rFonts w:eastAsia="Calibri"/>
          <w:u w:val="single"/>
          <w:lang w:val="bg-BG" w:eastAsia="en-US"/>
        </w:rPr>
      </w:pPr>
      <w:r w:rsidRPr="00B618E9">
        <w:rPr>
          <w:b/>
          <w:u w:val="single"/>
          <w:lang w:val="bg-BG" w:eastAsia="bg-BG"/>
        </w:rPr>
        <w:t>ПОПУЛЯРИЗИРАНЕ НА СИСТЕМАТА ЗА ПРАВНА ПОМОЩ СРЕД ГРАЖДАНИТЕ И ТЯХНАТА ИНФОРМИРАНОСТ ЗА ПОЛЗВАНЕТО НА ПРАВНА ПОМОЩ</w:t>
      </w:r>
      <w:r w:rsidRPr="00B618E9">
        <w:rPr>
          <w:rFonts w:eastAsia="Calibri"/>
          <w:u w:val="single"/>
          <w:lang w:val="bg-BG" w:eastAsia="en-US"/>
        </w:rPr>
        <w:t xml:space="preserve"> </w:t>
      </w:r>
    </w:p>
    <w:p w:rsidR="00224001" w:rsidRPr="00B618E9" w:rsidRDefault="00224001" w:rsidP="00224001">
      <w:pPr>
        <w:ind w:firstLine="708"/>
        <w:jc w:val="both"/>
      </w:pPr>
      <w:r w:rsidRPr="00B618E9">
        <w:t xml:space="preserve">През </w:t>
      </w:r>
      <w:r w:rsidRPr="00B618E9">
        <w:rPr>
          <w:lang w:val="bg-BG"/>
        </w:rPr>
        <w:t>из</w:t>
      </w:r>
      <w:r w:rsidRPr="00B618E9">
        <w:t xml:space="preserve">миналата година ръководството на НБПП взе решение да продължи активната медийната политика, която доказа, че обществото вече разпознава институцията Национално бюро за правна помощ и неговата дейност. </w:t>
      </w:r>
    </w:p>
    <w:p w:rsidR="00224001" w:rsidRPr="00B618E9" w:rsidRDefault="00224001" w:rsidP="00224001">
      <w:pPr>
        <w:ind w:firstLine="708"/>
        <w:jc w:val="both"/>
      </w:pPr>
      <w:r w:rsidRPr="00B618E9">
        <w:t>Чрез интервюта на председателя на бюрото и тематични материали в медиите</w:t>
      </w:r>
      <w:r w:rsidRPr="00B618E9">
        <w:rPr>
          <w:lang w:val="bg-BG"/>
        </w:rPr>
        <w:t>,</w:t>
      </w:r>
      <w:r w:rsidRPr="00B618E9">
        <w:t xml:space="preserve"> успяхме да популяризира нашата дейност чрез средствата за масово осведомяване и тя да стигне до обществото. Трябва да се посочат участия на председателя в трите национални телевизии, „България он еър“</w:t>
      </w:r>
      <w:r w:rsidRPr="00B618E9">
        <w:rPr>
          <w:lang w:val="bg-BG"/>
        </w:rPr>
        <w:t>,</w:t>
      </w:r>
      <w:r w:rsidRPr="00B618E9">
        <w:t xml:space="preserve"> БТА, БНР, в</w:t>
      </w:r>
      <w:r w:rsidR="003304ED" w:rsidRPr="00B618E9">
        <w:rPr>
          <w:lang w:val="bg-BG"/>
        </w:rPr>
        <w:t>естник</w:t>
      </w:r>
      <w:r w:rsidRPr="00B618E9">
        <w:t xml:space="preserve"> „24 часа“ и много сайтове. В</w:t>
      </w:r>
      <w:r w:rsidR="003304ED" w:rsidRPr="00B618E9">
        <w:rPr>
          <w:lang w:val="bg-BG"/>
        </w:rPr>
        <w:t>естник</w:t>
      </w:r>
      <w:r w:rsidRPr="00B618E9">
        <w:t xml:space="preserve"> </w:t>
      </w:r>
      <w:r w:rsidRPr="00B618E9">
        <w:rPr>
          <w:lang w:val="bg-BG"/>
        </w:rPr>
        <w:t>„</w:t>
      </w:r>
      <w:r w:rsidRPr="00B618E9">
        <w:t>Телеграф“ разработи няколко материала, които отразяваха дейността на НБПП, свързана с домашното насилие и защитата на непридружени непълнолетни и малолетни деца бежанци.</w:t>
      </w:r>
    </w:p>
    <w:p w:rsidR="00224001" w:rsidRPr="00B618E9" w:rsidRDefault="00224001" w:rsidP="00224001">
      <w:pPr>
        <w:ind w:firstLine="708"/>
        <w:jc w:val="both"/>
      </w:pPr>
      <w:r w:rsidRPr="00B618E9">
        <w:t>Широко в медиите беше отразена заключителната конференция за представяне на резултатите от изпълнението на проект „Подобряване на достъпа до правосъдие на лица, живеещи под прага на бедност със специален фокус върху</w:t>
      </w:r>
      <w:r w:rsidR="009809BD">
        <w:tab/>
      </w:r>
      <w:r w:rsidRPr="00B618E9">
        <w:t xml:space="preserve"> жени, деца и ромска общност“, финансиран по Норвежкия финансов механизъм. Националните телевизии, вестници и сайтове отразиха не само конференцията, а и създаденото мобилно приложение по проекта „Помогни ми“.  Радио Дарик посвети специално предаване за мобилното приложение.</w:t>
      </w:r>
    </w:p>
    <w:p w:rsidR="00224001" w:rsidRPr="00B618E9" w:rsidRDefault="00224001" w:rsidP="00224001">
      <w:pPr>
        <w:ind w:firstLine="708"/>
        <w:jc w:val="both"/>
      </w:pPr>
      <w:r w:rsidRPr="00B618E9">
        <w:t>Организираната през май месец кръгла маса „Регламентация, организация и осъществяване на правната помощ – добри практики и предизвикателства“ също беше отразена от медиите – БТА, БНР, БНТ, сайтове и вестници.</w:t>
      </w:r>
    </w:p>
    <w:p w:rsidR="00E128D9" w:rsidRDefault="00224001" w:rsidP="00224001">
      <w:pPr>
        <w:ind w:firstLine="708"/>
        <w:jc w:val="both"/>
      </w:pPr>
      <w:r w:rsidRPr="00B618E9">
        <w:t>Продължава интересът на медиите към Меморандума за защита на пострадалите от домашно</w:t>
      </w:r>
      <w:r w:rsidR="006969FF">
        <w:t xml:space="preserve"> насилие между МП, НБПП, МВР и </w:t>
      </w:r>
      <w:r w:rsidR="006969FF">
        <w:rPr>
          <w:lang w:val="bg-BG"/>
        </w:rPr>
        <w:t>А</w:t>
      </w:r>
      <w:r w:rsidRPr="00B618E9">
        <w:t xml:space="preserve">двокатските съвети. Непрекъснато постъпват искания от медиите за интервюта и статистически данни, които показаха неговото изключително значение за защита на пострадалите от домашно насилие. </w:t>
      </w:r>
    </w:p>
    <w:p w:rsidR="00224001" w:rsidRPr="00B618E9" w:rsidRDefault="00224001" w:rsidP="00224001">
      <w:pPr>
        <w:ind w:firstLine="708"/>
        <w:jc w:val="both"/>
      </w:pPr>
      <w:r w:rsidRPr="00B618E9">
        <w:t>Трябва да се отбележи предаването в Темата на Нова „Фрапиращи данни за домашното насилие в ромската общност у нас“, където детайлно беше показана дейността на НБПП при случаите на домашно насилие.</w:t>
      </w:r>
    </w:p>
    <w:p w:rsidR="00224001" w:rsidRPr="00B618E9" w:rsidRDefault="00224001" w:rsidP="00A41CBD">
      <w:pPr>
        <w:ind w:firstLine="708"/>
        <w:jc w:val="both"/>
      </w:pPr>
      <w:r w:rsidRPr="00B618E9">
        <w:t>Трябва да отбележим, че през изминалата 2024 година интересът на медиите към дейността на НБПП беше голям, особено при случаите на домашно насилие. Тази тенденция за интервюта в различни медии продължи през цялата година като това даде възможност за запознаване на обществото с дейността на бюрото.</w:t>
      </w:r>
    </w:p>
    <w:p w:rsidR="001D6EB6" w:rsidRPr="00B618E9" w:rsidRDefault="001D6EB6" w:rsidP="00272377">
      <w:pPr>
        <w:suppressAutoHyphens w:val="0"/>
        <w:ind w:firstLine="709"/>
        <w:jc w:val="both"/>
        <w:rPr>
          <w:lang w:val="en-US" w:eastAsia="bg-BG"/>
        </w:rPr>
      </w:pPr>
      <w:r w:rsidRPr="00B618E9">
        <w:rPr>
          <w:lang w:val="bg-BG" w:eastAsia="bg-BG"/>
        </w:rPr>
        <w:t>В началото на месец декември 2024 година е проведена</w:t>
      </w:r>
      <w:r w:rsidR="00961711" w:rsidRPr="00B618E9">
        <w:rPr>
          <w:lang w:val="bg-BG" w:eastAsia="bg-BG"/>
        </w:rPr>
        <w:t xml:space="preserve"> безплатна</w:t>
      </w:r>
      <w:r w:rsidRPr="00B618E9">
        <w:rPr>
          <w:lang w:val="bg-BG" w:eastAsia="bg-BG"/>
        </w:rPr>
        <w:t xml:space="preserve"> информационна кампания по БНТ 1, чрез 3 излъчвания на информационен видеоклип за популяризиране на работата на Националния телефон за правна помощ и Регионалните центрове за консултиране </w:t>
      </w:r>
      <w:r w:rsidRPr="00B618E9">
        <w:rPr>
          <w:lang w:val="bg-BG" w:eastAsia="bg-BG"/>
        </w:rPr>
        <w:lastRenderedPageBreak/>
        <w:t xml:space="preserve">към съответните адвокатски колегии и 3 излъчвания на </w:t>
      </w:r>
      <w:r w:rsidR="0077749D" w:rsidRPr="00B618E9">
        <w:rPr>
          <w:lang w:val="bg-BG" w:eastAsia="bg-BG"/>
        </w:rPr>
        <w:t>информационен видеоклип н</w:t>
      </w:r>
      <w:r w:rsidRPr="00B618E9">
        <w:rPr>
          <w:lang w:val="bg-BG" w:eastAsia="bg-BG"/>
        </w:rPr>
        <w:t>а мобилното приложение „Помогни ми“</w:t>
      </w:r>
      <w:r w:rsidR="0077749D" w:rsidRPr="00B618E9">
        <w:rPr>
          <w:lang w:val="bg-BG" w:eastAsia="bg-BG"/>
        </w:rPr>
        <w:t xml:space="preserve"> в помощ на пострадалите от домашно насилие</w:t>
      </w:r>
      <w:r w:rsidRPr="00B618E9">
        <w:rPr>
          <w:lang w:val="bg-BG" w:eastAsia="bg-BG"/>
        </w:rPr>
        <w:t xml:space="preserve">. </w:t>
      </w:r>
    </w:p>
    <w:p w:rsidR="00DE439B" w:rsidRPr="00B618E9" w:rsidRDefault="00DE439B" w:rsidP="00025318">
      <w:pPr>
        <w:suppressAutoHyphens w:val="0"/>
        <w:ind w:firstLine="708"/>
        <w:contextualSpacing/>
        <w:jc w:val="both"/>
        <w:rPr>
          <w:lang w:val="en-US"/>
        </w:rPr>
      </w:pPr>
      <w:r w:rsidRPr="00B618E9">
        <w:t>Изготвени са 2</w:t>
      </w:r>
      <w:r w:rsidRPr="00B618E9">
        <w:rPr>
          <w:lang w:val="bg-BG"/>
        </w:rPr>
        <w:t xml:space="preserve"> </w:t>
      </w:r>
      <w:r w:rsidRPr="00B618E9">
        <w:t>000 броя Информационни брошури</w:t>
      </w:r>
      <w:r w:rsidRPr="00B618E9">
        <w:rPr>
          <w:lang w:val="bg-BG"/>
        </w:rPr>
        <w:t xml:space="preserve"> с актуално съдържание </w:t>
      </w:r>
      <w:r w:rsidRPr="00B618E9">
        <w:t>за видовете правна помощ, реда и условията за получаването й от граждани, като същите са разпространени сред органите от системата за правна помощ</w:t>
      </w:r>
      <w:r w:rsidRPr="00B618E9">
        <w:rPr>
          <w:lang w:val="bg-BG"/>
        </w:rPr>
        <w:t>;</w:t>
      </w:r>
    </w:p>
    <w:p w:rsidR="00DE439B" w:rsidRPr="00B618E9" w:rsidRDefault="00DE439B" w:rsidP="007F0E09">
      <w:pPr>
        <w:suppressAutoHyphens w:val="0"/>
        <w:spacing w:after="160"/>
        <w:ind w:firstLine="709"/>
        <w:jc w:val="both"/>
        <w:rPr>
          <w:lang w:val="en-US"/>
        </w:rPr>
      </w:pPr>
      <w:r w:rsidRPr="00B618E9">
        <w:rPr>
          <w:lang w:val="bg-BG"/>
        </w:rPr>
        <w:t xml:space="preserve">Открити са нови </w:t>
      </w:r>
      <w:r w:rsidR="00D27203" w:rsidRPr="00B618E9">
        <w:rPr>
          <w:lang w:val="bg-BG"/>
        </w:rPr>
        <w:t>2</w:t>
      </w:r>
      <w:r w:rsidRPr="00B618E9">
        <w:rPr>
          <w:lang w:val="bg-BG"/>
        </w:rPr>
        <w:t xml:space="preserve"> броя Регионални цен</w:t>
      </w:r>
      <w:r w:rsidR="00D27203" w:rsidRPr="00B618E9">
        <w:rPr>
          <w:lang w:val="bg-BG"/>
        </w:rPr>
        <w:t>трове за консултиране към</w:t>
      </w:r>
      <w:r w:rsidRPr="00B618E9">
        <w:rPr>
          <w:lang w:val="bg-BG"/>
        </w:rPr>
        <w:t xml:space="preserve"> </w:t>
      </w:r>
      <w:r w:rsidR="00D27203" w:rsidRPr="00B618E9">
        <w:rPr>
          <w:lang w:val="bg-BG"/>
        </w:rPr>
        <w:t xml:space="preserve">Софийска адвокатска колегия и 1 брой РЦК към </w:t>
      </w:r>
      <w:r w:rsidR="00224001" w:rsidRPr="00B618E9">
        <w:rPr>
          <w:lang w:val="bg-BG"/>
        </w:rPr>
        <w:t>а</w:t>
      </w:r>
      <w:r w:rsidR="00D27203" w:rsidRPr="00B618E9">
        <w:rPr>
          <w:lang w:val="bg-BG"/>
        </w:rPr>
        <w:t xml:space="preserve">двокатска колегия </w:t>
      </w:r>
      <w:r w:rsidR="00224001" w:rsidRPr="00B618E9">
        <w:rPr>
          <w:lang w:val="bg-BG"/>
        </w:rPr>
        <w:t xml:space="preserve">град </w:t>
      </w:r>
      <w:r w:rsidR="00D27203" w:rsidRPr="00B618E9">
        <w:rPr>
          <w:lang w:val="bg-BG"/>
        </w:rPr>
        <w:t>Пловдив</w:t>
      </w:r>
      <w:r w:rsidR="00224001" w:rsidRPr="00B618E9">
        <w:rPr>
          <w:lang w:val="bg-BG"/>
        </w:rPr>
        <w:t>,</w:t>
      </w:r>
      <w:r w:rsidRPr="00B618E9">
        <w:rPr>
          <w:lang w:val="bg-BG"/>
        </w:rPr>
        <w:t xml:space="preserve"> за улесняване на гражданите до достъп до правна помощ.</w:t>
      </w:r>
    </w:p>
    <w:p w:rsidR="006C4003" w:rsidRPr="00B618E9" w:rsidRDefault="006C4003" w:rsidP="007F0E09">
      <w:pPr>
        <w:suppressAutoHyphens w:val="0"/>
        <w:autoSpaceDE w:val="0"/>
        <w:autoSpaceDN w:val="0"/>
        <w:adjustRightInd w:val="0"/>
        <w:spacing w:after="160"/>
        <w:ind w:firstLine="709"/>
        <w:jc w:val="both"/>
        <w:rPr>
          <w:u w:val="single"/>
          <w:lang w:val="bg-BG" w:eastAsia="bg-BG"/>
        </w:rPr>
      </w:pPr>
      <w:r w:rsidRPr="00B618E9">
        <w:rPr>
          <w:b/>
          <w:u w:val="single"/>
          <w:lang w:val="bg-BG" w:eastAsia="bg-BG"/>
        </w:rPr>
        <w:t>ИЗВЪРШЕНИ ПРОВЕРКИ ОТ КОНТРОЛНИ ОРГАНИ ПРЕЗ 202</w:t>
      </w:r>
      <w:r w:rsidR="00D27203" w:rsidRPr="00B618E9">
        <w:rPr>
          <w:b/>
          <w:u w:val="single"/>
          <w:lang w:val="bg-BG" w:eastAsia="bg-BG"/>
        </w:rPr>
        <w:t>4</w:t>
      </w:r>
      <w:r w:rsidRPr="00B618E9">
        <w:rPr>
          <w:b/>
          <w:u w:val="single"/>
          <w:lang w:val="bg-BG" w:eastAsia="bg-BG"/>
        </w:rPr>
        <w:t xml:space="preserve"> г.</w:t>
      </w:r>
      <w:r w:rsidRPr="00B618E9">
        <w:rPr>
          <w:u w:val="single"/>
          <w:lang w:val="bg-BG" w:eastAsia="bg-BG"/>
        </w:rPr>
        <w:t xml:space="preserve"> </w:t>
      </w:r>
    </w:p>
    <w:p w:rsidR="00F15CE5" w:rsidRPr="00B618E9" w:rsidRDefault="00F15CE5" w:rsidP="007F0E09">
      <w:pPr>
        <w:suppressAutoHyphens w:val="0"/>
        <w:spacing w:after="160"/>
        <w:ind w:firstLine="709"/>
        <w:jc w:val="both"/>
        <w:rPr>
          <w:lang w:val="bg-BG" w:eastAsia="bg-BG"/>
        </w:rPr>
      </w:pPr>
      <w:r w:rsidRPr="00B618E9">
        <w:rPr>
          <w:lang w:val="bg-BG" w:eastAsia="bg-BG"/>
        </w:rPr>
        <w:t xml:space="preserve">През 2024 година в изпълнение ва заповед </w:t>
      </w:r>
      <w:r w:rsidR="00192906" w:rsidRPr="00B618E9">
        <w:rPr>
          <w:lang w:val="bg-BG" w:eastAsia="bg-BG"/>
        </w:rPr>
        <w:t>на министъра на правосъдието служители от Инспектората по чл. 46 от Закона за администрацията</w:t>
      </w:r>
      <w:r w:rsidRPr="00B618E9">
        <w:rPr>
          <w:lang w:val="bg-BG" w:eastAsia="bg-BG"/>
        </w:rPr>
        <w:t xml:space="preserve"> </w:t>
      </w:r>
      <w:r w:rsidR="00192906" w:rsidRPr="00B618E9">
        <w:rPr>
          <w:lang w:val="bg-BG" w:eastAsia="bg-BG"/>
        </w:rPr>
        <w:t>и</w:t>
      </w:r>
      <w:r w:rsidRPr="00B618E9">
        <w:rPr>
          <w:lang w:val="bg-BG" w:eastAsia="bg-BG"/>
        </w:rPr>
        <w:t>звърши</w:t>
      </w:r>
      <w:r w:rsidR="00192906" w:rsidRPr="00B618E9">
        <w:rPr>
          <w:lang w:val="bg-BG" w:eastAsia="bg-BG"/>
        </w:rPr>
        <w:t>ха</w:t>
      </w:r>
      <w:r w:rsidRPr="00B618E9">
        <w:rPr>
          <w:lang w:val="bg-BG" w:eastAsia="bg-BG"/>
        </w:rPr>
        <w:t xml:space="preserve"> проверка на административната дейност на</w:t>
      </w:r>
      <w:r w:rsidR="00192906" w:rsidRPr="00B618E9">
        <w:rPr>
          <w:lang w:val="bg-BG" w:eastAsia="bg-BG"/>
        </w:rPr>
        <w:t xml:space="preserve"> Национално</w:t>
      </w:r>
      <w:r w:rsidRPr="00B618E9">
        <w:rPr>
          <w:lang w:val="bg-BG" w:eastAsia="bg-BG"/>
        </w:rPr>
        <w:t xml:space="preserve"> бюро </w:t>
      </w:r>
      <w:r w:rsidR="00192906" w:rsidRPr="00B618E9">
        <w:rPr>
          <w:lang w:val="bg-BG" w:eastAsia="bg-BG"/>
        </w:rPr>
        <w:t>з</w:t>
      </w:r>
      <w:r w:rsidRPr="00B618E9">
        <w:rPr>
          <w:lang w:val="bg-BG" w:eastAsia="bg-BG"/>
        </w:rPr>
        <w:t>а</w:t>
      </w:r>
      <w:r w:rsidR="00192906" w:rsidRPr="00B618E9">
        <w:rPr>
          <w:lang w:val="bg-BG" w:eastAsia="bg-BG"/>
        </w:rPr>
        <w:t xml:space="preserve"> правна помощ. Проверката</w:t>
      </w:r>
      <w:r w:rsidRPr="00B618E9">
        <w:rPr>
          <w:lang w:val="bg-BG" w:eastAsia="bg-BG"/>
        </w:rPr>
        <w:t xml:space="preserve"> обхваща периода</w:t>
      </w:r>
      <w:r w:rsidR="00192906" w:rsidRPr="00B618E9">
        <w:rPr>
          <w:lang w:val="bg-BG" w:eastAsia="bg-BG"/>
        </w:rPr>
        <w:t xml:space="preserve"> 01.01.2023г до 28.05.2024г. Проверката приключи през месец юни 2024г.</w:t>
      </w:r>
      <w:r w:rsidR="00A91292" w:rsidRPr="00B618E9">
        <w:rPr>
          <w:lang w:val="bg-BG" w:eastAsia="bg-BG"/>
        </w:rPr>
        <w:t>, като от проверяващите не ни е подадена информация за открити нередности, както и препоръки към бярото.</w:t>
      </w:r>
      <w:r w:rsidR="00192906" w:rsidRPr="00B618E9">
        <w:rPr>
          <w:lang w:val="bg-BG" w:eastAsia="bg-BG"/>
        </w:rPr>
        <w:t xml:space="preserve">    </w:t>
      </w:r>
      <w:r w:rsidRPr="00B618E9">
        <w:rPr>
          <w:lang w:val="bg-BG" w:eastAsia="bg-BG"/>
        </w:rPr>
        <w:t xml:space="preserve"> </w:t>
      </w:r>
    </w:p>
    <w:p w:rsidR="00717DC0" w:rsidRPr="00B618E9" w:rsidRDefault="00652968" w:rsidP="007F0E09">
      <w:pPr>
        <w:suppressAutoHyphens w:val="0"/>
        <w:spacing w:after="160"/>
        <w:ind w:firstLine="709"/>
        <w:jc w:val="both"/>
        <w:rPr>
          <w:b/>
          <w:u w:val="single"/>
          <w:lang w:val="bg-BG" w:eastAsia="bg-BG"/>
        </w:rPr>
      </w:pPr>
      <w:r w:rsidRPr="00B618E9">
        <w:rPr>
          <w:b/>
          <w:u w:val="single"/>
          <w:lang w:val="bg-BG" w:eastAsia="bg-BG"/>
        </w:rPr>
        <w:t>ПРИОРИТЕТНИ ЦЕЛИ</w:t>
      </w:r>
    </w:p>
    <w:p w:rsidR="0066320E" w:rsidRPr="0066320E" w:rsidRDefault="0066320E" w:rsidP="0066320E">
      <w:pPr>
        <w:suppressAutoHyphens w:val="0"/>
        <w:ind w:firstLine="708"/>
        <w:jc w:val="both"/>
        <w:rPr>
          <w:lang w:eastAsia="bg-BG"/>
        </w:rPr>
      </w:pPr>
      <w:r w:rsidRPr="0066320E">
        <w:rPr>
          <w:lang w:eastAsia="bg-BG"/>
        </w:rPr>
        <w:t xml:space="preserve">Приоритетните цели на Националното бюро за правна помощ са насочени към подобряване и облекчаване на достъпа до правна помощ, популяризиране на правната помощ сред гражданите, повишаване </w:t>
      </w:r>
      <w:r w:rsidR="006969FF">
        <w:rPr>
          <w:lang w:val="bg-BG" w:eastAsia="bg-BG"/>
        </w:rPr>
        <w:t>квалификацията</w:t>
      </w:r>
      <w:r w:rsidRPr="0066320E">
        <w:rPr>
          <w:lang w:eastAsia="bg-BG"/>
        </w:rPr>
        <w:t xml:space="preserve"> на адвокатите, оказващи правна помощ, разширяване електронизацията на процесите в системата за правна помощ, набелязване и работа по важни проблеми със специален фокус, развиване и синхронизиране на законодателството, работа с други органи и институции, които ще се постигнат чрез:</w:t>
      </w:r>
    </w:p>
    <w:p w:rsidR="0066320E" w:rsidRPr="0066320E" w:rsidRDefault="0066320E" w:rsidP="0066320E">
      <w:pPr>
        <w:pStyle w:val="ListParagraph"/>
        <w:numPr>
          <w:ilvl w:val="1"/>
          <w:numId w:val="41"/>
        </w:numPr>
        <w:suppressAutoHyphens w:val="0"/>
        <w:jc w:val="both"/>
        <w:rPr>
          <w:lang w:eastAsia="bg-BG"/>
        </w:rPr>
      </w:pPr>
      <w:r w:rsidRPr="0066320E">
        <w:rPr>
          <w:lang w:eastAsia="bg-BG"/>
        </w:rPr>
        <w:t>Разширяване на мрежата на Регионалните центрове за консултиране към Адвокатските колегии в страната.</w:t>
      </w:r>
    </w:p>
    <w:p w:rsidR="0066320E" w:rsidRPr="0066320E" w:rsidRDefault="0066320E" w:rsidP="0066320E">
      <w:pPr>
        <w:numPr>
          <w:ilvl w:val="1"/>
          <w:numId w:val="41"/>
        </w:numPr>
        <w:suppressAutoHyphens w:val="0"/>
        <w:contextualSpacing/>
        <w:jc w:val="both"/>
        <w:rPr>
          <w:lang w:eastAsia="bg-BG"/>
        </w:rPr>
      </w:pPr>
      <w:r w:rsidRPr="0066320E">
        <w:rPr>
          <w:lang w:eastAsia="bg-BG"/>
        </w:rPr>
        <w:t>Работа в насока популяризиране и увеличаване на териториалния обхват на дейността ромски медиатори в областта на правната помощ.</w:t>
      </w:r>
    </w:p>
    <w:p w:rsidR="0066320E" w:rsidRPr="0066320E" w:rsidRDefault="00FC2B3F" w:rsidP="0066320E">
      <w:pPr>
        <w:numPr>
          <w:ilvl w:val="1"/>
          <w:numId w:val="41"/>
        </w:numPr>
        <w:suppressAutoHyphens w:val="0"/>
        <w:contextualSpacing/>
        <w:jc w:val="both"/>
        <w:rPr>
          <w:lang w:eastAsia="bg-BG"/>
        </w:rPr>
      </w:pPr>
      <w:r>
        <w:rPr>
          <w:lang w:eastAsia="bg-BG"/>
        </w:rPr>
        <w:t>Разширяване</w:t>
      </w:r>
      <w:r w:rsidR="0066320E" w:rsidRPr="0066320E">
        <w:rPr>
          <w:lang w:eastAsia="bg-BG"/>
        </w:rPr>
        <w:t xml:space="preserve"> </w:t>
      </w:r>
      <w:r>
        <w:rPr>
          <w:lang w:val="bg-BG" w:eastAsia="bg-BG"/>
        </w:rPr>
        <w:t>дейността</w:t>
      </w:r>
      <w:r w:rsidR="0066320E" w:rsidRPr="0066320E">
        <w:rPr>
          <w:lang w:eastAsia="bg-BG"/>
        </w:rPr>
        <w:t xml:space="preserve"> на Националния телефон за правна помощ;</w:t>
      </w:r>
    </w:p>
    <w:p w:rsidR="0066320E" w:rsidRPr="0066320E" w:rsidRDefault="0066320E" w:rsidP="0066320E">
      <w:pPr>
        <w:numPr>
          <w:ilvl w:val="1"/>
          <w:numId w:val="41"/>
        </w:numPr>
        <w:suppressAutoHyphens w:val="0"/>
        <w:contextualSpacing/>
        <w:jc w:val="both"/>
        <w:rPr>
          <w:lang w:eastAsia="bg-BG"/>
        </w:rPr>
      </w:pPr>
      <w:r w:rsidRPr="0066320E">
        <w:rPr>
          <w:lang w:eastAsia="bg-BG"/>
        </w:rPr>
        <w:t xml:space="preserve">Развиване на </w:t>
      </w:r>
      <w:r w:rsidRPr="0066320E">
        <w:rPr>
          <w:bCs/>
          <w:lang w:eastAsia="bg-BG"/>
        </w:rPr>
        <w:t>мобилното приложение "Помогни ми".</w:t>
      </w:r>
    </w:p>
    <w:p w:rsidR="0066320E" w:rsidRPr="0066320E" w:rsidRDefault="0066320E" w:rsidP="0066320E">
      <w:pPr>
        <w:numPr>
          <w:ilvl w:val="1"/>
          <w:numId w:val="41"/>
        </w:numPr>
        <w:suppressAutoHyphens w:val="0"/>
        <w:contextualSpacing/>
        <w:jc w:val="both"/>
        <w:rPr>
          <w:lang w:eastAsia="bg-BG"/>
        </w:rPr>
      </w:pPr>
      <w:r w:rsidRPr="0066320E">
        <w:rPr>
          <w:lang w:eastAsia="bg-BG"/>
        </w:rPr>
        <w:t>Повишаване качеството на правната помощ чрез организиране на съвместни обучения от НБПП, адвокатските колегии и други институции, за специализация и повишаване квалификацията на адвокатите от Националния регистър за правна помощ.</w:t>
      </w:r>
    </w:p>
    <w:p w:rsidR="0066320E" w:rsidRPr="0066320E" w:rsidRDefault="0066320E" w:rsidP="0066320E">
      <w:pPr>
        <w:numPr>
          <w:ilvl w:val="1"/>
          <w:numId w:val="41"/>
        </w:numPr>
        <w:suppressAutoHyphens w:val="0"/>
        <w:contextualSpacing/>
        <w:jc w:val="both"/>
        <w:rPr>
          <w:lang w:eastAsia="bg-BG"/>
        </w:rPr>
      </w:pPr>
      <w:r w:rsidRPr="0066320E">
        <w:rPr>
          <w:lang w:eastAsia="bg-BG"/>
        </w:rPr>
        <w:t>Присъединяване на прокуратурата и разследващите органи към Единната електронна система за правна помощ.</w:t>
      </w:r>
    </w:p>
    <w:p w:rsidR="0066320E" w:rsidRPr="0066320E" w:rsidRDefault="0066320E" w:rsidP="0066320E">
      <w:pPr>
        <w:numPr>
          <w:ilvl w:val="1"/>
          <w:numId w:val="41"/>
        </w:numPr>
        <w:suppressAutoHyphens w:val="0"/>
        <w:contextualSpacing/>
        <w:jc w:val="both"/>
        <w:rPr>
          <w:lang w:eastAsia="bg-BG"/>
        </w:rPr>
      </w:pPr>
      <w:r w:rsidRPr="0066320E">
        <w:rPr>
          <w:lang w:eastAsia="bg-BG"/>
        </w:rPr>
        <w:t xml:space="preserve">Развиване на правната помощ в областта на домашното насилие, като се продължи работа и се включат нови страни по Меморандума, </w:t>
      </w:r>
      <w:r w:rsidRPr="0066320E">
        <w:rPr>
          <w:bCs/>
        </w:rPr>
        <w:t>подписан от Министерство на вътрешните работи, Министерство на правосъдието, НБПП</w:t>
      </w:r>
      <w:r w:rsidRPr="0066320E">
        <w:rPr>
          <w:lang w:eastAsia="bg-BG"/>
        </w:rPr>
        <w:t xml:space="preserve"> и адвокатските колегии.</w:t>
      </w:r>
    </w:p>
    <w:p w:rsidR="0066320E" w:rsidRPr="0066320E" w:rsidRDefault="0066320E" w:rsidP="0066320E">
      <w:pPr>
        <w:numPr>
          <w:ilvl w:val="1"/>
          <w:numId w:val="41"/>
        </w:numPr>
        <w:suppressAutoHyphens w:val="0"/>
        <w:contextualSpacing/>
        <w:jc w:val="both"/>
        <w:rPr>
          <w:lang w:eastAsia="bg-BG"/>
        </w:rPr>
      </w:pPr>
      <w:r w:rsidRPr="0066320E">
        <w:rPr>
          <w:lang w:eastAsia="bg-BG"/>
        </w:rPr>
        <w:t xml:space="preserve">Развиване на правната помощ в областта на правата на децата, като се предприемат конкретни действия на база Меморандума </w:t>
      </w:r>
      <w:r w:rsidRPr="0066320E">
        <w:rPr>
          <w:bCs/>
        </w:rPr>
        <w:t>за разбирателство и сътрудничество между Министерство на правосъдието, НБПП и детския фонд на Организацията на обединените нации (УНИЦЕФ).</w:t>
      </w:r>
    </w:p>
    <w:p w:rsidR="0066320E" w:rsidRPr="0066320E" w:rsidRDefault="0066320E" w:rsidP="0066320E">
      <w:pPr>
        <w:pStyle w:val="ListParagraph"/>
        <w:numPr>
          <w:ilvl w:val="1"/>
          <w:numId w:val="41"/>
        </w:numPr>
        <w:suppressAutoHyphens w:val="0"/>
        <w:jc w:val="both"/>
        <w:rPr>
          <w:lang w:eastAsia="bg-BG"/>
        </w:rPr>
      </w:pPr>
      <w:r w:rsidRPr="0066320E">
        <w:t>Продължаване на дейността по проект за изменение на Наредбата за заплащането на правната помощ, включително в частта за размера на възнагражденията по всички видове правна помощ.</w:t>
      </w:r>
    </w:p>
    <w:p w:rsidR="0066320E" w:rsidRPr="0066320E" w:rsidRDefault="0066320E" w:rsidP="0066320E">
      <w:pPr>
        <w:pStyle w:val="ListParagraph"/>
        <w:numPr>
          <w:ilvl w:val="1"/>
          <w:numId w:val="41"/>
        </w:numPr>
        <w:suppressAutoHyphens w:val="0"/>
        <w:contextualSpacing w:val="0"/>
        <w:jc w:val="both"/>
        <w:rPr>
          <w:b/>
          <w:lang w:eastAsia="bg-BG"/>
        </w:rPr>
      </w:pPr>
      <w:r w:rsidRPr="0066320E">
        <w:rPr>
          <w:lang w:eastAsia="bg-BG"/>
        </w:rPr>
        <w:t>Довършване на съвместната работа между Министерството на вътрешните работи и Националното бюро за правна помощ, с цел утвърждаване на Указания за законосъобразно и ефективно прилагане от полицейските органи и приложения към тях.</w:t>
      </w:r>
    </w:p>
    <w:p w:rsidR="0066320E" w:rsidRPr="00F43DAB" w:rsidRDefault="0066320E" w:rsidP="00F43DAB">
      <w:pPr>
        <w:pStyle w:val="ListParagraph"/>
        <w:numPr>
          <w:ilvl w:val="1"/>
          <w:numId w:val="41"/>
        </w:numPr>
        <w:suppressAutoHyphens w:val="0"/>
        <w:spacing w:after="160"/>
        <w:contextualSpacing w:val="0"/>
        <w:jc w:val="both"/>
        <w:rPr>
          <w:b/>
          <w:lang w:eastAsia="bg-BG"/>
        </w:rPr>
      </w:pPr>
      <w:r w:rsidRPr="0066320E">
        <w:t>Продължаване на работата в създадената експертна работна група за подготовка на прилагането на Пакта за миграция и убежище, като бъдат анализирани правните актове от Пакта и набелязани необходимите изменения, механизми и практики, както и да се планират съответни нови такива в областта на миграцията и убежището.</w:t>
      </w:r>
    </w:p>
    <w:p w:rsidR="00BF2766" w:rsidRPr="00F43DAB" w:rsidRDefault="00BF2766" w:rsidP="007F0E09">
      <w:pPr>
        <w:pStyle w:val="ListParagraph"/>
        <w:suppressAutoHyphens w:val="0"/>
        <w:spacing w:after="160"/>
        <w:ind w:left="709"/>
        <w:contextualSpacing w:val="0"/>
        <w:jc w:val="both"/>
        <w:rPr>
          <w:b/>
          <w:u w:val="single"/>
          <w:lang w:val="bg-BG" w:eastAsia="bg-BG"/>
        </w:rPr>
      </w:pPr>
      <w:r w:rsidRPr="00F43DAB">
        <w:rPr>
          <w:b/>
          <w:u w:val="single"/>
          <w:lang w:val="bg-BG" w:eastAsia="bg-BG"/>
        </w:rPr>
        <w:t>ИЗВОДИ</w:t>
      </w:r>
    </w:p>
    <w:p w:rsidR="00F43DAB" w:rsidRPr="00F43DAB" w:rsidRDefault="00F43DAB" w:rsidP="00F43DAB">
      <w:pPr>
        <w:ind w:firstLine="708"/>
        <w:jc w:val="both"/>
      </w:pPr>
      <w:r w:rsidRPr="00F43DAB">
        <w:lastRenderedPageBreak/>
        <w:t>Усилията на екипа на НБПП поддържат на високо ниво контрола и ефективността по предоставяне на правна помощ, като същевременно се полагат непрекъснати усилия за повишаването им.</w:t>
      </w:r>
    </w:p>
    <w:p w:rsidR="00F43DAB" w:rsidRPr="00202791" w:rsidRDefault="00F43DAB" w:rsidP="00F43DAB">
      <w:pPr>
        <w:jc w:val="both"/>
      </w:pPr>
      <w:r w:rsidRPr="00F43DAB">
        <w:tab/>
        <w:t>Постигнатият пълен времеви синхрон между постъпването на искане от Държавна агенция за бежанците по чл. 25 от Закона за убежището и бежанците и издаването на Решения на председателя на НБПП за представителство на непридружени малолетни/непълнолетни чужденци, търсещи международна закрила се запази и през 202</w:t>
      </w:r>
      <w:r w:rsidRPr="00F43DAB">
        <w:rPr>
          <w:lang w:val="en-US"/>
        </w:rPr>
        <w:t>4</w:t>
      </w:r>
      <w:r w:rsidRPr="00F43DAB">
        <w:t xml:space="preserve"> година.</w:t>
      </w:r>
      <w:r w:rsidRPr="00202791">
        <w:t xml:space="preserve">   </w:t>
      </w:r>
    </w:p>
    <w:p w:rsidR="00F43DAB" w:rsidRPr="00202791" w:rsidRDefault="00F43DAB" w:rsidP="00F43DAB">
      <w:pPr>
        <w:jc w:val="both"/>
      </w:pPr>
      <w:r w:rsidRPr="00202791">
        <w:tab/>
        <w:t xml:space="preserve">Екипът на Националното бюро за правна помощ ще продължи да полага усилия за ползотворно сътрудничество с всички заинтересовани от предоставянето на правна помощ институции и организации. </w:t>
      </w:r>
    </w:p>
    <w:p w:rsidR="00D32AF9" w:rsidRPr="00A44CF1" w:rsidRDefault="00D32AF9" w:rsidP="00D32AF9">
      <w:pPr>
        <w:ind w:firstLine="851"/>
        <w:jc w:val="both"/>
        <w:rPr>
          <w:kern w:val="2"/>
          <w:lang w:val="en-US"/>
        </w:rPr>
      </w:pPr>
    </w:p>
    <w:p w:rsidR="00FC2B3F" w:rsidRPr="00202791" w:rsidRDefault="00FC2B3F" w:rsidP="00D32AF9">
      <w:pPr>
        <w:ind w:firstLine="851"/>
        <w:jc w:val="both"/>
        <w:rPr>
          <w:kern w:val="2"/>
          <w:lang w:val="bg-BG"/>
        </w:rPr>
      </w:pPr>
    </w:p>
    <w:p w:rsidR="00D32AF9" w:rsidRPr="00202791" w:rsidRDefault="00D32AF9" w:rsidP="00D32AF9">
      <w:pPr>
        <w:ind w:firstLine="851"/>
        <w:jc w:val="both"/>
        <w:rPr>
          <w:kern w:val="2"/>
          <w:lang w:val="bg-BG"/>
        </w:rPr>
      </w:pPr>
      <w:r w:rsidRPr="00202791">
        <w:rPr>
          <w:kern w:val="2"/>
          <w:lang w:val="bg-BG"/>
        </w:rPr>
        <w:t>Този доклад е приет на заседание на НБПП, про</w:t>
      </w:r>
      <w:r w:rsidR="006B4670" w:rsidRPr="00202791">
        <w:rPr>
          <w:kern w:val="2"/>
          <w:lang w:val="bg-BG"/>
        </w:rPr>
        <w:t xml:space="preserve">ведено на </w:t>
      </w:r>
      <w:r w:rsidR="0049401D" w:rsidRPr="00202791">
        <w:rPr>
          <w:kern w:val="2"/>
          <w:lang w:val="bg-BG"/>
        </w:rPr>
        <w:t>2</w:t>
      </w:r>
      <w:r w:rsidR="007F0E09" w:rsidRPr="00202791">
        <w:rPr>
          <w:kern w:val="2"/>
          <w:lang w:val="bg-BG"/>
        </w:rPr>
        <w:t>7</w:t>
      </w:r>
      <w:r w:rsidR="009118BF" w:rsidRPr="00202791">
        <w:rPr>
          <w:kern w:val="2"/>
          <w:lang w:val="bg-BG"/>
        </w:rPr>
        <w:t>.0</w:t>
      </w:r>
      <w:r w:rsidR="0049401D" w:rsidRPr="00202791">
        <w:rPr>
          <w:kern w:val="2"/>
          <w:lang w:val="bg-BG"/>
        </w:rPr>
        <w:t>1</w:t>
      </w:r>
      <w:r w:rsidR="006B4670" w:rsidRPr="00202791">
        <w:rPr>
          <w:kern w:val="2"/>
          <w:lang w:val="bg-BG"/>
        </w:rPr>
        <w:t>.202</w:t>
      </w:r>
      <w:r w:rsidR="00D27203" w:rsidRPr="00202791">
        <w:rPr>
          <w:kern w:val="2"/>
          <w:lang w:val="en-US"/>
        </w:rPr>
        <w:t>5</w:t>
      </w:r>
      <w:r w:rsidRPr="00202791">
        <w:rPr>
          <w:kern w:val="2"/>
          <w:lang w:val="bg-BG"/>
        </w:rPr>
        <w:t> г</w:t>
      </w:r>
      <w:r w:rsidR="00686047" w:rsidRPr="00202791">
        <w:rPr>
          <w:kern w:val="2"/>
          <w:lang w:val="bg-BG"/>
        </w:rPr>
        <w:t>одина</w:t>
      </w:r>
    </w:p>
    <w:p w:rsidR="00F4795A" w:rsidRDefault="00F4795A">
      <w:pPr>
        <w:rPr>
          <w:sz w:val="22"/>
          <w:szCs w:val="22"/>
          <w:lang w:val="bg-BG"/>
        </w:rPr>
      </w:pPr>
    </w:p>
    <w:p w:rsidR="00727550" w:rsidRDefault="00727550" w:rsidP="00202791">
      <w:pPr>
        <w:jc w:val="both"/>
        <w:rPr>
          <w:kern w:val="2"/>
          <w:sz w:val="22"/>
          <w:szCs w:val="22"/>
          <w:lang w:val="bg-BG"/>
        </w:rPr>
      </w:pPr>
    </w:p>
    <w:p w:rsidR="00A05E43" w:rsidRDefault="00A05E43" w:rsidP="00202791">
      <w:pPr>
        <w:jc w:val="both"/>
        <w:rPr>
          <w:kern w:val="2"/>
          <w:sz w:val="22"/>
          <w:szCs w:val="22"/>
          <w:lang w:val="bg-BG"/>
        </w:rPr>
      </w:pPr>
    </w:p>
    <w:p w:rsidR="00A05E43" w:rsidRPr="00A05E43" w:rsidRDefault="00A05E43" w:rsidP="00A05E43">
      <w:pPr>
        <w:spacing w:line="480" w:lineRule="auto"/>
        <w:rPr>
          <w:i/>
          <w:lang w:val="bg-BG"/>
        </w:rPr>
      </w:pPr>
      <w:bookmarkStart w:id="0" w:name="_GoBack"/>
      <w:bookmarkEnd w:id="0"/>
    </w:p>
    <w:sectPr w:rsidR="00A05E43" w:rsidRPr="00A05E43" w:rsidSect="00052699">
      <w:footerReference w:type="default" r:id="rId9"/>
      <w:pgSz w:w="11906" w:h="16838" w:code="9"/>
      <w:pgMar w:top="851" w:right="851" w:bottom="851"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A2D" w:rsidRDefault="00182A2D" w:rsidP="00B56509">
      <w:r>
        <w:separator/>
      </w:r>
    </w:p>
  </w:endnote>
  <w:endnote w:type="continuationSeparator" w:id="0">
    <w:p w:rsidR="00182A2D" w:rsidRDefault="00182A2D" w:rsidP="00B5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EB5" w:rsidRDefault="007C3EB5">
    <w:pPr>
      <w:pStyle w:val="Footer"/>
      <w:jc w:val="right"/>
    </w:pPr>
    <w:r>
      <w:fldChar w:fldCharType="begin"/>
    </w:r>
    <w:r>
      <w:instrText>PAGE   \* MERGEFORMAT</w:instrText>
    </w:r>
    <w:r>
      <w:fldChar w:fldCharType="separate"/>
    </w:r>
    <w:r w:rsidR="00C64BEC" w:rsidRPr="00C64BEC">
      <w:rPr>
        <w:noProof/>
        <w:lang w:val="bg-BG"/>
      </w:rPr>
      <w:t>13</w:t>
    </w:r>
    <w:r>
      <w:fldChar w:fldCharType="end"/>
    </w:r>
  </w:p>
  <w:p w:rsidR="007C3EB5" w:rsidRDefault="007C3E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A2D" w:rsidRDefault="00182A2D" w:rsidP="00B56509">
      <w:r>
        <w:separator/>
      </w:r>
    </w:p>
  </w:footnote>
  <w:footnote w:type="continuationSeparator" w:id="0">
    <w:p w:rsidR="00182A2D" w:rsidRDefault="00182A2D" w:rsidP="00B565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A2B"/>
    <w:multiLevelType w:val="multilevel"/>
    <w:tmpl w:val="10C82B04"/>
    <w:lvl w:ilvl="0">
      <w:start w:val="1"/>
      <w:numFmt w:val="decimal"/>
      <w:suff w:val="space"/>
      <w:lvlText w:val="%1."/>
      <w:lvlJc w:val="left"/>
      <w:pPr>
        <w:ind w:firstLine="737"/>
      </w:pPr>
      <w:rPr>
        <w:rFonts w:cs="Times New Roman" w:hint="default"/>
        <w:b w:val="0"/>
        <w:color w:val="auto"/>
      </w:rPr>
    </w:lvl>
    <w:lvl w:ilvl="1">
      <w:start w:val="1"/>
      <w:numFmt w:val="lowerLetter"/>
      <w:lvlText w:val="%2."/>
      <w:lvlJc w:val="left"/>
      <w:pPr>
        <w:ind w:left="2343" w:hanging="360"/>
      </w:pPr>
      <w:rPr>
        <w:rFonts w:cs="Times New Roman" w:hint="default"/>
      </w:rPr>
    </w:lvl>
    <w:lvl w:ilvl="2">
      <w:start w:val="1"/>
      <w:numFmt w:val="lowerRoman"/>
      <w:lvlText w:val="%3."/>
      <w:lvlJc w:val="right"/>
      <w:pPr>
        <w:ind w:left="3063" w:hanging="180"/>
      </w:pPr>
      <w:rPr>
        <w:rFonts w:cs="Times New Roman" w:hint="default"/>
      </w:rPr>
    </w:lvl>
    <w:lvl w:ilvl="3">
      <w:start w:val="1"/>
      <w:numFmt w:val="decimal"/>
      <w:lvlText w:val="%4."/>
      <w:lvlJc w:val="left"/>
      <w:pPr>
        <w:ind w:left="3783" w:hanging="360"/>
      </w:pPr>
      <w:rPr>
        <w:rFonts w:cs="Times New Roman" w:hint="default"/>
      </w:rPr>
    </w:lvl>
    <w:lvl w:ilvl="4">
      <w:start w:val="1"/>
      <w:numFmt w:val="lowerLetter"/>
      <w:lvlText w:val="%5."/>
      <w:lvlJc w:val="left"/>
      <w:pPr>
        <w:ind w:left="4503" w:hanging="360"/>
      </w:pPr>
      <w:rPr>
        <w:rFonts w:cs="Times New Roman" w:hint="default"/>
      </w:rPr>
    </w:lvl>
    <w:lvl w:ilvl="5">
      <w:start w:val="1"/>
      <w:numFmt w:val="lowerRoman"/>
      <w:lvlText w:val="%6."/>
      <w:lvlJc w:val="right"/>
      <w:pPr>
        <w:ind w:left="5223" w:hanging="180"/>
      </w:pPr>
      <w:rPr>
        <w:rFonts w:cs="Times New Roman" w:hint="default"/>
      </w:rPr>
    </w:lvl>
    <w:lvl w:ilvl="6">
      <w:start w:val="1"/>
      <w:numFmt w:val="decimal"/>
      <w:lvlText w:val="%7."/>
      <w:lvlJc w:val="left"/>
      <w:pPr>
        <w:ind w:left="5943" w:hanging="360"/>
      </w:pPr>
      <w:rPr>
        <w:rFonts w:cs="Times New Roman" w:hint="default"/>
      </w:rPr>
    </w:lvl>
    <w:lvl w:ilvl="7">
      <w:start w:val="1"/>
      <w:numFmt w:val="lowerLetter"/>
      <w:lvlText w:val="%8."/>
      <w:lvlJc w:val="left"/>
      <w:pPr>
        <w:ind w:left="6663" w:hanging="360"/>
      </w:pPr>
      <w:rPr>
        <w:rFonts w:cs="Times New Roman" w:hint="default"/>
      </w:rPr>
    </w:lvl>
    <w:lvl w:ilvl="8">
      <w:start w:val="1"/>
      <w:numFmt w:val="lowerRoman"/>
      <w:lvlText w:val="%9."/>
      <w:lvlJc w:val="right"/>
      <w:pPr>
        <w:ind w:left="7383" w:hanging="180"/>
      </w:pPr>
      <w:rPr>
        <w:rFonts w:cs="Times New Roman" w:hint="default"/>
      </w:rPr>
    </w:lvl>
  </w:abstractNum>
  <w:abstractNum w:abstractNumId="1" w15:restartNumberingAfterBreak="0">
    <w:nsid w:val="00F14A84"/>
    <w:multiLevelType w:val="hybridMultilevel"/>
    <w:tmpl w:val="E4ECC276"/>
    <w:lvl w:ilvl="0" w:tplc="A1221E3C">
      <w:start w:val="1"/>
      <w:numFmt w:val="bullet"/>
      <w:lvlText w:val=""/>
      <w:lvlJc w:val="left"/>
      <w:pPr>
        <w:ind w:left="776" w:hanging="360"/>
      </w:pPr>
      <w:rPr>
        <w:rFonts w:ascii="Wingdings" w:hAnsi="Wingdings" w:hint="default"/>
        <w:color w:val="auto"/>
      </w:rPr>
    </w:lvl>
    <w:lvl w:ilvl="1" w:tplc="04020003" w:tentative="1">
      <w:start w:val="1"/>
      <w:numFmt w:val="bullet"/>
      <w:lvlText w:val="o"/>
      <w:lvlJc w:val="left"/>
      <w:pPr>
        <w:ind w:left="1496" w:hanging="360"/>
      </w:pPr>
      <w:rPr>
        <w:rFonts w:ascii="Courier New" w:hAnsi="Courier New" w:cs="Courier New" w:hint="default"/>
      </w:rPr>
    </w:lvl>
    <w:lvl w:ilvl="2" w:tplc="04020005" w:tentative="1">
      <w:start w:val="1"/>
      <w:numFmt w:val="bullet"/>
      <w:lvlText w:val=""/>
      <w:lvlJc w:val="left"/>
      <w:pPr>
        <w:ind w:left="2216" w:hanging="360"/>
      </w:pPr>
      <w:rPr>
        <w:rFonts w:ascii="Wingdings" w:hAnsi="Wingdings" w:hint="default"/>
      </w:rPr>
    </w:lvl>
    <w:lvl w:ilvl="3" w:tplc="04020001" w:tentative="1">
      <w:start w:val="1"/>
      <w:numFmt w:val="bullet"/>
      <w:lvlText w:val=""/>
      <w:lvlJc w:val="left"/>
      <w:pPr>
        <w:ind w:left="2936" w:hanging="360"/>
      </w:pPr>
      <w:rPr>
        <w:rFonts w:ascii="Symbol" w:hAnsi="Symbol" w:hint="default"/>
      </w:rPr>
    </w:lvl>
    <w:lvl w:ilvl="4" w:tplc="04020003" w:tentative="1">
      <w:start w:val="1"/>
      <w:numFmt w:val="bullet"/>
      <w:lvlText w:val="o"/>
      <w:lvlJc w:val="left"/>
      <w:pPr>
        <w:ind w:left="3656" w:hanging="360"/>
      </w:pPr>
      <w:rPr>
        <w:rFonts w:ascii="Courier New" w:hAnsi="Courier New" w:cs="Courier New" w:hint="default"/>
      </w:rPr>
    </w:lvl>
    <w:lvl w:ilvl="5" w:tplc="04020005" w:tentative="1">
      <w:start w:val="1"/>
      <w:numFmt w:val="bullet"/>
      <w:lvlText w:val=""/>
      <w:lvlJc w:val="left"/>
      <w:pPr>
        <w:ind w:left="4376" w:hanging="360"/>
      </w:pPr>
      <w:rPr>
        <w:rFonts w:ascii="Wingdings" w:hAnsi="Wingdings" w:hint="default"/>
      </w:rPr>
    </w:lvl>
    <w:lvl w:ilvl="6" w:tplc="04020001" w:tentative="1">
      <w:start w:val="1"/>
      <w:numFmt w:val="bullet"/>
      <w:lvlText w:val=""/>
      <w:lvlJc w:val="left"/>
      <w:pPr>
        <w:ind w:left="5096" w:hanging="360"/>
      </w:pPr>
      <w:rPr>
        <w:rFonts w:ascii="Symbol" w:hAnsi="Symbol" w:hint="default"/>
      </w:rPr>
    </w:lvl>
    <w:lvl w:ilvl="7" w:tplc="04020003" w:tentative="1">
      <w:start w:val="1"/>
      <w:numFmt w:val="bullet"/>
      <w:lvlText w:val="o"/>
      <w:lvlJc w:val="left"/>
      <w:pPr>
        <w:ind w:left="5816" w:hanging="360"/>
      </w:pPr>
      <w:rPr>
        <w:rFonts w:ascii="Courier New" w:hAnsi="Courier New" w:cs="Courier New" w:hint="default"/>
      </w:rPr>
    </w:lvl>
    <w:lvl w:ilvl="8" w:tplc="04020005" w:tentative="1">
      <w:start w:val="1"/>
      <w:numFmt w:val="bullet"/>
      <w:lvlText w:val=""/>
      <w:lvlJc w:val="left"/>
      <w:pPr>
        <w:ind w:left="6536" w:hanging="360"/>
      </w:pPr>
      <w:rPr>
        <w:rFonts w:ascii="Wingdings" w:hAnsi="Wingdings" w:hint="default"/>
      </w:rPr>
    </w:lvl>
  </w:abstractNum>
  <w:abstractNum w:abstractNumId="2" w15:restartNumberingAfterBreak="0">
    <w:nsid w:val="010A0EA8"/>
    <w:multiLevelType w:val="multilevel"/>
    <w:tmpl w:val="1C6CC8EA"/>
    <w:lvl w:ilvl="0">
      <w:start w:val="1"/>
      <w:numFmt w:val="decimal"/>
      <w:suff w:val="space"/>
      <w:lvlText w:val="%1."/>
      <w:lvlJc w:val="left"/>
      <w:pPr>
        <w:ind w:firstLine="737"/>
      </w:pPr>
      <w:rPr>
        <w:rFonts w:cs="Times New Roman" w:hint="default"/>
        <w:color w:val="auto"/>
      </w:rPr>
    </w:lvl>
    <w:lvl w:ilvl="1">
      <w:start w:val="1"/>
      <w:numFmt w:val="lowerLetter"/>
      <w:lvlText w:val="%2."/>
      <w:lvlJc w:val="left"/>
      <w:pPr>
        <w:ind w:left="2343" w:hanging="360"/>
      </w:pPr>
      <w:rPr>
        <w:rFonts w:cs="Times New Roman" w:hint="default"/>
      </w:rPr>
    </w:lvl>
    <w:lvl w:ilvl="2">
      <w:start w:val="1"/>
      <w:numFmt w:val="lowerRoman"/>
      <w:lvlText w:val="%3."/>
      <w:lvlJc w:val="right"/>
      <w:pPr>
        <w:ind w:left="3063" w:hanging="180"/>
      </w:pPr>
      <w:rPr>
        <w:rFonts w:cs="Times New Roman" w:hint="default"/>
      </w:rPr>
    </w:lvl>
    <w:lvl w:ilvl="3">
      <w:start w:val="1"/>
      <w:numFmt w:val="decimal"/>
      <w:lvlText w:val="%4."/>
      <w:lvlJc w:val="left"/>
      <w:pPr>
        <w:ind w:left="3783" w:hanging="360"/>
      </w:pPr>
      <w:rPr>
        <w:rFonts w:cs="Times New Roman" w:hint="default"/>
      </w:rPr>
    </w:lvl>
    <w:lvl w:ilvl="4">
      <w:start w:val="1"/>
      <w:numFmt w:val="lowerLetter"/>
      <w:lvlText w:val="%5."/>
      <w:lvlJc w:val="left"/>
      <w:pPr>
        <w:ind w:left="4503" w:hanging="360"/>
      </w:pPr>
      <w:rPr>
        <w:rFonts w:cs="Times New Roman" w:hint="default"/>
      </w:rPr>
    </w:lvl>
    <w:lvl w:ilvl="5">
      <w:start w:val="1"/>
      <w:numFmt w:val="lowerRoman"/>
      <w:lvlText w:val="%6."/>
      <w:lvlJc w:val="right"/>
      <w:pPr>
        <w:ind w:left="5223" w:hanging="180"/>
      </w:pPr>
      <w:rPr>
        <w:rFonts w:cs="Times New Roman" w:hint="default"/>
      </w:rPr>
    </w:lvl>
    <w:lvl w:ilvl="6">
      <w:start w:val="1"/>
      <w:numFmt w:val="decimal"/>
      <w:lvlText w:val="%7."/>
      <w:lvlJc w:val="left"/>
      <w:pPr>
        <w:ind w:left="5943" w:hanging="360"/>
      </w:pPr>
      <w:rPr>
        <w:rFonts w:cs="Times New Roman" w:hint="default"/>
      </w:rPr>
    </w:lvl>
    <w:lvl w:ilvl="7">
      <w:start w:val="1"/>
      <w:numFmt w:val="lowerLetter"/>
      <w:lvlText w:val="%8."/>
      <w:lvlJc w:val="left"/>
      <w:pPr>
        <w:ind w:left="6663" w:hanging="360"/>
      </w:pPr>
      <w:rPr>
        <w:rFonts w:cs="Times New Roman" w:hint="default"/>
      </w:rPr>
    </w:lvl>
    <w:lvl w:ilvl="8">
      <w:start w:val="1"/>
      <w:numFmt w:val="lowerRoman"/>
      <w:lvlText w:val="%9."/>
      <w:lvlJc w:val="right"/>
      <w:pPr>
        <w:ind w:left="7383" w:hanging="180"/>
      </w:pPr>
      <w:rPr>
        <w:rFonts w:cs="Times New Roman" w:hint="default"/>
      </w:rPr>
    </w:lvl>
  </w:abstractNum>
  <w:abstractNum w:abstractNumId="3" w15:restartNumberingAfterBreak="0">
    <w:nsid w:val="03447EFF"/>
    <w:multiLevelType w:val="multilevel"/>
    <w:tmpl w:val="CD585256"/>
    <w:lvl w:ilvl="0">
      <w:start w:val="1"/>
      <w:numFmt w:val="decimal"/>
      <w:suff w:val="space"/>
      <w:lvlText w:val="%1."/>
      <w:lvlJc w:val="left"/>
      <w:pPr>
        <w:ind w:firstLine="737"/>
      </w:pPr>
      <w:rPr>
        <w:rFonts w:cs="Times New Roman" w:hint="default"/>
      </w:rPr>
    </w:lvl>
    <w:lvl w:ilvl="1">
      <w:start w:val="1"/>
      <w:numFmt w:val="lowerLetter"/>
      <w:lvlText w:val="%2."/>
      <w:lvlJc w:val="left"/>
      <w:pPr>
        <w:ind w:left="2343" w:hanging="360"/>
      </w:pPr>
      <w:rPr>
        <w:rFonts w:cs="Times New Roman" w:hint="default"/>
      </w:rPr>
    </w:lvl>
    <w:lvl w:ilvl="2">
      <w:start w:val="1"/>
      <w:numFmt w:val="lowerRoman"/>
      <w:lvlText w:val="%3."/>
      <w:lvlJc w:val="right"/>
      <w:pPr>
        <w:ind w:left="3063" w:hanging="180"/>
      </w:pPr>
      <w:rPr>
        <w:rFonts w:cs="Times New Roman" w:hint="default"/>
      </w:rPr>
    </w:lvl>
    <w:lvl w:ilvl="3">
      <w:start w:val="1"/>
      <w:numFmt w:val="decimal"/>
      <w:lvlText w:val="%4."/>
      <w:lvlJc w:val="left"/>
      <w:pPr>
        <w:ind w:left="3783" w:hanging="360"/>
      </w:pPr>
      <w:rPr>
        <w:rFonts w:cs="Times New Roman" w:hint="default"/>
      </w:rPr>
    </w:lvl>
    <w:lvl w:ilvl="4">
      <w:start w:val="1"/>
      <w:numFmt w:val="lowerLetter"/>
      <w:lvlText w:val="%5."/>
      <w:lvlJc w:val="left"/>
      <w:pPr>
        <w:ind w:left="4503" w:hanging="360"/>
      </w:pPr>
      <w:rPr>
        <w:rFonts w:cs="Times New Roman" w:hint="default"/>
      </w:rPr>
    </w:lvl>
    <w:lvl w:ilvl="5">
      <w:start w:val="1"/>
      <w:numFmt w:val="lowerRoman"/>
      <w:lvlText w:val="%6."/>
      <w:lvlJc w:val="right"/>
      <w:pPr>
        <w:ind w:left="5223" w:hanging="180"/>
      </w:pPr>
      <w:rPr>
        <w:rFonts w:cs="Times New Roman" w:hint="default"/>
      </w:rPr>
    </w:lvl>
    <w:lvl w:ilvl="6">
      <w:start w:val="1"/>
      <w:numFmt w:val="decimal"/>
      <w:lvlText w:val="%7."/>
      <w:lvlJc w:val="left"/>
      <w:pPr>
        <w:ind w:left="5943" w:hanging="360"/>
      </w:pPr>
      <w:rPr>
        <w:rFonts w:cs="Times New Roman" w:hint="default"/>
      </w:rPr>
    </w:lvl>
    <w:lvl w:ilvl="7">
      <w:start w:val="1"/>
      <w:numFmt w:val="lowerLetter"/>
      <w:lvlText w:val="%8."/>
      <w:lvlJc w:val="left"/>
      <w:pPr>
        <w:ind w:left="6663" w:hanging="360"/>
      </w:pPr>
      <w:rPr>
        <w:rFonts w:cs="Times New Roman" w:hint="default"/>
      </w:rPr>
    </w:lvl>
    <w:lvl w:ilvl="8">
      <w:start w:val="1"/>
      <w:numFmt w:val="lowerRoman"/>
      <w:lvlText w:val="%9."/>
      <w:lvlJc w:val="right"/>
      <w:pPr>
        <w:ind w:left="7383" w:hanging="180"/>
      </w:pPr>
      <w:rPr>
        <w:rFonts w:cs="Times New Roman" w:hint="default"/>
      </w:rPr>
    </w:lvl>
  </w:abstractNum>
  <w:abstractNum w:abstractNumId="4" w15:restartNumberingAfterBreak="0">
    <w:nsid w:val="0401468B"/>
    <w:multiLevelType w:val="multilevel"/>
    <w:tmpl w:val="0402001D"/>
    <w:styleLink w:val="Style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B6551FB"/>
    <w:multiLevelType w:val="multilevel"/>
    <w:tmpl w:val="84E6DE98"/>
    <w:lvl w:ilvl="0">
      <w:start w:val="3"/>
      <w:numFmt w:val="decimal"/>
      <w:lvlText w:val="%1."/>
      <w:lvlJc w:val="left"/>
      <w:pPr>
        <w:ind w:left="360" w:hanging="360"/>
      </w:pPr>
      <w:rPr>
        <w:rFonts w:cs="Times New Roman" w:hint="default"/>
      </w:rPr>
    </w:lvl>
    <w:lvl w:ilvl="1">
      <w:start w:val="1"/>
      <w:numFmt w:val="decimal"/>
      <w:suff w:val="space"/>
      <w:lvlText w:val="%1.%2."/>
      <w:lvlJc w:val="left"/>
      <w:pPr>
        <w:ind w:firstLine="737"/>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6" w15:restartNumberingAfterBreak="0">
    <w:nsid w:val="0EB55F1D"/>
    <w:multiLevelType w:val="hybridMultilevel"/>
    <w:tmpl w:val="3DAA1A8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7" w15:restartNumberingAfterBreak="0">
    <w:nsid w:val="12964AA3"/>
    <w:multiLevelType w:val="multilevel"/>
    <w:tmpl w:val="7132F00E"/>
    <w:lvl w:ilvl="0">
      <w:start w:val="1"/>
      <w:numFmt w:val="bullet"/>
      <w:suff w:val="space"/>
      <w:lvlText w:val=""/>
      <w:lvlJc w:val="left"/>
      <w:pPr>
        <w:ind w:firstLine="73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137351"/>
    <w:multiLevelType w:val="multilevel"/>
    <w:tmpl w:val="8BBC444A"/>
    <w:lvl w:ilvl="0">
      <w:start w:val="1"/>
      <w:numFmt w:val="decimal"/>
      <w:suff w:val="space"/>
      <w:lvlText w:val="%1."/>
      <w:lvlJc w:val="left"/>
      <w:pPr>
        <w:ind w:firstLine="737"/>
      </w:pPr>
      <w:rPr>
        <w:rFonts w:cs="Times New Roman" w:hint="default"/>
      </w:rPr>
    </w:lvl>
    <w:lvl w:ilvl="1">
      <w:start w:val="1"/>
      <w:numFmt w:val="bullet"/>
      <w:lvlText w:val="o"/>
      <w:lvlJc w:val="left"/>
      <w:pPr>
        <w:ind w:left="1413" w:hanging="360"/>
      </w:pPr>
      <w:rPr>
        <w:rFonts w:ascii="Courier New" w:hAnsi="Courier New" w:hint="default"/>
      </w:rPr>
    </w:lvl>
    <w:lvl w:ilvl="2">
      <w:start w:val="1"/>
      <w:numFmt w:val="bullet"/>
      <w:lvlText w:val=""/>
      <w:lvlJc w:val="left"/>
      <w:pPr>
        <w:ind w:left="2133" w:hanging="360"/>
      </w:pPr>
      <w:rPr>
        <w:rFonts w:ascii="Wingdings" w:hAnsi="Wingdings" w:hint="default"/>
      </w:rPr>
    </w:lvl>
    <w:lvl w:ilvl="3">
      <w:start w:val="1"/>
      <w:numFmt w:val="decimal"/>
      <w:suff w:val="space"/>
      <w:lvlText w:val="%4."/>
      <w:lvlJc w:val="left"/>
      <w:pPr>
        <w:ind w:firstLine="737"/>
      </w:pPr>
      <w:rPr>
        <w:rFonts w:cs="Times New Roman" w:hint="default"/>
        <w:b w:val="0"/>
      </w:rPr>
    </w:lvl>
    <w:lvl w:ilvl="4">
      <w:start w:val="1"/>
      <w:numFmt w:val="bullet"/>
      <w:lvlText w:val="o"/>
      <w:lvlJc w:val="left"/>
      <w:pPr>
        <w:ind w:left="3573" w:hanging="360"/>
      </w:pPr>
      <w:rPr>
        <w:rFonts w:ascii="Courier New" w:hAnsi="Courier New" w:hint="default"/>
      </w:rPr>
    </w:lvl>
    <w:lvl w:ilvl="5">
      <w:start w:val="1"/>
      <w:numFmt w:val="bullet"/>
      <w:lvlText w:val=""/>
      <w:lvlJc w:val="left"/>
      <w:pPr>
        <w:ind w:left="4293" w:hanging="360"/>
      </w:pPr>
      <w:rPr>
        <w:rFonts w:ascii="Wingdings" w:hAnsi="Wingdings" w:hint="default"/>
      </w:rPr>
    </w:lvl>
    <w:lvl w:ilvl="6">
      <w:start w:val="1"/>
      <w:numFmt w:val="bullet"/>
      <w:lvlText w:val=""/>
      <w:lvlJc w:val="left"/>
      <w:pPr>
        <w:ind w:left="5013" w:hanging="360"/>
      </w:pPr>
      <w:rPr>
        <w:rFonts w:ascii="Symbol" w:hAnsi="Symbol" w:hint="default"/>
      </w:rPr>
    </w:lvl>
    <w:lvl w:ilvl="7">
      <w:start w:val="1"/>
      <w:numFmt w:val="bullet"/>
      <w:lvlText w:val="o"/>
      <w:lvlJc w:val="left"/>
      <w:pPr>
        <w:ind w:left="5733" w:hanging="360"/>
      </w:pPr>
      <w:rPr>
        <w:rFonts w:ascii="Courier New" w:hAnsi="Courier New" w:hint="default"/>
      </w:rPr>
    </w:lvl>
    <w:lvl w:ilvl="8">
      <w:start w:val="1"/>
      <w:numFmt w:val="bullet"/>
      <w:lvlText w:val=""/>
      <w:lvlJc w:val="left"/>
      <w:pPr>
        <w:ind w:left="6453" w:hanging="360"/>
      </w:pPr>
      <w:rPr>
        <w:rFonts w:ascii="Wingdings" w:hAnsi="Wingdings" w:hint="default"/>
      </w:rPr>
    </w:lvl>
  </w:abstractNum>
  <w:abstractNum w:abstractNumId="9" w15:restartNumberingAfterBreak="0">
    <w:nsid w:val="1AAF6CE7"/>
    <w:multiLevelType w:val="multilevel"/>
    <w:tmpl w:val="0040F61A"/>
    <w:lvl w:ilvl="0">
      <w:start w:val="1"/>
      <w:numFmt w:val="decimal"/>
      <w:suff w:val="space"/>
      <w:lvlText w:val="%1."/>
      <w:lvlJc w:val="left"/>
      <w:pPr>
        <w:ind w:left="0" w:firstLine="73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072150"/>
    <w:multiLevelType w:val="multilevel"/>
    <w:tmpl w:val="72E66400"/>
    <w:lvl w:ilvl="0">
      <w:numFmt w:val="bullet"/>
      <w:suff w:val="space"/>
      <w:lvlText w:val="-"/>
      <w:lvlJc w:val="left"/>
      <w:pPr>
        <w:ind w:left="1211" w:hanging="360"/>
      </w:pPr>
      <w:rPr>
        <w:rFonts w:ascii="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1" w15:restartNumberingAfterBreak="0">
    <w:nsid w:val="1EB1343A"/>
    <w:multiLevelType w:val="multilevel"/>
    <w:tmpl w:val="D3FCF28A"/>
    <w:lvl w:ilvl="0">
      <w:start w:val="1"/>
      <w:numFmt w:val="bullet"/>
      <w:suff w:val="space"/>
      <w:lvlText w:val=""/>
      <w:lvlJc w:val="left"/>
      <w:pPr>
        <w:ind w:firstLine="737"/>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FD27560"/>
    <w:multiLevelType w:val="multilevel"/>
    <w:tmpl w:val="7ABE475C"/>
    <w:lvl w:ilvl="0">
      <w:start w:val="2"/>
      <w:numFmt w:val="decimal"/>
      <w:suff w:val="space"/>
      <w:lvlText w:val="%1."/>
      <w:lvlJc w:val="left"/>
      <w:pPr>
        <w:ind w:firstLine="737"/>
      </w:pPr>
      <w:rPr>
        <w:rFonts w:cs="Times New Roman" w:hint="default"/>
      </w:rPr>
    </w:lvl>
    <w:lvl w:ilvl="1">
      <w:start w:val="1"/>
      <w:numFmt w:val="lowerLetter"/>
      <w:lvlText w:val="%2."/>
      <w:lvlJc w:val="left"/>
      <w:pPr>
        <w:ind w:left="2177" w:hanging="360"/>
      </w:pPr>
      <w:rPr>
        <w:rFonts w:cs="Times New Roman" w:hint="default"/>
      </w:rPr>
    </w:lvl>
    <w:lvl w:ilvl="2">
      <w:start w:val="1"/>
      <w:numFmt w:val="lowerRoman"/>
      <w:lvlText w:val="%3."/>
      <w:lvlJc w:val="right"/>
      <w:pPr>
        <w:ind w:left="2897" w:hanging="180"/>
      </w:pPr>
      <w:rPr>
        <w:rFonts w:cs="Times New Roman" w:hint="default"/>
      </w:rPr>
    </w:lvl>
    <w:lvl w:ilvl="3">
      <w:start w:val="1"/>
      <w:numFmt w:val="decimal"/>
      <w:lvlText w:val="%4."/>
      <w:lvlJc w:val="left"/>
      <w:pPr>
        <w:ind w:left="3617" w:hanging="360"/>
      </w:pPr>
      <w:rPr>
        <w:rFonts w:cs="Times New Roman" w:hint="default"/>
      </w:rPr>
    </w:lvl>
    <w:lvl w:ilvl="4">
      <w:start w:val="1"/>
      <w:numFmt w:val="lowerLetter"/>
      <w:lvlText w:val="%5."/>
      <w:lvlJc w:val="left"/>
      <w:pPr>
        <w:ind w:left="4337" w:hanging="360"/>
      </w:pPr>
      <w:rPr>
        <w:rFonts w:cs="Times New Roman" w:hint="default"/>
      </w:rPr>
    </w:lvl>
    <w:lvl w:ilvl="5">
      <w:start w:val="1"/>
      <w:numFmt w:val="lowerRoman"/>
      <w:lvlText w:val="%6."/>
      <w:lvlJc w:val="right"/>
      <w:pPr>
        <w:ind w:left="5057" w:hanging="180"/>
      </w:pPr>
      <w:rPr>
        <w:rFonts w:cs="Times New Roman" w:hint="default"/>
      </w:rPr>
    </w:lvl>
    <w:lvl w:ilvl="6">
      <w:start w:val="1"/>
      <w:numFmt w:val="decimal"/>
      <w:lvlText w:val="%7."/>
      <w:lvlJc w:val="left"/>
      <w:pPr>
        <w:ind w:left="5777" w:hanging="360"/>
      </w:pPr>
      <w:rPr>
        <w:rFonts w:cs="Times New Roman" w:hint="default"/>
      </w:rPr>
    </w:lvl>
    <w:lvl w:ilvl="7">
      <w:start w:val="1"/>
      <w:numFmt w:val="lowerLetter"/>
      <w:lvlText w:val="%8."/>
      <w:lvlJc w:val="left"/>
      <w:pPr>
        <w:ind w:left="6497" w:hanging="360"/>
      </w:pPr>
      <w:rPr>
        <w:rFonts w:cs="Times New Roman" w:hint="default"/>
      </w:rPr>
    </w:lvl>
    <w:lvl w:ilvl="8">
      <w:start w:val="1"/>
      <w:numFmt w:val="lowerRoman"/>
      <w:lvlText w:val="%9."/>
      <w:lvlJc w:val="right"/>
      <w:pPr>
        <w:ind w:left="7217" w:hanging="180"/>
      </w:pPr>
      <w:rPr>
        <w:rFonts w:cs="Times New Roman" w:hint="default"/>
      </w:rPr>
    </w:lvl>
  </w:abstractNum>
  <w:abstractNum w:abstractNumId="13" w15:restartNumberingAfterBreak="0">
    <w:nsid w:val="22CF1C6F"/>
    <w:multiLevelType w:val="multilevel"/>
    <w:tmpl w:val="AD0047EA"/>
    <w:lvl w:ilvl="0">
      <w:numFmt w:val="bullet"/>
      <w:suff w:val="space"/>
      <w:lvlText w:val="-"/>
      <w:lvlJc w:val="left"/>
      <w:pPr>
        <w:ind w:left="0" w:firstLine="737"/>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4" w15:restartNumberingAfterBreak="0">
    <w:nsid w:val="25B84ED3"/>
    <w:multiLevelType w:val="multilevel"/>
    <w:tmpl w:val="0402001D"/>
    <w:styleLink w:val="Style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A22283F"/>
    <w:multiLevelType w:val="multilevel"/>
    <w:tmpl w:val="E33C1A1E"/>
    <w:lvl w:ilvl="0">
      <w:start w:val="1"/>
      <w:numFmt w:val="decimal"/>
      <w:suff w:val="space"/>
      <w:lvlText w:val="%1."/>
      <w:lvlJc w:val="left"/>
      <w:pPr>
        <w:ind w:firstLine="737"/>
      </w:pPr>
      <w:rPr>
        <w:rFonts w:cs="Times New Roman" w:hint="default"/>
      </w:rPr>
    </w:lvl>
    <w:lvl w:ilvl="1">
      <w:start w:val="1"/>
      <w:numFmt w:val="lowerLetter"/>
      <w:lvlText w:val="%2."/>
      <w:lvlJc w:val="left"/>
      <w:pPr>
        <w:ind w:left="1704" w:hanging="360"/>
      </w:pPr>
      <w:rPr>
        <w:rFonts w:cs="Times New Roman" w:hint="default"/>
      </w:rPr>
    </w:lvl>
    <w:lvl w:ilvl="2">
      <w:start w:val="1"/>
      <w:numFmt w:val="lowerRoman"/>
      <w:lvlText w:val="%3."/>
      <w:lvlJc w:val="right"/>
      <w:pPr>
        <w:ind w:left="2424" w:hanging="180"/>
      </w:pPr>
      <w:rPr>
        <w:rFonts w:cs="Times New Roman" w:hint="default"/>
      </w:rPr>
    </w:lvl>
    <w:lvl w:ilvl="3">
      <w:start w:val="1"/>
      <w:numFmt w:val="decimal"/>
      <w:lvlText w:val="%4."/>
      <w:lvlJc w:val="left"/>
      <w:pPr>
        <w:ind w:left="3144" w:hanging="360"/>
      </w:pPr>
      <w:rPr>
        <w:rFonts w:cs="Times New Roman" w:hint="default"/>
      </w:rPr>
    </w:lvl>
    <w:lvl w:ilvl="4">
      <w:start w:val="1"/>
      <w:numFmt w:val="lowerLetter"/>
      <w:lvlText w:val="%5."/>
      <w:lvlJc w:val="left"/>
      <w:pPr>
        <w:ind w:left="3864" w:hanging="360"/>
      </w:pPr>
      <w:rPr>
        <w:rFonts w:cs="Times New Roman" w:hint="default"/>
      </w:rPr>
    </w:lvl>
    <w:lvl w:ilvl="5">
      <w:start w:val="1"/>
      <w:numFmt w:val="lowerRoman"/>
      <w:lvlText w:val="%6."/>
      <w:lvlJc w:val="right"/>
      <w:pPr>
        <w:ind w:left="4584" w:hanging="180"/>
      </w:pPr>
      <w:rPr>
        <w:rFonts w:cs="Times New Roman" w:hint="default"/>
      </w:rPr>
    </w:lvl>
    <w:lvl w:ilvl="6">
      <w:start w:val="1"/>
      <w:numFmt w:val="decimal"/>
      <w:lvlText w:val="%7."/>
      <w:lvlJc w:val="left"/>
      <w:pPr>
        <w:ind w:left="5304" w:hanging="360"/>
      </w:pPr>
      <w:rPr>
        <w:rFonts w:cs="Times New Roman" w:hint="default"/>
      </w:rPr>
    </w:lvl>
    <w:lvl w:ilvl="7">
      <w:start w:val="1"/>
      <w:numFmt w:val="lowerLetter"/>
      <w:lvlText w:val="%8."/>
      <w:lvlJc w:val="left"/>
      <w:pPr>
        <w:ind w:left="6024" w:hanging="360"/>
      </w:pPr>
      <w:rPr>
        <w:rFonts w:cs="Times New Roman" w:hint="default"/>
      </w:rPr>
    </w:lvl>
    <w:lvl w:ilvl="8">
      <w:start w:val="1"/>
      <w:numFmt w:val="lowerRoman"/>
      <w:lvlText w:val="%9."/>
      <w:lvlJc w:val="right"/>
      <w:pPr>
        <w:ind w:left="6744" w:hanging="180"/>
      </w:pPr>
      <w:rPr>
        <w:rFonts w:cs="Times New Roman" w:hint="default"/>
      </w:rPr>
    </w:lvl>
  </w:abstractNum>
  <w:abstractNum w:abstractNumId="16" w15:restartNumberingAfterBreak="0">
    <w:nsid w:val="2C9D4B44"/>
    <w:multiLevelType w:val="multilevel"/>
    <w:tmpl w:val="0402001F"/>
    <w:numStyleLink w:val="Style1"/>
  </w:abstractNum>
  <w:abstractNum w:abstractNumId="17" w15:restartNumberingAfterBreak="0">
    <w:nsid w:val="2E065068"/>
    <w:multiLevelType w:val="multilevel"/>
    <w:tmpl w:val="CC60FC1A"/>
    <w:lvl w:ilvl="0">
      <w:start w:val="4"/>
      <w:numFmt w:val="decimal"/>
      <w:suff w:val="space"/>
      <w:lvlText w:val="%1."/>
      <w:lvlJc w:val="left"/>
      <w:pPr>
        <w:ind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2FFD3779"/>
    <w:multiLevelType w:val="multilevel"/>
    <w:tmpl w:val="BD90B188"/>
    <w:lvl w:ilvl="0">
      <w:start w:val="4"/>
      <w:numFmt w:val="decimal"/>
      <w:suff w:val="space"/>
      <w:lvlText w:val="%1."/>
      <w:lvlJc w:val="left"/>
      <w:pPr>
        <w:ind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30501D3D"/>
    <w:multiLevelType w:val="multilevel"/>
    <w:tmpl w:val="B89EF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decimal"/>
      <w:suff w:val="space"/>
      <w:lvlText w:val="%4."/>
      <w:lvlJc w:val="left"/>
      <w:pPr>
        <w:ind w:firstLine="737"/>
      </w:pPr>
      <w:rPr>
        <w:rFonts w:cs="Times New Roman" w:hint="default"/>
        <w:b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C326F4"/>
    <w:multiLevelType w:val="multilevel"/>
    <w:tmpl w:val="378A128A"/>
    <w:lvl w:ilvl="0">
      <w:start w:val="1"/>
      <w:numFmt w:val="bullet"/>
      <w:suff w:val="space"/>
      <w:lvlText w:val="o"/>
      <w:lvlJc w:val="left"/>
      <w:pPr>
        <w:ind w:left="0" w:firstLine="794"/>
      </w:pPr>
      <w:rPr>
        <w:rFonts w:ascii="Courier New" w:hAnsi="Courier New" w:hint="default"/>
        <w:color w:val="auto"/>
      </w:rPr>
    </w:lvl>
    <w:lvl w:ilvl="1">
      <w:start w:val="1"/>
      <w:numFmt w:val="bullet"/>
      <w:lvlText w:val="o"/>
      <w:lvlJc w:val="left"/>
      <w:pPr>
        <w:ind w:left="2177" w:hanging="360"/>
      </w:pPr>
      <w:rPr>
        <w:rFonts w:ascii="Courier New" w:hAnsi="Courier New" w:cs="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cs="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cs="Courier New" w:hint="default"/>
      </w:rPr>
    </w:lvl>
    <w:lvl w:ilvl="8">
      <w:start w:val="1"/>
      <w:numFmt w:val="bullet"/>
      <w:lvlText w:val=""/>
      <w:lvlJc w:val="left"/>
      <w:pPr>
        <w:ind w:left="7217" w:hanging="360"/>
      </w:pPr>
      <w:rPr>
        <w:rFonts w:ascii="Wingdings" w:hAnsi="Wingdings" w:hint="default"/>
      </w:rPr>
    </w:lvl>
  </w:abstractNum>
  <w:abstractNum w:abstractNumId="21" w15:restartNumberingAfterBreak="0">
    <w:nsid w:val="330873F7"/>
    <w:multiLevelType w:val="multilevel"/>
    <w:tmpl w:val="7132F00E"/>
    <w:lvl w:ilvl="0">
      <w:start w:val="1"/>
      <w:numFmt w:val="bullet"/>
      <w:suff w:val="space"/>
      <w:lvlText w:val=""/>
      <w:lvlJc w:val="left"/>
      <w:pPr>
        <w:ind w:firstLine="73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4D5D19"/>
    <w:multiLevelType w:val="multilevel"/>
    <w:tmpl w:val="F668C072"/>
    <w:lvl w:ilvl="0">
      <w:start w:val="1"/>
      <w:numFmt w:val="decimal"/>
      <w:suff w:val="space"/>
      <w:lvlText w:val="%1."/>
      <w:lvlJc w:val="left"/>
      <w:pPr>
        <w:ind w:firstLine="737"/>
      </w:pPr>
      <w:rPr>
        <w:rFonts w:cs="Times New Roman" w:hint="default"/>
      </w:rPr>
    </w:lvl>
    <w:lvl w:ilvl="1">
      <w:start w:val="1"/>
      <w:numFmt w:val="lowerLetter"/>
      <w:lvlText w:val="%2."/>
      <w:lvlJc w:val="left"/>
      <w:pPr>
        <w:ind w:left="2343" w:hanging="360"/>
      </w:pPr>
      <w:rPr>
        <w:rFonts w:cs="Times New Roman" w:hint="default"/>
      </w:rPr>
    </w:lvl>
    <w:lvl w:ilvl="2">
      <w:start w:val="1"/>
      <w:numFmt w:val="lowerRoman"/>
      <w:lvlText w:val="%3."/>
      <w:lvlJc w:val="right"/>
      <w:pPr>
        <w:ind w:left="3063" w:hanging="180"/>
      </w:pPr>
      <w:rPr>
        <w:rFonts w:cs="Times New Roman" w:hint="default"/>
      </w:rPr>
    </w:lvl>
    <w:lvl w:ilvl="3">
      <w:start w:val="1"/>
      <w:numFmt w:val="decimal"/>
      <w:lvlText w:val="%4."/>
      <w:lvlJc w:val="left"/>
      <w:pPr>
        <w:ind w:left="3783" w:hanging="360"/>
      </w:pPr>
      <w:rPr>
        <w:rFonts w:cs="Times New Roman" w:hint="default"/>
      </w:rPr>
    </w:lvl>
    <w:lvl w:ilvl="4">
      <w:start w:val="1"/>
      <w:numFmt w:val="lowerLetter"/>
      <w:lvlText w:val="%5."/>
      <w:lvlJc w:val="left"/>
      <w:pPr>
        <w:ind w:left="4503" w:hanging="360"/>
      </w:pPr>
      <w:rPr>
        <w:rFonts w:cs="Times New Roman" w:hint="default"/>
      </w:rPr>
    </w:lvl>
    <w:lvl w:ilvl="5">
      <w:start w:val="1"/>
      <w:numFmt w:val="lowerRoman"/>
      <w:lvlText w:val="%6."/>
      <w:lvlJc w:val="right"/>
      <w:pPr>
        <w:ind w:left="5223" w:hanging="180"/>
      </w:pPr>
      <w:rPr>
        <w:rFonts w:cs="Times New Roman" w:hint="default"/>
      </w:rPr>
    </w:lvl>
    <w:lvl w:ilvl="6">
      <w:start w:val="1"/>
      <w:numFmt w:val="decimal"/>
      <w:lvlText w:val="%7."/>
      <w:lvlJc w:val="left"/>
      <w:pPr>
        <w:ind w:left="5943" w:hanging="360"/>
      </w:pPr>
      <w:rPr>
        <w:rFonts w:cs="Times New Roman" w:hint="default"/>
      </w:rPr>
    </w:lvl>
    <w:lvl w:ilvl="7">
      <w:start w:val="1"/>
      <w:numFmt w:val="lowerLetter"/>
      <w:lvlText w:val="%8."/>
      <w:lvlJc w:val="left"/>
      <w:pPr>
        <w:ind w:left="6663" w:hanging="360"/>
      </w:pPr>
      <w:rPr>
        <w:rFonts w:cs="Times New Roman" w:hint="default"/>
      </w:rPr>
    </w:lvl>
    <w:lvl w:ilvl="8">
      <w:start w:val="1"/>
      <w:numFmt w:val="lowerRoman"/>
      <w:lvlText w:val="%9."/>
      <w:lvlJc w:val="right"/>
      <w:pPr>
        <w:ind w:left="7383" w:hanging="180"/>
      </w:pPr>
      <w:rPr>
        <w:rFonts w:cs="Times New Roman" w:hint="default"/>
      </w:rPr>
    </w:lvl>
  </w:abstractNum>
  <w:abstractNum w:abstractNumId="23" w15:restartNumberingAfterBreak="0">
    <w:nsid w:val="3A771EAB"/>
    <w:multiLevelType w:val="multilevel"/>
    <w:tmpl w:val="34E82E88"/>
    <w:lvl w:ilvl="0">
      <w:start w:val="1"/>
      <w:numFmt w:val="bullet"/>
      <w:suff w:val="space"/>
      <w:lvlText w:val=""/>
      <w:lvlJc w:val="left"/>
      <w:pPr>
        <w:ind w:firstLine="737"/>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3C0E32FC"/>
    <w:multiLevelType w:val="multilevel"/>
    <w:tmpl w:val="A8BE28C4"/>
    <w:lvl w:ilvl="0">
      <w:start w:val="2"/>
      <w:numFmt w:val="decimal"/>
      <w:suff w:val="space"/>
      <w:lvlText w:val="%1."/>
      <w:lvlJc w:val="left"/>
      <w:pPr>
        <w:ind w:left="0"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suff w:val="space"/>
      <w:lvlText w:val="%4."/>
      <w:lvlJc w:val="left"/>
      <w:pPr>
        <w:ind w:left="0" w:firstLine="68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C9019AE"/>
    <w:multiLevelType w:val="multilevel"/>
    <w:tmpl w:val="0402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DEC393C"/>
    <w:multiLevelType w:val="multilevel"/>
    <w:tmpl w:val="A55AF0EE"/>
    <w:lvl w:ilvl="0">
      <w:start w:val="1"/>
      <w:numFmt w:val="decimal"/>
      <w:suff w:val="space"/>
      <w:lvlText w:val="%1."/>
      <w:lvlJc w:val="left"/>
      <w:pPr>
        <w:ind w:firstLine="737"/>
      </w:pPr>
      <w:rPr>
        <w:rFonts w:cs="Times New Roman"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decimal"/>
      <w:suff w:val="space"/>
      <w:lvlText w:val="%4."/>
      <w:lvlJc w:val="left"/>
      <w:pPr>
        <w:ind w:firstLine="737"/>
      </w:pPr>
      <w:rPr>
        <w:rFonts w:cs="Times New Roman" w:hint="default"/>
        <w:b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23060A"/>
    <w:multiLevelType w:val="multilevel"/>
    <w:tmpl w:val="F1FE269E"/>
    <w:lvl w:ilvl="0">
      <w:start w:val="1"/>
      <w:numFmt w:val="decimal"/>
      <w:suff w:val="space"/>
      <w:lvlText w:val="%1."/>
      <w:lvlJc w:val="left"/>
      <w:pPr>
        <w:ind w:firstLine="737"/>
      </w:pPr>
      <w:rPr>
        <w:rFonts w:cs="Times New Roman" w:hint="default"/>
      </w:rPr>
    </w:lvl>
    <w:lvl w:ilvl="1">
      <w:start w:val="1"/>
      <w:numFmt w:val="lowerLetter"/>
      <w:lvlText w:val="%2."/>
      <w:lvlJc w:val="left"/>
      <w:pPr>
        <w:ind w:left="2343" w:hanging="360"/>
      </w:pPr>
      <w:rPr>
        <w:rFonts w:cs="Times New Roman" w:hint="default"/>
      </w:rPr>
    </w:lvl>
    <w:lvl w:ilvl="2">
      <w:start w:val="1"/>
      <w:numFmt w:val="lowerRoman"/>
      <w:lvlText w:val="%3."/>
      <w:lvlJc w:val="right"/>
      <w:pPr>
        <w:ind w:left="3063" w:hanging="180"/>
      </w:pPr>
      <w:rPr>
        <w:rFonts w:cs="Times New Roman" w:hint="default"/>
      </w:rPr>
    </w:lvl>
    <w:lvl w:ilvl="3">
      <w:start w:val="1"/>
      <w:numFmt w:val="decimal"/>
      <w:lvlText w:val="%4."/>
      <w:lvlJc w:val="left"/>
      <w:pPr>
        <w:ind w:left="3783" w:hanging="360"/>
      </w:pPr>
      <w:rPr>
        <w:rFonts w:cs="Times New Roman" w:hint="default"/>
      </w:rPr>
    </w:lvl>
    <w:lvl w:ilvl="4">
      <w:start w:val="1"/>
      <w:numFmt w:val="lowerLetter"/>
      <w:lvlText w:val="%5."/>
      <w:lvlJc w:val="left"/>
      <w:pPr>
        <w:ind w:left="4503" w:hanging="360"/>
      </w:pPr>
      <w:rPr>
        <w:rFonts w:cs="Times New Roman" w:hint="default"/>
      </w:rPr>
    </w:lvl>
    <w:lvl w:ilvl="5">
      <w:start w:val="1"/>
      <w:numFmt w:val="lowerRoman"/>
      <w:lvlText w:val="%6."/>
      <w:lvlJc w:val="right"/>
      <w:pPr>
        <w:ind w:left="5223" w:hanging="180"/>
      </w:pPr>
      <w:rPr>
        <w:rFonts w:cs="Times New Roman" w:hint="default"/>
      </w:rPr>
    </w:lvl>
    <w:lvl w:ilvl="6">
      <w:start w:val="1"/>
      <w:numFmt w:val="decimal"/>
      <w:lvlText w:val="%7."/>
      <w:lvlJc w:val="left"/>
      <w:pPr>
        <w:ind w:left="5943" w:hanging="360"/>
      </w:pPr>
      <w:rPr>
        <w:rFonts w:cs="Times New Roman" w:hint="default"/>
      </w:rPr>
    </w:lvl>
    <w:lvl w:ilvl="7">
      <w:start w:val="1"/>
      <w:numFmt w:val="lowerLetter"/>
      <w:lvlText w:val="%8."/>
      <w:lvlJc w:val="left"/>
      <w:pPr>
        <w:ind w:left="6663" w:hanging="360"/>
      </w:pPr>
      <w:rPr>
        <w:rFonts w:cs="Times New Roman" w:hint="default"/>
      </w:rPr>
    </w:lvl>
    <w:lvl w:ilvl="8">
      <w:start w:val="1"/>
      <w:numFmt w:val="lowerRoman"/>
      <w:lvlText w:val="%9."/>
      <w:lvlJc w:val="right"/>
      <w:pPr>
        <w:ind w:left="7383" w:hanging="180"/>
      </w:pPr>
      <w:rPr>
        <w:rFonts w:cs="Times New Roman" w:hint="default"/>
      </w:rPr>
    </w:lvl>
  </w:abstractNum>
  <w:abstractNum w:abstractNumId="28" w15:restartNumberingAfterBreak="0">
    <w:nsid w:val="424465B2"/>
    <w:multiLevelType w:val="multilevel"/>
    <w:tmpl w:val="CA48ADDC"/>
    <w:lvl w:ilvl="0">
      <w:start w:val="1"/>
      <w:numFmt w:val="decimal"/>
      <w:suff w:val="space"/>
      <w:lvlText w:val="%1."/>
      <w:lvlJc w:val="left"/>
      <w:pPr>
        <w:ind w:firstLine="737"/>
      </w:pPr>
      <w:rPr>
        <w:rFonts w:cs="Times New Roman" w:hint="default"/>
      </w:rPr>
    </w:lvl>
    <w:lvl w:ilvl="1">
      <w:start w:val="1"/>
      <w:numFmt w:val="lowerLetter"/>
      <w:lvlText w:val="%2."/>
      <w:lvlJc w:val="left"/>
      <w:pPr>
        <w:ind w:left="1448" w:hanging="360"/>
      </w:pPr>
      <w:rPr>
        <w:rFonts w:cs="Times New Roman" w:hint="default"/>
      </w:rPr>
    </w:lvl>
    <w:lvl w:ilvl="2">
      <w:start w:val="1"/>
      <w:numFmt w:val="lowerRoman"/>
      <w:lvlText w:val="%3."/>
      <w:lvlJc w:val="right"/>
      <w:pPr>
        <w:ind w:left="2168" w:hanging="180"/>
      </w:pPr>
      <w:rPr>
        <w:rFonts w:cs="Times New Roman" w:hint="default"/>
      </w:rPr>
    </w:lvl>
    <w:lvl w:ilvl="3">
      <w:start w:val="1"/>
      <w:numFmt w:val="decimal"/>
      <w:lvlText w:val="%4."/>
      <w:lvlJc w:val="left"/>
      <w:pPr>
        <w:ind w:left="2888" w:hanging="360"/>
      </w:pPr>
      <w:rPr>
        <w:rFonts w:cs="Times New Roman" w:hint="default"/>
      </w:rPr>
    </w:lvl>
    <w:lvl w:ilvl="4">
      <w:start w:val="1"/>
      <w:numFmt w:val="lowerLetter"/>
      <w:lvlText w:val="%5."/>
      <w:lvlJc w:val="left"/>
      <w:pPr>
        <w:ind w:left="3608" w:hanging="360"/>
      </w:pPr>
      <w:rPr>
        <w:rFonts w:cs="Times New Roman" w:hint="default"/>
      </w:rPr>
    </w:lvl>
    <w:lvl w:ilvl="5">
      <w:start w:val="1"/>
      <w:numFmt w:val="lowerRoman"/>
      <w:lvlText w:val="%6."/>
      <w:lvlJc w:val="right"/>
      <w:pPr>
        <w:ind w:left="4328" w:hanging="180"/>
      </w:pPr>
      <w:rPr>
        <w:rFonts w:cs="Times New Roman" w:hint="default"/>
      </w:rPr>
    </w:lvl>
    <w:lvl w:ilvl="6">
      <w:start w:val="1"/>
      <w:numFmt w:val="decimal"/>
      <w:lvlText w:val="%7."/>
      <w:lvlJc w:val="left"/>
      <w:pPr>
        <w:ind w:left="5048" w:hanging="360"/>
      </w:pPr>
      <w:rPr>
        <w:rFonts w:cs="Times New Roman" w:hint="default"/>
      </w:rPr>
    </w:lvl>
    <w:lvl w:ilvl="7">
      <w:start w:val="1"/>
      <w:numFmt w:val="lowerLetter"/>
      <w:lvlText w:val="%8."/>
      <w:lvlJc w:val="left"/>
      <w:pPr>
        <w:ind w:left="5768" w:hanging="360"/>
      </w:pPr>
      <w:rPr>
        <w:rFonts w:cs="Times New Roman" w:hint="default"/>
      </w:rPr>
    </w:lvl>
    <w:lvl w:ilvl="8">
      <w:start w:val="1"/>
      <w:numFmt w:val="lowerRoman"/>
      <w:lvlText w:val="%9."/>
      <w:lvlJc w:val="right"/>
      <w:pPr>
        <w:ind w:left="6488" w:hanging="180"/>
      </w:pPr>
      <w:rPr>
        <w:rFonts w:cs="Times New Roman" w:hint="default"/>
      </w:rPr>
    </w:lvl>
  </w:abstractNum>
  <w:abstractNum w:abstractNumId="29" w15:restartNumberingAfterBreak="0">
    <w:nsid w:val="443615A5"/>
    <w:multiLevelType w:val="multilevel"/>
    <w:tmpl w:val="DF14B790"/>
    <w:lvl w:ilvl="0">
      <w:start w:val="1"/>
      <w:numFmt w:val="decimal"/>
      <w:suff w:val="space"/>
      <w:lvlText w:val="%1."/>
      <w:lvlJc w:val="left"/>
      <w:pPr>
        <w:ind w:left="0" w:firstLine="680"/>
      </w:pPr>
      <w:rPr>
        <w:rFonts w:hint="default"/>
      </w:rPr>
    </w:lvl>
    <w:lvl w:ilvl="1">
      <w:start w:val="1"/>
      <w:numFmt w:val="decimal"/>
      <w:suff w:val="space"/>
      <w:lvlText w:val="%2."/>
      <w:lvlJc w:val="left"/>
      <w:pPr>
        <w:ind w:left="0" w:firstLine="68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3B0498"/>
    <w:multiLevelType w:val="hybridMultilevel"/>
    <w:tmpl w:val="B184ACE0"/>
    <w:lvl w:ilvl="0" w:tplc="0402000F">
      <w:start w:val="1"/>
      <w:numFmt w:val="decimal"/>
      <w:lvlText w:val="%1."/>
      <w:lvlJc w:val="left"/>
      <w:pPr>
        <w:ind w:left="1457" w:hanging="360"/>
      </w:pPr>
    </w:lvl>
    <w:lvl w:ilvl="1" w:tplc="04020019" w:tentative="1">
      <w:start w:val="1"/>
      <w:numFmt w:val="lowerLetter"/>
      <w:lvlText w:val="%2."/>
      <w:lvlJc w:val="left"/>
      <w:pPr>
        <w:ind w:left="2177" w:hanging="360"/>
      </w:pPr>
    </w:lvl>
    <w:lvl w:ilvl="2" w:tplc="0402001B" w:tentative="1">
      <w:start w:val="1"/>
      <w:numFmt w:val="lowerRoman"/>
      <w:lvlText w:val="%3."/>
      <w:lvlJc w:val="right"/>
      <w:pPr>
        <w:ind w:left="2897" w:hanging="180"/>
      </w:pPr>
    </w:lvl>
    <w:lvl w:ilvl="3" w:tplc="0402000F" w:tentative="1">
      <w:start w:val="1"/>
      <w:numFmt w:val="decimal"/>
      <w:lvlText w:val="%4."/>
      <w:lvlJc w:val="left"/>
      <w:pPr>
        <w:ind w:left="3617" w:hanging="360"/>
      </w:pPr>
    </w:lvl>
    <w:lvl w:ilvl="4" w:tplc="04020019" w:tentative="1">
      <w:start w:val="1"/>
      <w:numFmt w:val="lowerLetter"/>
      <w:lvlText w:val="%5."/>
      <w:lvlJc w:val="left"/>
      <w:pPr>
        <w:ind w:left="4337" w:hanging="360"/>
      </w:pPr>
    </w:lvl>
    <w:lvl w:ilvl="5" w:tplc="0402001B" w:tentative="1">
      <w:start w:val="1"/>
      <w:numFmt w:val="lowerRoman"/>
      <w:lvlText w:val="%6."/>
      <w:lvlJc w:val="right"/>
      <w:pPr>
        <w:ind w:left="5057" w:hanging="180"/>
      </w:pPr>
    </w:lvl>
    <w:lvl w:ilvl="6" w:tplc="0402000F" w:tentative="1">
      <w:start w:val="1"/>
      <w:numFmt w:val="decimal"/>
      <w:lvlText w:val="%7."/>
      <w:lvlJc w:val="left"/>
      <w:pPr>
        <w:ind w:left="5777" w:hanging="360"/>
      </w:pPr>
    </w:lvl>
    <w:lvl w:ilvl="7" w:tplc="04020019" w:tentative="1">
      <w:start w:val="1"/>
      <w:numFmt w:val="lowerLetter"/>
      <w:lvlText w:val="%8."/>
      <w:lvlJc w:val="left"/>
      <w:pPr>
        <w:ind w:left="6497" w:hanging="360"/>
      </w:pPr>
    </w:lvl>
    <w:lvl w:ilvl="8" w:tplc="0402001B" w:tentative="1">
      <w:start w:val="1"/>
      <w:numFmt w:val="lowerRoman"/>
      <w:lvlText w:val="%9."/>
      <w:lvlJc w:val="right"/>
      <w:pPr>
        <w:ind w:left="7217" w:hanging="180"/>
      </w:pPr>
    </w:lvl>
  </w:abstractNum>
  <w:abstractNum w:abstractNumId="31" w15:restartNumberingAfterBreak="0">
    <w:nsid w:val="51060F5B"/>
    <w:multiLevelType w:val="multilevel"/>
    <w:tmpl w:val="0290CBA4"/>
    <w:lvl w:ilvl="0">
      <w:start w:val="1"/>
      <w:numFmt w:val="upperRoman"/>
      <w:suff w:val="space"/>
      <w:lvlText w:val="%1."/>
      <w:lvlJc w:val="left"/>
      <w:pPr>
        <w:ind w:left="1429" w:hanging="72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2" w15:restartNumberingAfterBreak="0">
    <w:nsid w:val="55155B66"/>
    <w:multiLevelType w:val="multilevel"/>
    <w:tmpl w:val="35FA1E92"/>
    <w:lvl w:ilvl="0">
      <w:start w:val="1"/>
      <w:numFmt w:val="decimal"/>
      <w:lvlText w:val="%1."/>
      <w:lvlJc w:val="left"/>
      <w:pPr>
        <w:ind w:left="360" w:hanging="360"/>
      </w:pPr>
      <w:rPr>
        <w:rFonts w:cs="Times New Roman" w:hint="default"/>
      </w:rPr>
    </w:lvl>
    <w:lvl w:ilvl="1">
      <w:start w:val="1"/>
      <w:numFmt w:val="decimal"/>
      <w:suff w:val="space"/>
      <w:lvlText w:val="%1.%2."/>
      <w:lvlJc w:val="left"/>
      <w:pPr>
        <w:ind w:firstLine="73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58172437"/>
    <w:multiLevelType w:val="multilevel"/>
    <w:tmpl w:val="C7BACEBC"/>
    <w:lvl w:ilvl="0">
      <w:numFmt w:val="bullet"/>
      <w:suff w:val="space"/>
      <w:lvlText w:val="-"/>
      <w:lvlJc w:val="left"/>
      <w:pPr>
        <w:ind w:left="0" w:firstLine="1134"/>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37C1A"/>
    <w:multiLevelType w:val="multilevel"/>
    <w:tmpl w:val="64C415C6"/>
    <w:lvl w:ilvl="0">
      <w:start w:val="1"/>
      <w:numFmt w:val="decimal"/>
      <w:suff w:val="space"/>
      <w:lvlText w:val="%1."/>
      <w:lvlJc w:val="left"/>
      <w:pPr>
        <w:ind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5B85446C"/>
    <w:multiLevelType w:val="multilevel"/>
    <w:tmpl w:val="286E68FA"/>
    <w:lvl w:ilvl="0">
      <w:start w:val="1"/>
      <w:numFmt w:val="bullet"/>
      <w:suff w:val="space"/>
      <w:lvlText w:val="-"/>
      <w:lvlJc w:val="left"/>
      <w:pPr>
        <w:ind w:firstLine="737"/>
      </w:pPr>
      <w:rPr>
        <w:rFonts w:ascii="Times New Roman" w:hAnsi="Times New Roman" w:hint="default"/>
      </w:rPr>
    </w:lvl>
    <w:lvl w:ilvl="1">
      <w:start w:val="1"/>
      <w:numFmt w:val="bullet"/>
      <w:lvlText w:val="o"/>
      <w:lvlJc w:val="left"/>
      <w:pPr>
        <w:ind w:left="1817" w:hanging="360"/>
      </w:pPr>
      <w:rPr>
        <w:rFonts w:ascii="Courier New" w:hAnsi="Courier New" w:hint="default"/>
      </w:rPr>
    </w:lvl>
    <w:lvl w:ilvl="2">
      <w:start w:val="1"/>
      <w:numFmt w:val="bullet"/>
      <w:lvlText w:val=""/>
      <w:lvlJc w:val="left"/>
      <w:pPr>
        <w:ind w:left="2537" w:hanging="360"/>
      </w:pPr>
      <w:rPr>
        <w:rFonts w:ascii="Wingdings" w:hAnsi="Wingdings" w:hint="default"/>
      </w:rPr>
    </w:lvl>
    <w:lvl w:ilvl="3">
      <w:start w:val="1"/>
      <w:numFmt w:val="bullet"/>
      <w:lvlText w:val=""/>
      <w:lvlJc w:val="left"/>
      <w:pPr>
        <w:ind w:left="3257" w:hanging="360"/>
      </w:pPr>
      <w:rPr>
        <w:rFonts w:ascii="Symbol" w:hAnsi="Symbol" w:hint="default"/>
      </w:rPr>
    </w:lvl>
    <w:lvl w:ilvl="4">
      <w:start w:val="1"/>
      <w:numFmt w:val="bullet"/>
      <w:lvlText w:val="o"/>
      <w:lvlJc w:val="left"/>
      <w:pPr>
        <w:ind w:left="3977" w:hanging="360"/>
      </w:pPr>
      <w:rPr>
        <w:rFonts w:ascii="Courier New" w:hAnsi="Courier New" w:hint="default"/>
      </w:rPr>
    </w:lvl>
    <w:lvl w:ilvl="5">
      <w:start w:val="1"/>
      <w:numFmt w:val="bullet"/>
      <w:lvlText w:val=""/>
      <w:lvlJc w:val="left"/>
      <w:pPr>
        <w:ind w:left="4697" w:hanging="360"/>
      </w:pPr>
      <w:rPr>
        <w:rFonts w:ascii="Wingdings" w:hAnsi="Wingdings" w:hint="default"/>
      </w:rPr>
    </w:lvl>
    <w:lvl w:ilvl="6">
      <w:start w:val="1"/>
      <w:numFmt w:val="bullet"/>
      <w:lvlText w:val=""/>
      <w:lvlJc w:val="left"/>
      <w:pPr>
        <w:ind w:left="5417" w:hanging="360"/>
      </w:pPr>
      <w:rPr>
        <w:rFonts w:ascii="Symbol" w:hAnsi="Symbol" w:hint="default"/>
      </w:rPr>
    </w:lvl>
    <w:lvl w:ilvl="7">
      <w:start w:val="1"/>
      <w:numFmt w:val="bullet"/>
      <w:lvlText w:val="o"/>
      <w:lvlJc w:val="left"/>
      <w:pPr>
        <w:ind w:left="6137" w:hanging="360"/>
      </w:pPr>
      <w:rPr>
        <w:rFonts w:ascii="Courier New" w:hAnsi="Courier New" w:hint="default"/>
      </w:rPr>
    </w:lvl>
    <w:lvl w:ilvl="8">
      <w:start w:val="1"/>
      <w:numFmt w:val="bullet"/>
      <w:lvlText w:val=""/>
      <w:lvlJc w:val="left"/>
      <w:pPr>
        <w:ind w:left="6857" w:hanging="360"/>
      </w:pPr>
      <w:rPr>
        <w:rFonts w:ascii="Wingdings" w:hAnsi="Wingdings" w:hint="default"/>
      </w:rPr>
    </w:lvl>
  </w:abstractNum>
  <w:abstractNum w:abstractNumId="36" w15:restartNumberingAfterBreak="0">
    <w:nsid w:val="5F3D6DB9"/>
    <w:multiLevelType w:val="multilevel"/>
    <w:tmpl w:val="EEDACBF6"/>
    <w:lvl w:ilvl="0">
      <w:start w:val="1"/>
      <w:numFmt w:val="decimal"/>
      <w:suff w:val="space"/>
      <w:lvlText w:val="%1."/>
      <w:lvlJc w:val="left"/>
      <w:pPr>
        <w:ind w:left="0" w:firstLine="73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4B0AD6"/>
    <w:multiLevelType w:val="multilevel"/>
    <w:tmpl w:val="42DC8466"/>
    <w:lvl w:ilvl="0">
      <w:start w:val="7"/>
      <w:numFmt w:val="decimal"/>
      <w:suff w:val="space"/>
      <w:lvlText w:val="%1."/>
      <w:lvlJc w:val="left"/>
      <w:pPr>
        <w:ind w:firstLine="737"/>
      </w:pPr>
      <w:rPr>
        <w:rFonts w:cs="Times New Roman" w:hint="default"/>
      </w:rPr>
    </w:lvl>
    <w:lvl w:ilvl="1">
      <w:start w:val="1"/>
      <w:numFmt w:val="lowerLetter"/>
      <w:lvlText w:val="%2."/>
      <w:lvlJc w:val="left"/>
      <w:pPr>
        <w:ind w:left="1448" w:hanging="360"/>
      </w:pPr>
      <w:rPr>
        <w:rFonts w:cs="Times New Roman" w:hint="default"/>
      </w:rPr>
    </w:lvl>
    <w:lvl w:ilvl="2">
      <w:start w:val="1"/>
      <w:numFmt w:val="lowerRoman"/>
      <w:lvlText w:val="%3."/>
      <w:lvlJc w:val="right"/>
      <w:pPr>
        <w:ind w:left="2168" w:hanging="180"/>
      </w:pPr>
      <w:rPr>
        <w:rFonts w:cs="Times New Roman" w:hint="default"/>
      </w:rPr>
    </w:lvl>
    <w:lvl w:ilvl="3">
      <w:start w:val="1"/>
      <w:numFmt w:val="decimal"/>
      <w:lvlText w:val="%4."/>
      <w:lvlJc w:val="left"/>
      <w:pPr>
        <w:ind w:left="2888" w:hanging="360"/>
      </w:pPr>
      <w:rPr>
        <w:rFonts w:cs="Times New Roman" w:hint="default"/>
      </w:rPr>
    </w:lvl>
    <w:lvl w:ilvl="4">
      <w:start w:val="1"/>
      <w:numFmt w:val="lowerLetter"/>
      <w:lvlText w:val="%5."/>
      <w:lvlJc w:val="left"/>
      <w:pPr>
        <w:ind w:left="3608" w:hanging="360"/>
      </w:pPr>
      <w:rPr>
        <w:rFonts w:cs="Times New Roman" w:hint="default"/>
      </w:rPr>
    </w:lvl>
    <w:lvl w:ilvl="5">
      <w:start w:val="1"/>
      <w:numFmt w:val="lowerRoman"/>
      <w:lvlText w:val="%6."/>
      <w:lvlJc w:val="right"/>
      <w:pPr>
        <w:ind w:left="4328" w:hanging="180"/>
      </w:pPr>
      <w:rPr>
        <w:rFonts w:cs="Times New Roman" w:hint="default"/>
      </w:rPr>
    </w:lvl>
    <w:lvl w:ilvl="6">
      <w:start w:val="1"/>
      <w:numFmt w:val="decimal"/>
      <w:lvlText w:val="%7."/>
      <w:lvlJc w:val="left"/>
      <w:pPr>
        <w:ind w:left="5048" w:hanging="360"/>
      </w:pPr>
      <w:rPr>
        <w:rFonts w:cs="Times New Roman" w:hint="default"/>
      </w:rPr>
    </w:lvl>
    <w:lvl w:ilvl="7">
      <w:start w:val="1"/>
      <w:numFmt w:val="lowerLetter"/>
      <w:lvlText w:val="%8."/>
      <w:lvlJc w:val="left"/>
      <w:pPr>
        <w:ind w:left="5768" w:hanging="360"/>
      </w:pPr>
      <w:rPr>
        <w:rFonts w:cs="Times New Roman" w:hint="default"/>
      </w:rPr>
    </w:lvl>
    <w:lvl w:ilvl="8">
      <w:start w:val="1"/>
      <w:numFmt w:val="lowerRoman"/>
      <w:lvlText w:val="%9."/>
      <w:lvlJc w:val="right"/>
      <w:pPr>
        <w:ind w:left="6488" w:hanging="180"/>
      </w:pPr>
      <w:rPr>
        <w:rFonts w:cs="Times New Roman" w:hint="default"/>
      </w:rPr>
    </w:lvl>
  </w:abstractNum>
  <w:abstractNum w:abstractNumId="38" w15:restartNumberingAfterBreak="0">
    <w:nsid w:val="65401AD0"/>
    <w:multiLevelType w:val="multilevel"/>
    <w:tmpl w:val="51301A9C"/>
    <w:lvl w:ilvl="0">
      <w:start w:val="1"/>
      <w:numFmt w:val="decimal"/>
      <w:suff w:val="space"/>
      <w:lvlText w:val="%1."/>
      <w:lvlJc w:val="left"/>
      <w:pPr>
        <w:ind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15:restartNumberingAfterBreak="0">
    <w:nsid w:val="668A76C6"/>
    <w:multiLevelType w:val="multilevel"/>
    <w:tmpl w:val="E206B21E"/>
    <w:lvl w:ilvl="0">
      <w:start w:val="1"/>
      <w:numFmt w:val="decimal"/>
      <w:suff w:val="space"/>
      <w:lvlText w:val="%1."/>
      <w:lvlJc w:val="left"/>
      <w:pPr>
        <w:ind w:left="0" w:firstLine="737"/>
      </w:pPr>
      <w:rPr>
        <w:rFonts w:cs="Times New Roman" w:hint="default"/>
      </w:rPr>
    </w:lvl>
    <w:lvl w:ilvl="1">
      <w:start w:val="1"/>
      <w:numFmt w:val="decimal"/>
      <w:suff w:val="space"/>
      <w:lvlText w:val="%2."/>
      <w:lvlJc w:val="left"/>
      <w:pPr>
        <w:ind w:left="0" w:firstLine="737"/>
      </w:pPr>
      <w:rPr>
        <w:rFonts w:hint="default"/>
      </w:rPr>
    </w:lvl>
    <w:lvl w:ilvl="2">
      <w:start w:val="1"/>
      <w:numFmt w:val="bullet"/>
      <w:lvlText w:val=""/>
      <w:lvlJc w:val="left"/>
      <w:pPr>
        <w:ind w:left="2160" w:hanging="360"/>
      </w:pPr>
      <w:rPr>
        <w:rFonts w:ascii="Wingdings" w:hAnsi="Wingdings" w:hint="default"/>
      </w:rPr>
    </w:lvl>
    <w:lvl w:ilvl="3">
      <w:start w:val="1"/>
      <w:numFmt w:val="decimal"/>
      <w:suff w:val="space"/>
      <w:lvlText w:val="%4."/>
      <w:lvlJc w:val="left"/>
      <w:pPr>
        <w:ind w:left="0" w:firstLine="737"/>
      </w:pPr>
      <w:rPr>
        <w:rFonts w:cs="Times New Roman" w:hint="default"/>
        <w:b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EC781B"/>
    <w:multiLevelType w:val="multilevel"/>
    <w:tmpl w:val="7132F00E"/>
    <w:lvl w:ilvl="0">
      <w:start w:val="1"/>
      <w:numFmt w:val="bullet"/>
      <w:suff w:val="space"/>
      <w:lvlText w:val=""/>
      <w:lvlJc w:val="left"/>
      <w:pPr>
        <w:ind w:firstLine="73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8111DE"/>
    <w:multiLevelType w:val="multilevel"/>
    <w:tmpl w:val="040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E806FCE"/>
    <w:multiLevelType w:val="multilevel"/>
    <w:tmpl w:val="B86A470C"/>
    <w:lvl w:ilvl="0">
      <w:start w:val="2"/>
      <w:numFmt w:val="decimal"/>
      <w:lvlText w:val="%1."/>
      <w:lvlJc w:val="left"/>
      <w:pPr>
        <w:ind w:left="360" w:hanging="360"/>
      </w:pPr>
      <w:rPr>
        <w:rFonts w:cs="Times New Roman" w:hint="default"/>
      </w:rPr>
    </w:lvl>
    <w:lvl w:ilvl="1">
      <w:start w:val="1"/>
      <w:numFmt w:val="decimal"/>
      <w:suff w:val="space"/>
      <w:lvlText w:val="%1.%2."/>
      <w:lvlJc w:val="left"/>
      <w:pPr>
        <w:ind w:left="0" w:firstLine="737"/>
      </w:pPr>
      <w:rPr>
        <w:rFonts w:cs="Times New Roman" w:hint="default"/>
      </w:rPr>
    </w:lvl>
    <w:lvl w:ilvl="2">
      <w:start w:val="1"/>
      <w:numFmt w:val="decimal"/>
      <w:lvlText w:val="%1.%2.%3."/>
      <w:lvlJc w:val="left"/>
      <w:pPr>
        <w:ind w:left="1224" w:hanging="504"/>
      </w:pPr>
      <w:rPr>
        <w:rFonts w:cs="Times New Roman" w:hint="default"/>
      </w:rPr>
    </w:lvl>
    <w:lvl w:ilvl="3">
      <w:start w:val="1"/>
      <w:numFmt w:val="decimal"/>
      <w:suff w:val="space"/>
      <w:lvlText w:val="%1.%2.%3.%4."/>
      <w:lvlJc w:val="left"/>
      <w:pPr>
        <w:ind w:left="0" w:firstLine="73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F945359"/>
    <w:multiLevelType w:val="multilevel"/>
    <w:tmpl w:val="F80807CE"/>
    <w:lvl w:ilvl="0">
      <w:start w:val="1"/>
      <w:numFmt w:val="decimal"/>
      <w:suff w:val="space"/>
      <w:lvlText w:val="%1."/>
      <w:lvlJc w:val="left"/>
      <w:pPr>
        <w:ind w:left="0" w:firstLine="737"/>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4" w15:restartNumberingAfterBreak="0">
    <w:nsid w:val="75E47843"/>
    <w:multiLevelType w:val="multilevel"/>
    <w:tmpl w:val="9D3A513C"/>
    <w:lvl w:ilvl="0">
      <w:start w:val="1"/>
      <w:numFmt w:val="decimal"/>
      <w:suff w:val="space"/>
      <w:lvlText w:val="%1."/>
      <w:lvlJc w:val="left"/>
      <w:pPr>
        <w:ind w:firstLine="737"/>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decimal"/>
      <w:suff w:val="space"/>
      <w:lvlText w:val="%4."/>
      <w:lvlJc w:val="left"/>
      <w:pPr>
        <w:ind w:firstLine="737"/>
      </w:pPr>
      <w:rPr>
        <w:rFonts w:cs="Times New Roman" w:hint="default"/>
        <w:b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4D2267"/>
    <w:multiLevelType w:val="hybridMultilevel"/>
    <w:tmpl w:val="7FA2F1B0"/>
    <w:lvl w:ilvl="0" w:tplc="DC24EDE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7A513BBE"/>
    <w:multiLevelType w:val="multilevel"/>
    <w:tmpl w:val="975AFA7C"/>
    <w:lvl w:ilvl="0">
      <w:start w:val="3"/>
      <w:numFmt w:val="decimal"/>
      <w:suff w:val="space"/>
      <w:lvlText w:val="%1."/>
      <w:lvlJc w:val="left"/>
      <w:pPr>
        <w:ind w:firstLine="73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CAD3C0C"/>
    <w:multiLevelType w:val="multilevel"/>
    <w:tmpl w:val="46FCC50C"/>
    <w:lvl w:ilvl="0">
      <w:start w:val="1"/>
      <w:numFmt w:val="decimal"/>
      <w:suff w:val="space"/>
      <w:lvlText w:val="%1."/>
      <w:lvlJc w:val="left"/>
      <w:pPr>
        <w:ind w:firstLine="737"/>
      </w:pPr>
      <w:rPr>
        <w:rFonts w:cs="Times New Roman" w:hint="default"/>
      </w:rPr>
    </w:lvl>
    <w:lvl w:ilvl="1">
      <w:start w:val="1"/>
      <w:numFmt w:val="lowerLetter"/>
      <w:lvlText w:val="%2."/>
      <w:lvlJc w:val="left"/>
      <w:pPr>
        <w:ind w:left="1448" w:hanging="360"/>
      </w:pPr>
      <w:rPr>
        <w:rFonts w:cs="Times New Roman" w:hint="default"/>
      </w:rPr>
    </w:lvl>
    <w:lvl w:ilvl="2">
      <w:start w:val="1"/>
      <w:numFmt w:val="lowerRoman"/>
      <w:lvlText w:val="%3."/>
      <w:lvlJc w:val="right"/>
      <w:pPr>
        <w:ind w:left="2168" w:hanging="180"/>
      </w:pPr>
      <w:rPr>
        <w:rFonts w:cs="Times New Roman" w:hint="default"/>
      </w:rPr>
    </w:lvl>
    <w:lvl w:ilvl="3">
      <w:start w:val="1"/>
      <w:numFmt w:val="decimal"/>
      <w:lvlText w:val="%4."/>
      <w:lvlJc w:val="left"/>
      <w:pPr>
        <w:ind w:left="2888" w:hanging="360"/>
      </w:pPr>
      <w:rPr>
        <w:rFonts w:cs="Times New Roman" w:hint="default"/>
      </w:rPr>
    </w:lvl>
    <w:lvl w:ilvl="4">
      <w:start w:val="1"/>
      <w:numFmt w:val="lowerLetter"/>
      <w:lvlText w:val="%5."/>
      <w:lvlJc w:val="left"/>
      <w:pPr>
        <w:ind w:left="3608" w:hanging="360"/>
      </w:pPr>
      <w:rPr>
        <w:rFonts w:cs="Times New Roman" w:hint="default"/>
      </w:rPr>
    </w:lvl>
    <w:lvl w:ilvl="5">
      <w:start w:val="1"/>
      <w:numFmt w:val="lowerRoman"/>
      <w:lvlText w:val="%6."/>
      <w:lvlJc w:val="right"/>
      <w:pPr>
        <w:ind w:left="4328" w:hanging="180"/>
      </w:pPr>
      <w:rPr>
        <w:rFonts w:cs="Times New Roman" w:hint="default"/>
      </w:rPr>
    </w:lvl>
    <w:lvl w:ilvl="6">
      <w:start w:val="1"/>
      <w:numFmt w:val="decimal"/>
      <w:lvlText w:val="%7."/>
      <w:lvlJc w:val="left"/>
      <w:pPr>
        <w:ind w:left="5048" w:hanging="360"/>
      </w:pPr>
      <w:rPr>
        <w:rFonts w:cs="Times New Roman" w:hint="default"/>
      </w:rPr>
    </w:lvl>
    <w:lvl w:ilvl="7">
      <w:start w:val="1"/>
      <w:numFmt w:val="lowerLetter"/>
      <w:lvlText w:val="%8."/>
      <w:lvlJc w:val="left"/>
      <w:pPr>
        <w:ind w:left="5768" w:hanging="360"/>
      </w:pPr>
      <w:rPr>
        <w:rFonts w:cs="Times New Roman" w:hint="default"/>
      </w:rPr>
    </w:lvl>
    <w:lvl w:ilvl="8">
      <w:start w:val="1"/>
      <w:numFmt w:val="lowerRoman"/>
      <w:lvlText w:val="%9."/>
      <w:lvlJc w:val="right"/>
      <w:pPr>
        <w:ind w:left="6488" w:hanging="180"/>
      </w:pPr>
      <w:rPr>
        <w:rFonts w:cs="Times New Roman" w:hint="default"/>
      </w:rPr>
    </w:lvl>
  </w:abstractNum>
  <w:abstractNum w:abstractNumId="48" w15:restartNumberingAfterBreak="0">
    <w:nsid w:val="7D8E0F51"/>
    <w:multiLevelType w:val="multilevel"/>
    <w:tmpl w:val="A392A420"/>
    <w:lvl w:ilvl="0">
      <w:start w:val="1"/>
      <w:numFmt w:val="decimal"/>
      <w:suff w:val="space"/>
      <w:lvlText w:val="%1."/>
      <w:lvlJc w:val="left"/>
      <w:pPr>
        <w:ind w:left="0" w:firstLine="680"/>
      </w:pPr>
      <w:rPr>
        <w:rFonts w:cs="Times New Roman" w:hint="default"/>
        <w:strike w:val="0"/>
        <w:dstrike w:val="0"/>
        <w:u w:val="none"/>
        <w:effect w:val="none"/>
      </w:rPr>
    </w:lvl>
    <w:lvl w:ilvl="1">
      <w:start w:val="1"/>
      <w:numFmt w:val="lowerLetter"/>
      <w:lvlText w:val="%2."/>
      <w:lvlJc w:val="left"/>
      <w:pPr>
        <w:tabs>
          <w:tab w:val="num" w:pos="1848"/>
        </w:tabs>
        <w:ind w:left="1848" w:hanging="360"/>
      </w:pPr>
      <w:rPr>
        <w:rFonts w:cs="Times New Roman" w:hint="default"/>
      </w:rPr>
    </w:lvl>
    <w:lvl w:ilvl="2">
      <w:start w:val="1"/>
      <w:numFmt w:val="lowerRoman"/>
      <w:lvlText w:val="%3."/>
      <w:lvlJc w:val="right"/>
      <w:pPr>
        <w:tabs>
          <w:tab w:val="num" w:pos="2568"/>
        </w:tabs>
        <w:ind w:left="2568" w:hanging="180"/>
      </w:pPr>
      <w:rPr>
        <w:rFonts w:cs="Times New Roman" w:hint="default"/>
      </w:rPr>
    </w:lvl>
    <w:lvl w:ilvl="3">
      <w:start w:val="1"/>
      <w:numFmt w:val="decimal"/>
      <w:lvlText w:val="%4."/>
      <w:lvlJc w:val="left"/>
      <w:pPr>
        <w:tabs>
          <w:tab w:val="num" w:pos="3288"/>
        </w:tabs>
        <w:ind w:left="3288" w:hanging="360"/>
      </w:pPr>
      <w:rPr>
        <w:rFonts w:cs="Times New Roman" w:hint="default"/>
      </w:rPr>
    </w:lvl>
    <w:lvl w:ilvl="4">
      <w:start w:val="1"/>
      <w:numFmt w:val="lowerLetter"/>
      <w:lvlText w:val="%5."/>
      <w:lvlJc w:val="left"/>
      <w:pPr>
        <w:tabs>
          <w:tab w:val="num" w:pos="4008"/>
        </w:tabs>
        <w:ind w:left="4008" w:hanging="360"/>
      </w:pPr>
      <w:rPr>
        <w:rFonts w:cs="Times New Roman" w:hint="default"/>
      </w:rPr>
    </w:lvl>
    <w:lvl w:ilvl="5">
      <w:start w:val="1"/>
      <w:numFmt w:val="lowerRoman"/>
      <w:lvlText w:val="%6."/>
      <w:lvlJc w:val="right"/>
      <w:pPr>
        <w:tabs>
          <w:tab w:val="num" w:pos="4728"/>
        </w:tabs>
        <w:ind w:left="4728" w:hanging="180"/>
      </w:pPr>
      <w:rPr>
        <w:rFonts w:cs="Times New Roman" w:hint="default"/>
      </w:rPr>
    </w:lvl>
    <w:lvl w:ilvl="6">
      <w:start w:val="1"/>
      <w:numFmt w:val="decimal"/>
      <w:lvlText w:val="%7."/>
      <w:lvlJc w:val="left"/>
      <w:pPr>
        <w:tabs>
          <w:tab w:val="num" w:pos="5448"/>
        </w:tabs>
        <w:ind w:left="5448" w:hanging="360"/>
      </w:pPr>
      <w:rPr>
        <w:rFonts w:cs="Times New Roman" w:hint="default"/>
      </w:rPr>
    </w:lvl>
    <w:lvl w:ilvl="7">
      <w:start w:val="1"/>
      <w:numFmt w:val="lowerLetter"/>
      <w:lvlText w:val="%8."/>
      <w:lvlJc w:val="left"/>
      <w:pPr>
        <w:tabs>
          <w:tab w:val="num" w:pos="6168"/>
        </w:tabs>
        <w:ind w:left="6168" w:hanging="360"/>
      </w:pPr>
      <w:rPr>
        <w:rFonts w:cs="Times New Roman" w:hint="default"/>
      </w:rPr>
    </w:lvl>
    <w:lvl w:ilvl="8">
      <w:start w:val="1"/>
      <w:numFmt w:val="lowerRoman"/>
      <w:lvlText w:val="%9."/>
      <w:lvlJc w:val="right"/>
      <w:pPr>
        <w:tabs>
          <w:tab w:val="num" w:pos="6888"/>
        </w:tabs>
        <w:ind w:left="6888" w:hanging="180"/>
      </w:pPr>
      <w:rPr>
        <w:rFonts w:cs="Times New Roman" w:hint="default"/>
      </w:rPr>
    </w:lvl>
  </w:abstractNum>
  <w:num w:numId="1">
    <w:abstractNumId w:val="48"/>
  </w:num>
  <w:num w:numId="2">
    <w:abstractNumId w:val="19"/>
  </w:num>
  <w:num w:numId="3">
    <w:abstractNumId w:val="11"/>
  </w:num>
  <w:num w:numId="4">
    <w:abstractNumId w:val="37"/>
  </w:num>
  <w:num w:numId="5">
    <w:abstractNumId w:val="27"/>
  </w:num>
  <w:num w:numId="6">
    <w:abstractNumId w:val="3"/>
  </w:num>
  <w:num w:numId="7">
    <w:abstractNumId w:val="0"/>
  </w:num>
  <w:num w:numId="8">
    <w:abstractNumId w:val="2"/>
  </w:num>
  <w:num w:numId="9">
    <w:abstractNumId w:val="22"/>
  </w:num>
  <w:num w:numId="10">
    <w:abstractNumId w:val="32"/>
  </w:num>
  <w:num w:numId="11">
    <w:abstractNumId w:val="12"/>
  </w:num>
  <w:num w:numId="12">
    <w:abstractNumId w:val="16"/>
    <w:lvlOverride w:ilvl="0">
      <w:lvl w:ilvl="0">
        <w:start w:val="2"/>
        <w:numFmt w:val="decimal"/>
        <w:lvlText w:val="%1)"/>
        <w:lvlJc w:val="left"/>
        <w:pPr>
          <w:ind w:left="360" w:hanging="360"/>
        </w:pPr>
        <w:rPr>
          <w:rFonts w:cs="Times New Roman" w:hint="default"/>
        </w:rPr>
      </w:lvl>
    </w:lvlOverride>
    <w:lvlOverride w:ilvl="1">
      <w:lvl w:ilvl="1">
        <w:start w:val="1"/>
        <w:numFmt w:val="lowerLetter"/>
        <w:suff w:val="space"/>
        <w:lvlText w:val="%2)"/>
        <w:lvlJc w:val="left"/>
        <w:pPr>
          <w:ind w:firstLine="737"/>
        </w:pPr>
        <w:rPr>
          <w:rFonts w:cs="Times New Roman" w:hint="default"/>
          <w:color w:val="auto"/>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3">
    <w:abstractNumId w:val="25"/>
  </w:num>
  <w:num w:numId="14">
    <w:abstractNumId w:val="23"/>
  </w:num>
  <w:num w:numId="15">
    <w:abstractNumId w:val="35"/>
  </w:num>
  <w:num w:numId="16">
    <w:abstractNumId w:val="26"/>
  </w:num>
  <w:num w:numId="17">
    <w:abstractNumId w:val="8"/>
  </w:num>
  <w:num w:numId="18">
    <w:abstractNumId w:val="44"/>
  </w:num>
  <w:num w:numId="19">
    <w:abstractNumId w:val="40"/>
  </w:num>
  <w:num w:numId="20">
    <w:abstractNumId w:val="15"/>
  </w:num>
  <w:num w:numId="21">
    <w:abstractNumId w:val="28"/>
  </w:num>
  <w:num w:numId="22">
    <w:abstractNumId w:val="21"/>
  </w:num>
  <w:num w:numId="23">
    <w:abstractNumId w:val="4"/>
  </w:num>
  <w:num w:numId="24">
    <w:abstractNumId w:val="14"/>
  </w:num>
  <w:num w:numId="25">
    <w:abstractNumId w:val="5"/>
  </w:num>
  <w:num w:numId="26">
    <w:abstractNumId w:val="7"/>
  </w:num>
  <w:num w:numId="27">
    <w:abstractNumId w:val="17"/>
  </w:num>
  <w:num w:numId="28">
    <w:abstractNumId w:val="47"/>
  </w:num>
  <w:num w:numId="29">
    <w:abstractNumId w:val="34"/>
  </w:num>
  <w:num w:numId="30">
    <w:abstractNumId w:val="46"/>
  </w:num>
  <w:num w:numId="31">
    <w:abstractNumId w:val="38"/>
  </w:num>
  <w:num w:numId="32">
    <w:abstractNumId w:val="24"/>
  </w:num>
  <w:num w:numId="33">
    <w:abstractNumId w:val="48"/>
  </w:num>
  <w:num w:numId="34">
    <w:abstractNumId w:val="18"/>
  </w:num>
  <w:num w:numId="35">
    <w:abstractNumId w:val="9"/>
  </w:num>
  <w:num w:numId="36">
    <w:abstractNumId w:val="42"/>
  </w:num>
  <w:num w:numId="37">
    <w:abstractNumId w:val="41"/>
  </w:num>
  <w:num w:numId="38">
    <w:abstractNumId w:val="45"/>
  </w:num>
  <w:num w:numId="39">
    <w:abstractNumId w:val="13"/>
  </w:num>
  <w:num w:numId="40">
    <w:abstractNumId w:val="30"/>
  </w:num>
  <w:num w:numId="41">
    <w:abstractNumId w:val="29"/>
  </w:num>
  <w:num w:numId="42">
    <w:abstractNumId w:val="43"/>
  </w:num>
  <w:num w:numId="43">
    <w:abstractNumId w:val="39"/>
  </w:num>
  <w:num w:numId="44">
    <w:abstractNumId w:val="20"/>
  </w:num>
  <w:num w:numId="45">
    <w:abstractNumId w:val="1"/>
  </w:num>
  <w:num w:numId="46">
    <w:abstractNumId w:val="31"/>
  </w:num>
  <w:num w:numId="47">
    <w:abstractNumId w:val="36"/>
  </w:num>
  <w:num w:numId="48">
    <w:abstractNumId w:val="6"/>
  </w:num>
  <w:num w:numId="49">
    <w:abstractNumId w:val="33"/>
  </w:num>
  <w:num w:numId="50">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9C"/>
    <w:rsid w:val="00002FAD"/>
    <w:rsid w:val="00005962"/>
    <w:rsid w:val="00010B88"/>
    <w:rsid w:val="00021E78"/>
    <w:rsid w:val="00025318"/>
    <w:rsid w:val="000320C8"/>
    <w:rsid w:val="00035A37"/>
    <w:rsid w:val="000369D1"/>
    <w:rsid w:val="00050EB6"/>
    <w:rsid w:val="00052699"/>
    <w:rsid w:val="00062683"/>
    <w:rsid w:val="0006793B"/>
    <w:rsid w:val="000720CC"/>
    <w:rsid w:val="00075EA9"/>
    <w:rsid w:val="000837F6"/>
    <w:rsid w:val="0008553C"/>
    <w:rsid w:val="000A59A8"/>
    <w:rsid w:val="000A7483"/>
    <w:rsid w:val="000A7E94"/>
    <w:rsid w:val="000C2AEE"/>
    <w:rsid w:val="000D370E"/>
    <w:rsid w:val="000E01C7"/>
    <w:rsid w:val="000E06C8"/>
    <w:rsid w:val="000E0BF3"/>
    <w:rsid w:val="000E4449"/>
    <w:rsid w:val="000F0FA3"/>
    <w:rsid w:val="000F13D6"/>
    <w:rsid w:val="000F2EBB"/>
    <w:rsid w:val="000F6DC8"/>
    <w:rsid w:val="000F7D32"/>
    <w:rsid w:val="00106649"/>
    <w:rsid w:val="00117CDC"/>
    <w:rsid w:val="0012257B"/>
    <w:rsid w:val="001248FB"/>
    <w:rsid w:val="00131553"/>
    <w:rsid w:val="001366D5"/>
    <w:rsid w:val="0013751C"/>
    <w:rsid w:val="00140E7A"/>
    <w:rsid w:val="00143081"/>
    <w:rsid w:val="001439B5"/>
    <w:rsid w:val="00147C7D"/>
    <w:rsid w:val="0015072C"/>
    <w:rsid w:val="001519AB"/>
    <w:rsid w:val="00153316"/>
    <w:rsid w:val="00155A30"/>
    <w:rsid w:val="00156940"/>
    <w:rsid w:val="00163737"/>
    <w:rsid w:val="0017383C"/>
    <w:rsid w:val="001758E3"/>
    <w:rsid w:val="00182A2D"/>
    <w:rsid w:val="00183765"/>
    <w:rsid w:val="0018489C"/>
    <w:rsid w:val="00186169"/>
    <w:rsid w:val="00192906"/>
    <w:rsid w:val="001A16D1"/>
    <w:rsid w:val="001A33CE"/>
    <w:rsid w:val="001A41D4"/>
    <w:rsid w:val="001A5B79"/>
    <w:rsid w:val="001C1D0F"/>
    <w:rsid w:val="001C3E74"/>
    <w:rsid w:val="001D6EB6"/>
    <w:rsid w:val="001E24A7"/>
    <w:rsid w:val="001E475D"/>
    <w:rsid w:val="001F0EB8"/>
    <w:rsid w:val="001F214D"/>
    <w:rsid w:val="00202791"/>
    <w:rsid w:val="00216B42"/>
    <w:rsid w:val="00216BC4"/>
    <w:rsid w:val="00224001"/>
    <w:rsid w:val="00224A61"/>
    <w:rsid w:val="002257F6"/>
    <w:rsid w:val="00231A9A"/>
    <w:rsid w:val="00231F07"/>
    <w:rsid w:val="00233C7F"/>
    <w:rsid w:val="002437F2"/>
    <w:rsid w:val="00243ACD"/>
    <w:rsid w:val="002502DA"/>
    <w:rsid w:val="0025518E"/>
    <w:rsid w:val="00255932"/>
    <w:rsid w:val="0025660A"/>
    <w:rsid w:val="0026286D"/>
    <w:rsid w:val="002660ED"/>
    <w:rsid w:val="002666FC"/>
    <w:rsid w:val="00267109"/>
    <w:rsid w:val="002718D2"/>
    <w:rsid w:val="00272377"/>
    <w:rsid w:val="00272F82"/>
    <w:rsid w:val="00273931"/>
    <w:rsid w:val="00282BF5"/>
    <w:rsid w:val="002863A4"/>
    <w:rsid w:val="00295AE4"/>
    <w:rsid w:val="00296241"/>
    <w:rsid w:val="002A391C"/>
    <w:rsid w:val="002A6B5E"/>
    <w:rsid w:val="002B0B3F"/>
    <w:rsid w:val="002B3253"/>
    <w:rsid w:val="002B718C"/>
    <w:rsid w:val="002C6638"/>
    <w:rsid w:val="002E27D2"/>
    <w:rsid w:val="002E3581"/>
    <w:rsid w:val="002F27C2"/>
    <w:rsid w:val="0030676B"/>
    <w:rsid w:val="00313724"/>
    <w:rsid w:val="00313A49"/>
    <w:rsid w:val="00316065"/>
    <w:rsid w:val="00320C27"/>
    <w:rsid w:val="00324D6E"/>
    <w:rsid w:val="003304ED"/>
    <w:rsid w:val="00330E93"/>
    <w:rsid w:val="00331CB2"/>
    <w:rsid w:val="00340F4C"/>
    <w:rsid w:val="00342995"/>
    <w:rsid w:val="00346059"/>
    <w:rsid w:val="00360DB4"/>
    <w:rsid w:val="00367A24"/>
    <w:rsid w:val="00373CEA"/>
    <w:rsid w:val="003757EA"/>
    <w:rsid w:val="00377414"/>
    <w:rsid w:val="003874E2"/>
    <w:rsid w:val="003A2049"/>
    <w:rsid w:val="003B0606"/>
    <w:rsid w:val="003B22F6"/>
    <w:rsid w:val="003B5B66"/>
    <w:rsid w:val="003C4548"/>
    <w:rsid w:val="003C648A"/>
    <w:rsid w:val="003D1048"/>
    <w:rsid w:val="003E18B6"/>
    <w:rsid w:val="003E2395"/>
    <w:rsid w:val="004001E9"/>
    <w:rsid w:val="00400705"/>
    <w:rsid w:val="00404EA4"/>
    <w:rsid w:val="00414EDC"/>
    <w:rsid w:val="004161E8"/>
    <w:rsid w:val="00416935"/>
    <w:rsid w:val="004201E2"/>
    <w:rsid w:val="00420232"/>
    <w:rsid w:val="00421233"/>
    <w:rsid w:val="0043008E"/>
    <w:rsid w:val="0043030B"/>
    <w:rsid w:val="004371F5"/>
    <w:rsid w:val="004411B9"/>
    <w:rsid w:val="00450781"/>
    <w:rsid w:val="004514CA"/>
    <w:rsid w:val="00453704"/>
    <w:rsid w:val="0045453D"/>
    <w:rsid w:val="004549BF"/>
    <w:rsid w:val="00461974"/>
    <w:rsid w:val="004701C9"/>
    <w:rsid w:val="004805C8"/>
    <w:rsid w:val="004824E5"/>
    <w:rsid w:val="00486102"/>
    <w:rsid w:val="004905CF"/>
    <w:rsid w:val="00491857"/>
    <w:rsid w:val="00491F8F"/>
    <w:rsid w:val="00492D7B"/>
    <w:rsid w:val="0049401D"/>
    <w:rsid w:val="004A67E3"/>
    <w:rsid w:val="004B2F9A"/>
    <w:rsid w:val="004B402A"/>
    <w:rsid w:val="004E0B7F"/>
    <w:rsid w:val="004F005C"/>
    <w:rsid w:val="004F0820"/>
    <w:rsid w:val="004F0EE9"/>
    <w:rsid w:val="004F3D79"/>
    <w:rsid w:val="005148EF"/>
    <w:rsid w:val="005150D6"/>
    <w:rsid w:val="00516681"/>
    <w:rsid w:val="00524530"/>
    <w:rsid w:val="005308F4"/>
    <w:rsid w:val="0053367E"/>
    <w:rsid w:val="0054174A"/>
    <w:rsid w:val="00543C20"/>
    <w:rsid w:val="005443F2"/>
    <w:rsid w:val="00547774"/>
    <w:rsid w:val="00555C67"/>
    <w:rsid w:val="005610B8"/>
    <w:rsid w:val="0057183C"/>
    <w:rsid w:val="00571C71"/>
    <w:rsid w:val="00581FC2"/>
    <w:rsid w:val="005845E9"/>
    <w:rsid w:val="00585C57"/>
    <w:rsid w:val="005A0873"/>
    <w:rsid w:val="005B6560"/>
    <w:rsid w:val="005C27E3"/>
    <w:rsid w:val="005D363E"/>
    <w:rsid w:val="005E0E89"/>
    <w:rsid w:val="005E1AD5"/>
    <w:rsid w:val="005E62B6"/>
    <w:rsid w:val="005F3989"/>
    <w:rsid w:val="005F7D67"/>
    <w:rsid w:val="00605A4B"/>
    <w:rsid w:val="006100C0"/>
    <w:rsid w:val="00611DEA"/>
    <w:rsid w:val="006147AB"/>
    <w:rsid w:val="0062023B"/>
    <w:rsid w:val="006220F4"/>
    <w:rsid w:val="006232F3"/>
    <w:rsid w:val="00624EA9"/>
    <w:rsid w:val="00626643"/>
    <w:rsid w:val="006415E1"/>
    <w:rsid w:val="00642A51"/>
    <w:rsid w:val="00652968"/>
    <w:rsid w:val="0065302B"/>
    <w:rsid w:val="006550A9"/>
    <w:rsid w:val="006579D5"/>
    <w:rsid w:val="0066151C"/>
    <w:rsid w:val="0066320E"/>
    <w:rsid w:val="00664FB1"/>
    <w:rsid w:val="0066635D"/>
    <w:rsid w:val="00671F33"/>
    <w:rsid w:val="0067309F"/>
    <w:rsid w:val="00675D9E"/>
    <w:rsid w:val="00680550"/>
    <w:rsid w:val="00686047"/>
    <w:rsid w:val="006969FF"/>
    <w:rsid w:val="006A06F8"/>
    <w:rsid w:val="006B1AD4"/>
    <w:rsid w:val="006B4670"/>
    <w:rsid w:val="006C137B"/>
    <w:rsid w:val="006C4003"/>
    <w:rsid w:val="006C5912"/>
    <w:rsid w:val="006C6776"/>
    <w:rsid w:val="006D78C3"/>
    <w:rsid w:val="006D7AA0"/>
    <w:rsid w:val="006E35E4"/>
    <w:rsid w:val="006F3838"/>
    <w:rsid w:val="0070185F"/>
    <w:rsid w:val="00702151"/>
    <w:rsid w:val="007160F4"/>
    <w:rsid w:val="007170C9"/>
    <w:rsid w:val="0071785F"/>
    <w:rsid w:val="00717DC0"/>
    <w:rsid w:val="00721D5E"/>
    <w:rsid w:val="0072353A"/>
    <w:rsid w:val="00723C6C"/>
    <w:rsid w:val="0072668C"/>
    <w:rsid w:val="00727550"/>
    <w:rsid w:val="0073364D"/>
    <w:rsid w:val="0073518B"/>
    <w:rsid w:val="00737614"/>
    <w:rsid w:val="00750D00"/>
    <w:rsid w:val="0075436E"/>
    <w:rsid w:val="00775556"/>
    <w:rsid w:val="00775C4E"/>
    <w:rsid w:val="00777392"/>
    <w:rsid w:val="0077749D"/>
    <w:rsid w:val="0078052E"/>
    <w:rsid w:val="007A0BCB"/>
    <w:rsid w:val="007A1A5A"/>
    <w:rsid w:val="007A4339"/>
    <w:rsid w:val="007A5122"/>
    <w:rsid w:val="007B02AF"/>
    <w:rsid w:val="007B27C4"/>
    <w:rsid w:val="007B6BE9"/>
    <w:rsid w:val="007B7702"/>
    <w:rsid w:val="007C3EB5"/>
    <w:rsid w:val="007E4CF7"/>
    <w:rsid w:val="007E50CB"/>
    <w:rsid w:val="007E6E6C"/>
    <w:rsid w:val="007E7CD4"/>
    <w:rsid w:val="007F0E09"/>
    <w:rsid w:val="007F5DE0"/>
    <w:rsid w:val="008038DC"/>
    <w:rsid w:val="008270AA"/>
    <w:rsid w:val="00842C4F"/>
    <w:rsid w:val="0084306A"/>
    <w:rsid w:val="0085263F"/>
    <w:rsid w:val="008614EE"/>
    <w:rsid w:val="00864906"/>
    <w:rsid w:val="0086707D"/>
    <w:rsid w:val="008700A9"/>
    <w:rsid w:val="00871089"/>
    <w:rsid w:val="00874B0E"/>
    <w:rsid w:val="00881845"/>
    <w:rsid w:val="00885844"/>
    <w:rsid w:val="00897315"/>
    <w:rsid w:val="008A15E5"/>
    <w:rsid w:val="008B0BC2"/>
    <w:rsid w:val="008B4123"/>
    <w:rsid w:val="008B62A5"/>
    <w:rsid w:val="008B7D82"/>
    <w:rsid w:val="008C31EF"/>
    <w:rsid w:val="008C3ED2"/>
    <w:rsid w:val="008E0A1A"/>
    <w:rsid w:val="008E4990"/>
    <w:rsid w:val="008F044C"/>
    <w:rsid w:val="008F68F4"/>
    <w:rsid w:val="008F764C"/>
    <w:rsid w:val="008F7D97"/>
    <w:rsid w:val="009118BF"/>
    <w:rsid w:val="00912258"/>
    <w:rsid w:val="0091281C"/>
    <w:rsid w:val="0092789E"/>
    <w:rsid w:val="00931126"/>
    <w:rsid w:val="00942615"/>
    <w:rsid w:val="00942F81"/>
    <w:rsid w:val="009459F5"/>
    <w:rsid w:val="00946781"/>
    <w:rsid w:val="009608E7"/>
    <w:rsid w:val="00961711"/>
    <w:rsid w:val="00962F28"/>
    <w:rsid w:val="00967F10"/>
    <w:rsid w:val="00971209"/>
    <w:rsid w:val="00972C85"/>
    <w:rsid w:val="009772A8"/>
    <w:rsid w:val="0098003A"/>
    <w:rsid w:val="009809BD"/>
    <w:rsid w:val="0098484D"/>
    <w:rsid w:val="0098673E"/>
    <w:rsid w:val="00993468"/>
    <w:rsid w:val="00997CC6"/>
    <w:rsid w:val="009A5FB3"/>
    <w:rsid w:val="009A799E"/>
    <w:rsid w:val="009A7D9C"/>
    <w:rsid w:val="009B34AB"/>
    <w:rsid w:val="009B4595"/>
    <w:rsid w:val="009D087F"/>
    <w:rsid w:val="009D6ED2"/>
    <w:rsid w:val="009E430D"/>
    <w:rsid w:val="009E65E6"/>
    <w:rsid w:val="009F3FF7"/>
    <w:rsid w:val="00A05E43"/>
    <w:rsid w:val="00A07A20"/>
    <w:rsid w:val="00A12959"/>
    <w:rsid w:val="00A15F4A"/>
    <w:rsid w:val="00A160ED"/>
    <w:rsid w:val="00A16376"/>
    <w:rsid w:val="00A16456"/>
    <w:rsid w:val="00A17A19"/>
    <w:rsid w:val="00A209A3"/>
    <w:rsid w:val="00A300CE"/>
    <w:rsid w:val="00A31BBC"/>
    <w:rsid w:val="00A377EA"/>
    <w:rsid w:val="00A37BB8"/>
    <w:rsid w:val="00A41CBD"/>
    <w:rsid w:val="00A44CF1"/>
    <w:rsid w:val="00A531F4"/>
    <w:rsid w:val="00A5628F"/>
    <w:rsid w:val="00A57811"/>
    <w:rsid w:val="00A701FE"/>
    <w:rsid w:val="00A743A4"/>
    <w:rsid w:val="00A7517F"/>
    <w:rsid w:val="00A75975"/>
    <w:rsid w:val="00A77C6A"/>
    <w:rsid w:val="00A91292"/>
    <w:rsid w:val="00A9634B"/>
    <w:rsid w:val="00A96F0C"/>
    <w:rsid w:val="00AB70D7"/>
    <w:rsid w:val="00AC1459"/>
    <w:rsid w:val="00AD29DF"/>
    <w:rsid w:val="00AD2F22"/>
    <w:rsid w:val="00AD3A4C"/>
    <w:rsid w:val="00AD3AA8"/>
    <w:rsid w:val="00AD3FD5"/>
    <w:rsid w:val="00AE022E"/>
    <w:rsid w:val="00AF0D1D"/>
    <w:rsid w:val="00AF5C6D"/>
    <w:rsid w:val="00B007C5"/>
    <w:rsid w:val="00B02C3B"/>
    <w:rsid w:val="00B040DA"/>
    <w:rsid w:val="00B15A5A"/>
    <w:rsid w:val="00B216F9"/>
    <w:rsid w:val="00B26277"/>
    <w:rsid w:val="00B322E8"/>
    <w:rsid w:val="00B4321A"/>
    <w:rsid w:val="00B53930"/>
    <w:rsid w:val="00B54B6A"/>
    <w:rsid w:val="00B56509"/>
    <w:rsid w:val="00B6062F"/>
    <w:rsid w:val="00B6117C"/>
    <w:rsid w:val="00B618E9"/>
    <w:rsid w:val="00B728FB"/>
    <w:rsid w:val="00B808D0"/>
    <w:rsid w:val="00B85223"/>
    <w:rsid w:val="00BA19EC"/>
    <w:rsid w:val="00BA3050"/>
    <w:rsid w:val="00BB5ADF"/>
    <w:rsid w:val="00BB782B"/>
    <w:rsid w:val="00BB7CB4"/>
    <w:rsid w:val="00BC73EA"/>
    <w:rsid w:val="00BD3564"/>
    <w:rsid w:val="00BD7908"/>
    <w:rsid w:val="00BE0D7D"/>
    <w:rsid w:val="00BE5BBD"/>
    <w:rsid w:val="00BE5C6C"/>
    <w:rsid w:val="00BE72AE"/>
    <w:rsid w:val="00BF17E0"/>
    <w:rsid w:val="00BF2766"/>
    <w:rsid w:val="00C01FF1"/>
    <w:rsid w:val="00C07A9D"/>
    <w:rsid w:val="00C21A9A"/>
    <w:rsid w:val="00C31DB4"/>
    <w:rsid w:val="00C34C61"/>
    <w:rsid w:val="00C37F59"/>
    <w:rsid w:val="00C63D44"/>
    <w:rsid w:val="00C64BEC"/>
    <w:rsid w:val="00C71AA7"/>
    <w:rsid w:val="00C72B3F"/>
    <w:rsid w:val="00CA2AA6"/>
    <w:rsid w:val="00CA32FE"/>
    <w:rsid w:val="00CA5775"/>
    <w:rsid w:val="00CA69C2"/>
    <w:rsid w:val="00CC0E9B"/>
    <w:rsid w:val="00CC253F"/>
    <w:rsid w:val="00CD0CE6"/>
    <w:rsid w:val="00CE54DD"/>
    <w:rsid w:val="00CF0734"/>
    <w:rsid w:val="00CF1117"/>
    <w:rsid w:val="00CF2D6D"/>
    <w:rsid w:val="00CF4AAC"/>
    <w:rsid w:val="00D01C57"/>
    <w:rsid w:val="00D139E9"/>
    <w:rsid w:val="00D16DDA"/>
    <w:rsid w:val="00D2605E"/>
    <w:rsid w:val="00D2666D"/>
    <w:rsid w:val="00D27203"/>
    <w:rsid w:val="00D32AF9"/>
    <w:rsid w:val="00D47DCF"/>
    <w:rsid w:val="00D5230E"/>
    <w:rsid w:val="00D71C50"/>
    <w:rsid w:val="00D71E1D"/>
    <w:rsid w:val="00D7353E"/>
    <w:rsid w:val="00D8147E"/>
    <w:rsid w:val="00D81D68"/>
    <w:rsid w:val="00D93376"/>
    <w:rsid w:val="00D94907"/>
    <w:rsid w:val="00D97E2D"/>
    <w:rsid w:val="00DA4ECB"/>
    <w:rsid w:val="00DC7606"/>
    <w:rsid w:val="00DE1D9B"/>
    <w:rsid w:val="00DE31E4"/>
    <w:rsid w:val="00DE439B"/>
    <w:rsid w:val="00DE4FB1"/>
    <w:rsid w:val="00DF7C78"/>
    <w:rsid w:val="00E00552"/>
    <w:rsid w:val="00E06331"/>
    <w:rsid w:val="00E128D9"/>
    <w:rsid w:val="00E129B1"/>
    <w:rsid w:val="00E13882"/>
    <w:rsid w:val="00E13961"/>
    <w:rsid w:val="00E144A7"/>
    <w:rsid w:val="00E14AD1"/>
    <w:rsid w:val="00E211D8"/>
    <w:rsid w:val="00E26F4F"/>
    <w:rsid w:val="00E333B4"/>
    <w:rsid w:val="00E36C05"/>
    <w:rsid w:val="00E379AC"/>
    <w:rsid w:val="00E40262"/>
    <w:rsid w:val="00E412CC"/>
    <w:rsid w:val="00E55444"/>
    <w:rsid w:val="00E55A1D"/>
    <w:rsid w:val="00E60F6E"/>
    <w:rsid w:val="00E850E7"/>
    <w:rsid w:val="00E97BD0"/>
    <w:rsid w:val="00EA65ED"/>
    <w:rsid w:val="00EA7C91"/>
    <w:rsid w:val="00EB356C"/>
    <w:rsid w:val="00EC0156"/>
    <w:rsid w:val="00EC09A0"/>
    <w:rsid w:val="00ED2855"/>
    <w:rsid w:val="00ED6F12"/>
    <w:rsid w:val="00EE2A6C"/>
    <w:rsid w:val="00EF0DB3"/>
    <w:rsid w:val="00EF4C88"/>
    <w:rsid w:val="00EF731E"/>
    <w:rsid w:val="00F106C2"/>
    <w:rsid w:val="00F15CE5"/>
    <w:rsid w:val="00F23E5A"/>
    <w:rsid w:val="00F2497D"/>
    <w:rsid w:val="00F32A2B"/>
    <w:rsid w:val="00F43DAB"/>
    <w:rsid w:val="00F456BA"/>
    <w:rsid w:val="00F475F9"/>
    <w:rsid w:val="00F4795A"/>
    <w:rsid w:val="00F520BB"/>
    <w:rsid w:val="00F53BD8"/>
    <w:rsid w:val="00F6026F"/>
    <w:rsid w:val="00F6299B"/>
    <w:rsid w:val="00F64CAA"/>
    <w:rsid w:val="00F65A13"/>
    <w:rsid w:val="00F675D3"/>
    <w:rsid w:val="00F67B36"/>
    <w:rsid w:val="00F70B41"/>
    <w:rsid w:val="00F8186E"/>
    <w:rsid w:val="00F826F1"/>
    <w:rsid w:val="00F8402C"/>
    <w:rsid w:val="00F91A94"/>
    <w:rsid w:val="00F94162"/>
    <w:rsid w:val="00FA0C72"/>
    <w:rsid w:val="00FA2BCB"/>
    <w:rsid w:val="00FB64B4"/>
    <w:rsid w:val="00FB7DCD"/>
    <w:rsid w:val="00FC2B3F"/>
    <w:rsid w:val="00FC442B"/>
    <w:rsid w:val="00FC622A"/>
    <w:rsid w:val="00FD3731"/>
    <w:rsid w:val="00FD6204"/>
    <w:rsid w:val="00FE7FB9"/>
    <w:rsid w:val="00FF0D89"/>
    <w:rsid w:val="00FF2067"/>
    <w:rsid w:val="00FF292C"/>
    <w:rsid w:val="00FF3983"/>
    <w:rsid w:val="00FF6D1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70835"/>
  <w14:defaultImageDpi w14:val="0"/>
  <w15:docId w15:val="{27E40B59-44A5-4AE6-AD7B-4244D678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AF9"/>
    <w:pPr>
      <w:suppressAutoHyphens/>
      <w:spacing w:after="0" w:line="240" w:lineRule="auto"/>
    </w:pPr>
    <w:rPr>
      <w:rFonts w:ascii="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D32AF9"/>
    <w:pPr>
      <w:ind w:firstLine="709"/>
      <w:jc w:val="both"/>
    </w:pPr>
    <w:rPr>
      <w:rFonts w:ascii="Arial" w:hAnsi="Arial"/>
      <w:kern w:val="2"/>
      <w:sz w:val="22"/>
      <w:szCs w:val="20"/>
      <w:lang w:val="bg-BG"/>
    </w:rPr>
  </w:style>
  <w:style w:type="paragraph" w:customStyle="1" w:styleId="a">
    <w:name w:val="Хоризонтална линия"/>
    <w:basedOn w:val="Normal"/>
    <w:next w:val="BodyText"/>
    <w:rsid w:val="00D32AF9"/>
    <w:pPr>
      <w:suppressLineNumbers/>
      <w:pBdr>
        <w:bottom w:val="double" w:sz="2" w:space="0" w:color="808080"/>
      </w:pBdr>
      <w:spacing w:after="283"/>
    </w:pPr>
    <w:rPr>
      <w:sz w:val="12"/>
      <w:szCs w:val="12"/>
    </w:rPr>
  </w:style>
  <w:style w:type="character" w:customStyle="1" w:styleId="BodyTextIndent2Char">
    <w:name w:val="Body Text Indent 2 Char"/>
    <w:basedOn w:val="DefaultParagraphFont"/>
    <w:link w:val="BodyTextIndent2"/>
    <w:uiPriority w:val="99"/>
    <w:locked/>
    <w:rsid w:val="00D32AF9"/>
    <w:rPr>
      <w:rFonts w:ascii="Arial" w:hAnsi="Arial" w:cs="Times New Roman"/>
      <w:kern w:val="2"/>
      <w:sz w:val="20"/>
      <w:szCs w:val="20"/>
      <w:lang w:val="x-none" w:eastAsia="ar-SA" w:bidi="ar-SA"/>
    </w:rPr>
  </w:style>
  <w:style w:type="paragraph" w:styleId="BodyText">
    <w:name w:val="Body Text"/>
    <w:basedOn w:val="Normal"/>
    <w:link w:val="BodyTextChar"/>
    <w:uiPriority w:val="99"/>
    <w:semiHidden/>
    <w:unhideWhenUsed/>
    <w:rsid w:val="00D32AF9"/>
    <w:pPr>
      <w:spacing w:after="120"/>
    </w:pPr>
  </w:style>
  <w:style w:type="paragraph" w:styleId="BalloonText">
    <w:name w:val="Balloon Text"/>
    <w:basedOn w:val="Normal"/>
    <w:link w:val="BalloonTextChar"/>
    <w:uiPriority w:val="99"/>
    <w:semiHidden/>
    <w:unhideWhenUsed/>
    <w:rsid w:val="00EB356C"/>
    <w:rPr>
      <w:rFonts w:ascii="Tahoma" w:hAnsi="Tahoma" w:cs="Tahoma"/>
      <w:sz w:val="16"/>
      <w:szCs w:val="16"/>
    </w:rPr>
  </w:style>
  <w:style w:type="character" w:customStyle="1" w:styleId="BodyTextChar">
    <w:name w:val="Body Text Char"/>
    <w:basedOn w:val="DefaultParagraphFont"/>
    <w:link w:val="BodyText"/>
    <w:uiPriority w:val="99"/>
    <w:semiHidden/>
    <w:locked/>
    <w:rsid w:val="00D32AF9"/>
    <w:rPr>
      <w:rFonts w:ascii="Times New Roman" w:hAnsi="Times New Roman" w:cs="Times New Roman"/>
      <w:sz w:val="24"/>
      <w:szCs w:val="24"/>
      <w:lang w:val="en-GB" w:eastAsia="ar-SA" w:bidi="ar-SA"/>
    </w:rPr>
  </w:style>
  <w:style w:type="paragraph" w:styleId="Header">
    <w:name w:val="header"/>
    <w:basedOn w:val="Normal"/>
    <w:link w:val="HeaderChar"/>
    <w:uiPriority w:val="99"/>
    <w:unhideWhenUsed/>
    <w:rsid w:val="00B56509"/>
    <w:pPr>
      <w:tabs>
        <w:tab w:val="center" w:pos="4536"/>
        <w:tab w:val="right" w:pos="9072"/>
      </w:tabs>
    </w:pPr>
  </w:style>
  <w:style w:type="character" w:customStyle="1" w:styleId="BalloonTextChar">
    <w:name w:val="Balloon Text Char"/>
    <w:basedOn w:val="DefaultParagraphFont"/>
    <w:link w:val="BalloonText"/>
    <w:uiPriority w:val="99"/>
    <w:semiHidden/>
    <w:locked/>
    <w:rsid w:val="00EB356C"/>
    <w:rPr>
      <w:rFonts w:ascii="Tahoma" w:hAnsi="Tahoma" w:cs="Tahoma"/>
      <w:sz w:val="16"/>
      <w:szCs w:val="16"/>
      <w:lang w:val="en-GB" w:eastAsia="ar-SA" w:bidi="ar-SA"/>
    </w:rPr>
  </w:style>
  <w:style w:type="paragraph" w:styleId="Footer">
    <w:name w:val="footer"/>
    <w:basedOn w:val="Normal"/>
    <w:link w:val="FooterChar"/>
    <w:uiPriority w:val="99"/>
    <w:unhideWhenUsed/>
    <w:rsid w:val="00B56509"/>
    <w:pPr>
      <w:tabs>
        <w:tab w:val="center" w:pos="4536"/>
        <w:tab w:val="right" w:pos="9072"/>
      </w:tabs>
    </w:pPr>
  </w:style>
  <w:style w:type="character" w:customStyle="1" w:styleId="HeaderChar">
    <w:name w:val="Header Char"/>
    <w:basedOn w:val="DefaultParagraphFont"/>
    <w:link w:val="Header"/>
    <w:uiPriority w:val="99"/>
    <w:locked/>
    <w:rsid w:val="00B56509"/>
    <w:rPr>
      <w:rFonts w:ascii="Times New Roman" w:hAnsi="Times New Roman" w:cs="Times New Roman"/>
      <w:sz w:val="24"/>
      <w:szCs w:val="24"/>
      <w:lang w:val="en-GB" w:eastAsia="ar-SA" w:bidi="ar-SA"/>
    </w:rPr>
  </w:style>
  <w:style w:type="paragraph" w:styleId="ListParagraph">
    <w:name w:val="List Paragraph"/>
    <w:basedOn w:val="Normal"/>
    <w:link w:val="ListParagraphChar"/>
    <w:uiPriority w:val="34"/>
    <w:qFormat/>
    <w:rsid w:val="00B216F9"/>
    <w:pPr>
      <w:ind w:left="720"/>
      <w:contextualSpacing/>
    </w:pPr>
  </w:style>
  <w:style w:type="character" w:customStyle="1" w:styleId="FooterChar">
    <w:name w:val="Footer Char"/>
    <w:basedOn w:val="DefaultParagraphFont"/>
    <w:link w:val="Footer"/>
    <w:uiPriority w:val="99"/>
    <w:locked/>
    <w:rsid w:val="00B56509"/>
    <w:rPr>
      <w:rFonts w:ascii="Times New Roman" w:hAnsi="Times New Roman" w:cs="Times New Roman"/>
      <w:sz w:val="24"/>
      <w:szCs w:val="24"/>
      <w:lang w:val="en-GB" w:eastAsia="ar-SA" w:bidi="ar-SA"/>
    </w:rPr>
  </w:style>
  <w:style w:type="character" w:customStyle="1" w:styleId="ListParagraphChar">
    <w:name w:val="List Paragraph Char"/>
    <w:link w:val="ListParagraph"/>
    <w:uiPriority w:val="34"/>
    <w:locked/>
    <w:rsid w:val="001C1D0F"/>
    <w:rPr>
      <w:rFonts w:ascii="Times New Roman" w:hAnsi="Times New Roman"/>
      <w:sz w:val="24"/>
      <w:lang w:val="en-GB" w:eastAsia="ar-SA" w:bidi="ar-SA"/>
    </w:rPr>
  </w:style>
  <w:style w:type="table" w:styleId="TableGrid">
    <w:name w:val="Table Grid"/>
    <w:basedOn w:val="TableNormal"/>
    <w:uiPriority w:val="59"/>
    <w:rsid w:val="0075436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pPr>
      <w:numPr>
        <w:numId w:val="23"/>
      </w:numPr>
    </w:pPr>
  </w:style>
  <w:style w:type="numbering" w:customStyle="1" w:styleId="Style3">
    <w:name w:val="Style3"/>
    <w:pPr>
      <w:numPr>
        <w:numId w:val="24"/>
      </w:numPr>
    </w:pPr>
  </w:style>
  <w:style w:type="numbering" w:customStyle="1" w:styleId="Style1">
    <w:name w:val="Style1"/>
    <w:pPr>
      <w:numPr>
        <w:numId w:val="13"/>
      </w:numPr>
    </w:pPr>
  </w:style>
  <w:style w:type="character" w:customStyle="1" w:styleId="historyitemselected1">
    <w:name w:val="historyitemselected1"/>
    <w:basedOn w:val="DefaultParagraphFont"/>
    <w:rsid w:val="00052699"/>
    <w:rPr>
      <w:b/>
      <w:bCs/>
      <w:color w:val="0086C6"/>
    </w:rPr>
  </w:style>
  <w:style w:type="character" w:customStyle="1" w:styleId="newdocreference1">
    <w:name w:val="newdocreference1"/>
    <w:basedOn w:val="DefaultParagraphFont"/>
    <w:rsid w:val="00052699"/>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899">
      <w:bodyDiv w:val="1"/>
      <w:marLeft w:val="0"/>
      <w:marRight w:val="0"/>
      <w:marTop w:val="0"/>
      <w:marBottom w:val="0"/>
      <w:divBdr>
        <w:top w:val="none" w:sz="0" w:space="0" w:color="auto"/>
        <w:left w:val="none" w:sz="0" w:space="0" w:color="auto"/>
        <w:bottom w:val="none" w:sz="0" w:space="0" w:color="auto"/>
        <w:right w:val="none" w:sz="0" w:space="0" w:color="auto"/>
      </w:divBdr>
    </w:div>
    <w:div w:id="664012593">
      <w:bodyDiv w:val="1"/>
      <w:marLeft w:val="0"/>
      <w:marRight w:val="0"/>
      <w:marTop w:val="0"/>
      <w:marBottom w:val="0"/>
      <w:divBdr>
        <w:top w:val="none" w:sz="0" w:space="0" w:color="auto"/>
        <w:left w:val="none" w:sz="0" w:space="0" w:color="auto"/>
        <w:bottom w:val="none" w:sz="0" w:space="0" w:color="auto"/>
        <w:right w:val="none" w:sz="0" w:space="0" w:color="auto"/>
      </w:divBdr>
    </w:div>
    <w:div w:id="731125204">
      <w:bodyDiv w:val="1"/>
      <w:marLeft w:val="0"/>
      <w:marRight w:val="0"/>
      <w:marTop w:val="0"/>
      <w:marBottom w:val="0"/>
      <w:divBdr>
        <w:top w:val="none" w:sz="0" w:space="0" w:color="auto"/>
        <w:left w:val="none" w:sz="0" w:space="0" w:color="auto"/>
        <w:bottom w:val="none" w:sz="0" w:space="0" w:color="auto"/>
        <w:right w:val="none" w:sz="0" w:space="0" w:color="auto"/>
      </w:divBdr>
    </w:div>
    <w:div w:id="1117676575">
      <w:bodyDiv w:val="1"/>
      <w:marLeft w:val="0"/>
      <w:marRight w:val="0"/>
      <w:marTop w:val="0"/>
      <w:marBottom w:val="0"/>
      <w:divBdr>
        <w:top w:val="none" w:sz="0" w:space="0" w:color="auto"/>
        <w:left w:val="none" w:sz="0" w:space="0" w:color="auto"/>
        <w:bottom w:val="none" w:sz="0" w:space="0" w:color="auto"/>
        <w:right w:val="none" w:sz="0" w:space="0" w:color="auto"/>
      </w:divBdr>
    </w:div>
    <w:div w:id="1232085219">
      <w:bodyDiv w:val="1"/>
      <w:marLeft w:val="0"/>
      <w:marRight w:val="0"/>
      <w:marTop w:val="0"/>
      <w:marBottom w:val="0"/>
      <w:divBdr>
        <w:top w:val="none" w:sz="0" w:space="0" w:color="auto"/>
        <w:left w:val="none" w:sz="0" w:space="0" w:color="auto"/>
        <w:bottom w:val="none" w:sz="0" w:space="0" w:color="auto"/>
        <w:right w:val="none" w:sz="0" w:space="0" w:color="auto"/>
      </w:divBdr>
    </w:div>
    <w:div w:id="1562792469">
      <w:bodyDiv w:val="1"/>
      <w:marLeft w:val="0"/>
      <w:marRight w:val="0"/>
      <w:marTop w:val="0"/>
      <w:marBottom w:val="0"/>
      <w:divBdr>
        <w:top w:val="none" w:sz="0" w:space="0" w:color="auto"/>
        <w:left w:val="none" w:sz="0" w:space="0" w:color="auto"/>
        <w:bottom w:val="none" w:sz="0" w:space="0" w:color="auto"/>
        <w:right w:val="none" w:sz="0" w:space="0" w:color="auto"/>
      </w:divBdr>
    </w:div>
    <w:div w:id="1572159307">
      <w:marLeft w:val="0"/>
      <w:marRight w:val="0"/>
      <w:marTop w:val="0"/>
      <w:marBottom w:val="0"/>
      <w:divBdr>
        <w:top w:val="none" w:sz="0" w:space="0" w:color="auto"/>
        <w:left w:val="none" w:sz="0" w:space="0" w:color="auto"/>
        <w:bottom w:val="none" w:sz="0" w:space="0" w:color="auto"/>
        <w:right w:val="none" w:sz="0" w:space="0" w:color="auto"/>
      </w:divBdr>
    </w:div>
    <w:div w:id="1572159308">
      <w:marLeft w:val="0"/>
      <w:marRight w:val="0"/>
      <w:marTop w:val="0"/>
      <w:marBottom w:val="0"/>
      <w:divBdr>
        <w:top w:val="none" w:sz="0" w:space="0" w:color="auto"/>
        <w:left w:val="none" w:sz="0" w:space="0" w:color="auto"/>
        <w:bottom w:val="none" w:sz="0" w:space="0" w:color="auto"/>
        <w:right w:val="none" w:sz="0" w:space="0" w:color="auto"/>
      </w:divBdr>
    </w:div>
    <w:div w:id="1572159309">
      <w:marLeft w:val="0"/>
      <w:marRight w:val="0"/>
      <w:marTop w:val="0"/>
      <w:marBottom w:val="0"/>
      <w:divBdr>
        <w:top w:val="none" w:sz="0" w:space="0" w:color="auto"/>
        <w:left w:val="none" w:sz="0" w:space="0" w:color="auto"/>
        <w:bottom w:val="none" w:sz="0" w:space="0" w:color="auto"/>
        <w:right w:val="none" w:sz="0" w:space="0" w:color="auto"/>
      </w:divBdr>
    </w:div>
    <w:div w:id="1572159310">
      <w:marLeft w:val="0"/>
      <w:marRight w:val="0"/>
      <w:marTop w:val="0"/>
      <w:marBottom w:val="0"/>
      <w:divBdr>
        <w:top w:val="none" w:sz="0" w:space="0" w:color="auto"/>
        <w:left w:val="none" w:sz="0" w:space="0" w:color="auto"/>
        <w:bottom w:val="none" w:sz="0" w:space="0" w:color="auto"/>
        <w:right w:val="none" w:sz="0" w:space="0" w:color="auto"/>
      </w:divBdr>
    </w:div>
    <w:div w:id="1572159311">
      <w:marLeft w:val="0"/>
      <w:marRight w:val="0"/>
      <w:marTop w:val="0"/>
      <w:marBottom w:val="0"/>
      <w:divBdr>
        <w:top w:val="none" w:sz="0" w:space="0" w:color="auto"/>
        <w:left w:val="none" w:sz="0" w:space="0" w:color="auto"/>
        <w:bottom w:val="none" w:sz="0" w:space="0" w:color="auto"/>
        <w:right w:val="none" w:sz="0" w:space="0" w:color="auto"/>
      </w:divBdr>
    </w:div>
    <w:div w:id="1572159312">
      <w:marLeft w:val="0"/>
      <w:marRight w:val="0"/>
      <w:marTop w:val="0"/>
      <w:marBottom w:val="0"/>
      <w:divBdr>
        <w:top w:val="none" w:sz="0" w:space="0" w:color="auto"/>
        <w:left w:val="none" w:sz="0" w:space="0" w:color="auto"/>
        <w:bottom w:val="none" w:sz="0" w:space="0" w:color="auto"/>
        <w:right w:val="none" w:sz="0" w:space="0" w:color="auto"/>
      </w:divBdr>
    </w:div>
    <w:div w:id="1572159313">
      <w:marLeft w:val="0"/>
      <w:marRight w:val="0"/>
      <w:marTop w:val="0"/>
      <w:marBottom w:val="0"/>
      <w:divBdr>
        <w:top w:val="none" w:sz="0" w:space="0" w:color="auto"/>
        <w:left w:val="none" w:sz="0" w:space="0" w:color="auto"/>
        <w:bottom w:val="none" w:sz="0" w:space="0" w:color="auto"/>
        <w:right w:val="none" w:sz="0" w:space="0" w:color="auto"/>
      </w:divBdr>
    </w:div>
    <w:div w:id="1764302957">
      <w:bodyDiv w:val="1"/>
      <w:marLeft w:val="0"/>
      <w:marRight w:val="0"/>
      <w:marTop w:val="0"/>
      <w:marBottom w:val="0"/>
      <w:divBdr>
        <w:top w:val="none" w:sz="0" w:space="0" w:color="auto"/>
        <w:left w:val="none" w:sz="0" w:space="0" w:color="auto"/>
        <w:bottom w:val="none" w:sz="0" w:space="0" w:color="auto"/>
        <w:right w:val="none" w:sz="0" w:space="0" w:color="auto"/>
      </w:divBdr>
    </w:div>
    <w:div w:id="1769698306">
      <w:bodyDiv w:val="1"/>
      <w:marLeft w:val="0"/>
      <w:marRight w:val="0"/>
      <w:marTop w:val="0"/>
      <w:marBottom w:val="0"/>
      <w:divBdr>
        <w:top w:val="none" w:sz="0" w:space="0" w:color="auto"/>
        <w:left w:val="none" w:sz="0" w:space="0" w:color="auto"/>
        <w:bottom w:val="none" w:sz="0" w:space="0" w:color="auto"/>
        <w:right w:val="none" w:sz="0" w:space="0" w:color="auto"/>
      </w:divBdr>
    </w:div>
    <w:div w:id="20058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5DC4-7DBF-4246-B2B6-440CF83B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30747</Characters>
  <Application>Microsoft Office Word</Application>
  <DocSecurity>0</DocSecurity>
  <Lines>256</Lines>
  <Paragraphs>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Petrova</dc:creator>
  <cp:lastModifiedBy>Kristiyan Simeonov</cp:lastModifiedBy>
  <cp:revision>2</cp:revision>
  <cp:lastPrinted>2025-01-21T15:02:00Z</cp:lastPrinted>
  <dcterms:created xsi:type="dcterms:W3CDTF">2025-02-10T14:18:00Z</dcterms:created>
  <dcterms:modified xsi:type="dcterms:W3CDTF">2025-02-10T14:18:00Z</dcterms:modified>
</cp:coreProperties>
</file>