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91392" w14:textId="77777777" w:rsidR="007623BD" w:rsidRDefault="007623BD" w:rsidP="00DD4B9F">
      <w:pPr>
        <w:jc w:val="center"/>
        <w:rPr>
          <w:rFonts w:ascii="Times New Roman" w:hAnsi="Times New Roman" w:cs="Times New Roman"/>
        </w:rPr>
      </w:pPr>
    </w:p>
    <w:p w14:paraId="3B9B21E2" w14:textId="0BD9A199" w:rsidR="00DD4B9F" w:rsidRPr="00DD4B9F" w:rsidRDefault="00230C6C" w:rsidP="00DD4B9F">
      <w:pPr>
        <w:jc w:val="center"/>
        <w:rPr>
          <w:rFonts w:ascii="Times New Roman" w:hAnsi="Times New Roman" w:cs="Times New Roman"/>
          <w:sz w:val="24"/>
          <w:szCs w:val="24"/>
        </w:rPr>
      </w:pPr>
      <w:r>
        <w:rPr>
          <w:rFonts w:ascii="Times New Roman" w:hAnsi="Times New Roman" w:cs="Times New Roman"/>
          <w:sz w:val="24"/>
          <w:szCs w:val="24"/>
        </w:rPr>
        <w:t>ТРЕТО</w:t>
      </w:r>
      <w:r w:rsidR="00DD4B9F" w:rsidRPr="00DD4B9F">
        <w:rPr>
          <w:rFonts w:ascii="Times New Roman" w:hAnsi="Times New Roman" w:cs="Times New Roman"/>
          <w:sz w:val="24"/>
          <w:szCs w:val="24"/>
        </w:rPr>
        <w:t xml:space="preserve"> </w:t>
      </w:r>
      <w:r w:rsidR="00DD4B9F">
        <w:rPr>
          <w:rFonts w:ascii="Times New Roman" w:hAnsi="Times New Roman" w:cs="Times New Roman"/>
          <w:sz w:val="24"/>
          <w:szCs w:val="24"/>
        </w:rPr>
        <w:t>ОТДЕЛЕНИЕ</w:t>
      </w:r>
    </w:p>
    <w:p w14:paraId="02C37E93" w14:textId="77777777" w:rsidR="00DD4B9F" w:rsidRDefault="00DD4B9F" w:rsidP="00DD4B9F">
      <w:pPr>
        <w:rPr>
          <w:rFonts w:ascii="Times New Roman" w:hAnsi="Times New Roman" w:cs="Times New Roman"/>
          <w:sz w:val="24"/>
          <w:szCs w:val="24"/>
        </w:rPr>
      </w:pPr>
    </w:p>
    <w:p w14:paraId="215BF8DC" w14:textId="77777777" w:rsidR="00DD4B9F" w:rsidRDefault="00DD4B9F" w:rsidP="00DD4B9F">
      <w:pPr>
        <w:rPr>
          <w:rFonts w:ascii="Times New Roman" w:hAnsi="Times New Roman" w:cs="Times New Roman"/>
          <w:sz w:val="24"/>
          <w:szCs w:val="24"/>
        </w:rPr>
      </w:pPr>
    </w:p>
    <w:p w14:paraId="496FA38F" w14:textId="4637AEC2" w:rsidR="00DD4B9F" w:rsidRPr="00DD4B9F" w:rsidRDefault="00DD4B9F" w:rsidP="00DD4B9F">
      <w:pPr>
        <w:jc w:val="center"/>
        <w:rPr>
          <w:rFonts w:ascii="Times New Roman" w:hAnsi="Times New Roman" w:cs="Times New Roman"/>
          <w:b/>
          <w:bCs/>
          <w:sz w:val="24"/>
          <w:szCs w:val="24"/>
        </w:rPr>
      </w:pPr>
      <w:r w:rsidRPr="00DD4B9F">
        <w:rPr>
          <w:rFonts w:ascii="Times New Roman" w:hAnsi="Times New Roman" w:cs="Times New Roman"/>
          <w:b/>
          <w:bCs/>
          <w:sz w:val="24"/>
          <w:szCs w:val="24"/>
        </w:rPr>
        <w:t xml:space="preserve">ДЕЛО </w:t>
      </w:r>
      <w:r w:rsidR="00230C6C">
        <w:rPr>
          <w:rFonts w:ascii="Times New Roman" w:hAnsi="Times New Roman" w:cs="Times New Roman"/>
          <w:b/>
          <w:bCs/>
          <w:sz w:val="24"/>
          <w:szCs w:val="24"/>
        </w:rPr>
        <w:t>СТЕФАНОВА И ДРУГИ</w:t>
      </w:r>
      <w:r w:rsidR="00D348C7">
        <w:rPr>
          <w:rFonts w:ascii="Times New Roman" w:hAnsi="Times New Roman" w:cs="Times New Roman"/>
          <w:b/>
          <w:bCs/>
          <w:sz w:val="24"/>
          <w:szCs w:val="24"/>
        </w:rPr>
        <w:t xml:space="preserve"> с/у </w:t>
      </w:r>
      <w:r w:rsidR="00230C6C">
        <w:rPr>
          <w:rFonts w:ascii="Times New Roman" w:hAnsi="Times New Roman" w:cs="Times New Roman"/>
          <w:b/>
          <w:bCs/>
          <w:sz w:val="24"/>
          <w:szCs w:val="24"/>
        </w:rPr>
        <w:t>БЪЛГАРИЯ</w:t>
      </w:r>
    </w:p>
    <w:p w14:paraId="5AE2713A" w14:textId="73A1D2F5" w:rsidR="00DD4B9F" w:rsidRPr="00D348C7" w:rsidRDefault="00DD4B9F" w:rsidP="00DD4B9F">
      <w:pPr>
        <w:jc w:val="center"/>
        <w:rPr>
          <w:rFonts w:ascii="Times New Roman" w:hAnsi="Times New Roman" w:cs="Times New Roman"/>
          <w:i/>
          <w:iCs/>
          <w:sz w:val="24"/>
          <w:szCs w:val="24"/>
        </w:rPr>
      </w:pPr>
      <w:r w:rsidRPr="00D348C7">
        <w:rPr>
          <w:rFonts w:ascii="Times New Roman" w:hAnsi="Times New Roman" w:cs="Times New Roman"/>
          <w:i/>
          <w:iCs/>
          <w:sz w:val="24"/>
          <w:szCs w:val="24"/>
        </w:rPr>
        <w:t>(Жалб</w:t>
      </w:r>
      <w:r w:rsidR="00D348C7" w:rsidRPr="00D348C7">
        <w:rPr>
          <w:rFonts w:ascii="Times New Roman" w:hAnsi="Times New Roman" w:cs="Times New Roman"/>
          <w:i/>
          <w:iCs/>
          <w:sz w:val="24"/>
          <w:szCs w:val="24"/>
        </w:rPr>
        <w:t>а</w:t>
      </w:r>
      <w:r w:rsidRPr="00D348C7">
        <w:rPr>
          <w:rFonts w:ascii="Times New Roman" w:hAnsi="Times New Roman" w:cs="Times New Roman"/>
          <w:i/>
          <w:iCs/>
          <w:sz w:val="24"/>
          <w:szCs w:val="24"/>
        </w:rPr>
        <w:t xml:space="preserve"> № </w:t>
      </w:r>
      <w:bookmarkStart w:id="0" w:name="_GoBack"/>
      <w:r w:rsidR="00230C6C">
        <w:rPr>
          <w:rFonts w:ascii="Times New Roman" w:hAnsi="Times New Roman" w:cs="Times New Roman"/>
          <w:i/>
          <w:iCs/>
          <w:sz w:val="24"/>
          <w:szCs w:val="24"/>
        </w:rPr>
        <w:t>9313</w:t>
      </w:r>
      <w:r w:rsidR="00D348C7" w:rsidRPr="00D348C7">
        <w:rPr>
          <w:rFonts w:ascii="Times New Roman" w:hAnsi="Times New Roman" w:cs="Times New Roman"/>
          <w:i/>
          <w:iCs/>
          <w:sz w:val="24"/>
          <w:szCs w:val="24"/>
        </w:rPr>
        <w:t>/</w:t>
      </w:r>
      <w:r w:rsidR="00230C6C">
        <w:rPr>
          <w:rFonts w:ascii="Times New Roman" w:hAnsi="Times New Roman" w:cs="Times New Roman"/>
          <w:i/>
          <w:iCs/>
          <w:sz w:val="24"/>
          <w:szCs w:val="24"/>
        </w:rPr>
        <w:t>2</w:t>
      </w:r>
      <w:r w:rsidR="00D348C7" w:rsidRPr="00D348C7">
        <w:rPr>
          <w:rFonts w:ascii="Times New Roman" w:hAnsi="Times New Roman" w:cs="Times New Roman"/>
          <w:i/>
          <w:iCs/>
          <w:sz w:val="24"/>
          <w:szCs w:val="24"/>
        </w:rPr>
        <w:t>1</w:t>
      </w:r>
      <w:bookmarkEnd w:id="0"/>
      <w:r w:rsidRPr="00D348C7">
        <w:rPr>
          <w:rFonts w:ascii="Times New Roman" w:hAnsi="Times New Roman" w:cs="Times New Roman"/>
          <w:i/>
          <w:iCs/>
          <w:sz w:val="24"/>
          <w:szCs w:val="24"/>
        </w:rPr>
        <w:t>)</w:t>
      </w:r>
    </w:p>
    <w:p w14:paraId="3C1E9477" w14:textId="77777777" w:rsidR="00DD4B9F" w:rsidRPr="00DD4B9F" w:rsidRDefault="00DD4B9F" w:rsidP="00DD4B9F">
      <w:pPr>
        <w:jc w:val="center"/>
        <w:rPr>
          <w:rFonts w:ascii="Times New Roman" w:hAnsi="Times New Roman" w:cs="Times New Roman"/>
          <w:sz w:val="24"/>
          <w:szCs w:val="24"/>
        </w:rPr>
      </w:pPr>
    </w:p>
    <w:p w14:paraId="7C325D43" w14:textId="77777777" w:rsidR="00DD4B9F" w:rsidRPr="00DD4B9F" w:rsidRDefault="00DD4B9F" w:rsidP="00DD4B9F">
      <w:pPr>
        <w:jc w:val="center"/>
        <w:rPr>
          <w:rFonts w:ascii="Times New Roman" w:hAnsi="Times New Roman" w:cs="Times New Roman"/>
          <w:sz w:val="24"/>
          <w:szCs w:val="24"/>
        </w:rPr>
      </w:pPr>
    </w:p>
    <w:p w14:paraId="0DBEEA40" w14:textId="4D4990E5" w:rsidR="00DD4B9F" w:rsidRDefault="00DD4B9F" w:rsidP="00DD4B9F">
      <w:pPr>
        <w:jc w:val="center"/>
        <w:rPr>
          <w:rFonts w:ascii="Times New Roman" w:hAnsi="Times New Roman" w:cs="Times New Roman"/>
          <w:sz w:val="24"/>
          <w:szCs w:val="24"/>
        </w:rPr>
      </w:pPr>
      <w:r w:rsidRPr="00DD4B9F">
        <w:rPr>
          <w:rFonts w:ascii="Times New Roman" w:hAnsi="Times New Roman" w:cs="Times New Roman"/>
          <w:sz w:val="24"/>
          <w:szCs w:val="24"/>
        </w:rPr>
        <w:t>РЕШЕНИЕ</w:t>
      </w:r>
    </w:p>
    <w:p w14:paraId="3AF4943D" w14:textId="77777777" w:rsidR="00DD4B9F" w:rsidRDefault="00DD4B9F" w:rsidP="00DD4B9F">
      <w:pPr>
        <w:jc w:val="both"/>
        <w:rPr>
          <w:rFonts w:ascii="Times New Roman" w:hAnsi="Times New Roman" w:cs="Times New Roman"/>
          <w:sz w:val="24"/>
          <w:szCs w:val="24"/>
        </w:rPr>
      </w:pPr>
    </w:p>
    <w:p w14:paraId="5D54692D" w14:textId="77777777" w:rsidR="00DD4B9F" w:rsidRPr="00DD4B9F" w:rsidRDefault="00DD4B9F" w:rsidP="00DD4B9F">
      <w:pPr>
        <w:jc w:val="center"/>
        <w:rPr>
          <w:rFonts w:ascii="Times New Roman" w:hAnsi="Times New Roman" w:cs="Times New Roman"/>
          <w:sz w:val="24"/>
          <w:szCs w:val="24"/>
        </w:rPr>
      </w:pPr>
      <w:r w:rsidRPr="00DD4B9F">
        <w:rPr>
          <w:rFonts w:ascii="Times New Roman" w:hAnsi="Times New Roman" w:cs="Times New Roman"/>
          <w:sz w:val="24"/>
          <w:szCs w:val="24"/>
        </w:rPr>
        <w:t>СТРАСБУРГ</w:t>
      </w:r>
    </w:p>
    <w:p w14:paraId="7AE8243E" w14:textId="5EB2EE8E" w:rsidR="00DD4B9F" w:rsidRDefault="00230C6C" w:rsidP="00DD4B9F">
      <w:pPr>
        <w:jc w:val="center"/>
        <w:rPr>
          <w:rFonts w:ascii="Times New Roman" w:hAnsi="Times New Roman" w:cs="Times New Roman"/>
          <w:sz w:val="24"/>
          <w:szCs w:val="24"/>
        </w:rPr>
      </w:pPr>
      <w:r>
        <w:rPr>
          <w:rFonts w:ascii="Times New Roman" w:hAnsi="Times New Roman" w:cs="Times New Roman"/>
          <w:sz w:val="24"/>
          <w:szCs w:val="24"/>
        </w:rPr>
        <w:t>25 февруари 2025</w:t>
      </w:r>
      <w:r w:rsidR="00DD4B9F" w:rsidRPr="00DD4B9F">
        <w:rPr>
          <w:rFonts w:ascii="Times New Roman" w:hAnsi="Times New Roman" w:cs="Times New Roman"/>
          <w:sz w:val="24"/>
          <w:szCs w:val="24"/>
        </w:rPr>
        <w:t xml:space="preserve"> г.</w:t>
      </w:r>
    </w:p>
    <w:p w14:paraId="5621CF09" w14:textId="32BB7534" w:rsidR="00D348C7" w:rsidRDefault="00D348C7" w:rsidP="00DD4B9F">
      <w:pPr>
        <w:jc w:val="center"/>
        <w:rPr>
          <w:rFonts w:ascii="Times New Roman" w:hAnsi="Times New Roman" w:cs="Times New Roman"/>
          <w:sz w:val="24"/>
          <w:szCs w:val="24"/>
        </w:rPr>
      </w:pPr>
    </w:p>
    <w:p w14:paraId="5C8C15EB" w14:textId="0531C3E6" w:rsidR="00230C6C" w:rsidRDefault="00230C6C" w:rsidP="00DD4B9F">
      <w:pPr>
        <w:jc w:val="center"/>
        <w:rPr>
          <w:rFonts w:ascii="Times New Roman" w:hAnsi="Times New Roman" w:cs="Times New Roman"/>
          <w:sz w:val="24"/>
          <w:szCs w:val="24"/>
        </w:rPr>
      </w:pPr>
    </w:p>
    <w:p w14:paraId="6134F4C4" w14:textId="77777777" w:rsidR="00230C6C" w:rsidRDefault="00230C6C" w:rsidP="00DD4B9F">
      <w:pPr>
        <w:jc w:val="center"/>
        <w:rPr>
          <w:rFonts w:ascii="Times New Roman" w:hAnsi="Times New Roman" w:cs="Times New Roman"/>
          <w:sz w:val="24"/>
          <w:szCs w:val="24"/>
        </w:rPr>
      </w:pPr>
    </w:p>
    <w:p w14:paraId="0E8F4417" w14:textId="77777777" w:rsidR="00DD4B9F" w:rsidRDefault="00DD4B9F" w:rsidP="00DD4B9F">
      <w:pPr>
        <w:rPr>
          <w:rFonts w:ascii="Times New Roman" w:hAnsi="Times New Roman" w:cs="Times New Roman"/>
          <w:sz w:val="24"/>
          <w:szCs w:val="24"/>
        </w:rPr>
      </w:pPr>
    </w:p>
    <w:p w14:paraId="222EDDD5" w14:textId="5A03BB54" w:rsidR="00DD4B9F" w:rsidRDefault="00230C6C" w:rsidP="00D348C7">
      <w:pPr>
        <w:jc w:val="center"/>
        <w:rPr>
          <w:rFonts w:ascii="Times New Roman" w:hAnsi="Times New Roman" w:cs="Times New Roman"/>
          <w:i/>
          <w:iCs/>
          <w:sz w:val="24"/>
          <w:szCs w:val="24"/>
        </w:rPr>
      </w:pPr>
      <w:r w:rsidRPr="00230C6C">
        <w:rPr>
          <w:rFonts w:ascii="Times New Roman" w:hAnsi="Times New Roman" w:cs="Times New Roman"/>
          <w:i/>
          <w:iCs/>
          <w:sz w:val="24"/>
          <w:szCs w:val="24"/>
        </w:rPr>
        <w:t>Това решение е окончателно, но може да подлежи на редакци</w:t>
      </w:r>
      <w:r>
        <w:rPr>
          <w:rFonts w:ascii="Times New Roman" w:hAnsi="Times New Roman" w:cs="Times New Roman"/>
          <w:i/>
          <w:iCs/>
          <w:sz w:val="24"/>
          <w:szCs w:val="24"/>
        </w:rPr>
        <w:t>онна промяна</w:t>
      </w:r>
      <w:r w:rsidR="00DD4B9F" w:rsidRPr="00DD4B9F">
        <w:rPr>
          <w:rFonts w:ascii="Times New Roman" w:hAnsi="Times New Roman" w:cs="Times New Roman"/>
          <w:i/>
          <w:iCs/>
          <w:sz w:val="24"/>
          <w:szCs w:val="24"/>
        </w:rPr>
        <w:t>.</w:t>
      </w:r>
    </w:p>
    <w:p w14:paraId="6EB0D5BB" w14:textId="77777777" w:rsidR="00D348C7" w:rsidRDefault="00D348C7" w:rsidP="00D348C7">
      <w:pPr>
        <w:jc w:val="center"/>
        <w:rPr>
          <w:rFonts w:ascii="Times New Roman" w:hAnsi="Times New Roman" w:cs="Times New Roman"/>
          <w:i/>
          <w:iCs/>
          <w:sz w:val="24"/>
          <w:szCs w:val="24"/>
        </w:rPr>
      </w:pPr>
    </w:p>
    <w:p w14:paraId="6F1B30DF" w14:textId="77777777" w:rsidR="00D348C7" w:rsidRDefault="00D348C7" w:rsidP="00D348C7">
      <w:pPr>
        <w:jc w:val="center"/>
        <w:rPr>
          <w:rFonts w:ascii="Times New Roman" w:hAnsi="Times New Roman" w:cs="Times New Roman"/>
          <w:i/>
          <w:iCs/>
          <w:sz w:val="24"/>
          <w:szCs w:val="24"/>
        </w:rPr>
      </w:pPr>
    </w:p>
    <w:p w14:paraId="3CCA0A3E" w14:textId="3FCC2DED" w:rsidR="00DD4B9F" w:rsidRPr="00DD4B9F" w:rsidRDefault="00DD4B9F" w:rsidP="00DD4B9F">
      <w:pPr>
        <w:jc w:val="center"/>
        <w:rPr>
          <w:rFonts w:ascii="Times New Roman" w:hAnsi="Times New Roman" w:cs="Times New Roman"/>
          <w:sz w:val="24"/>
          <w:szCs w:val="24"/>
        </w:rPr>
      </w:pPr>
      <w:r>
        <w:rPr>
          <w:rFonts w:ascii="Times New Roman" w:hAnsi="Times New Roman" w:cs="Times New Roman"/>
          <w:noProof/>
          <w:sz w:val="24"/>
          <w:szCs w:val="24"/>
          <w:lang w:eastAsia="bg-BG"/>
        </w:rPr>
        <w:drawing>
          <wp:inline distT="0" distB="0" distL="0" distR="0" wp14:anchorId="1705BE00" wp14:editId="4DDD59D5">
            <wp:extent cx="774065" cy="621665"/>
            <wp:effectExtent l="0" t="0" r="6985" b="6985"/>
            <wp:docPr id="1528936128"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621665"/>
                    </a:xfrm>
                    <a:prstGeom prst="rect">
                      <a:avLst/>
                    </a:prstGeom>
                    <a:noFill/>
                  </pic:spPr>
                </pic:pic>
              </a:graphicData>
            </a:graphic>
          </wp:inline>
        </w:drawing>
      </w:r>
    </w:p>
    <w:p w14:paraId="7E0CB9C1" w14:textId="77777777" w:rsidR="00D348C7" w:rsidRDefault="00D348C7" w:rsidP="00DD4B9F">
      <w:pPr>
        <w:rPr>
          <w:rFonts w:ascii="Times New Roman" w:hAnsi="Times New Roman" w:cs="Times New Roman"/>
          <w:b/>
          <w:bCs/>
          <w:sz w:val="24"/>
          <w:szCs w:val="24"/>
        </w:rPr>
      </w:pPr>
    </w:p>
    <w:p w14:paraId="16DC92E8" w14:textId="77777777" w:rsidR="00D348C7" w:rsidRDefault="00D348C7" w:rsidP="00DD4B9F">
      <w:pPr>
        <w:rPr>
          <w:rFonts w:ascii="Times New Roman" w:hAnsi="Times New Roman" w:cs="Times New Roman"/>
          <w:b/>
          <w:bCs/>
          <w:sz w:val="24"/>
          <w:szCs w:val="24"/>
        </w:rPr>
      </w:pPr>
    </w:p>
    <w:p w14:paraId="404CDE2D" w14:textId="77777777" w:rsidR="00D348C7" w:rsidRDefault="00D348C7" w:rsidP="00DD4B9F">
      <w:pPr>
        <w:rPr>
          <w:rFonts w:ascii="Times New Roman" w:hAnsi="Times New Roman" w:cs="Times New Roman"/>
          <w:b/>
          <w:bCs/>
          <w:sz w:val="24"/>
          <w:szCs w:val="24"/>
        </w:rPr>
      </w:pPr>
    </w:p>
    <w:p w14:paraId="353C890E" w14:textId="77777777" w:rsidR="00D348C7" w:rsidRDefault="00D348C7" w:rsidP="00DD4B9F">
      <w:pPr>
        <w:rPr>
          <w:rFonts w:ascii="Times New Roman" w:hAnsi="Times New Roman" w:cs="Times New Roman"/>
          <w:b/>
          <w:bCs/>
          <w:sz w:val="24"/>
          <w:szCs w:val="24"/>
        </w:rPr>
      </w:pPr>
    </w:p>
    <w:p w14:paraId="59769074" w14:textId="77777777" w:rsidR="00D348C7" w:rsidRDefault="00D348C7" w:rsidP="00DD4B9F">
      <w:pPr>
        <w:rPr>
          <w:rFonts w:ascii="Times New Roman" w:hAnsi="Times New Roman" w:cs="Times New Roman"/>
          <w:b/>
          <w:bCs/>
          <w:sz w:val="24"/>
          <w:szCs w:val="24"/>
        </w:rPr>
      </w:pPr>
    </w:p>
    <w:p w14:paraId="2A1D196C" w14:textId="77777777" w:rsidR="00D348C7" w:rsidRDefault="00D348C7" w:rsidP="00DD4B9F">
      <w:pPr>
        <w:rPr>
          <w:rFonts w:ascii="Times New Roman" w:hAnsi="Times New Roman" w:cs="Times New Roman"/>
          <w:b/>
          <w:bCs/>
          <w:sz w:val="24"/>
          <w:szCs w:val="24"/>
        </w:rPr>
      </w:pPr>
    </w:p>
    <w:p w14:paraId="423E99CB" w14:textId="036727AD" w:rsidR="00DD4B9F" w:rsidRPr="00DD4B9F" w:rsidRDefault="00DD4B9F" w:rsidP="00DD4B9F">
      <w:pPr>
        <w:rPr>
          <w:rFonts w:ascii="Times New Roman" w:hAnsi="Times New Roman" w:cs="Times New Roman"/>
          <w:sz w:val="24"/>
          <w:szCs w:val="24"/>
        </w:rPr>
      </w:pPr>
      <w:r w:rsidRPr="00DD4B9F">
        <w:rPr>
          <w:rFonts w:ascii="Times New Roman" w:hAnsi="Times New Roman" w:cs="Times New Roman"/>
          <w:b/>
          <w:bCs/>
          <w:sz w:val="24"/>
          <w:szCs w:val="24"/>
        </w:rPr>
        <w:lastRenderedPageBreak/>
        <w:t xml:space="preserve">По делото </w:t>
      </w:r>
      <w:r w:rsidR="00230C6C">
        <w:rPr>
          <w:rFonts w:ascii="Times New Roman" w:hAnsi="Times New Roman" w:cs="Times New Roman"/>
          <w:b/>
          <w:bCs/>
          <w:sz w:val="24"/>
          <w:szCs w:val="24"/>
        </w:rPr>
        <w:t>Стефанова и други</w:t>
      </w:r>
      <w:r w:rsidRPr="00DD4B9F">
        <w:rPr>
          <w:rFonts w:ascii="Times New Roman" w:hAnsi="Times New Roman" w:cs="Times New Roman"/>
          <w:b/>
          <w:bCs/>
          <w:sz w:val="24"/>
          <w:szCs w:val="24"/>
        </w:rPr>
        <w:t xml:space="preserve"> срещу </w:t>
      </w:r>
      <w:r w:rsidR="00230C6C">
        <w:rPr>
          <w:rFonts w:ascii="Times New Roman" w:hAnsi="Times New Roman" w:cs="Times New Roman"/>
          <w:b/>
          <w:bCs/>
          <w:sz w:val="24"/>
          <w:szCs w:val="24"/>
        </w:rPr>
        <w:t>България</w:t>
      </w:r>
      <w:r w:rsidRPr="00DD4B9F">
        <w:rPr>
          <w:rFonts w:ascii="Times New Roman" w:hAnsi="Times New Roman" w:cs="Times New Roman"/>
          <w:sz w:val="24"/>
          <w:szCs w:val="24"/>
        </w:rPr>
        <w:t>,</w:t>
      </w:r>
    </w:p>
    <w:p w14:paraId="769ECA2C" w14:textId="5AB499A4" w:rsidR="00DD4B9F" w:rsidRPr="00DD4B9F" w:rsidRDefault="00DD4B9F" w:rsidP="00230C6C">
      <w:pPr>
        <w:jc w:val="both"/>
        <w:rPr>
          <w:rFonts w:ascii="Times New Roman" w:hAnsi="Times New Roman" w:cs="Times New Roman"/>
          <w:sz w:val="24"/>
          <w:szCs w:val="24"/>
        </w:rPr>
      </w:pPr>
      <w:r w:rsidRPr="00DD4B9F">
        <w:rPr>
          <w:rFonts w:ascii="Times New Roman" w:hAnsi="Times New Roman" w:cs="Times New Roman"/>
          <w:sz w:val="24"/>
          <w:szCs w:val="24"/>
        </w:rPr>
        <w:t>Европейският съд по правата на човека (</w:t>
      </w:r>
      <w:r w:rsidR="00230C6C">
        <w:rPr>
          <w:rFonts w:ascii="Times New Roman" w:hAnsi="Times New Roman" w:cs="Times New Roman"/>
          <w:sz w:val="24"/>
          <w:szCs w:val="24"/>
        </w:rPr>
        <w:t>Трето</w:t>
      </w:r>
      <w:r w:rsidRPr="00DD4B9F">
        <w:rPr>
          <w:rFonts w:ascii="Times New Roman" w:hAnsi="Times New Roman" w:cs="Times New Roman"/>
          <w:sz w:val="24"/>
          <w:szCs w:val="24"/>
        </w:rPr>
        <w:t xml:space="preserve"> отделение) заседаващ като състав, състоящ се от:</w:t>
      </w:r>
    </w:p>
    <w:p w14:paraId="44BEFA7D" w14:textId="0AC4C9BE" w:rsidR="00DD4B9F" w:rsidRPr="00DD4B9F" w:rsidRDefault="00DD4B9F" w:rsidP="00D348C7">
      <w:pPr>
        <w:spacing w:after="0"/>
        <w:rPr>
          <w:rFonts w:ascii="Times New Roman" w:hAnsi="Times New Roman" w:cs="Times New Roman"/>
          <w:sz w:val="24"/>
          <w:szCs w:val="24"/>
        </w:rPr>
      </w:pPr>
      <w:r w:rsidRPr="00DD4B9F">
        <w:rPr>
          <w:rFonts w:ascii="Times New Roman" w:hAnsi="Times New Roman" w:cs="Times New Roman"/>
          <w:sz w:val="24"/>
          <w:szCs w:val="24"/>
        </w:rPr>
        <w:tab/>
      </w:r>
      <w:proofErr w:type="spellStart"/>
      <w:r w:rsidR="00230C6C">
        <w:rPr>
          <w:rFonts w:ascii="Times New Roman" w:hAnsi="Times New Roman" w:cs="Times New Roman"/>
          <w:sz w:val="24"/>
          <w:szCs w:val="24"/>
        </w:rPr>
        <w:t>Питер</w:t>
      </w:r>
      <w:proofErr w:type="spellEnd"/>
      <w:r w:rsidR="00230C6C">
        <w:rPr>
          <w:rFonts w:ascii="Times New Roman" w:hAnsi="Times New Roman" w:cs="Times New Roman"/>
          <w:sz w:val="24"/>
          <w:szCs w:val="24"/>
        </w:rPr>
        <w:t xml:space="preserve"> </w:t>
      </w:r>
      <w:proofErr w:type="spellStart"/>
      <w:r w:rsidR="00230C6C">
        <w:rPr>
          <w:rFonts w:ascii="Times New Roman" w:hAnsi="Times New Roman" w:cs="Times New Roman"/>
          <w:sz w:val="24"/>
          <w:szCs w:val="24"/>
        </w:rPr>
        <w:t>Русма</w:t>
      </w:r>
      <w:proofErr w:type="spellEnd"/>
      <w:r w:rsidRPr="00DD4B9F">
        <w:rPr>
          <w:rFonts w:ascii="Times New Roman" w:hAnsi="Times New Roman" w:cs="Times New Roman"/>
          <w:sz w:val="24"/>
          <w:szCs w:val="24"/>
        </w:rPr>
        <w:t xml:space="preserve">, </w:t>
      </w:r>
      <w:r w:rsidRPr="00DD4B9F">
        <w:rPr>
          <w:rFonts w:ascii="Times New Roman" w:hAnsi="Times New Roman" w:cs="Times New Roman"/>
          <w:i/>
          <w:iCs/>
          <w:sz w:val="24"/>
          <w:szCs w:val="24"/>
        </w:rPr>
        <w:t>председател</w:t>
      </w:r>
      <w:r w:rsidRPr="00DD4B9F">
        <w:rPr>
          <w:rFonts w:ascii="Times New Roman" w:hAnsi="Times New Roman" w:cs="Times New Roman"/>
          <w:sz w:val="24"/>
          <w:szCs w:val="24"/>
        </w:rPr>
        <w:t>,</w:t>
      </w:r>
    </w:p>
    <w:p w14:paraId="034B8A39" w14:textId="176E83CF" w:rsidR="00DD4B9F" w:rsidRPr="00DD4B9F" w:rsidRDefault="00DD4B9F" w:rsidP="00D348C7">
      <w:pPr>
        <w:spacing w:after="0"/>
        <w:rPr>
          <w:rFonts w:ascii="Times New Roman" w:hAnsi="Times New Roman" w:cs="Times New Roman"/>
          <w:sz w:val="24"/>
          <w:szCs w:val="24"/>
        </w:rPr>
      </w:pPr>
      <w:r w:rsidRPr="00DD4B9F">
        <w:rPr>
          <w:rFonts w:ascii="Times New Roman" w:hAnsi="Times New Roman" w:cs="Times New Roman"/>
          <w:sz w:val="24"/>
          <w:szCs w:val="24"/>
        </w:rPr>
        <w:tab/>
      </w:r>
      <w:r w:rsidR="00230C6C">
        <w:rPr>
          <w:rFonts w:ascii="Times New Roman" w:hAnsi="Times New Roman" w:cs="Times New Roman"/>
          <w:sz w:val="24"/>
          <w:szCs w:val="24"/>
        </w:rPr>
        <w:t>Диана Ковачева</w:t>
      </w:r>
      <w:r w:rsidRPr="00DD4B9F">
        <w:rPr>
          <w:rFonts w:ascii="Times New Roman" w:hAnsi="Times New Roman" w:cs="Times New Roman"/>
          <w:sz w:val="24"/>
          <w:szCs w:val="24"/>
        </w:rPr>
        <w:t>,</w:t>
      </w:r>
    </w:p>
    <w:p w14:paraId="04025ADE" w14:textId="1F5C612D" w:rsidR="00DD4B9F" w:rsidRPr="00DD4B9F" w:rsidRDefault="00DD4B9F" w:rsidP="00D348C7">
      <w:pPr>
        <w:spacing w:after="0"/>
        <w:rPr>
          <w:rFonts w:ascii="Times New Roman" w:hAnsi="Times New Roman" w:cs="Times New Roman"/>
          <w:sz w:val="24"/>
          <w:szCs w:val="24"/>
        </w:rPr>
      </w:pPr>
      <w:r w:rsidRPr="00DD4B9F">
        <w:rPr>
          <w:rFonts w:ascii="Times New Roman" w:hAnsi="Times New Roman" w:cs="Times New Roman"/>
          <w:sz w:val="24"/>
          <w:szCs w:val="24"/>
        </w:rPr>
        <w:tab/>
      </w:r>
      <w:proofErr w:type="spellStart"/>
      <w:r w:rsidR="00230C6C">
        <w:rPr>
          <w:rFonts w:ascii="Times New Roman" w:hAnsi="Times New Roman" w:cs="Times New Roman"/>
          <w:sz w:val="24"/>
          <w:szCs w:val="24"/>
        </w:rPr>
        <w:t>Матея</w:t>
      </w:r>
      <w:proofErr w:type="spellEnd"/>
      <w:r w:rsidR="00230C6C">
        <w:rPr>
          <w:rFonts w:ascii="Times New Roman" w:hAnsi="Times New Roman" w:cs="Times New Roman"/>
          <w:sz w:val="24"/>
          <w:szCs w:val="24"/>
        </w:rPr>
        <w:t xml:space="preserve"> </w:t>
      </w:r>
      <w:proofErr w:type="spellStart"/>
      <w:r w:rsidR="00230C6C">
        <w:rPr>
          <w:rFonts w:ascii="Times New Roman" w:hAnsi="Times New Roman" w:cs="Times New Roman"/>
          <w:sz w:val="24"/>
          <w:szCs w:val="24"/>
        </w:rPr>
        <w:t>Джурович</w:t>
      </w:r>
      <w:proofErr w:type="spellEnd"/>
      <w:r w:rsidRPr="00DD4B9F">
        <w:rPr>
          <w:rFonts w:ascii="Times New Roman" w:hAnsi="Times New Roman" w:cs="Times New Roman"/>
          <w:sz w:val="24"/>
          <w:szCs w:val="24"/>
        </w:rPr>
        <w:t xml:space="preserve">, </w:t>
      </w:r>
      <w:r w:rsidRPr="00DD4B9F">
        <w:rPr>
          <w:rFonts w:ascii="Times New Roman" w:hAnsi="Times New Roman" w:cs="Times New Roman"/>
          <w:i/>
          <w:iCs/>
          <w:sz w:val="24"/>
          <w:szCs w:val="24"/>
        </w:rPr>
        <w:t>съдии</w:t>
      </w:r>
      <w:r w:rsidRPr="00DD4B9F">
        <w:rPr>
          <w:rFonts w:ascii="Times New Roman" w:hAnsi="Times New Roman" w:cs="Times New Roman"/>
          <w:sz w:val="24"/>
          <w:szCs w:val="24"/>
        </w:rPr>
        <w:t xml:space="preserve">, </w:t>
      </w:r>
    </w:p>
    <w:p w14:paraId="6964A5EE" w14:textId="42B3DA13" w:rsidR="00DD4B9F" w:rsidRPr="00DD4B9F" w:rsidRDefault="00DD4B9F" w:rsidP="00D348C7">
      <w:pPr>
        <w:spacing w:after="0"/>
        <w:rPr>
          <w:rFonts w:ascii="Times New Roman" w:hAnsi="Times New Roman" w:cs="Times New Roman"/>
          <w:sz w:val="24"/>
          <w:szCs w:val="24"/>
        </w:rPr>
      </w:pPr>
      <w:r w:rsidRPr="00DD4B9F">
        <w:rPr>
          <w:rFonts w:ascii="Times New Roman" w:hAnsi="Times New Roman" w:cs="Times New Roman"/>
          <w:sz w:val="24"/>
          <w:szCs w:val="24"/>
        </w:rPr>
        <w:t xml:space="preserve">и </w:t>
      </w:r>
      <w:r w:rsidR="00230C6C">
        <w:rPr>
          <w:rFonts w:ascii="Times New Roman" w:hAnsi="Times New Roman" w:cs="Times New Roman"/>
          <w:sz w:val="24"/>
          <w:szCs w:val="24"/>
        </w:rPr>
        <w:t xml:space="preserve">Олга </w:t>
      </w:r>
      <w:proofErr w:type="spellStart"/>
      <w:r w:rsidR="00230C6C">
        <w:rPr>
          <w:rFonts w:ascii="Times New Roman" w:hAnsi="Times New Roman" w:cs="Times New Roman"/>
          <w:sz w:val="24"/>
          <w:szCs w:val="24"/>
        </w:rPr>
        <w:t>Чернишова</w:t>
      </w:r>
      <w:proofErr w:type="spellEnd"/>
      <w:r w:rsidRPr="00DD4B9F">
        <w:rPr>
          <w:rFonts w:ascii="Times New Roman" w:hAnsi="Times New Roman" w:cs="Times New Roman"/>
          <w:sz w:val="24"/>
          <w:szCs w:val="24"/>
        </w:rPr>
        <w:t xml:space="preserve">, </w:t>
      </w:r>
      <w:r w:rsidR="00230C6C" w:rsidRPr="00230C6C">
        <w:rPr>
          <w:rFonts w:ascii="Times New Roman" w:hAnsi="Times New Roman" w:cs="Times New Roman"/>
          <w:i/>
          <w:sz w:val="24"/>
          <w:szCs w:val="24"/>
        </w:rPr>
        <w:t>заместник</w:t>
      </w:r>
      <w:r w:rsidR="00230C6C">
        <w:rPr>
          <w:rFonts w:ascii="Times New Roman" w:hAnsi="Times New Roman" w:cs="Times New Roman"/>
          <w:sz w:val="24"/>
          <w:szCs w:val="24"/>
        </w:rPr>
        <w:t>-</w:t>
      </w:r>
      <w:r w:rsidRPr="00DD4B9F">
        <w:rPr>
          <w:rFonts w:ascii="Times New Roman" w:hAnsi="Times New Roman" w:cs="Times New Roman"/>
          <w:i/>
          <w:iCs/>
          <w:sz w:val="24"/>
          <w:szCs w:val="24"/>
        </w:rPr>
        <w:t xml:space="preserve">секретар на </w:t>
      </w:r>
      <w:r w:rsidR="00325432">
        <w:rPr>
          <w:rFonts w:ascii="Times New Roman" w:hAnsi="Times New Roman" w:cs="Times New Roman"/>
          <w:i/>
          <w:iCs/>
          <w:sz w:val="24"/>
          <w:szCs w:val="24"/>
        </w:rPr>
        <w:t>отделението</w:t>
      </w:r>
      <w:r w:rsidRPr="00DD4B9F">
        <w:rPr>
          <w:rFonts w:ascii="Times New Roman" w:hAnsi="Times New Roman" w:cs="Times New Roman"/>
          <w:sz w:val="24"/>
          <w:szCs w:val="24"/>
        </w:rPr>
        <w:t>,</w:t>
      </w:r>
    </w:p>
    <w:p w14:paraId="35B6AFEE" w14:textId="5D5EBD19" w:rsidR="00230C6C" w:rsidRPr="00230C6C" w:rsidRDefault="007623BD" w:rsidP="00230C6C">
      <w:pP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К</w:t>
      </w:r>
      <w:r w:rsidR="00230C6C" w:rsidRPr="00230C6C">
        <w:rPr>
          <w:rFonts w:ascii="Times New Roman" w:hAnsi="Times New Roman" w:cs="Times New Roman"/>
          <w:sz w:val="24"/>
          <w:szCs w:val="24"/>
        </w:rPr>
        <w:t>ато взе предвид:</w:t>
      </w:r>
    </w:p>
    <w:p w14:paraId="3C881308" w14:textId="15C7D3D0" w:rsidR="00230C6C" w:rsidRPr="00230C6C" w:rsidRDefault="007623BD"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30C6C" w:rsidRPr="00230C6C">
        <w:rPr>
          <w:rFonts w:ascii="Times New Roman" w:hAnsi="Times New Roman" w:cs="Times New Roman"/>
          <w:sz w:val="24"/>
          <w:szCs w:val="24"/>
        </w:rPr>
        <w:t>жалбата (№ 9313/21) срещу Република България, подадена в Съда на основание член 34 от Конвенцията за защита на правата на човека и основните свободи (</w:t>
      </w:r>
      <w:r>
        <w:rPr>
          <w:rFonts w:ascii="Times New Roman" w:hAnsi="Times New Roman" w:cs="Times New Roman"/>
          <w:sz w:val="24"/>
          <w:szCs w:val="24"/>
        </w:rPr>
        <w:t>“</w:t>
      </w:r>
      <w:r w:rsidR="00230C6C" w:rsidRPr="00230C6C">
        <w:rPr>
          <w:rFonts w:ascii="Times New Roman" w:hAnsi="Times New Roman" w:cs="Times New Roman"/>
          <w:sz w:val="24"/>
          <w:szCs w:val="24"/>
        </w:rPr>
        <w:t>Конвенцията</w:t>
      </w:r>
      <w:r>
        <w:rPr>
          <w:rFonts w:ascii="Times New Roman" w:hAnsi="Times New Roman" w:cs="Times New Roman"/>
          <w:sz w:val="24"/>
          <w:szCs w:val="24"/>
        </w:rPr>
        <w:t>”</w:t>
      </w:r>
      <w:r w:rsidR="00230C6C" w:rsidRPr="00230C6C">
        <w:rPr>
          <w:rFonts w:ascii="Times New Roman" w:hAnsi="Times New Roman" w:cs="Times New Roman"/>
          <w:sz w:val="24"/>
          <w:szCs w:val="24"/>
        </w:rPr>
        <w:t>) на 27 януари 2021 г. от трима български граждани, изброени в приложената таблица (</w:t>
      </w:r>
      <w:r>
        <w:rPr>
          <w:rFonts w:ascii="Times New Roman" w:hAnsi="Times New Roman" w:cs="Times New Roman"/>
          <w:sz w:val="24"/>
          <w:szCs w:val="24"/>
        </w:rPr>
        <w:t>“</w:t>
      </w:r>
      <w:r w:rsidR="00230C6C" w:rsidRPr="00230C6C">
        <w:rPr>
          <w:rFonts w:ascii="Times New Roman" w:hAnsi="Times New Roman" w:cs="Times New Roman"/>
          <w:sz w:val="24"/>
          <w:szCs w:val="24"/>
        </w:rPr>
        <w:t>жалбоподателите</w:t>
      </w:r>
      <w:r>
        <w:rPr>
          <w:rFonts w:ascii="Times New Roman" w:hAnsi="Times New Roman" w:cs="Times New Roman"/>
          <w:sz w:val="24"/>
          <w:szCs w:val="24"/>
        </w:rPr>
        <w:t>”</w:t>
      </w:r>
      <w:r w:rsidR="00230C6C" w:rsidRPr="00230C6C">
        <w:rPr>
          <w:rFonts w:ascii="Times New Roman" w:hAnsi="Times New Roman" w:cs="Times New Roman"/>
          <w:sz w:val="24"/>
          <w:szCs w:val="24"/>
        </w:rPr>
        <w:t xml:space="preserve">), представлявани от г-н М. </w:t>
      </w:r>
      <w:proofErr w:type="spellStart"/>
      <w:r w:rsidR="00230C6C" w:rsidRPr="00230C6C">
        <w:rPr>
          <w:rFonts w:ascii="Times New Roman" w:hAnsi="Times New Roman" w:cs="Times New Roman"/>
          <w:sz w:val="24"/>
          <w:szCs w:val="24"/>
        </w:rPr>
        <w:t>Екимджиев</w:t>
      </w:r>
      <w:proofErr w:type="spellEnd"/>
      <w:r w:rsidR="00230C6C" w:rsidRPr="00230C6C">
        <w:rPr>
          <w:rFonts w:ascii="Times New Roman" w:hAnsi="Times New Roman" w:cs="Times New Roman"/>
          <w:sz w:val="24"/>
          <w:szCs w:val="24"/>
        </w:rPr>
        <w:t>, г-жа К. Бончева и г-жа М. Докова-Костадинова, адвокати, практикуващи в Пловдив;</w:t>
      </w:r>
    </w:p>
    <w:p w14:paraId="4B4EDE04" w14:textId="5A1CEB6E"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30C6C" w:rsidRPr="00230C6C">
        <w:rPr>
          <w:rFonts w:ascii="Times New Roman" w:hAnsi="Times New Roman" w:cs="Times New Roman"/>
          <w:sz w:val="24"/>
          <w:szCs w:val="24"/>
        </w:rPr>
        <w:t xml:space="preserve">решението за уведомяване на българското правителство (наричано по-нататък </w:t>
      </w:r>
      <w:r w:rsidR="007623BD">
        <w:rPr>
          <w:rFonts w:ascii="Times New Roman" w:hAnsi="Times New Roman" w:cs="Times New Roman"/>
          <w:sz w:val="24"/>
          <w:szCs w:val="24"/>
        </w:rPr>
        <w:t>“</w:t>
      </w:r>
      <w:r w:rsidR="008E3FD1">
        <w:rPr>
          <w:rFonts w:ascii="Times New Roman" w:hAnsi="Times New Roman" w:cs="Times New Roman"/>
          <w:sz w:val="24"/>
          <w:szCs w:val="24"/>
        </w:rPr>
        <w:t>П</w:t>
      </w:r>
      <w:r w:rsidR="00230C6C" w:rsidRPr="00230C6C">
        <w:rPr>
          <w:rFonts w:ascii="Times New Roman" w:hAnsi="Times New Roman" w:cs="Times New Roman"/>
          <w:sz w:val="24"/>
          <w:szCs w:val="24"/>
        </w:rPr>
        <w:t>равителството</w:t>
      </w:r>
      <w:r w:rsidR="007623BD">
        <w:rPr>
          <w:rFonts w:ascii="Times New Roman" w:hAnsi="Times New Roman" w:cs="Times New Roman"/>
          <w:sz w:val="24"/>
          <w:szCs w:val="24"/>
        </w:rPr>
        <w:t>”</w:t>
      </w:r>
      <w:r w:rsidR="00230C6C" w:rsidRPr="00230C6C">
        <w:rPr>
          <w:rFonts w:ascii="Times New Roman" w:hAnsi="Times New Roman" w:cs="Times New Roman"/>
          <w:sz w:val="24"/>
          <w:szCs w:val="24"/>
        </w:rPr>
        <w:t xml:space="preserve">), представлявано от неговия </w:t>
      </w:r>
      <w:r w:rsidR="008E3FD1">
        <w:rPr>
          <w:rFonts w:ascii="Times New Roman" w:hAnsi="Times New Roman" w:cs="Times New Roman"/>
          <w:sz w:val="24"/>
          <w:szCs w:val="24"/>
        </w:rPr>
        <w:t>Агент</w:t>
      </w:r>
      <w:r w:rsidR="00230C6C" w:rsidRPr="00230C6C">
        <w:rPr>
          <w:rFonts w:ascii="Times New Roman" w:hAnsi="Times New Roman" w:cs="Times New Roman"/>
          <w:sz w:val="24"/>
          <w:szCs w:val="24"/>
        </w:rPr>
        <w:t xml:space="preserve"> г-жа М. Цочева от Министерството на правосъдието;</w:t>
      </w:r>
    </w:p>
    <w:p w14:paraId="2BA81D91" w14:textId="4B37AB7C"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E3FD1">
        <w:rPr>
          <w:rFonts w:ascii="Times New Roman" w:hAnsi="Times New Roman" w:cs="Times New Roman"/>
          <w:sz w:val="24"/>
          <w:szCs w:val="24"/>
        </w:rPr>
        <w:t>становищата</w:t>
      </w:r>
      <w:r w:rsidR="00230C6C" w:rsidRPr="00230C6C">
        <w:rPr>
          <w:rFonts w:ascii="Times New Roman" w:hAnsi="Times New Roman" w:cs="Times New Roman"/>
          <w:sz w:val="24"/>
          <w:szCs w:val="24"/>
        </w:rPr>
        <w:t xml:space="preserve"> на страните;</w:t>
      </w:r>
    </w:p>
    <w:p w14:paraId="6B82FC8B" w14:textId="2B3A9579"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С</w:t>
      </w:r>
      <w:r w:rsidR="00230C6C" w:rsidRPr="00230C6C">
        <w:rPr>
          <w:rFonts w:ascii="Times New Roman" w:hAnsi="Times New Roman" w:cs="Times New Roman"/>
          <w:sz w:val="24"/>
          <w:szCs w:val="24"/>
        </w:rPr>
        <w:t>лед като проведе закрито заседание на 28 януари 2025 г,</w:t>
      </w:r>
    </w:p>
    <w:p w14:paraId="1B1F5B88" w14:textId="5EE2EA65"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E3FD1">
        <w:rPr>
          <w:rFonts w:ascii="Times New Roman" w:hAnsi="Times New Roman" w:cs="Times New Roman"/>
          <w:sz w:val="24"/>
          <w:szCs w:val="24"/>
        </w:rPr>
        <w:t>Постановява</w:t>
      </w:r>
      <w:r w:rsidR="00230C6C" w:rsidRPr="00230C6C">
        <w:rPr>
          <w:rFonts w:ascii="Times New Roman" w:hAnsi="Times New Roman" w:cs="Times New Roman"/>
          <w:sz w:val="24"/>
          <w:szCs w:val="24"/>
        </w:rPr>
        <w:t xml:space="preserve"> следното решение, прието на същата дата:</w:t>
      </w:r>
    </w:p>
    <w:p w14:paraId="4114EE2F" w14:textId="77777777" w:rsidR="004F3C3F" w:rsidRDefault="004F3C3F" w:rsidP="00230C6C">
      <w:pPr>
        <w:spacing w:after="0"/>
        <w:jc w:val="both"/>
        <w:rPr>
          <w:rFonts w:ascii="Times New Roman" w:hAnsi="Times New Roman" w:cs="Times New Roman"/>
          <w:sz w:val="24"/>
          <w:szCs w:val="24"/>
        </w:rPr>
      </w:pPr>
    </w:p>
    <w:p w14:paraId="62595DBA" w14:textId="77777777" w:rsidR="004F3C3F"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ПРЕДМЕТ НА ДЕЛОТО</w:t>
      </w:r>
    </w:p>
    <w:p w14:paraId="3773D5B4" w14:textId="6D5095D5"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1. Жалбата</w:t>
      </w:r>
      <w:r w:rsidR="00230C6C" w:rsidRPr="00230C6C">
        <w:rPr>
          <w:rFonts w:ascii="Times New Roman" w:hAnsi="Times New Roman" w:cs="Times New Roman"/>
          <w:sz w:val="24"/>
          <w:szCs w:val="24"/>
        </w:rPr>
        <w:t xml:space="preserve"> се отнася до оплакване, подобно на разгледаното в решението по делото </w:t>
      </w:r>
      <w:r w:rsidR="00230C6C" w:rsidRPr="004F3C3F">
        <w:rPr>
          <w:rFonts w:ascii="Times New Roman" w:hAnsi="Times New Roman" w:cs="Times New Roman"/>
          <w:i/>
          <w:sz w:val="24"/>
          <w:szCs w:val="24"/>
        </w:rPr>
        <w:t>Костов и други срещу България</w:t>
      </w:r>
      <w:r w:rsidR="00230C6C" w:rsidRPr="00230C6C">
        <w:rPr>
          <w:rFonts w:ascii="Times New Roman" w:hAnsi="Times New Roman" w:cs="Times New Roman"/>
          <w:sz w:val="24"/>
          <w:szCs w:val="24"/>
        </w:rPr>
        <w:t xml:space="preserve"> (№ 66581/12 и 25054/15, 14 май 2020 г.), а именно, че обезщетението, присъдено на жалбоподателите за отчуждените им земи, не е било адекватно.</w:t>
      </w:r>
    </w:p>
    <w:p w14:paraId="71DA2CE2" w14:textId="780485D4"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2. </w:t>
      </w:r>
      <w:r w:rsidR="00230C6C" w:rsidRPr="00230C6C">
        <w:rPr>
          <w:rFonts w:ascii="Times New Roman" w:hAnsi="Times New Roman" w:cs="Times New Roman"/>
          <w:sz w:val="24"/>
          <w:szCs w:val="24"/>
        </w:rPr>
        <w:t xml:space="preserve">Парцелът на жалбоподателите в София с площ от 390 кв. м е отчужден с решение на кмета от 7 октомври 2019 г. с цел осъществяване на инфраструктурен проект. Обезщетението, отпуснато на жалбоподателите, е в размер на 18 731 български лева (BGN) или 9 576 евро (EUR), което се равнява на 48 </w:t>
      </w:r>
      <w:r>
        <w:rPr>
          <w:rFonts w:ascii="Times New Roman" w:hAnsi="Times New Roman" w:cs="Times New Roman"/>
          <w:sz w:val="24"/>
          <w:szCs w:val="24"/>
        </w:rPr>
        <w:t>лв.</w:t>
      </w:r>
      <w:r w:rsidR="00230C6C" w:rsidRPr="00230C6C">
        <w:rPr>
          <w:rFonts w:ascii="Times New Roman" w:hAnsi="Times New Roman" w:cs="Times New Roman"/>
          <w:sz w:val="24"/>
          <w:szCs w:val="24"/>
        </w:rPr>
        <w:t xml:space="preserve"> (24,5 </w:t>
      </w:r>
      <w:r>
        <w:rPr>
          <w:rFonts w:ascii="Times New Roman" w:hAnsi="Times New Roman" w:cs="Times New Roman"/>
          <w:sz w:val="24"/>
          <w:szCs w:val="24"/>
        </w:rPr>
        <w:t>евро</w:t>
      </w:r>
      <w:r w:rsidR="00230C6C" w:rsidRPr="00230C6C">
        <w:rPr>
          <w:rFonts w:ascii="Times New Roman" w:hAnsi="Times New Roman" w:cs="Times New Roman"/>
          <w:sz w:val="24"/>
          <w:szCs w:val="24"/>
        </w:rPr>
        <w:t xml:space="preserve">) на квадратен метър, и се основава на оценката на земята за целите на данъчното облагане. Съгласно приложимия в случая Закон за общинската собственост, който съдържа разпоредби, много сходни с тези в Закона за държавната собственост, както е обобщено в </w:t>
      </w:r>
      <w:r w:rsidR="00230C6C" w:rsidRPr="004F3C3F">
        <w:rPr>
          <w:rFonts w:ascii="Times New Roman" w:hAnsi="Times New Roman" w:cs="Times New Roman"/>
          <w:i/>
          <w:sz w:val="24"/>
          <w:szCs w:val="24"/>
        </w:rPr>
        <w:t>Костов и други</w:t>
      </w:r>
      <w:r w:rsidR="00230C6C" w:rsidRPr="00230C6C">
        <w:rPr>
          <w:rFonts w:ascii="Times New Roman" w:hAnsi="Times New Roman" w:cs="Times New Roman"/>
          <w:sz w:val="24"/>
          <w:szCs w:val="24"/>
        </w:rPr>
        <w:t xml:space="preserve"> (цитирано по-горе, §§ 24-29), размерът на обезщетението е трябвало да се основава на данъчната оценка, когато не е било възможно да се намерят подходящи сравними имоти за изчисляване на пазарната стойност.</w:t>
      </w:r>
    </w:p>
    <w:p w14:paraId="59F8D9C7" w14:textId="09886EDA"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3. </w:t>
      </w:r>
      <w:r w:rsidR="00230C6C" w:rsidRPr="00230C6C">
        <w:rPr>
          <w:rFonts w:ascii="Times New Roman" w:hAnsi="Times New Roman" w:cs="Times New Roman"/>
          <w:sz w:val="24"/>
          <w:szCs w:val="24"/>
        </w:rPr>
        <w:t>Жалбоподателите подават молба за съдебен контрол, но заповедта за отчуждаване е потвърдена с окончателно решение на Административен съд София-град от 27 април 2020 г. Националният съд потвърждава, че нито един парцел, предмет на сделки в съответния период преди отчуждаването, не отговаря на съответните законови изисквания, за да бъде квалифициран като сравним, като счита, че един такъв парцел, избран от назначен от съда експерт (вж. параграф13 по-долу), не отговаря на съответните изисквания.</w:t>
      </w:r>
    </w:p>
    <w:p w14:paraId="3AC794EA" w14:textId="798125D5"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4. </w:t>
      </w:r>
      <w:r w:rsidR="00230C6C" w:rsidRPr="00230C6C">
        <w:rPr>
          <w:rFonts w:ascii="Times New Roman" w:hAnsi="Times New Roman" w:cs="Times New Roman"/>
          <w:sz w:val="24"/>
          <w:szCs w:val="24"/>
        </w:rPr>
        <w:t xml:space="preserve">Жалбоподателите се оплакват от размера на полученото обезщетение по член 1 от Протокол № 1, като в допълнение се позовават на членове 6 § 1, 8 и 13 от Конвенцията. Те твърдят, че ограничителните правила на Закона за общинската собственост, </w:t>
      </w:r>
      <w:r w:rsidR="00230C6C" w:rsidRPr="00230C6C">
        <w:rPr>
          <w:rFonts w:ascii="Times New Roman" w:hAnsi="Times New Roman" w:cs="Times New Roman"/>
          <w:sz w:val="24"/>
          <w:szCs w:val="24"/>
        </w:rPr>
        <w:lastRenderedPageBreak/>
        <w:t>въвеждащи различни изисквания по отношение на сделките, които могат да се използват за изчисляване на пазарната цена, са довели в техния случай до несправедлив резултат.</w:t>
      </w:r>
    </w:p>
    <w:p w14:paraId="6BD08ECC" w14:textId="77777777" w:rsidR="004F3C3F" w:rsidRDefault="004F3C3F" w:rsidP="00230C6C">
      <w:pPr>
        <w:spacing w:after="0"/>
        <w:jc w:val="both"/>
        <w:rPr>
          <w:rFonts w:ascii="Times New Roman" w:hAnsi="Times New Roman" w:cs="Times New Roman"/>
          <w:sz w:val="24"/>
          <w:szCs w:val="24"/>
        </w:rPr>
      </w:pPr>
    </w:p>
    <w:p w14:paraId="15A8A4E2" w14:textId="3D9BBFA8" w:rsidR="00230C6C" w:rsidRPr="004F3C3F" w:rsidRDefault="00230C6C" w:rsidP="00230C6C">
      <w:pPr>
        <w:spacing w:after="0"/>
        <w:jc w:val="both"/>
        <w:rPr>
          <w:rFonts w:ascii="Times New Roman" w:hAnsi="Times New Roman" w:cs="Times New Roman"/>
          <w:b/>
          <w:sz w:val="24"/>
          <w:szCs w:val="24"/>
        </w:rPr>
      </w:pPr>
      <w:r w:rsidRPr="004F3C3F">
        <w:rPr>
          <w:rFonts w:ascii="Times New Roman" w:hAnsi="Times New Roman" w:cs="Times New Roman"/>
          <w:b/>
          <w:sz w:val="24"/>
          <w:szCs w:val="24"/>
        </w:rPr>
        <w:t>ОЦЕНКА</w:t>
      </w:r>
      <w:r w:rsidR="008E3FD1">
        <w:rPr>
          <w:rFonts w:ascii="Times New Roman" w:hAnsi="Times New Roman" w:cs="Times New Roman"/>
          <w:b/>
          <w:sz w:val="24"/>
          <w:szCs w:val="24"/>
        </w:rPr>
        <w:t>ТА</w:t>
      </w:r>
      <w:r w:rsidRPr="004F3C3F">
        <w:rPr>
          <w:rFonts w:ascii="Times New Roman" w:hAnsi="Times New Roman" w:cs="Times New Roman"/>
          <w:b/>
          <w:sz w:val="24"/>
          <w:szCs w:val="24"/>
        </w:rPr>
        <w:t xml:space="preserve"> НА СЪДА</w:t>
      </w:r>
    </w:p>
    <w:p w14:paraId="01CA3DB5" w14:textId="32C6AA33" w:rsidR="00230C6C" w:rsidRDefault="00230C6C" w:rsidP="00230C6C">
      <w:pPr>
        <w:spacing w:after="0"/>
        <w:jc w:val="both"/>
        <w:rPr>
          <w:rFonts w:ascii="Times New Roman" w:hAnsi="Times New Roman" w:cs="Times New Roman"/>
          <w:sz w:val="24"/>
          <w:szCs w:val="24"/>
        </w:rPr>
      </w:pPr>
      <w:r w:rsidRPr="00230C6C">
        <w:rPr>
          <w:rFonts w:ascii="Times New Roman" w:hAnsi="Times New Roman" w:cs="Times New Roman"/>
          <w:sz w:val="24"/>
          <w:szCs w:val="24"/>
        </w:rPr>
        <w:t>ПРЕДПОЛАГАНО НА</w:t>
      </w:r>
      <w:r w:rsidR="004F3C3F">
        <w:rPr>
          <w:rFonts w:ascii="Times New Roman" w:hAnsi="Times New Roman" w:cs="Times New Roman"/>
          <w:sz w:val="24"/>
          <w:szCs w:val="24"/>
        </w:rPr>
        <w:t>РУШЕНИЕ НА ЧЛЕН 1 ОТ ПРОТОКОЛ №</w:t>
      </w:r>
      <w:r w:rsidRPr="00230C6C">
        <w:rPr>
          <w:rFonts w:ascii="Times New Roman" w:hAnsi="Times New Roman" w:cs="Times New Roman"/>
          <w:sz w:val="24"/>
          <w:szCs w:val="24"/>
        </w:rPr>
        <w:t xml:space="preserve"> 1</w:t>
      </w:r>
    </w:p>
    <w:p w14:paraId="0A7C29BE" w14:textId="77777777" w:rsidR="004F3C3F" w:rsidRPr="00230C6C" w:rsidRDefault="004F3C3F" w:rsidP="00230C6C">
      <w:pPr>
        <w:spacing w:after="0"/>
        <w:jc w:val="both"/>
        <w:rPr>
          <w:rFonts w:ascii="Times New Roman" w:hAnsi="Times New Roman" w:cs="Times New Roman"/>
          <w:sz w:val="24"/>
          <w:szCs w:val="24"/>
        </w:rPr>
      </w:pPr>
    </w:p>
    <w:p w14:paraId="46AE06CB" w14:textId="20F31505"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5. </w:t>
      </w:r>
      <w:r w:rsidR="00230C6C" w:rsidRPr="00230C6C">
        <w:rPr>
          <w:rFonts w:ascii="Times New Roman" w:hAnsi="Times New Roman" w:cs="Times New Roman"/>
          <w:sz w:val="24"/>
          <w:szCs w:val="24"/>
        </w:rPr>
        <w:t xml:space="preserve">Жалбата подлежи на разглеждане по чл. 1 от Протокол № 1 към Конвенцията (виж </w:t>
      </w:r>
      <w:r w:rsidR="00230C6C" w:rsidRPr="004F3C3F">
        <w:rPr>
          <w:rFonts w:ascii="Times New Roman" w:hAnsi="Times New Roman" w:cs="Times New Roman"/>
          <w:i/>
          <w:sz w:val="24"/>
          <w:szCs w:val="24"/>
        </w:rPr>
        <w:t>Костов и други</w:t>
      </w:r>
      <w:r w:rsidR="00230C6C" w:rsidRPr="00230C6C">
        <w:rPr>
          <w:rFonts w:ascii="Times New Roman" w:hAnsi="Times New Roman" w:cs="Times New Roman"/>
          <w:sz w:val="24"/>
          <w:szCs w:val="24"/>
        </w:rPr>
        <w:t xml:space="preserve">, цитирано по-горе, §§ 94-96, и </w:t>
      </w:r>
      <w:r w:rsidR="00230C6C" w:rsidRPr="004F3C3F">
        <w:rPr>
          <w:rFonts w:ascii="Times New Roman" w:hAnsi="Times New Roman" w:cs="Times New Roman"/>
          <w:i/>
          <w:sz w:val="24"/>
          <w:szCs w:val="24"/>
        </w:rPr>
        <w:t>Христова и други с/у България</w:t>
      </w:r>
      <w:r>
        <w:rPr>
          <w:rFonts w:ascii="Times New Roman" w:hAnsi="Times New Roman" w:cs="Times New Roman"/>
          <w:sz w:val="24"/>
          <w:szCs w:val="24"/>
        </w:rPr>
        <w:t xml:space="preserve"> [Комитет], №</w:t>
      </w:r>
      <w:r w:rsidR="00230C6C" w:rsidRPr="00230C6C">
        <w:rPr>
          <w:rFonts w:ascii="Times New Roman" w:hAnsi="Times New Roman" w:cs="Times New Roman"/>
          <w:sz w:val="24"/>
          <w:szCs w:val="24"/>
        </w:rPr>
        <w:t xml:space="preserve"> 56681/15, § 6, 5 септември 2023 г.).</w:t>
      </w:r>
    </w:p>
    <w:p w14:paraId="1D4782E0" w14:textId="6ECDEE64"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6. </w:t>
      </w:r>
      <w:r w:rsidR="00230C6C" w:rsidRPr="00230C6C">
        <w:rPr>
          <w:rFonts w:ascii="Times New Roman" w:hAnsi="Times New Roman" w:cs="Times New Roman"/>
          <w:sz w:val="24"/>
          <w:szCs w:val="24"/>
        </w:rPr>
        <w:t>Жалбата не е явно необоснована по смисъла на член 35 § 3 (а) от Конвенцията или недопустима на друго основание. Следователно тя трябва да бъде обявена за допустима.</w:t>
      </w:r>
    </w:p>
    <w:p w14:paraId="5B748FC8" w14:textId="2237B2E2"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7. </w:t>
      </w:r>
      <w:r w:rsidR="00230C6C" w:rsidRPr="00230C6C">
        <w:rPr>
          <w:rFonts w:ascii="Times New Roman" w:hAnsi="Times New Roman" w:cs="Times New Roman"/>
          <w:sz w:val="24"/>
          <w:szCs w:val="24"/>
        </w:rPr>
        <w:t xml:space="preserve">Съответното вътрешно право и практика, както и критериите относно адекватността на обезщетението за отчуждаване по Закона за държавната собственост, на който Законът за общинската собственост е много сходен, са описани в </w:t>
      </w:r>
      <w:r w:rsidR="00230C6C" w:rsidRPr="004F3C3F">
        <w:rPr>
          <w:rFonts w:ascii="Times New Roman" w:hAnsi="Times New Roman" w:cs="Times New Roman"/>
          <w:i/>
          <w:sz w:val="24"/>
          <w:szCs w:val="24"/>
        </w:rPr>
        <w:t>Костов и други</w:t>
      </w:r>
      <w:r w:rsidR="00230C6C" w:rsidRPr="00230C6C">
        <w:rPr>
          <w:rFonts w:ascii="Times New Roman" w:hAnsi="Times New Roman" w:cs="Times New Roman"/>
          <w:sz w:val="24"/>
          <w:szCs w:val="24"/>
        </w:rPr>
        <w:t xml:space="preserve"> (цитирано по-горе). Освен това Съдът е повторил, че отнемането на имот без заплащане на сума, разумно свързана със стойността му, обикновено представлява непропорционална намеса и че размерът на обезщетението трябва да бъде изчислен въз основа на стойността на имота към датата, на която собствеността върху него е била </w:t>
      </w:r>
      <w:r w:rsidR="007B7BE0">
        <w:rPr>
          <w:rFonts w:ascii="Times New Roman" w:hAnsi="Times New Roman" w:cs="Times New Roman"/>
          <w:sz w:val="24"/>
          <w:szCs w:val="24"/>
        </w:rPr>
        <w:t>отнета</w:t>
      </w:r>
      <w:r w:rsidR="00230C6C" w:rsidRPr="00230C6C">
        <w:rPr>
          <w:rFonts w:ascii="Times New Roman" w:hAnsi="Times New Roman" w:cs="Times New Roman"/>
          <w:sz w:val="24"/>
          <w:szCs w:val="24"/>
        </w:rPr>
        <w:t xml:space="preserve"> (пак там, §§ 62-63).</w:t>
      </w:r>
    </w:p>
    <w:p w14:paraId="21BCE5A4" w14:textId="006EF1CC"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8. </w:t>
      </w:r>
      <w:r w:rsidR="00230C6C" w:rsidRPr="00230C6C">
        <w:rPr>
          <w:rFonts w:ascii="Times New Roman" w:hAnsi="Times New Roman" w:cs="Times New Roman"/>
          <w:sz w:val="24"/>
          <w:szCs w:val="24"/>
        </w:rPr>
        <w:t xml:space="preserve">В отделните случаи, разгледани в делото </w:t>
      </w:r>
      <w:r w:rsidRPr="004F3C3F">
        <w:rPr>
          <w:rFonts w:ascii="Times New Roman" w:hAnsi="Times New Roman" w:cs="Times New Roman"/>
          <w:i/>
          <w:sz w:val="24"/>
          <w:szCs w:val="24"/>
        </w:rPr>
        <w:t>Костов и други</w:t>
      </w:r>
      <w:r w:rsidR="00230C6C" w:rsidRPr="00230C6C">
        <w:rPr>
          <w:rFonts w:ascii="Times New Roman" w:hAnsi="Times New Roman" w:cs="Times New Roman"/>
          <w:sz w:val="24"/>
          <w:szCs w:val="24"/>
        </w:rPr>
        <w:t xml:space="preserve"> (цитирано по-горе, §§ 81-87 и 91), както и в някои от последващите случаи (вж. например </w:t>
      </w:r>
      <w:r w:rsidRPr="004F3C3F">
        <w:rPr>
          <w:rFonts w:ascii="Times New Roman" w:hAnsi="Times New Roman" w:cs="Times New Roman"/>
          <w:i/>
          <w:sz w:val="24"/>
          <w:szCs w:val="24"/>
        </w:rPr>
        <w:t>Божилов</w:t>
      </w:r>
      <w:r w:rsidR="00230C6C" w:rsidRPr="004F3C3F">
        <w:rPr>
          <w:rFonts w:ascii="Times New Roman" w:hAnsi="Times New Roman" w:cs="Times New Roman"/>
          <w:i/>
          <w:sz w:val="24"/>
          <w:szCs w:val="24"/>
        </w:rPr>
        <w:t xml:space="preserve"> </w:t>
      </w:r>
      <w:r w:rsidRPr="004F3C3F">
        <w:rPr>
          <w:rFonts w:ascii="Times New Roman" w:hAnsi="Times New Roman" w:cs="Times New Roman"/>
          <w:i/>
          <w:sz w:val="24"/>
          <w:szCs w:val="24"/>
        </w:rPr>
        <w:t>и други</w:t>
      </w:r>
      <w:r w:rsidR="00230C6C" w:rsidRPr="004F3C3F">
        <w:rPr>
          <w:rFonts w:ascii="Times New Roman" w:hAnsi="Times New Roman" w:cs="Times New Roman"/>
          <w:i/>
          <w:sz w:val="24"/>
          <w:szCs w:val="24"/>
        </w:rPr>
        <w:t xml:space="preserve"> </w:t>
      </w:r>
      <w:r w:rsidRPr="004F3C3F">
        <w:rPr>
          <w:rFonts w:ascii="Times New Roman" w:hAnsi="Times New Roman" w:cs="Times New Roman"/>
          <w:i/>
          <w:sz w:val="24"/>
          <w:szCs w:val="24"/>
        </w:rPr>
        <w:t>с/у</w:t>
      </w:r>
      <w:r w:rsidR="00230C6C" w:rsidRPr="004F3C3F">
        <w:rPr>
          <w:rFonts w:ascii="Times New Roman" w:hAnsi="Times New Roman" w:cs="Times New Roman"/>
          <w:i/>
          <w:sz w:val="24"/>
          <w:szCs w:val="24"/>
        </w:rPr>
        <w:t xml:space="preserve"> </w:t>
      </w:r>
      <w:r w:rsidRPr="004F3C3F">
        <w:rPr>
          <w:rFonts w:ascii="Times New Roman" w:hAnsi="Times New Roman" w:cs="Times New Roman"/>
          <w:i/>
          <w:sz w:val="24"/>
          <w:szCs w:val="24"/>
        </w:rPr>
        <w:t>България</w:t>
      </w:r>
      <w:r w:rsidR="00230C6C" w:rsidRPr="00230C6C">
        <w:rPr>
          <w:rFonts w:ascii="Times New Roman" w:hAnsi="Times New Roman" w:cs="Times New Roman"/>
          <w:sz w:val="24"/>
          <w:szCs w:val="24"/>
        </w:rPr>
        <w:t xml:space="preserve"> [Комитет], </w:t>
      </w:r>
      <w:r>
        <w:rPr>
          <w:rFonts w:ascii="Times New Roman" w:hAnsi="Times New Roman" w:cs="Times New Roman"/>
          <w:sz w:val="24"/>
          <w:szCs w:val="24"/>
        </w:rPr>
        <w:t>№</w:t>
      </w:r>
      <w:r w:rsidR="00230C6C" w:rsidRPr="00230C6C">
        <w:rPr>
          <w:rFonts w:ascii="Times New Roman" w:hAnsi="Times New Roman" w:cs="Times New Roman"/>
          <w:sz w:val="24"/>
          <w:szCs w:val="24"/>
        </w:rPr>
        <w:t xml:space="preserve"> 56383/15, §§ 11-13, 5 септември 2023 г., и </w:t>
      </w:r>
      <w:r w:rsidR="00230C6C" w:rsidRPr="004F3C3F">
        <w:rPr>
          <w:rFonts w:ascii="Times New Roman" w:hAnsi="Times New Roman" w:cs="Times New Roman"/>
          <w:i/>
          <w:sz w:val="24"/>
          <w:szCs w:val="24"/>
        </w:rPr>
        <w:t xml:space="preserve">Невада </w:t>
      </w:r>
      <w:proofErr w:type="spellStart"/>
      <w:r w:rsidR="00230C6C" w:rsidRPr="004F3C3F">
        <w:rPr>
          <w:rFonts w:ascii="Times New Roman" w:hAnsi="Times New Roman" w:cs="Times New Roman"/>
          <w:i/>
          <w:sz w:val="24"/>
          <w:szCs w:val="24"/>
        </w:rPr>
        <w:t>Турс</w:t>
      </w:r>
      <w:proofErr w:type="spellEnd"/>
      <w:r w:rsidR="00230C6C" w:rsidRPr="004F3C3F">
        <w:rPr>
          <w:rFonts w:ascii="Times New Roman" w:hAnsi="Times New Roman" w:cs="Times New Roman"/>
          <w:i/>
          <w:sz w:val="24"/>
          <w:szCs w:val="24"/>
        </w:rPr>
        <w:t xml:space="preserve"> 2004 АД и Българска туристическа компания Глобал </w:t>
      </w:r>
      <w:proofErr w:type="spellStart"/>
      <w:r w:rsidR="00230C6C" w:rsidRPr="004F3C3F">
        <w:rPr>
          <w:rFonts w:ascii="Times New Roman" w:hAnsi="Times New Roman" w:cs="Times New Roman"/>
          <w:i/>
          <w:sz w:val="24"/>
          <w:szCs w:val="24"/>
        </w:rPr>
        <w:t>Турс</w:t>
      </w:r>
      <w:proofErr w:type="spellEnd"/>
      <w:r w:rsidR="00230C6C" w:rsidRPr="004F3C3F">
        <w:rPr>
          <w:rFonts w:ascii="Times New Roman" w:hAnsi="Times New Roman" w:cs="Times New Roman"/>
          <w:i/>
          <w:sz w:val="24"/>
          <w:szCs w:val="24"/>
        </w:rPr>
        <w:t xml:space="preserve"> АД срещу България</w:t>
      </w:r>
      <w:r w:rsidR="00230C6C" w:rsidRPr="00230C6C">
        <w:rPr>
          <w:rFonts w:ascii="Times New Roman" w:hAnsi="Times New Roman" w:cs="Times New Roman"/>
          <w:sz w:val="24"/>
          <w:szCs w:val="24"/>
        </w:rPr>
        <w:t xml:space="preserve"> [Комитет], № 4173/20 и 6186/20, §§ 11-16, 10 септември 2024 г.), Съдът установява нарушение на чл. 1 от Протокол № 1. Той </w:t>
      </w:r>
      <w:r w:rsidR="004A284C">
        <w:rPr>
          <w:rFonts w:ascii="Times New Roman" w:hAnsi="Times New Roman" w:cs="Times New Roman"/>
          <w:sz w:val="24"/>
          <w:szCs w:val="24"/>
        </w:rPr>
        <w:t xml:space="preserve">отчита </w:t>
      </w:r>
      <w:r w:rsidR="00230C6C" w:rsidRPr="00230C6C">
        <w:rPr>
          <w:rFonts w:ascii="Times New Roman" w:hAnsi="Times New Roman" w:cs="Times New Roman"/>
          <w:sz w:val="24"/>
          <w:szCs w:val="24"/>
        </w:rPr>
        <w:t xml:space="preserve">размера на обезщетението, присъдено на жалбоподателите в съответствие с правилата на Закона за държавната собственост, но вижда сериозни индикации, че пазарната стойност на земята на жалбоподателите е можела да бъде много по-висока. Той заключава, че </w:t>
      </w:r>
      <w:r w:rsidR="008E3FD1">
        <w:rPr>
          <w:rFonts w:ascii="Times New Roman" w:hAnsi="Times New Roman" w:cs="Times New Roman"/>
          <w:sz w:val="24"/>
          <w:szCs w:val="24"/>
        </w:rPr>
        <w:t>държавата</w:t>
      </w:r>
      <w:r w:rsidR="00534EFB">
        <w:rPr>
          <w:rFonts w:ascii="Times New Roman" w:hAnsi="Times New Roman" w:cs="Times New Roman"/>
          <w:sz w:val="24"/>
          <w:szCs w:val="24"/>
        </w:rPr>
        <w:t xml:space="preserve"> </w:t>
      </w:r>
      <w:r w:rsidR="00230C6C" w:rsidRPr="00230C6C">
        <w:rPr>
          <w:rFonts w:ascii="Times New Roman" w:hAnsi="Times New Roman" w:cs="Times New Roman"/>
          <w:sz w:val="24"/>
          <w:szCs w:val="24"/>
        </w:rPr>
        <w:t>-</w:t>
      </w:r>
      <w:r w:rsidR="00534EFB">
        <w:rPr>
          <w:rFonts w:ascii="Times New Roman" w:hAnsi="Times New Roman" w:cs="Times New Roman"/>
          <w:sz w:val="24"/>
          <w:szCs w:val="24"/>
        </w:rPr>
        <w:t xml:space="preserve"> </w:t>
      </w:r>
      <w:r w:rsidR="00230C6C" w:rsidRPr="00230C6C">
        <w:rPr>
          <w:rFonts w:ascii="Times New Roman" w:hAnsi="Times New Roman" w:cs="Times New Roman"/>
          <w:sz w:val="24"/>
          <w:szCs w:val="24"/>
        </w:rPr>
        <w:t>ответник не е доказала, че обезщетението, отпуснато на национално ниво, е отговаряло на изискването да бъде разумно свързано с действителната стойност на земята на жалбоподателите.</w:t>
      </w:r>
    </w:p>
    <w:p w14:paraId="66C29353" w14:textId="2A6D7A0C"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9. </w:t>
      </w:r>
      <w:r w:rsidR="006864CF">
        <w:rPr>
          <w:rFonts w:ascii="Times New Roman" w:hAnsi="Times New Roman" w:cs="Times New Roman"/>
          <w:sz w:val="24"/>
          <w:szCs w:val="24"/>
        </w:rPr>
        <w:t>Затова</w:t>
      </w:r>
      <w:r w:rsidR="00230C6C" w:rsidRPr="00230C6C">
        <w:rPr>
          <w:rFonts w:ascii="Times New Roman" w:hAnsi="Times New Roman" w:cs="Times New Roman"/>
          <w:sz w:val="24"/>
          <w:szCs w:val="24"/>
        </w:rPr>
        <w:t xml:space="preserve"> Съдът трябва да прецени в настоящия случай, въз основа на фактите, представени от страните, дали има достатъчно </w:t>
      </w:r>
      <w:r w:rsidR="00B66A3E">
        <w:rPr>
          <w:rFonts w:ascii="Times New Roman" w:hAnsi="Times New Roman" w:cs="Times New Roman"/>
          <w:sz w:val="24"/>
          <w:szCs w:val="24"/>
        </w:rPr>
        <w:t>данни</w:t>
      </w:r>
      <w:r w:rsidR="00230C6C" w:rsidRPr="00230C6C">
        <w:rPr>
          <w:rFonts w:ascii="Times New Roman" w:hAnsi="Times New Roman" w:cs="Times New Roman"/>
          <w:sz w:val="24"/>
          <w:szCs w:val="24"/>
        </w:rPr>
        <w:t>, че действителната стойност на земята на жалбоподателите би могла да бъде значително по-висока от обезщетението, присъдено на национално ниво.</w:t>
      </w:r>
    </w:p>
    <w:p w14:paraId="519AD3AF" w14:textId="625A7A71"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10. </w:t>
      </w:r>
      <w:r w:rsidR="00230C6C" w:rsidRPr="00230C6C">
        <w:rPr>
          <w:rFonts w:ascii="Times New Roman" w:hAnsi="Times New Roman" w:cs="Times New Roman"/>
          <w:sz w:val="24"/>
          <w:szCs w:val="24"/>
        </w:rPr>
        <w:t>Както беше отбелязано, това обезщетение се равняваше на 48 лева (24,5 евро) на квадратен метър (вж. параграф</w:t>
      </w:r>
      <w:r>
        <w:rPr>
          <w:rFonts w:ascii="Times New Roman" w:hAnsi="Times New Roman" w:cs="Times New Roman"/>
          <w:sz w:val="24"/>
          <w:szCs w:val="24"/>
        </w:rPr>
        <w:t xml:space="preserve"> </w:t>
      </w:r>
      <w:r w:rsidR="00230C6C" w:rsidRPr="00230C6C">
        <w:rPr>
          <w:rFonts w:ascii="Times New Roman" w:hAnsi="Times New Roman" w:cs="Times New Roman"/>
          <w:sz w:val="24"/>
          <w:szCs w:val="24"/>
        </w:rPr>
        <w:t>2 по-горе).</w:t>
      </w:r>
    </w:p>
    <w:p w14:paraId="3BB7B611" w14:textId="7860B703"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11. </w:t>
      </w:r>
      <w:r w:rsidR="00230C6C" w:rsidRPr="00230C6C">
        <w:rPr>
          <w:rFonts w:ascii="Times New Roman" w:hAnsi="Times New Roman" w:cs="Times New Roman"/>
          <w:sz w:val="24"/>
          <w:szCs w:val="24"/>
        </w:rPr>
        <w:t>За да обоснове този размер на обезщетението, правителството изтъква, че то е постигнато в съответствие с правилата на Закона за общинската собственост и е било потвърдено в справедливо съдебно производство. Освен това оценката за целите на данъчното облагане е изчислена въз основа на обективни критерии и отчита характеристиките на земята.</w:t>
      </w:r>
    </w:p>
    <w:p w14:paraId="11D08DAF" w14:textId="2E85B26F"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12. </w:t>
      </w:r>
      <w:r w:rsidR="00230C6C" w:rsidRPr="00230C6C">
        <w:rPr>
          <w:rFonts w:ascii="Times New Roman" w:hAnsi="Times New Roman" w:cs="Times New Roman"/>
          <w:sz w:val="24"/>
          <w:szCs w:val="24"/>
        </w:rPr>
        <w:t>Жалбоподателите, от своя страна, се позовават на обстоятелствата по-долу, за да обосноват позицията си, че размерът на обезщетението е твърде нисък.</w:t>
      </w:r>
    </w:p>
    <w:p w14:paraId="08D82E72" w14:textId="69173FDD"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13. </w:t>
      </w:r>
      <w:r w:rsidR="00230C6C" w:rsidRPr="00230C6C">
        <w:rPr>
          <w:rFonts w:ascii="Times New Roman" w:hAnsi="Times New Roman" w:cs="Times New Roman"/>
          <w:sz w:val="24"/>
          <w:szCs w:val="24"/>
        </w:rPr>
        <w:t>На първо място, парцелът, за който назначеният от съда експерт в производството пред Административния съд на София-град е преценил, че е достатъчно подобен на техния (вж. параграф</w:t>
      </w:r>
      <w:r>
        <w:rPr>
          <w:rFonts w:ascii="Times New Roman" w:hAnsi="Times New Roman" w:cs="Times New Roman"/>
          <w:sz w:val="24"/>
          <w:szCs w:val="24"/>
        </w:rPr>
        <w:t xml:space="preserve"> </w:t>
      </w:r>
      <w:r w:rsidR="00230C6C" w:rsidRPr="00230C6C">
        <w:rPr>
          <w:rFonts w:ascii="Times New Roman" w:hAnsi="Times New Roman" w:cs="Times New Roman"/>
          <w:sz w:val="24"/>
          <w:szCs w:val="24"/>
        </w:rPr>
        <w:t xml:space="preserve">3 по-горе), е бил продаден за 486 лева (248 евро) на квадратен метър. Второ, Административен съд София-град е присъдил на собствениците на съседен парцел, отчужден в същата процедура, 696 </w:t>
      </w:r>
      <w:r>
        <w:rPr>
          <w:rFonts w:ascii="Times New Roman" w:hAnsi="Times New Roman" w:cs="Times New Roman"/>
          <w:sz w:val="24"/>
          <w:szCs w:val="24"/>
        </w:rPr>
        <w:t>лв.</w:t>
      </w:r>
      <w:r w:rsidR="00230C6C" w:rsidRPr="00230C6C">
        <w:rPr>
          <w:rFonts w:ascii="Times New Roman" w:hAnsi="Times New Roman" w:cs="Times New Roman"/>
          <w:sz w:val="24"/>
          <w:szCs w:val="24"/>
        </w:rPr>
        <w:t xml:space="preserve"> (356 </w:t>
      </w:r>
      <w:r>
        <w:rPr>
          <w:rFonts w:ascii="Times New Roman" w:hAnsi="Times New Roman" w:cs="Times New Roman"/>
          <w:sz w:val="24"/>
          <w:szCs w:val="24"/>
        </w:rPr>
        <w:t>евро</w:t>
      </w:r>
      <w:r w:rsidR="00230C6C" w:rsidRPr="00230C6C">
        <w:rPr>
          <w:rFonts w:ascii="Times New Roman" w:hAnsi="Times New Roman" w:cs="Times New Roman"/>
          <w:sz w:val="24"/>
          <w:szCs w:val="24"/>
        </w:rPr>
        <w:t xml:space="preserve">) на квадратен метър, като този път се е основал на редица сделки със съпоставими земи. На трето място, според експертна оценка, поръчана от жалбоподателите за целите на процедурата пред Съда и датирана от август 2020 г., която се позовава на действителни сделки със земя в същия район, пазарната стойност на земята на жалбоподателите се равнява на 607 евро на квадратен метър. И </w:t>
      </w:r>
      <w:r w:rsidR="007131A4">
        <w:rPr>
          <w:rFonts w:ascii="Times New Roman" w:hAnsi="Times New Roman" w:cs="Times New Roman"/>
          <w:sz w:val="24"/>
          <w:szCs w:val="24"/>
        </w:rPr>
        <w:t>четвърто</w:t>
      </w:r>
      <w:r w:rsidR="00230C6C" w:rsidRPr="00230C6C">
        <w:rPr>
          <w:rFonts w:ascii="Times New Roman" w:hAnsi="Times New Roman" w:cs="Times New Roman"/>
          <w:sz w:val="24"/>
          <w:szCs w:val="24"/>
        </w:rPr>
        <w:t>, според жалбоподателите е известно, че оценките за целите на данъчното облагане са много по-ниски от пазарните стойности и че с</w:t>
      </w:r>
      <w:r w:rsidR="009A25F5">
        <w:rPr>
          <w:rFonts w:ascii="Times New Roman" w:hAnsi="Times New Roman" w:cs="Times New Roman"/>
          <w:sz w:val="24"/>
          <w:szCs w:val="24"/>
        </w:rPr>
        <w:t>а</w:t>
      </w:r>
      <w:r w:rsidR="00230C6C" w:rsidRPr="00230C6C">
        <w:rPr>
          <w:rFonts w:ascii="Times New Roman" w:hAnsi="Times New Roman" w:cs="Times New Roman"/>
          <w:sz w:val="24"/>
          <w:szCs w:val="24"/>
        </w:rPr>
        <w:t xml:space="preserve"> </w:t>
      </w:r>
      <w:r w:rsidR="009A25F5">
        <w:rPr>
          <w:rFonts w:ascii="Times New Roman" w:hAnsi="Times New Roman" w:cs="Times New Roman"/>
          <w:sz w:val="24"/>
          <w:szCs w:val="24"/>
        </w:rPr>
        <w:t>налице</w:t>
      </w:r>
      <w:r w:rsidR="00230C6C" w:rsidRPr="00230C6C">
        <w:rPr>
          <w:rFonts w:ascii="Times New Roman" w:hAnsi="Times New Roman" w:cs="Times New Roman"/>
          <w:sz w:val="24"/>
          <w:szCs w:val="24"/>
        </w:rPr>
        <w:t xml:space="preserve"> инициативи за изменение на методите на изчисление.</w:t>
      </w:r>
    </w:p>
    <w:p w14:paraId="687A83E8" w14:textId="645B0E62"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14. </w:t>
      </w:r>
      <w:r w:rsidR="00230C6C" w:rsidRPr="00230C6C">
        <w:rPr>
          <w:rFonts w:ascii="Times New Roman" w:hAnsi="Times New Roman" w:cs="Times New Roman"/>
          <w:sz w:val="24"/>
          <w:szCs w:val="24"/>
        </w:rPr>
        <w:t>Що се отнася до аргументите на жалбоподателите, правителството оспорва само доклада за оценка, изготвен през август 2020 г., като го счита за твърде общ и ненадежден.</w:t>
      </w:r>
    </w:p>
    <w:p w14:paraId="3F2359D6" w14:textId="3E5CCEF5"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15. </w:t>
      </w:r>
      <w:r w:rsidR="00230C6C" w:rsidRPr="00230C6C">
        <w:rPr>
          <w:rFonts w:ascii="Times New Roman" w:hAnsi="Times New Roman" w:cs="Times New Roman"/>
          <w:sz w:val="24"/>
          <w:szCs w:val="24"/>
        </w:rPr>
        <w:t xml:space="preserve">Съдът е убеден, че обстоятелствата, посочени от жалбоподателите, са достатъчни, за да заключи, че реалната пазарна стойност на отчуждената земя би могла да бъде значително по-висока от обезщетението, присъдено на национално </w:t>
      </w:r>
      <w:r w:rsidR="001F6D1E">
        <w:rPr>
          <w:rFonts w:ascii="Times New Roman" w:hAnsi="Times New Roman" w:cs="Times New Roman"/>
          <w:sz w:val="24"/>
          <w:szCs w:val="24"/>
        </w:rPr>
        <w:t>ниво</w:t>
      </w:r>
      <w:r w:rsidR="00230C6C" w:rsidRPr="00230C6C">
        <w:rPr>
          <w:rFonts w:ascii="Times New Roman" w:hAnsi="Times New Roman" w:cs="Times New Roman"/>
          <w:sz w:val="24"/>
          <w:szCs w:val="24"/>
        </w:rPr>
        <w:t xml:space="preserve">. Както посочват самите жалбоподатели, Правителството не се позовава на нито една действителна сделка със сходни или други земи в района, при която да е била платена цена, подобна на присъденото на жалбоподателите обезщетение. Що се отнася до възраженията на правителството срещу доклада за оценка от август 2020 г., следва да се отбележи, че този документ е само един от елементите, които се вземат предвид. Накрая Съдът се позовава на заключението си по делото </w:t>
      </w:r>
      <w:r w:rsidRPr="004F3C3F">
        <w:rPr>
          <w:rFonts w:ascii="Times New Roman" w:hAnsi="Times New Roman" w:cs="Times New Roman"/>
          <w:i/>
          <w:sz w:val="24"/>
          <w:szCs w:val="24"/>
        </w:rPr>
        <w:t>Костов и други</w:t>
      </w:r>
      <w:r w:rsidR="00230C6C" w:rsidRPr="00230C6C">
        <w:rPr>
          <w:rFonts w:ascii="Times New Roman" w:hAnsi="Times New Roman" w:cs="Times New Roman"/>
          <w:sz w:val="24"/>
          <w:szCs w:val="24"/>
        </w:rPr>
        <w:t xml:space="preserve"> (цитирано по-горе, § 89), че оценките за целите на данъчното облагане не могат </w:t>
      </w:r>
      <w:r w:rsidR="00230C6C" w:rsidRPr="004F3C3F">
        <w:rPr>
          <w:rFonts w:ascii="Times New Roman" w:hAnsi="Times New Roman" w:cs="Times New Roman"/>
          <w:i/>
          <w:sz w:val="24"/>
          <w:szCs w:val="24"/>
        </w:rPr>
        <w:t xml:space="preserve">a </w:t>
      </w:r>
      <w:proofErr w:type="spellStart"/>
      <w:r w:rsidR="00230C6C" w:rsidRPr="004F3C3F">
        <w:rPr>
          <w:rFonts w:ascii="Times New Roman" w:hAnsi="Times New Roman" w:cs="Times New Roman"/>
          <w:i/>
          <w:sz w:val="24"/>
          <w:szCs w:val="24"/>
        </w:rPr>
        <w:t>priori</w:t>
      </w:r>
      <w:proofErr w:type="spellEnd"/>
      <w:r w:rsidR="00230C6C" w:rsidRPr="00230C6C">
        <w:rPr>
          <w:rFonts w:ascii="Times New Roman" w:hAnsi="Times New Roman" w:cs="Times New Roman"/>
          <w:sz w:val="24"/>
          <w:szCs w:val="24"/>
        </w:rPr>
        <w:t xml:space="preserve"> да се считат за показателни за пазарната стойност.</w:t>
      </w:r>
    </w:p>
    <w:p w14:paraId="4A3A3890" w14:textId="6206CD1E"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16. </w:t>
      </w:r>
      <w:r w:rsidR="00230C6C" w:rsidRPr="00230C6C">
        <w:rPr>
          <w:rFonts w:ascii="Times New Roman" w:hAnsi="Times New Roman" w:cs="Times New Roman"/>
          <w:sz w:val="24"/>
          <w:szCs w:val="24"/>
        </w:rPr>
        <w:t>С оглед на гореизложеното Съдът заключава, че обезщетението, присъдено на жалбоподателите, не е било разумно свързано със стойността на земята им, което означава, че изискванията на член 1 от Протокол № 1 не са били изпълнени и че лишаването на жалбоподателите от тяхната собственост е било непропорционална мярка.</w:t>
      </w:r>
    </w:p>
    <w:p w14:paraId="3698D3A4" w14:textId="68BF38D0"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17. </w:t>
      </w:r>
      <w:r w:rsidR="00230C6C" w:rsidRPr="00230C6C">
        <w:rPr>
          <w:rFonts w:ascii="Times New Roman" w:hAnsi="Times New Roman" w:cs="Times New Roman"/>
          <w:sz w:val="24"/>
          <w:szCs w:val="24"/>
        </w:rPr>
        <w:t>Следователно е налице нарушение на член 1 от Протокол № 1.</w:t>
      </w:r>
    </w:p>
    <w:p w14:paraId="3B0188A7" w14:textId="77777777" w:rsidR="004F3C3F" w:rsidRDefault="004F3C3F" w:rsidP="00230C6C">
      <w:pPr>
        <w:spacing w:after="0"/>
        <w:jc w:val="both"/>
        <w:rPr>
          <w:rFonts w:ascii="Times New Roman" w:hAnsi="Times New Roman" w:cs="Times New Roman"/>
          <w:sz w:val="24"/>
          <w:szCs w:val="24"/>
        </w:rPr>
      </w:pPr>
    </w:p>
    <w:p w14:paraId="1FFC0090" w14:textId="6425AB50" w:rsidR="00230C6C" w:rsidRPr="004F3C3F" w:rsidRDefault="00230C6C" w:rsidP="00230C6C">
      <w:pPr>
        <w:spacing w:after="0"/>
        <w:jc w:val="both"/>
        <w:rPr>
          <w:rFonts w:ascii="Times New Roman" w:hAnsi="Times New Roman" w:cs="Times New Roman"/>
          <w:b/>
          <w:sz w:val="24"/>
          <w:szCs w:val="24"/>
        </w:rPr>
      </w:pPr>
      <w:r w:rsidRPr="004F3C3F">
        <w:rPr>
          <w:rFonts w:ascii="Times New Roman" w:hAnsi="Times New Roman" w:cs="Times New Roman"/>
          <w:b/>
          <w:sz w:val="24"/>
          <w:szCs w:val="24"/>
        </w:rPr>
        <w:t>ПРИЛ</w:t>
      </w:r>
      <w:r w:rsidR="008E3FD1">
        <w:rPr>
          <w:rFonts w:ascii="Times New Roman" w:hAnsi="Times New Roman" w:cs="Times New Roman"/>
          <w:b/>
          <w:sz w:val="24"/>
          <w:szCs w:val="24"/>
        </w:rPr>
        <w:t xml:space="preserve">ОЖЕНИЕ </w:t>
      </w:r>
      <w:r w:rsidRPr="004F3C3F">
        <w:rPr>
          <w:rFonts w:ascii="Times New Roman" w:hAnsi="Times New Roman" w:cs="Times New Roman"/>
          <w:b/>
          <w:sz w:val="24"/>
          <w:szCs w:val="24"/>
        </w:rPr>
        <w:t>НА ЧЛЕН 41 ОТ КОНВЕНЦИЯТА</w:t>
      </w:r>
    </w:p>
    <w:p w14:paraId="21AE60D1" w14:textId="4DBF0811" w:rsidR="00230C6C" w:rsidRPr="00230C6C" w:rsidRDefault="004F3C3F"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18. </w:t>
      </w:r>
      <w:r w:rsidR="00230C6C" w:rsidRPr="00230C6C">
        <w:rPr>
          <w:rFonts w:ascii="Times New Roman" w:hAnsi="Times New Roman" w:cs="Times New Roman"/>
          <w:sz w:val="24"/>
          <w:szCs w:val="24"/>
        </w:rPr>
        <w:t xml:space="preserve">По отношение на имуществените вреди ищците претендират за 276 900 </w:t>
      </w:r>
      <w:r>
        <w:rPr>
          <w:rFonts w:ascii="Times New Roman" w:hAnsi="Times New Roman" w:cs="Times New Roman"/>
          <w:sz w:val="24"/>
          <w:szCs w:val="24"/>
        </w:rPr>
        <w:t>евро</w:t>
      </w:r>
      <w:r w:rsidR="00230C6C" w:rsidRPr="00230C6C">
        <w:rPr>
          <w:rFonts w:ascii="Times New Roman" w:hAnsi="Times New Roman" w:cs="Times New Roman"/>
          <w:sz w:val="24"/>
          <w:szCs w:val="24"/>
        </w:rPr>
        <w:t>, а именно сумата, която те считат за стойност на техния парцел съгласно доклада за оценка от август 2020 г. (вж. параграф</w:t>
      </w:r>
      <w:r>
        <w:rPr>
          <w:rFonts w:ascii="Times New Roman" w:hAnsi="Times New Roman" w:cs="Times New Roman"/>
          <w:sz w:val="24"/>
          <w:szCs w:val="24"/>
        </w:rPr>
        <w:t xml:space="preserve"> </w:t>
      </w:r>
      <w:r w:rsidR="00230C6C" w:rsidRPr="00230C6C">
        <w:rPr>
          <w:rFonts w:ascii="Times New Roman" w:hAnsi="Times New Roman" w:cs="Times New Roman"/>
          <w:sz w:val="24"/>
          <w:szCs w:val="24"/>
        </w:rPr>
        <w:t xml:space="preserve">13 по-горе). По отношение на неимуществените вреди жалбоподателите претендират </w:t>
      </w:r>
      <w:r>
        <w:rPr>
          <w:rFonts w:ascii="Times New Roman" w:hAnsi="Times New Roman" w:cs="Times New Roman"/>
          <w:sz w:val="24"/>
          <w:szCs w:val="24"/>
        </w:rPr>
        <w:t>съвместно</w:t>
      </w:r>
      <w:r w:rsidR="007847A5">
        <w:rPr>
          <w:rFonts w:ascii="Times New Roman" w:hAnsi="Times New Roman" w:cs="Times New Roman"/>
          <w:sz w:val="24"/>
          <w:szCs w:val="24"/>
        </w:rPr>
        <w:t xml:space="preserve"> за</w:t>
      </w:r>
      <w:r w:rsidR="00230C6C" w:rsidRPr="00230C6C">
        <w:rPr>
          <w:rFonts w:ascii="Times New Roman" w:hAnsi="Times New Roman" w:cs="Times New Roman"/>
          <w:sz w:val="24"/>
          <w:szCs w:val="24"/>
        </w:rPr>
        <w:t xml:space="preserve"> 15 000 </w:t>
      </w:r>
      <w:r>
        <w:rPr>
          <w:rFonts w:ascii="Times New Roman" w:hAnsi="Times New Roman" w:cs="Times New Roman"/>
          <w:sz w:val="24"/>
          <w:szCs w:val="24"/>
        </w:rPr>
        <w:t>евро</w:t>
      </w:r>
      <w:r w:rsidR="00230C6C" w:rsidRPr="00230C6C">
        <w:rPr>
          <w:rFonts w:ascii="Times New Roman" w:hAnsi="Times New Roman" w:cs="Times New Roman"/>
          <w:sz w:val="24"/>
          <w:szCs w:val="24"/>
        </w:rPr>
        <w:t xml:space="preserve">. Накрая, що се отнася до разходите и разноските, жалбоподателите претендират </w:t>
      </w:r>
      <w:r w:rsidR="007847A5">
        <w:rPr>
          <w:rFonts w:ascii="Times New Roman" w:hAnsi="Times New Roman" w:cs="Times New Roman"/>
          <w:sz w:val="24"/>
          <w:szCs w:val="24"/>
        </w:rPr>
        <w:t xml:space="preserve">за </w:t>
      </w:r>
      <w:r w:rsidR="00230C6C" w:rsidRPr="00230C6C">
        <w:rPr>
          <w:rFonts w:ascii="Times New Roman" w:hAnsi="Times New Roman" w:cs="Times New Roman"/>
          <w:sz w:val="24"/>
          <w:szCs w:val="24"/>
        </w:rPr>
        <w:t xml:space="preserve">3 000 </w:t>
      </w:r>
      <w:r w:rsidR="007847A5">
        <w:rPr>
          <w:rFonts w:ascii="Times New Roman" w:hAnsi="Times New Roman" w:cs="Times New Roman"/>
          <w:sz w:val="24"/>
          <w:szCs w:val="24"/>
        </w:rPr>
        <w:t>евро</w:t>
      </w:r>
      <w:r w:rsidR="00230C6C" w:rsidRPr="00230C6C">
        <w:rPr>
          <w:rFonts w:ascii="Times New Roman" w:hAnsi="Times New Roman" w:cs="Times New Roman"/>
          <w:sz w:val="24"/>
          <w:szCs w:val="24"/>
        </w:rPr>
        <w:t xml:space="preserve">, от които 500 </w:t>
      </w:r>
      <w:r w:rsidR="007847A5">
        <w:rPr>
          <w:rFonts w:ascii="Times New Roman" w:hAnsi="Times New Roman" w:cs="Times New Roman"/>
          <w:sz w:val="24"/>
          <w:szCs w:val="24"/>
        </w:rPr>
        <w:t>евро</w:t>
      </w:r>
      <w:r w:rsidR="00230C6C" w:rsidRPr="00230C6C">
        <w:rPr>
          <w:rFonts w:ascii="Times New Roman" w:hAnsi="Times New Roman" w:cs="Times New Roman"/>
          <w:sz w:val="24"/>
          <w:szCs w:val="24"/>
        </w:rPr>
        <w:t xml:space="preserve"> данък върху добавената стойност, платени на техните правни представители пред Съда, и още 142 </w:t>
      </w:r>
      <w:r w:rsidR="007847A5">
        <w:rPr>
          <w:rFonts w:ascii="Times New Roman" w:hAnsi="Times New Roman" w:cs="Times New Roman"/>
          <w:sz w:val="24"/>
          <w:szCs w:val="24"/>
        </w:rPr>
        <w:t>евро</w:t>
      </w:r>
      <w:r w:rsidR="00230C6C" w:rsidRPr="00230C6C">
        <w:rPr>
          <w:rFonts w:ascii="Times New Roman" w:hAnsi="Times New Roman" w:cs="Times New Roman"/>
          <w:sz w:val="24"/>
          <w:szCs w:val="24"/>
        </w:rPr>
        <w:t xml:space="preserve">, платени за пощенски разходи и превод. Те представят договор за процесуално представителство, както и съответните фактури и разписки. Накрая те </w:t>
      </w:r>
      <w:r w:rsidR="006A7F31">
        <w:rPr>
          <w:rFonts w:ascii="Times New Roman" w:hAnsi="Times New Roman" w:cs="Times New Roman"/>
          <w:sz w:val="24"/>
          <w:szCs w:val="24"/>
        </w:rPr>
        <w:t>молят</w:t>
      </w:r>
      <w:r w:rsidR="00230C6C" w:rsidRPr="00230C6C">
        <w:rPr>
          <w:rFonts w:ascii="Times New Roman" w:hAnsi="Times New Roman" w:cs="Times New Roman"/>
          <w:sz w:val="24"/>
          <w:szCs w:val="24"/>
        </w:rPr>
        <w:t xml:space="preserve"> сумата от 142 </w:t>
      </w:r>
      <w:r w:rsidR="007847A5">
        <w:rPr>
          <w:rFonts w:ascii="Times New Roman" w:hAnsi="Times New Roman" w:cs="Times New Roman"/>
          <w:sz w:val="24"/>
          <w:szCs w:val="24"/>
        </w:rPr>
        <w:t>евро</w:t>
      </w:r>
      <w:r w:rsidR="00230C6C" w:rsidRPr="00230C6C">
        <w:rPr>
          <w:rFonts w:ascii="Times New Roman" w:hAnsi="Times New Roman" w:cs="Times New Roman"/>
          <w:sz w:val="24"/>
          <w:szCs w:val="24"/>
        </w:rPr>
        <w:t xml:space="preserve"> да бъде преведена директно на адвокатското дружество на техните правни представители.</w:t>
      </w:r>
    </w:p>
    <w:p w14:paraId="39C4F6DC" w14:textId="4759C78D" w:rsidR="00230C6C" w:rsidRPr="00230C6C" w:rsidRDefault="007847A5"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19. </w:t>
      </w:r>
      <w:r w:rsidR="00230C6C" w:rsidRPr="00230C6C">
        <w:rPr>
          <w:rFonts w:ascii="Times New Roman" w:hAnsi="Times New Roman" w:cs="Times New Roman"/>
          <w:sz w:val="24"/>
          <w:szCs w:val="24"/>
        </w:rPr>
        <w:t>Правителството оспорва исковете.</w:t>
      </w:r>
    </w:p>
    <w:p w14:paraId="543F33F5" w14:textId="1B65B2E3" w:rsidR="00230C6C" w:rsidRPr="00230C6C" w:rsidRDefault="007847A5"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20. </w:t>
      </w:r>
      <w:r w:rsidR="00230C6C" w:rsidRPr="00230C6C">
        <w:rPr>
          <w:rFonts w:ascii="Times New Roman" w:hAnsi="Times New Roman" w:cs="Times New Roman"/>
          <w:sz w:val="24"/>
          <w:szCs w:val="24"/>
        </w:rPr>
        <w:t xml:space="preserve">В случай като настоящия Съдът </w:t>
      </w:r>
      <w:r w:rsidR="0064626B">
        <w:rPr>
          <w:rFonts w:ascii="Times New Roman" w:hAnsi="Times New Roman" w:cs="Times New Roman"/>
          <w:sz w:val="24"/>
          <w:szCs w:val="24"/>
        </w:rPr>
        <w:t>следва</w:t>
      </w:r>
      <w:r w:rsidR="00A67421">
        <w:rPr>
          <w:rFonts w:ascii="Times New Roman" w:hAnsi="Times New Roman" w:cs="Times New Roman"/>
          <w:sz w:val="24"/>
          <w:szCs w:val="24"/>
        </w:rPr>
        <w:t xml:space="preserve"> да присъди обезщетение</w:t>
      </w:r>
      <w:r w:rsidR="00E201E4">
        <w:rPr>
          <w:rFonts w:ascii="Times New Roman" w:hAnsi="Times New Roman" w:cs="Times New Roman"/>
          <w:sz w:val="24"/>
          <w:szCs w:val="24"/>
        </w:rPr>
        <w:t xml:space="preserve">, доколкото е възможно, </w:t>
      </w:r>
      <w:r w:rsidR="007623BD">
        <w:rPr>
          <w:rFonts w:ascii="Times New Roman" w:hAnsi="Times New Roman" w:cs="Times New Roman"/>
          <w:sz w:val="24"/>
          <w:szCs w:val="24"/>
        </w:rPr>
        <w:t>“</w:t>
      </w:r>
      <w:r w:rsidR="00230C6C" w:rsidRPr="00230C6C">
        <w:rPr>
          <w:rFonts w:ascii="Times New Roman" w:hAnsi="Times New Roman" w:cs="Times New Roman"/>
          <w:sz w:val="24"/>
          <w:szCs w:val="24"/>
        </w:rPr>
        <w:t>разумно свързано</w:t>
      </w:r>
      <w:r w:rsidR="007623BD">
        <w:rPr>
          <w:rFonts w:ascii="Times New Roman" w:hAnsi="Times New Roman" w:cs="Times New Roman"/>
          <w:sz w:val="24"/>
          <w:szCs w:val="24"/>
        </w:rPr>
        <w:t>”</w:t>
      </w:r>
      <w:r w:rsidR="00230C6C" w:rsidRPr="00230C6C">
        <w:rPr>
          <w:rFonts w:ascii="Times New Roman" w:hAnsi="Times New Roman" w:cs="Times New Roman"/>
          <w:sz w:val="24"/>
          <w:szCs w:val="24"/>
        </w:rPr>
        <w:t xml:space="preserve"> с пазарната стойност на отчуждената земя към момента, в който жалбоподателите са загубили собствеността си върху нея (вж. делото </w:t>
      </w:r>
      <w:proofErr w:type="spellStart"/>
      <w:r w:rsidRPr="007847A5">
        <w:rPr>
          <w:rFonts w:ascii="Times New Roman" w:hAnsi="Times New Roman" w:cs="Times New Roman"/>
          <w:i/>
          <w:sz w:val="24"/>
          <w:szCs w:val="24"/>
        </w:rPr>
        <w:t>Вистинс</w:t>
      </w:r>
      <w:proofErr w:type="spellEnd"/>
      <w:r w:rsidRPr="007847A5">
        <w:rPr>
          <w:rFonts w:ascii="Times New Roman" w:hAnsi="Times New Roman" w:cs="Times New Roman"/>
          <w:i/>
          <w:sz w:val="24"/>
          <w:szCs w:val="24"/>
        </w:rPr>
        <w:t xml:space="preserve"> и </w:t>
      </w:r>
      <w:proofErr w:type="spellStart"/>
      <w:r w:rsidRPr="007847A5">
        <w:rPr>
          <w:rFonts w:ascii="Times New Roman" w:hAnsi="Times New Roman" w:cs="Times New Roman"/>
          <w:i/>
          <w:sz w:val="24"/>
          <w:szCs w:val="24"/>
        </w:rPr>
        <w:t>Перепьолкин</w:t>
      </w:r>
      <w:proofErr w:type="spellEnd"/>
      <w:r w:rsidRPr="007847A5">
        <w:rPr>
          <w:rFonts w:ascii="Times New Roman" w:hAnsi="Times New Roman" w:cs="Times New Roman"/>
          <w:i/>
          <w:sz w:val="24"/>
          <w:szCs w:val="24"/>
        </w:rPr>
        <w:t xml:space="preserve"> с/у Латвия</w:t>
      </w:r>
      <w:r w:rsidR="00230C6C" w:rsidRPr="00230C6C">
        <w:rPr>
          <w:rFonts w:ascii="Times New Roman" w:hAnsi="Times New Roman" w:cs="Times New Roman"/>
          <w:sz w:val="24"/>
          <w:szCs w:val="24"/>
        </w:rPr>
        <w:t xml:space="preserve"> (</w:t>
      </w:r>
      <w:r>
        <w:rPr>
          <w:rFonts w:ascii="Times New Roman" w:hAnsi="Times New Roman" w:cs="Times New Roman"/>
          <w:sz w:val="24"/>
          <w:szCs w:val="24"/>
        </w:rPr>
        <w:t>справедливо обезщетение</w:t>
      </w:r>
      <w:r w:rsidR="00230C6C" w:rsidRPr="00230C6C">
        <w:rPr>
          <w:rFonts w:ascii="Times New Roman" w:hAnsi="Times New Roman" w:cs="Times New Roman"/>
          <w:sz w:val="24"/>
          <w:szCs w:val="24"/>
        </w:rPr>
        <w:t>) [</w:t>
      </w:r>
      <w:r>
        <w:rPr>
          <w:rFonts w:ascii="Times New Roman" w:hAnsi="Times New Roman" w:cs="Times New Roman"/>
          <w:sz w:val="24"/>
          <w:szCs w:val="24"/>
        </w:rPr>
        <w:t>ГК</w:t>
      </w:r>
      <w:r w:rsidR="00230C6C" w:rsidRPr="00230C6C">
        <w:rPr>
          <w:rFonts w:ascii="Times New Roman" w:hAnsi="Times New Roman" w:cs="Times New Roman"/>
          <w:sz w:val="24"/>
          <w:szCs w:val="24"/>
        </w:rPr>
        <w:t xml:space="preserve">], </w:t>
      </w:r>
      <w:r>
        <w:rPr>
          <w:rFonts w:ascii="Times New Roman" w:hAnsi="Times New Roman" w:cs="Times New Roman"/>
          <w:sz w:val="24"/>
          <w:szCs w:val="24"/>
        </w:rPr>
        <w:t>№</w:t>
      </w:r>
      <w:r w:rsidR="00230C6C" w:rsidRPr="00230C6C">
        <w:rPr>
          <w:rFonts w:ascii="Times New Roman" w:hAnsi="Times New Roman" w:cs="Times New Roman"/>
          <w:sz w:val="24"/>
          <w:szCs w:val="24"/>
        </w:rPr>
        <w:t xml:space="preserve"> 71243/01, § 36, ЕСПЧ 2014 г., и </w:t>
      </w:r>
      <w:r w:rsidRPr="007847A5">
        <w:rPr>
          <w:rFonts w:ascii="Times New Roman" w:hAnsi="Times New Roman" w:cs="Times New Roman"/>
          <w:i/>
          <w:sz w:val="24"/>
          <w:szCs w:val="24"/>
        </w:rPr>
        <w:t>Костов и други</w:t>
      </w:r>
      <w:r w:rsidR="00230C6C" w:rsidRPr="00230C6C">
        <w:rPr>
          <w:rFonts w:ascii="Times New Roman" w:hAnsi="Times New Roman" w:cs="Times New Roman"/>
          <w:sz w:val="24"/>
          <w:szCs w:val="24"/>
        </w:rPr>
        <w:t>, цитирано по-горе, § 102).</w:t>
      </w:r>
    </w:p>
    <w:p w14:paraId="17B91646" w14:textId="75E95F44" w:rsidR="00230C6C" w:rsidRPr="00230C6C" w:rsidRDefault="007847A5"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21. </w:t>
      </w:r>
      <w:r w:rsidR="00230C6C" w:rsidRPr="00230C6C">
        <w:rPr>
          <w:rFonts w:ascii="Times New Roman" w:hAnsi="Times New Roman" w:cs="Times New Roman"/>
          <w:sz w:val="24"/>
          <w:szCs w:val="24"/>
        </w:rPr>
        <w:t>В конкретния случай обаче Съдът не може да определи точно такава стойност. Въпреки че жалбоподателите са представили оценка (вж. параграф</w:t>
      </w:r>
      <w:r>
        <w:rPr>
          <w:rFonts w:ascii="Times New Roman" w:hAnsi="Times New Roman" w:cs="Times New Roman"/>
          <w:sz w:val="24"/>
          <w:szCs w:val="24"/>
        </w:rPr>
        <w:t xml:space="preserve"> </w:t>
      </w:r>
      <w:r w:rsidR="00230C6C" w:rsidRPr="00230C6C">
        <w:rPr>
          <w:rFonts w:ascii="Times New Roman" w:hAnsi="Times New Roman" w:cs="Times New Roman"/>
          <w:sz w:val="24"/>
          <w:szCs w:val="24"/>
        </w:rPr>
        <w:t>13 по-горе), Съдът не е убеден, че посочената в нея стойност е била окончателно установена</w:t>
      </w:r>
      <w:r w:rsidR="003A694D">
        <w:rPr>
          <w:rFonts w:ascii="Times New Roman" w:hAnsi="Times New Roman" w:cs="Times New Roman"/>
          <w:sz w:val="24"/>
          <w:szCs w:val="24"/>
        </w:rPr>
        <w:t>та</w:t>
      </w:r>
      <w:r w:rsidR="00230C6C" w:rsidRPr="00230C6C">
        <w:rPr>
          <w:rFonts w:ascii="Times New Roman" w:hAnsi="Times New Roman" w:cs="Times New Roman"/>
          <w:sz w:val="24"/>
          <w:szCs w:val="24"/>
        </w:rPr>
        <w:t xml:space="preserve"> пазарна стойност към момента, в който жалбоподателите са загубили собствеността върху земята си. В това отношение е важно</w:t>
      </w:r>
      <w:r w:rsidR="00205588" w:rsidRPr="00205588">
        <w:t xml:space="preserve"> </w:t>
      </w:r>
      <w:r w:rsidR="00205588" w:rsidRPr="00205588">
        <w:rPr>
          <w:rFonts w:ascii="Times New Roman" w:hAnsi="Times New Roman" w:cs="Times New Roman"/>
          <w:sz w:val="24"/>
          <w:szCs w:val="24"/>
        </w:rPr>
        <w:t>да се отбележи</w:t>
      </w:r>
      <w:r w:rsidR="00230C6C" w:rsidRPr="00230C6C">
        <w:rPr>
          <w:rFonts w:ascii="Times New Roman" w:hAnsi="Times New Roman" w:cs="Times New Roman"/>
          <w:sz w:val="24"/>
          <w:szCs w:val="24"/>
        </w:rPr>
        <w:t>, че примерите, използвани по-горе</w:t>
      </w:r>
      <w:r>
        <w:rPr>
          <w:rFonts w:ascii="Times New Roman" w:hAnsi="Times New Roman" w:cs="Times New Roman"/>
          <w:sz w:val="24"/>
          <w:szCs w:val="24"/>
        </w:rPr>
        <w:t xml:space="preserve"> за</w:t>
      </w:r>
      <w:r w:rsidR="00230C6C" w:rsidRPr="00230C6C">
        <w:rPr>
          <w:rFonts w:ascii="Times New Roman" w:hAnsi="Times New Roman" w:cs="Times New Roman"/>
          <w:sz w:val="24"/>
          <w:szCs w:val="24"/>
        </w:rPr>
        <w:t xml:space="preserve"> да се постави под съмнение адекватността на обезщетението, присъдено от националните органи (</w:t>
      </w:r>
      <w:r>
        <w:rPr>
          <w:rFonts w:ascii="Times New Roman" w:hAnsi="Times New Roman" w:cs="Times New Roman"/>
          <w:sz w:val="24"/>
          <w:szCs w:val="24"/>
        </w:rPr>
        <w:t>пак там</w:t>
      </w:r>
      <w:r w:rsidR="00230C6C" w:rsidRPr="00230C6C">
        <w:rPr>
          <w:rFonts w:ascii="Times New Roman" w:hAnsi="Times New Roman" w:cs="Times New Roman"/>
          <w:sz w:val="24"/>
          <w:szCs w:val="24"/>
        </w:rPr>
        <w:t>), се отнасят до различни стойности.</w:t>
      </w:r>
    </w:p>
    <w:p w14:paraId="32982DDC" w14:textId="1B844854" w:rsidR="00230C6C" w:rsidRPr="00230C6C" w:rsidRDefault="007847A5"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22. </w:t>
      </w:r>
      <w:r w:rsidR="00230C6C" w:rsidRPr="00230C6C">
        <w:rPr>
          <w:rFonts w:ascii="Times New Roman" w:hAnsi="Times New Roman" w:cs="Times New Roman"/>
          <w:sz w:val="24"/>
          <w:szCs w:val="24"/>
        </w:rPr>
        <w:t xml:space="preserve">Следователно, както и по делото </w:t>
      </w:r>
      <w:r w:rsidRPr="007847A5">
        <w:rPr>
          <w:rFonts w:ascii="Times New Roman" w:hAnsi="Times New Roman" w:cs="Times New Roman"/>
          <w:i/>
          <w:sz w:val="24"/>
          <w:szCs w:val="24"/>
        </w:rPr>
        <w:t>Костов и други</w:t>
      </w:r>
      <w:r w:rsidR="00230C6C" w:rsidRPr="00230C6C">
        <w:rPr>
          <w:rFonts w:ascii="Times New Roman" w:hAnsi="Times New Roman" w:cs="Times New Roman"/>
          <w:sz w:val="24"/>
          <w:szCs w:val="24"/>
        </w:rPr>
        <w:t xml:space="preserve"> (цитирано по-горе, § 105), най-подходящото средство за отстраняване на нарушението би било възобновяване на производството на национално ниво и повторно разглеждане на претенциите на жалбоподателите в съответствие с изискванията на член 1 от Протокол № 1. Вътрешното право предвижда такава възможност (</w:t>
      </w:r>
      <w:r>
        <w:rPr>
          <w:rFonts w:ascii="Times New Roman" w:hAnsi="Times New Roman" w:cs="Times New Roman"/>
          <w:sz w:val="24"/>
          <w:szCs w:val="24"/>
        </w:rPr>
        <w:t>пак там</w:t>
      </w:r>
      <w:r w:rsidR="00230C6C" w:rsidRPr="00230C6C">
        <w:rPr>
          <w:rFonts w:ascii="Times New Roman" w:hAnsi="Times New Roman" w:cs="Times New Roman"/>
          <w:sz w:val="24"/>
          <w:szCs w:val="24"/>
        </w:rPr>
        <w:t>, § 104).</w:t>
      </w:r>
    </w:p>
    <w:p w14:paraId="13240DC4" w14:textId="3B2D0F71" w:rsidR="00230C6C" w:rsidRPr="00230C6C" w:rsidRDefault="007847A5"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23. </w:t>
      </w:r>
      <w:r w:rsidR="00230C6C" w:rsidRPr="00230C6C">
        <w:rPr>
          <w:rFonts w:ascii="Times New Roman" w:hAnsi="Times New Roman" w:cs="Times New Roman"/>
          <w:sz w:val="24"/>
          <w:szCs w:val="24"/>
        </w:rPr>
        <w:t>Поради това Съдът отхвърля иска за имуществени вреди.</w:t>
      </w:r>
    </w:p>
    <w:p w14:paraId="6930DE8F" w14:textId="6FD9B9F2" w:rsidR="00230C6C" w:rsidRPr="00230C6C" w:rsidRDefault="007847A5"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24. </w:t>
      </w:r>
      <w:r w:rsidR="00230C6C" w:rsidRPr="00230C6C">
        <w:rPr>
          <w:rFonts w:ascii="Times New Roman" w:hAnsi="Times New Roman" w:cs="Times New Roman"/>
          <w:sz w:val="24"/>
          <w:szCs w:val="24"/>
        </w:rPr>
        <w:t>Що се отнася до неимуществените вреди, отсъждайки по справедливост, Съдът присъжда на тримата жалбоподатели солидарно 5000 евро.</w:t>
      </w:r>
    </w:p>
    <w:p w14:paraId="12D7034C" w14:textId="4E58569B" w:rsidR="00230C6C" w:rsidRPr="00230C6C" w:rsidRDefault="007847A5"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25. </w:t>
      </w:r>
      <w:r w:rsidR="00230C6C" w:rsidRPr="00230C6C">
        <w:rPr>
          <w:rFonts w:ascii="Times New Roman" w:hAnsi="Times New Roman" w:cs="Times New Roman"/>
          <w:sz w:val="24"/>
          <w:szCs w:val="24"/>
        </w:rPr>
        <w:t xml:space="preserve">И накрая, като има предвид документите, с които разполага, Съдът присъжда на жалбоподателите солидарно пълния размер на претендираните суми за разходи и разноски, възлизащи общо на 3 142 </w:t>
      </w:r>
      <w:r w:rsidR="008E3FD1">
        <w:rPr>
          <w:rFonts w:ascii="Times New Roman" w:hAnsi="Times New Roman" w:cs="Times New Roman"/>
          <w:sz w:val="24"/>
          <w:szCs w:val="24"/>
        </w:rPr>
        <w:t>евро</w:t>
      </w:r>
      <w:r w:rsidR="00230C6C" w:rsidRPr="00230C6C">
        <w:rPr>
          <w:rFonts w:ascii="Times New Roman" w:hAnsi="Times New Roman" w:cs="Times New Roman"/>
          <w:sz w:val="24"/>
          <w:szCs w:val="24"/>
        </w:rPr>
        <w:t xml:space="preserve"> (вж. параграф</w:t>
      </w:r>
      <w:r w:rsidR="008E3FD1">
        <w:rPr>
          <w:rFonts w:ascii="Times New Roman" w:hAnsi="Times New Roman" w:cs="Times New Roman"/>
          <w:sz w:val="24"/>
          <w:szCs w:val="24"/>
        </w:rPr>
        <w:t xml:space="preserve"> </w:t>
      </w:r>
      <w:r w:rsidR="00230C6C" w:rsidRPr="00230C6C">
        <w:rPr>
          <w:rFonts w:ascii="Times New Roman" w:hAnsi="Times New Roman" w:cs="Times New Roman"/>
          <w:sz w:val="24"/>
          <w:szCs w:val="24"/>
        </w:rPr>
        <w:t xml:space="preserve">18 по-горе). Както е поискано, 142 </w:t>
      </w:r>
      <w:r w:rsidR="008E3FD1">
        <w:rPr>
          <w:rFonts w:ascii="Times New Roman" w:hAnsi="Times New Roman" w:cs="Times New Roman"/>
          <w:sz w:val="24"/>
          <w:szCs w:val="24"/>
        </w:rPr>
        <w:t>евро</w:t>
      </w:r>
      <w:r w:rsidR="00230C6C" w:rsidRPr="00230C6C">
        <w:rPr>
          <w:rFonts w:ascii="Times New Roman" w:hAnsi="Times New Roman" w:cs="Times New Roman"/>
          <w:sz w:val="24"/>
          <w:szCs w:val="24"/>
        </w:rPr>
        <w:t xml:space="preserve"> от тази сума трябва да бъдат преведени директно на адвокатската кантора на законните представители на жалбоподателите.</w:t>
      </w:r>
    </w:p>
    <w:p w14:paraId="36081899" w14:textId="77777777" w:rsidR="008E3FD1" w:rsidRDefault="008E3FD1" w:rsidP="00230C6C">
      <w:pPr>
        <w:spacing w:after="0"/>
        <w:jc w:val="both"/>
        <w:rPr>
          <w:rFonts w:ascii="Times New Roman" w:hAnsi="Times New Roman" w:cs="Times New Roman"/>
          <w:sz w:val="24"/>
          <w:szCs w:val="24"/>
        </w:rPr>
      </w:pPr>
    </w:p>
    <w:p w14:paraId="5DA62AF0" w14:textId="6FA4881C" w:rsidR="00230C6C" w:rsidRDefault="00230C6C" w:rsidP="00230C6C">
      <w:pPr>
        <w:spacing w:after="0"/>
        <w:jc w:val="both"/>
        <w:rPr>
          <w:rFonts w:ascii="Times New Roman" w:hAnsi="Times New Roman" w:cs="Times New Roman"/>
          <w:sz w:val="24"/>
          <w:szCs w:val="24"/>
        </w:rPr>
      </w:pPr>
      <w:r w:rsidRPr="00230C6C">
        <w:rPr>
          <w:rFonts w:ascii="Times New Roman" w:hAnsi="Times New Roman" w:cs="Times New Roman"/>
          <w:sz w:val="24"/>
          <w:szCs w:val="24"/>
        </w:rPr>
        <w:t>ПОРАДИ ТЕЗИ ПРИЧИНИ СЪДЪТ ЕДИНОДУШНО,</w:t>
      </w:r>
    </w:p>
    <w:p w14:paraId="160694E8" w14:textId="77777777" w:rsidR="008E3FD1" w:rsidRPr="00230C6C" w:rsidRDefault="008E3FD1" w:rsidP="00230C6C">
      <w:pPr>
        <w:spacing w:after="0"/>
        <w:jc w:val="both"/>
        <w:rPr>
          <w:rFonts w:ascii="Times New Roman" w:hAnsi="Times New Roman" w:cs="Times New Roman"/>
          <w:sz w:val="24"/>
          <w:szCs w:val="24"/>
        </w:rPr>
      </w:pPr>
    </w:p>
    <w:p w14:paraId="4ACA1918" w14:textId="15D33475" w:rsidR="00230C6C" w:rsidRPr="00230C6C" w:rsidRDefault="008E3FD1"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230C6C" w:rsidRPr="008E3FD1">
        <w:rPr>
          <w:rFonts w:ascii="Times New Roman" w:hAnsi="Times New Roman" w:cs="Times New Roman"/>
          <w:i/>
          <w:sz w:val="24"/>
          <w:szCs w:val="24"/>
        </w:rPr>
        <w:t>Обявява</w:t>
      </w:r>
      <w:r w:rsidR="00230C6C" w:rsidRPr="00230C6C">
        <w:rPr>
          <w:rFonts w:ascii="Times New Roman" w:hAnsi="Times New Roman" w:cs="Times New Roman"/>
          <w:sz w:val="24"/>
          <w:szCs w:val="24"/>
        </w:rPr>
        <w:t xml:space="preserve"> жалбата за допустима;</w:t>
      </w:r>
    </w:p>
    <w:p w14:paraId="46319ABD" w14:textId="5E50153F" w:rsidR="00230C6C" w:rsidRPr="00230C6C" w:rsidRDefault="008E3FD1"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331D9A" w:rsidRPr="00331D9A">
        <w:rPr>
          <w:rFonts w:ascii="Times New Roman" w:hAnsi="Times New Roman" w:cs="Times New Roman"/>
          <w:i/>
          <w:sz w:val="24"/>
          <w:szCs w:val="24"/>
        </w:rPr>
        <w:t>Отсъжда</w:t>
      </w:r>
      <w:r w:rsidR="00230C6C" w:rsidRPr="00230C6C">
        <w:rPr>
          <w:rFonts w:ascii="Times New Roman" w:hAnsi="Times New Roman" w:cs="Times New Roman"/>
          <w:sz w:val="24"/>
          <w:szCs w:val="24"/>
        </w:rPr>
        <w:t>, че е налице нарушение на член 1 от Протокол № 1;</w:t>
      </w:r>
    </w:p>
    <w:p w14:paraId="780A2983" w14:textId="34BE8A0F" w:rsidR="00230C6C" w:rsidRPr="00230C6C" w:rsidRDefault="008E3FD1"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331D9A" w:rsidRPr="00331D9A">
        <w:rPr>
          <w:rFonts w:ascii="Times New Roman" w:hAnsi="Times New Roman" w:cs="Times New Roman"/>
          <w:i/>
          <w:sz w:val="24"/>
          <w:szCs w:val="24"/>
        </w:rPr>
        <w:t>Отсъжда</w:t>
      </w:r>
    </w:p>
    <w:p w14:paraId="38E77329" w14:textId="2AE5FE43" w:rsidR="00230C6C" w:rsidRPr="00230C6C" w:rsidRDefault="008E3FD1" w:rsidP="00230C6C">
      <w:pPr>
        <w:spacing w:after="0"/>
        <w:jc w:val="both"/>
        <w:rPr>
          <w:rFonts w:ascii="Times New Roman" w:hAnsi="Times New Roman" w:cs="Times New Roman"/>
          <w:sz w:val="24"/>
          <w:szCs w:val="24"/>
        </w:rPr>
      </w:pPr>
      <w:r>
        <w:rPr>
          <w:rFonts w:ascii="Times New Roman" w:hAnsi="Times New Roman" w:cs="Times New Roman"/>
          <w:sz w:val="24"/>
          <w:szCs w:val="24"/>
        </w:rPr>
        <w:t>(a) държавата</w:t>
      </w:r>
      <w:r w:rsidR="000C58E2">
        <w:rPr>
          <w:rFonts w:ascii="Times New Roman" w:hAnsi="Times New Roman" w:cs="Times New Roman"/>
          <w:sz w:val="24"/>
          <w:szCs w:val="24"/>
        </w:rPr>
        <w:t xml:space="preserve"> </w:t>
      </w:r>
      <w:r w:rsidR="00230C6C" w:rsidRPr="00230C6C">
        <w:rPr>
          <w:rFonts w:ascii="Times New Roman" w:hAnsi="Times New Roman" w:cs="Times New Roman"/>
          <w:sz w:val="24"/>
          <w:szCs w:val="24"/>
        </w:rPr>
        <w:t>-</w:t>
      </w:r>
      <w:r w:rsidR="000C58E2">
        <w:rPr>
          <w:rFonts w:ascii="Times New Roman" w:hAnsi="Times New Roman" w:cs="Times New Roman"/>
          <w:sz w:val="24"/>
          <w:szCs w:val="24"/>
        </w:rPr>
        <w:t xml:space="preserve"> </w:t>
      </w:r>
      <w:r w:rsidR="00230C6C" w:rsidRPr="00230C6C">
        <w:rPr>
          <w:rFonts w:ascii="Times New Roman" w:hAnsi="Times New Roman" w:cs="Times New Roman"/>
          <w:sz w:val="24"/>
          <w:szCs w:val="24"/>
        </w:rPr>
        <w:t xml:space="preserve">ответник да изплати солидарно на тримата ищци в срок от три месеца следните суми, които следва да бъдат </w:t>
      </w:r>
      <w:r w:rsidR="00487CAB">
        <w:rPr>
          <w:rFonts w:ascii="Times New Roman" w:hAnsi="Times New Roman" w:cs="Times New Roman"/>
          <w:sz w:val="24"/>
          <w:szCs w:val="24"/>
        </w:rPr>
        <w:t xml:space="preserve">преизчислени </w:t>
      </w:r>
      <w:r w:rsidR="00230C6C" w:rsidRPr="00230C6C">
        <w:rPr>
          <w:rFonts w:ascii="Times New Roman" w:hAnsi="Times New Roman" w:cs="Times New Roman"/>
          <w:sz w:val="24"/>
          <w:szCs w:val="24"/>
        </w:rPr>
        <w:t xml:space="preserve">във валутата на </w:t>
      </w:r>
      <w:r>
        <w:rPr>
          <w:rFonts w:ascii="Times New Roman" w:hAnsi="Times New Roman" w:cs="Times New Roman"/>
          <w:sz w:val="24"/>
          <w:szCs w:val="24"/>
        </w:rPr>
        <w:t>държавата</w:t>
      </w:r>
      <w:r w:rsidR="00435075">
        <w:rPr>
          <w:rFonts w:ascii="Times New Roman" w:hAnsi="Times New Roman" w:cs="Times New Roman"/>
          <w:sz w:val="24"/>
          <w:szCs w:val="24"/>
        </w:rPr>
        <w:t xml:space="preserve"> </w:t>
      </w:r>
      <w:r w:rsidR="00230C6C" w:rsidRPr="00230C6C">
        <w:rPr>
          <w:rFonts w:ascii="Times New Roman" w:hAnsi="Times New Roman" w:cs="Times New Roman"/>
          <w:sz w:val="24"/>
          <w:szCs w:val="24"/>
        </w:rPr>
        <w:t>-</w:t>
      </w:r>
      <w:r w:rsidR="00435075">
        <w:rPr>
          <w:rFonts w:ascii="Times New Roman" w:hAnsi="Times New Roman" w:cs="Times New Roman"/>
          <w:sz w:val="24"/>
          <w:szCs w:val="24"/>
        </w:rPr>
        <w:t xml:space="preserve"> </w:t>
      </w:r>
      <w:r w:rsidR="00230C6C" w:rsidRPr="00230C6C">
        <w:rPr>
          <w:rFonts w:ascii="Times New Roman" w:hAnsi="Times New Roman" w:cs="Times New Roman"/>
          <w:sz w:val="24"/>
          <w:szCs w:val="24"/>
        </w:rPr>
        <w:t>ответник по курса, приложим към датата на уреждане на спора:</w:t>
      </w:r>
    </w:p>
    <w:p w14:paraId="788353F1" w14:textId="77777777" w:rsidR="008E3FD1" w:rsidRDefault="00230C6C" w:rsidP="00230C6C">
      <w:pPr>
        <w:pStyle w:val="ListParagraph"/>
        <w:numPr>
          <w:ilvl w:val="0"/>
          <w:numId w:val="1"/>
        </w:numPr>
        <w:spacing w:after="0"/>
        <w:jc w:val="both"/>
        <w:rPr>
          <w:rFonts w:ascii="Times New Roman" w:hAnsi="Times New Roman" w:cs="Times New Roman"/>
          <w:sz w:val="24"/>
          <w:szCs w:val="24"/>
        </w:rPr>
      </w:pPr>
      <w:r w:rsidRPr="008E3FD1">
        <w:rPr>
          <w:rFonts w:ascii="Times New Roman" w:hAnsi="Times New Roman" w:cs="Times New Roman"/>
          <w:sz w:val="24"/>
          <w:szCs w:val="24"/>
        </w:rPr>
        <w:t xml:space="preserve">5 000 </w:t>
      </w:r>
      <w:r w:rsidR="008E3FD1">
        <w:rPr>
          <w:rFonts w:ascii="Times New Roman" w:hAnsi="Times New Roman" w:cs="Times New Roman"/>
          <w:sz w:val="24"/>
          <w:szCs w:val="24"/>
        </w:rPr>
        <w:t>евро</w:t>
      </w:r>
      <w:r w:rsidRPr="008E3FD1">
        <w:rPr>
          <w:rFonts w:ascii="Times New Roman" w:hAnsi="Times New Roman" w:cs="Times New Roman"/>
          <w:sz w:val="24"/>
          <w:szCs w:val="24"/>
        </w:rPr>
        <w:t xml:space="preserve"> (пет хиляди евро), плюс всички данъци, които могат да бъдат начислени, за неимуществени вреди;</w:t>
      </w:r>
    </w:p>
    <w:p w14:paraId="1E88C1C8" w14:textId="11BD841C" w:rsidR="00230C6C" w:rsidRPr="008E3FD1" w:rsidRDefault="00230C6C" w:rsidP="00230C6C">
      <w:pPr>
        <w:pStyle w:val="ListParagraph"/>
        <w:numPr>
          <w:ilvl w:val="0"/>
          <w:numId w:val="1"/>
        </w:numPr>
        <w:spacing w:after="0"/>
        <w:jc w:val="both"/>
        <w:rPr>
          <w:rFonts w:ascii="Times New Roman" w:hAnsi="Times New Roman" w:cs="Times New Roman"/>
          <w:sz w:val="24"/>
          <w:szCs w:val="24"/>
        </w:rPr>
      </w:pPr>
      <w:r w:rsidRPr="008E3FD1">
        <w:rPr>
          <w:rFonts w:ascii="Times New Roman" w:hAnsi="Times New Roman" w:cs="Times New Roman"/>
          <w:sz w:val="24"/>
          <w:szCs w:val="24"/>
        </w:rPr>
        <w:t xml:space="preserve">3 142 </w:t>
      </w:r>
      <w:r w:rsidR="008E3FD1">
        <w:rPr>
          <w:rFonts w:ascii="Times New Roman" w:hAnsi="Times New Roman" w:cs="Times New Roman"/>
          <w:sz w:val="24"/>
          <w:szCs w:val="24"/>
        </w:rPr>
        <w:t>евро</w:t>
      </w:r>
      <w:r w:rsidRPr="008E3FD1">
        <w:rPr>
          <w:rFonts w:ascii="Times New Roman" w:hAnsi="Times New Roman" w:cs="Times New Roman"/>
          <w:sz w:val="24"/>
          <w:szCs w:val="24"/>
        </w:rPr>
        <w:t xml:space="preserve"> (три хиляди сто четиридесет и две евро), увеличени с всички допълнителни данъци, които могат да бъдат начислени на жалбоподателите, за разходи и разноски; от тях 142 </w:t>
      </w:r>
      <w:r w:rsidR="008E3FD1">
        <w:rPr>
          <w:rFonts w:ascii="Times New Roman" w:hAnsi="Times New Roman" w:cs="Times New Roman"/>
          <w:sz w:val="24"/>
          <w:szCs w:val="24"/>
        </w:rPr>
        <w:t>евро</w:t>
      </w:r>
      <w:r w:rsidRPr="008E3FD1">
        <w:rPr>
          <w:rFonts w:ascii="Times New Roman" w:hAnsi="Times New Roman" w:cs="Times New Roman"/>
          <w:sz w:val="24"/>
          <w:szCs w:val="24"/>
        </w:rPr>
        <w:t xml:space="preserve"> (сто четиридесет и две евро) трябва да бъдат платени директно на адвокатското дружество на законните представители на жалбоподателите;</w:t>
      </w:r>
    </w:p>
    <w:p w14:paraId="7F7ECA54" w14:textId="4A08D8E8" w:rsidR="00230C6C" w:rsidRPr="00230C6C" w:rsidRDefault="008E3FD1"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(b) </w:t>
      </w:r>
      <w:r w:rsidR="00230C6C" w:rsidRPr="00230C6C">
        <w:rPr>
          <w:rFonts w:ascii="Times New Roman" w:hAnsi="Times New Roman" w:cs="Times New Roman"/>
          <w:sz w:val="24"/>
          <w:szCs w:val="24"/>
        </w:rPr>
        <w:t>че от изтичането на гореспоменатите три месеца до уреждането на спора се дължи проста лихва върху горепосочените суми в размер, равен на пределния лихвен процент по заеми на Европейската централна банка през периода на неизпълнение плюс три процентни пункта;</w:t>
      </w:r>
    </w:p>
    <w:p w14:paraId="3E24ECF4" w14:textId="23193D5B" w:rsidR="00230C6C" w:rsidRPr="00230C6C" w:rsidRDefault="008E3FD1"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230C6C" w:rsidRPr="008E3FD1">
        <w:rPr>
          <w:rFonts w:ascii="Times New Roman" w:hAnsi="Times New Roman" w:cs="Times New Roman"/>
          <w:i/>
          <w:sz w:val="24"/>
          <w:szCs w:val="24"/>
        </w:rPr>
        <w:t>Отхвърля</w:t>
      </w:r>
      <w:r w:rsidR="00230C6C" w:rsidRPr="00230C6C">
        <w:rPr>
          <w:rFonts w:ascii="Times New Roman" w:hAnsi="Times New Roman" w:cs="Times New Roman"/>
          <w:sz w:val="24"/>
          <w:szCs w:val="24"/>
        </w:rPr>
        <w:t xml:space="preserve"> </w:t>
      </w:r>
      <w:r>
        <w:rPr>
          <w:rFonts w:ascii="Times New Roman" w:hAnsi="Times New Roman" w:cs="Times New Roman"/>
          <w:sz w:val="24"/>
          <w:szCs w:val="24"/>
        </w:rPr>
        <w:t>претенцията</w:t>
      </w:r>
      <w:r w:rsidR="00230C6C" w:rsidRPr="00230C6C">
        <w:rPr>
          <w:rFonts w:ascii="Times New Roman" w:hAnsi="Times New Roman" w:cs="Times New Roman"/>
          <w:sz w:val="24"/>
          <w:szCs w:val="24"/>
        </w:rPr>
        <w:t xml:space="preserve"> на жалбоподателите за справедливо обезщетение в останалата му част.</w:t>
      </w:r>
    </w:p>
    <w:p w14:paraId="29A330F9" w14:textId="034F47A5" w:rsidR="00230C6C" w:rsidRPr="00230C6C" w:rsidRDefault="008E3FD1" w:rsidP="00230C6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30C6C" w:rsidRPr="00230C6C">
        <w:rPr>
          <w:rFonts w:ascii="Times New Roman" w:hAnsi="Times New Roman" w:cs="Times New Roman"/>
          <w:sz w:val="24"/>
          <w:szCs w:val="24"/>
        </w:rPr>
        <w:t>Изготвено на английски език и съобщено писмено на 25 февруари 2025 г. съгласно правило 77 §§ 2 и 3 от Правилника на Съда.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E3FD1" w14:paraId="5076AD10" w14:textId="77777777" w:rsidTr="008E3FD1">
        <w:tc>
          <w:tcPr>
            <w:tcW w:w="4508" w:type="dxa"/>
          </w:tcPr>
          <w:p w14:paraId="46DD4971" w14:textId="77777777" w:rsidR="008E3FD1" w:rsidRDefault="008E3FD1" w:rsidP="008E3FD1">
            <w:pPr>
              <w:jc w:val="center"/>
              <w:rPr>
                <w:rFonts w:ascii="Times New Roman" w:hAnsi="Times New Roman" w:cs="Times New Roman"/>
                <w:sz w:val="24"/>
                <w:szCs w:val="24"/>
              </w:rPr>
            </w:pPr>
            <w:r w:rsidRPr="008E3FD1">
              <w:rPr>
                <w:rFonts w:ascii="Times New Roman" w:hAnsi="Times New Roman" w:cs="Times New Roman"/>
                <w:sz w:val="24"/>
                <w:szCs w:val="24"/>
              </w:rPr>
              <w:t xml:space="preserve">Олга </w:t>
            </w:r>
            <w:proofErr w:type="spellStart"/>
            <w:r w:rsidRPr="008E3FD1">
              <w:rPr>
                <w:rFonts w:ascii="Times New Roman" w:hAnsi="Times New Roman" w:cs="Times New Roman"/>
                <w:sz w:val="24"/>
                <w:szCs w:val="24"/>
              </w:rPr>
              <w:t>Чернишова</w:t>
            </w:r>
            <w:proofErr w:type="spellEnd"/>
          </w:p>
          <w:p w14:paraId="38AD3919" w14:textId="56B95FD5" w:rsidR="008E3FD1" w:rsidRDefault="008E3FD1" w:rsidP="008E3FD1">
            <w:pPr>
              <w:jc w:val="center"/>
              <w:rPr>
                <w:rFonts w:ascii="Times New Roman" w:hAnsi="Times New Roman" w:cs="Times New Roman"/>
                <w:sz w:val="24"/>
                <w:szCs w:val="24"/>
              </w:rPr>
            </w:pPr>
            <w:r w:rsidRPr="008E3FD1">
              <w:rPr>
                <w:rFonts w:ascii="Times New Roman" w:hAnsi="Times New Roman" w:cs="Times New Roman"/>
                <w:sz w:val="24"/>
                <w:szCs w:val="24"/>
              </w:rPr>
              <w:t>Заместник-</w:t>
            </w:r>
            <w:r>
              <w:rPr>
                <w:rFonts w:ascii="Times New Roman" w:hAnsi="Times New Roman" w:cs="Times New Roman"/>
                <w:sz w:val="24"/>
                <w:szCs w:val="24"/>
              </w:rPr>
              <w:t xml:space="preserve">секретар </w:t>
            </w:r>
          </w:p>
        </w:tc>
        <w:tc>
          <w:tcPr>
            <w:tcW w:w="4508" w:type="dxa"/>
          </w:tcPr>
          <w:p w14:paraId="79F3BBF5" w14:textId="68CDB079" w:rsidR="008E3FD1" w:rsidRDefault="008E3FD1" w:rsidP="008E3FD1">
            <w:pPr>
              <w:jc w:val="center"/>
              <w:rPr>
                <w:rFonts w:ascii="Times New Roman" w:hAnsi="Times New Roman" w:cs="Times New Roman"/>
                <w:sz w:val="24"/>
                <w:szCs w:val="24"/>
              </w:rPr>
            </w:pPr>
            <w:proofErr w:type="spellStart"/>
            <w:r w:rsidRPr="008E3FD1">
              <w:rPr>
                <w:rFonts w:ascii="Times New Roman" w:hAnsi="Times New Roman" w:cs="Times New Roman"/>
                <w:sz w:val="24"/>
                <w:szCs w:val="24"/>
              </w:rPr>
              <w:t>Питер</w:t>
            </w:r>
            <w:proofErr w:type="spellEnd"/>
            <w:r w:rsidRPr="008E3FD1">
              <w:rPr>
                <w:rFonts w:ascii="Times New Roman" w:hAnsi="Times New Roman" w:cs="Times New Roman"/>
                <w:sz w:val="24"/>
                <w:szCs w:val="24"/>
              </w:rPr>
              <w:t xml:space="preserve"> </w:t>
            </w:r>
            <w:proofErr w:type="spellStart"/>
            <w:r w:rsidRPr="008E3FD1">
              <w:rPr>
                <w:rFonts w:ascii="Times New Roman" w:hAnsi="Times New Roman" w:cs="Times New Roman"/>
                <w:sz w:val="24"/>
                <w:szCs w:val="24"/>
              </w:rPr>
              <w:t>Р</w:t>
            </w:r>
            <w:r w:rsidR="00AB56ED">
              <w:rPr>
                <w:rFonts w:ascii="Times New Roman" w:hAnsi="Times New Roman" w:cs="Times New Roman"/>
                <w:sz w:val="24"/>
                <w:szCs w:val="24"/>
              </w:rPr>
              <w:t>у</w:t>
            </w:r>
            <w:r w:rsidRPr="008E3FD1">
              <w:rPr>
                <w:rFonts w:ascii="Times New Roman" w:hAnsi="Times New Roman" w:cs="Times New Roman"/>
                <w:sz w:val="24"/>
                <w:szCs w:val="24"/>
              </w:rPr>
              <w:t>сма</w:t>
            </w:r>
            <w:proofErr w:type="spellEnd"/>
          </w:p>
          <w:p w14:paraId="68744B39" w14:textId="0EF41938" w:rsidR="008E3FD1" w:rsidRDefault="008E3FD1" w:rsidP="008E3FD1">
            <w:pPr>
              <w:jc w:val="center"/>
              <w:rPr>
                <w:rFonts w:ascii="Times New Roman" w:hAnsi="Times New Roman" w:cs="Times New Roman"/>
                <w:sz w:val="24"/>
                <w:szCs w:val="24"/>
              </w:rPr>
            </w:pPr>
            <w:r w:rsidRPr="008E3FD1">
              <w:rPr>
                <w:rFonts w:ascii="Times New Roman" w:hAnsi="Times New Roman" w:cs="Times New Roman"/>
                <w:sz w:val="24"/>
                <w:szCs w:val="24"/>
              </w:rPr>
              <w:t>Председател</w:t>
            </w:r>
          </w:p>
        </w:tc>
      </w:tr>
    </w:tbl>
    <w:p w14:paraId="749A7C3F" w14:textId="77777777" w:rsidR="00230C6C" w:rsidRPr="00230C6C" w:rsidRDefault="00230C6C" w:rsidP="00230C6C">
      <w:pPr>
        <w:spacing w:after="0"/>
        <w:jc w:val="both"/>
        <w:rPr>
          <w:rFonts w:ascii="Times New Roman" w:hAnsi="Times New Roman" w:cs="Times New Roman"/>
          <w:sz w:val="24"/>
          <w:szCs w:val="24"/>
        </w:rPr>
      </w:pPr>
    </w:p>
    <w:p w14:paraId="659D7B24" w14:textId="0FDACB4F" w:rsidR="00230C6C" w:rsidRPr="00230C6C" w:rsidRDefault="00230C6C" w:rsidP="00230C6C">
      <w:pPr>
        <w:spacing w:after="0"/>
        <w:jc w:val="both"/>
        <w:rPr>
          <w:rFonts w:ascii="Times New Roman" w:hAnsi="Times New Roman" w:cs="Times New Roman"/>
          <w:sz w:val="24"/>
          <w:szCs w:val="24"/>
        </w:rPr>
      </w:pPr>
      <w:r w:rsidRPr="00230C6C">
        <w:rPr>
          <w:rFonts w:ascii="Times New Roman" w:hAnsi="Times New Roman" w:cs="Times New Roman"/>
          <w:sz w:val="24"/>
          <w:szCs w:val="24"/>
        </w:rPr>
        <w:tab/>
      </w:r>
      <w:r w:rsidRPr="00230C6C">
        <w:rPr>
          <w:rFonts w:ascii="Times New Roman" w:hAnsi="Times New Roman" w:cs="Times New Roman"/>
          <w:sz w:val="24"/>
          <w:szCs w:val="24"/>
        </w:rPr>
        <w:tab/>
      </w:r>
    </w:p>
    <w:p w14:paraId="6589F076" w14:textId="04EF4412" w:rsidR="00230C6C" w:rsidRPr="00230C6C" w:rsidRDefault="00230C6C" w:rsidP="00230C6C">
      <w:pPr>
        <w:spacing w:after="0"/>
        <w:jc w:val="both"/>
        <w:rPr>
          <w:rFonts w:ascii="Times New Roman" w:hAnsi="Times New Roman" w:cs="Times New Roman"/>
          <w:sz w:val="24"/>
          <w:szCs w:val="24"/>
        </w:rPr>
      </w:pPr>
      <w:r w:rsidRPr="00230C6C">
        <w:rPr>
          <w:rFonts w:ascii="Times New Roman" w:hAnsi="Times New Roman" w:cs="Times New Roman"/>
          <w:sz w:val="24"/>
          <w:szCs w:val="24"/>
        </w:rPr>
        <w:tab/>
      </w:r>
      <w:r w:rsidRPr="00230C6C">
        <w:rPr>
          <w:rFonts w:ascii="Times New Roman" w:hAnsi="Times New Roman" w:cs="Times New Roman"/>
          <w:sz w:val="24"/>
          <w:szCs w:val="24"/>
        </w:rPr>
        <w:tab/>
      </w:r>
    </w:p>
    <w:p w14:paraId="77DADDA5" w14:textId="77777777" w:rsidR="00230C6C" w:rsidRPr="00230C6C" w:rsidRDefault="00230C6C" w:rsidP="00230C6C">
      <w:pPr>
        <w:spacing w:after="0"/>
        <w:jc w:val="both"/>
        <w:rPr>
          <w:rFonts w:ascii="Times New Roman" w:hAnsi="Times New Roman" w:cs="Times New Roman"/>
          <w:sz w:val="24"/>
          <w:szCs w:val="24"/>
        </w:rPr>
      </w:pPr>
    </w:p>
    <w:p w14:paraId="2275E9AC" w14:textId="77777777" w:rsidR="00230C6C" w:rsidRPr="00230C6C" w:rsidRDefault="00230C6C" w:rsidP="00230C6C">
      <w:pPr>
        <w:spacing w:after="0"/>
        <w:jc w:val="both"/>
        <w:rPr>
          <w:rFonts w:ascii="Times New Roman" w:hAnsi="Times New Roman" w:cs="Times New Roman"/>
          <w:sz w:val="24"/>
          <w:szCs w:val="24"/>
        </w:rPr>
      </w:pPr>
    </w:p>
    <w:p w14:paraId="20922029" w14:textId="77777777" w:rsidR="00230C6C" w:rsidRPr="00230C6C" w:rsidRDefault="00230C6C" w:rsidP="00230C6C">
      <w:pPr>
        <w:spacing w:after="0"/>
        <w:jc w:val="both"/>
        <w:rPr>
          <w:rFonts w:ascii="Times New Roman" w:hAnsi="Times New Roman" w:cs="Times New Roman"/>
          <w:sz w:val="24"/>
          <w:szCs w:val="24"/>
        </w:rPr>
      </w:pPr>
      <w:r w:rsidRPr="00230C6C">
        <w:rPr>
          <w:rFonts w:ascii="Times New Roman" w:hAnsi="Times New Roman" w:cs="Times New Roman"/>
          <w:sz w:val="24"/>
          <w:szCs w:val="24"/>
        </w:rPr>
        <w:t xml:space="preserve"> </w:t>
      </w:r>
    </w:p>
    <w:p w14:paraId="158B183C" w14:textId="19009368" w:rsidR="00DD4B9F" w:rsidRDefault="00DD4B9F" w:rsidP="00230C6C">
      <w:pPr>
        <w:spacing w:after="0"/>
        <w:jc w:val="both"/>
        <w:rPr>
          <w:rFonts w:ascii="Times New Roman" w:hAnsi="Times New Roman" w:cs="Times New Roman"/>
          <w:sz w:val="24"/>
          <w:szCs w:val="24"/>
        </w:rPr>
      </w:pPr>
    </w:p>
    <w:p w14:paraId="4623B474" w14:textId="62CE9E68" w:rsidR="008E3FD1" w:rsidRDefault="008E3FD1" w:rsidP="00230C6C">
      <w:pPr>
        <w:spacing w:after="0"/>
        <w:jc w:val="both"/>
        <w:rPr>
          <w:rFonts w:ascii="Times New Roman" w:hAnsi="Times New Roman" w:cs="Times New Roman"/>
          <w:sz w:val="24"/>
          <w:szCs w:val="24"/>
        </w:rPr>
      </w:pPr>
    </w:p>
    <w:p w14:paraId="2B9FD493" w14:textId="69CC07C7" w:rsidR="008E3FD1" w:rsidRPr="008E3FD1" w:rsidRDefault="008E3FD1" w:rsidP="008E3FD1">
      <w:pPr>
        <w:spacing w:after="0"/>
        <w:jc w:val="center"/>
        <w:rPr>
          <w:rFonts w:ascii="Times New Roman" w:hAnsi="Times New Roman" w:cs="Times New Roman"/>
          <w:b/>
          <w:sz w:val="24"/>
          <w:szCs w:val="24"/>
        </w:rPr>
      </w:pPr>
      <w:r w:rsidRPr="008E3FD1">
        <w:rPr>
          <w:rFonts w:ascii="Times New Roman" w:hAnsi="Times New Roman" w:cs="Times New Roman"/>
          <w:b/>
          <w:sz w:val="24"/>
          <w:szCs w:val="24"/>
        </w:rPr>
        <w:t>ПРИЛОЖЕНИЕ</w:t>
      </w:r>
    </w:p>
    <w:p w14:paraId="535351BB" w14:textId="3E73571D" w:rsidR="008E3FD1" w:rsidRDefault="008E3FD1" w:rsidP="008E3FD1">
      <w:pPr>
        <w:spacing w:after="0"/>
        <w:rPr>
          <w:rFonts w:ascii="Times New Roman" w:hAnsi="Times New Roman" w:cs="Times New Roman"/>
          <w:sz w:val="24"/>
          <w:szCs w:val="24"/>
        </w:rPr>
      </w:pPr>
    </w:p>
    <w:p w14:paraId="69E1C7C1" w14:textId="3C61DFF3" w:rsidR="008E3FD1" w:rsidRDefault="008E3FD1" w:rsidP="008E3FD1">
      <w:pPr>
        <w:spacing w:after="0"/>
        <w:rPr>
          <w:rFonts w:ascii="Times New Roman" w:hAnsi="Times New Roman" w:cs="Times New Roman"/>
          <w:sz w:val="24"/>
          <w:szCs w:val="24"/>
        </w:rPr>
      </w:pPr>
      <w:r>
        <w:rPr>
          <w:rFonts w:ascii="Times New Roman" w:hAnsi="Times New Roman" w:cs="Times New Roman"/>
          <w:sz w:val="24"/>
          <w:szCs w:val="24"/>
        </w:rPr>
        <w:t>Списък на жалбоподателите:</w:t>
      </w:r>
    </w:p>
    <w:p w14:paraId="11D94C4A" w14:textId="77777777" w:rsidR="008E3FD1" w:rsidRDefault="008E3FD1" w:rsidP="008E3FD1">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8"/>
        <w:gridCol w:w="3506"/>
        <w:gridCol w:w="1379"/>
        <w:gridCol w:w="1645"/>
        <w:gridCol w:w="2028"/>
      </w:tblGrid>
      <w:tr w:rsidR="008E3FD1" w14:paraId="6DC733F2" w14:textId="77777777" w:rsidTr="008E3FD1">
        <w:tc>
          <w:tcPr>
            <w:tcW w:w="458" w:type="dxa"/>
            <w:shd w:val="clear" w:color="auto" w:fill="D9D9D9" w:themeFill="background1" w:themeFillShade="D9"/>
          </w:tcPr>
          <w:p w14:paraId="233B7414" w14:textId="75EEE0B5" w:rsidR="008E3FD1" w:rsidRPr="008E3FD1" w:rsidRDefault="008E3FD1" w:rsidP="008E3FD1">
            <w:pPr>
              <w:rPr>
                <w:rFonts w:ascii="Times New Roman" w:hAnsi="Times New Roman" w:cs="Times New Roman"/>
                <w:b/>
                <w:sz w:val="24"/>
                <w:szCs w:val="24"/>
              </w:rPr>
            </w:pPr>
            <w:r>
              <w:rPr>
                <w:rFonts w:ascii="Times New Roman" w:hAnsi="Times New Roman" w:cs="Times New Roman"/>
                <w:b/>
                <w:sz w:val="24"/>
                <w:szCs w:val="24"/>
              </w:rPr>
              <w:t>№</w:t>
            </w:r>
          </w:p>
        </w:tc>
        <w:tc>
          <w:tcPr>
            <w:tcW w:w="3506" w:type="dxa"/>
            <w:shd w:val="clear" w:color="auto" w:fill="D9D9D9" w:themeFill="background1" w:themeFillShade="D9"/>
          </w:tcPr>
          <w:p w14:paraId="3AE0F5D6" w14:textId="615AAF2C" w:rsidR="008E3FD1" w:rsidRPr="008E3FD1" w:rsidRDefault="008E3FD1" w:rsidP="008E3FD1">
            <w:pPr>
              <w:rPr>
                <w:rFonts w:ascii="Times New Roman" w:hAnsi="Times New Roman" w:cs="Times New Roman"/>
                <w:b/>
                <w:sz w:val="24"/>
                <w:szCs w:val="24"/>
              </w:rPr>
            </w:pPr>
            <w:r>
              <w:rPr>
                <w:rFonts w:ascii="Times New Roman" w:hAnsi="Times New Roman" w:cs="Times New Roman"/>
                <w:b/>
                <w:sz w:val="24"/>
                <w:szCs w:val="24"/>
              </w:rPr>
              <w:t>Име на жалбоподателя</w:t>
            </w:r>
          </w:p>
        </w:tc>
        <w:tc>
          <w:tcPr>
            <w:tcW w:w="1379" w:type="dxa"/>
            <w:shd w:val="clear" w:color="auto" w:fill="D9D9D9" w:themeFill="background1" w:themeFillShade="D9"/>
          </w:tcPr>
          <w:p w14:paraId="6343F306" w14:textId="209DA217" w:rsidR="008E3FD1" w:rsidRPr="008E3FD1" w:rsidRDefault="008E3FD1" w:rsidP="008E3FD1">
            <w:pPr>
              <w:rPr>
                <w:rFonts w:ascii="Times New Roman" w:hAnsi="Times New Roman" w:cs="Times New Roman"/>
                <w:b/>
                <w:sz w:val="24"/>
                <w:szCs w:val="24"/>
              </w:rPr>
            </w:pPr>
            <w:r>
              <w:rPr>
                <w:rFonts w:ascii="Times New Roman" w:hAnsi="Times New Roman" w:cs="Times New Roman"/>
                <w:b/>
                <w:sz w:val="24"/>
                <w:szCs w:val="24"/>
              </w:rPr>
              <w:t>Година на раждане</w:t>
            </w:r>
          </w:p>
        </w:tc>
        <w:tc>
          <w:tcPr>
            <w:tcW w:w="1645" w:type="dxa"/>
            <w:shd w:val="clear" w:color="auto" w:fill="D9D9D9" w:themeFill="background1" w:themeFillShade="D9"/>
          </w:tcPr>
          <w:p w14:paraId="40CF16AE" w14:textId="644628A4" w:rsidR="008E3FD1" w:rsidRPr="008E3FD1" w:rsidRDefault="008E3FD1" w:rsidP="008E3FD1">
            <w:pPr>
              <w:rPr>
                <w:rFonts w:ascii="Times New Roman" w:hAnsi="Times New Roman" w:cs="Times New Roman"/>
                <w:b/>
                <w:sz w:val="24"/>
                <w:szCs w:val="24"/>
              </w:rPr>
            </w:pPr>
            <w:r>
              <w:rPr>
                <w:rFonts w:ascii="Times New Roman" w:hAnsi="Times New Roman" w:cs="Times New Roman"/>
                <w:b/>
                <w:sz w:val="24"/>
                <w:szCs w:val="24"/>
              </w:rPr>
              <w:t>Гражданство</w:t>
            </w:r>
          </w:p>
        </w:tc>
        <w:tc>
          <w:tcPr>
            <w:tcW w:w="2028" w:type="dxa"/>
            <w:shd w:val="clear" w:color="auto" w:fill="D9D9D9" w:themeFill="background1" w:themeFillShade="D9"/>
          </w:tcPr>
          <w:p w14:paraId="63A5E175" w14:textId="4E7884B1" w:rsidR="008E3FD1" w:rsidRPr="008E3FD1" w:rsidRDefault="008E3FD1" w:rsidP="008E3FD1">
            <w:pPr>
              <w:rPr>
                <w:rFonts w:ascii="Times New Roman" w:hAnsi="Times New Roman" w:cs="Times New Roman"/>
                <w:b/>
                <w:sz w:val="24"/>
                <w:szCs w:val="24"/>
              </w:rPr>
            </w:pPr>
            <w:r>
              <w:rPr>
                <w:rFonts w:ascii="Times New Roman" w:hAnsi="Times New Roman" w:cs="Times New Roman"/>
                <w:b/>
                <w:sz w:val="24"/>
                <w:szCs w:val="24"/>
              </w:rPr>
              <w:t>Местожителство</w:t>
            </w:r>
          </w:p>
        </w:tc>
      </w:tr>
      <w:tr w:rsidR="008E3FD1" w14:paraId="545FD9AF" w14:textId="77777777" w:rsidTr="008E3FD1">
        <w:tc>
          <w:tcPr>
            <w:tcW w:w="458" w:type="dxa"/>
          </w:tcPr>
          <w:p w14:paraId="0E20C114" w14:textId="69F5E827" w:rsidR="008E3FD1" w:rsidRDefault="008E3FD1" w:rsidP="008E3FD1">
            <w:pPr>
              <w:rPr>
                <w:rFonts w:ascii="Times New Roman" w:hAnsi="Times New Roman" w:cs="Times New Roman"/>
                <w:sz w:val="24"/>
                <w:szCs w:val="24"/>
              </w:rPr>
            </w:pPr>
            <w:r>
              <w:rPr>
                <w:rFonts w:ascii="Times New Roman" w:hAnsi="Times New Roman" w:cs="Times New Roman"/>
                <w:sz w:val="24"/>
                <w:szCs w:val="24"/>
              </w:rPr>
              <w:t>1.</w:t>
            </w:r>
          </w:p>
        </w:tc>
        <w:tc>
          <w:tcPr>
            <w:tcW w:w="3506" w:type="dxa"/>
          </w:tcPr>
          <w:p w14:paraId="199BE0FA" w14:textId="1F946E47" w:rsidR="008E3FD1" w:rsidRDefault="008E3FD1" w:rsidP="008E3FD1">
            <w:pPr>
              <w:rPr>
                <w:rFonts w:ascii="Times New Roman" w:hAnsi="Times New Roman" w:cs="Times New Roman"/>
                <w:sz w:val="24"/>
                <w:szCs w:val="24"/>
              </w:rPr>
            </w:pPr>
            <w:r>
              <w:rPr>
                <w:rFonts w:ascii="Times New Roman" w:hAnsi="Times New Roman" w:cs="Times New Roman"/>
                <w:sz w:val="24"/>
                <w:szCs w:val="24"/>
              </w:rPr>
              <w:t>Невена Михайлова СТЕФАНОВА</w:t>
            </w:r>
          </w:p>
        </w:tc>
        <w:tc>
          <w:tcPr>
            <w:tcW w:w="1379" w:type="dxa"/>
          </w:tcPr>
          <w:p w14:paraId="0C129FF4" w14:textId="190F8A31" w:rsidR="008E3FD1" w:rsidRDefault="008E3FD1" w:rsidP="008E3FD1">
            <w:pPr>
              <w:rPr>
                <w:rFonts w:ascii="Times New Roman" w:hAnsi="Times New Roman" w:cs="Times New Roman"/>
                <w:sz w:val="24"/>
                <w:szCs w:val="24"/>
              </w:rPr>
            </w:pPr>
            <w:r>
              <w:rPr>
                <w:rFonts w:ascii="Times New Roman" w:hAnsi="Times New Roman" w:cs="Times New Roman"/>
                <w:sz w:val="24"/>
                <w:szCs w:val="24"/>
              </w:rPr>
              <w:t>1952</w:t>
            </w:r>
          </w:p>
        </w:tc>
        <w:tc>
          <w:tcPr>
            <w:tcW w:w="1645" w:type="dxa"/>
          </w:tcPr>
          <w:p w14:paraId="418F11E8" w14:textId="52C78580" w:rsidR="008E3FD1" w:rsidRDefault="008E3FD1" w:rsidP="008E3FD1">
            <w:pPr>
              <w:rPr>
                <w:rFonts w:ascii="Times New Roman" w:hAnsi="Times New Roman" w:cs="Times New Roman"/>
                <w:sz w:val="24"/>
                <w:szCs w:val="24"/>
              </w:rPr>
            </w:pPr>
            <w:r>
              <w:rPr>
                <w:rFonts w:ascii="Times New Roman" w:hAnsi="Times New Roman" w:cs="Times New Roman"/>
                <w:sz w:val="24"/>
                <w:szCs w:val="24"/>
              </w:rPr>
              <w:t xml:space="preserve">България </w:t>
            </w:r>
          </w:p>
        </w:tc>
        <w:tc>
          <w:tcPr>
            <w:tcW w:w="2028" w:type="dxa"/>
          </w:tcPr>
          <w:p w14:paraId="28AEC8F3" w14:textId="52043468" w:rsidR="008E3FD1" w:rsidRDefault="008E3FD1" w:rsidP="008E3FD1">
            <w:pPr>
              <w:rPr>
                <w:rFonts w:ascii="Times New Roman" w:hAnsi="Times New Roman" w:cs="Times New Roman"/>
                <w:sz w:val="24"/>
                <w:szCs w:val="24"/>
              </w:rPr>
            </w:pPr>
            <w:r>
              <w:rPr>
                <w:rFonts w:ascii="Times New Roman" w:hAnsi="Times New Roman" w:cs="Times New Roman"/>
                <w:sz w:val="24"/>
                <w:szCs w:val="24"/>
              </w:rPr>
              <w:t>София</w:t>
            </w:r>
          </w:p>
        </w:tc>
      </w:tr>
      <w:tr w:rsidR="008E3FD1" w14:paraId="29FB2162" w14:textId="77777777" w:rsidTr="008E3FD1">
        <w:tc>
          <w:tcPr>
            <w:tcW w:w="458" w:type="dxa"/>
          </w:tcPr>
          <w:p w14:paraId="7C2EEC62" w14:textId="10EC0A61" w:rsidR="008E3FD1" w:rsidRDefault="008E3FD1" w:rsidP="008E3FD1">
            <w:pPr>
              <w:rPr>
                <w:rFonts w:ascii="Times New Roman" w:hAnsi="Times New Roman" w:cs="Times New Roman"/>
                <w:sz w:val="24"/>
                <w:szCs w:val="24"/>
              </w:rPr>
            </w:pPr>
            <w:r>
              <w:rPr>
                <w:rFonts w:ascii="Times New Roman" w:hAnsi="Times New Roman" w:cs="Times New Roman"/>
                <w:sz w:val="24"/>
                <w:szCs w:val="24"/>
              </w:rPr>
              <w:t>2.</w:t>
            </w:r>
          </w:p>
        </w:tc>
        <w:tc>
          <w:tcPr>
            <w:tcW w:w="3506" w:type="dxa"/>
          </w:tcPr>
          <w:p w14:paraId="2F2F5554" w14:textId="1D86D2F0" w:rsidR="008E3FD1" w:rsidRDefault="008E3FD1" w:rsidP="008E3FD1">
            <w:pPr>
              <w:rPr>
                <w:rFonts w:ascii="Times New Roman" w:hAnsi="Times New Roman" w:cs="Times New Roman"/>
                <w:sz w:val="24"/>
                <w:szCs w:val="24"/>
              </w:rPr>
            </w:pPr>
            <w:r>
              <w:rPr>
                <w:rFonts w:ascii="Times New Roman" w:hAnsi="Times New Roman" w:cs="Times New Roman"/>
                <w:sz w:val="24"/>
                <w:szCs w:val="24"/>
              </w:rPr>
              <w:t>Елена Калинова МИЧЕВА</w:t>
            </w:r>
          </w:p>
        </w:tc>
        <w:tc>
          <w:tcPr>
            <w:tcW w:w="1379" w:type="dxa"/>
          </w:tcPr>
          <w:p w14:paraId="45E93661" w14:textId="3D16B804" w:rsidR="008E3FD1" w:rsidRDefault="008E3FD1" w:rsidP="008E3FD1">
            <w:pPr>
              <w:rPr>
                <w:rFonts w:ascii="Times New Roman" w:hAnsi="Times New Roman" w:cs="Times New Roman"/>
                <w:sz w:val="24"/>
                <w:szCs w:val="24"/>
              </w:rPr>
            </w:pPr>
            <w:r>
              <w:rPr>
                <w:rFonts w:ascii="Times New Roman" w:hAnsi="Times New Roman" w:cs="Times New Roman"/>
                <w:sz w:val="24"/>
                <w:szCs w:val="24"/>
              </w:rPr>
              <w:t>1976</w:t>
            </w:r>
          </w:p>
        </w:tc>
        <w:tc>
          <w:tcPr>
            <w:tcW w:w="1645" w:type="dxa"/>
          </w:tcPr>
          <w:p w14:paraId="1ED8104A" w14:textId="126C77D6" w:rsidR="008E3FD1" w:rsidRDefault="008E3FD1" w:rsidP="008E3FD1">
            <w:pPr>
              <w:rPr>
                <w:rFonts w:ascii="Times New Roman" w:hAnsi="Times New Roman" w:cs="Times New Roman"/>
                <w:sz w:val="24"/>
                <w:szCs w:val="24"/>
              </w:rPr>
            </w:pPr>
            <w:r>
              <w:rPr>
                <w:rFonts w:ascii="Times New Roman" w:hAnsi="Times New Roman" w:cs="Times New Roman"/>
                <w:sz w:val="24"/>
                <w:szCs w:val="24"/>
              </w:rPr>
              <w:t>България</w:t>
            </w:r>
          </w:p>
        </w:tc>
        <w:tc>
          <w:tcPr>
            <w:tcW w:w="2028" w:type="dxa"/>
          </w:tcPr>
          <w:p w14:paraId="61F5B3AF" w14:textId="14E98DC6" w:rsidR="008E3FD1" w:rsidRDefault="008E3FD1" w:rsidP="008E3FD1">
            <w:pPr>
              <w:rPr>
                <w:rFonts w:ascii="Times New Roman" w:hAnsi="Times New Roman" w:cs="Times New Roman"/>
                <w:sz w:val="24"/>
                <w:szCs w:val="24"/>
              </w:rPr>
            </w:pPr>
            <w:r>
              <w:rPr>
                <w:rFonts w:ascii="Times New Roman" w:hAnsi="Times New Roman" w:cs="Times New Roman"/>
                <w:sz w:val="24"/>
                <w:szCs w:val="24"/>
              </w:rPr>
              <w:t>София</w:t>
            </w:r>
          </w:p>
        </w:tc>
      </w:tr>
      <w:tr w:rsidR="008E3FD1" w14:paraId="326A8AF6" w14:textId="77777777" w:rsidTr="008E3FD1">
        <w:tc>
          <w:tcPr>
            <w:tcW w:w="458" w:type="dxa"/>
          </w:tcPr>
          <w:p w14:paraId="223C7A28" w14:textId="0400C942" w:rsidR="008E3FD1" w:rsidRDefault="008E3FD1" w:rsidP="008E3FD1">
            <w:pPr>
              <w:rPr>
                <w:rFonts w:ascii="Times New Roman" w:hAnsi="Times New Roman" w:cs="Times New Roman"/>
                <w:sz w:val="24"/>
                <w:szCs w:val="24"/>
              </w:rPr>
            </w:pPr>
            <w:r>
              <w:rPr>
                <w:rFonts w:ascii="Times New Roman" w:hAnsi="Times New Roman" w:cs="Times New Roman"/>
                <w:sz w:val="24"/>
                <w:szCs w:val="24"/>
              </w:rPr>
              <w:t>3.</w:t>
            </w:r>
          </w:p>
        </w:tc>
        <w:tc>
          <w:tcPr>
            <w:tcW w:w="3506" w:type="dxa"/>
          </w:tcPr>
          <w:p w14:paraId="052703F0" w14:textId="737534F3" w:rsidR="008E3FD1" w:rsidRDefault="008E3FD1" w:rsidP="008E3FD1">
            <w:pPr>
              <w:rPr>
                <w:rFonts w:ascii="Times New Roman" w:hAnsi="Times New Roman" w:cs="Times New Roman"/>
                <w:sz w:val="24"/>
                <w:szCs w:val="24"/>
              </w:rPr>
            </w:pPr>
            <w:r>
              <w:rPr>
                <w:rFonts w:ascii="Times New Roman" w:hAnsi="Times New Roman" w:cs="Times New Roman"/>
                <w:sz w:val="24"/>
                <w:szCs w:val="24"/>
              </w:rPr>
              <w:t>Мила Калинова СТЕФАНОВА</w:t>
            </w:r>
          </w:p>
        </w:tc>
        <w:tc>
          <w:tcPr>
            <w:tcW w:w="1379" w:type="dxa"/>
          </w:tcPr>
          <w:p w14:paraId="44CEB287" w14:textId="0C628E8A" w:rsidR="008E3FD1" w:rsidRDefault="008E3FD1" w:rsidP="008E3FD1">
            <w:pPr>
              <w:rPr>
                <w:rFonts w:ascii="Times New Roman" w:hAnsi="Times New Roman" w:cs="Times New Roman"/>
                <w:sz w:val="24"/>
                <w:szCs w:val="24"/>
              </w:rPr>
            </w:pPr>
            <w:r>
              <w:rPr>
                <w:rFonts w:ascii="Times New Roman" w:hAnsi="Times New Roman" w:cs="Times New Roman"/>
                <w:sz w:val="24"/>
                <w:szCs w:val="24"/>
              </w:rPr>
              <w:t>1981</w:t>
            </w:r>
          </w:p>
        </w:tc>
        <w:tc>
          <w:tcPr>
            <w:tcW w:w="1645" w:type="dxa"/>
          </w:tcPr>
          <w:p w14:paraId="48A3C28E" w14:textId="1AF1A15E" w:rsidR="008E3FD1" w:rsidRDefault="008E3FD1" w:rsidP="008E3FD1">
            <w:pPr>
              <w:rPr>
                <w:rFonts w:ascii="Times New Roman" w:hAnsi="Times New Roman" w:cs="Times New Roman"/>
                <w:sz w:val="24"/>
                <w:szCs w:val="24"/>
              </w:rPr>
            </w:pPr>
            <w:r>
              <w:rPr>
                <w:rFonts w:ascii="Times New Roman" w:hAnsi="Times New Roman" w:cs="Times New Roman"/>
                <w:sz w:val="24"/>
                <w:szCs w:val="24"/>
              </w:rPr>
              <w:t>България</w:t>
            </w:r>
          </w:p>
        </w:tc>
        <w:tc>
          <w:tcPr>
            <w:tcW w:w="2028" w:type="dxa"/>
          </w:tcPr>
          <w:p w14:paraId="4D6B8F70" w14:textId="5B90D4E9" w:rsidR="008E3FD1" w:rsidRDefault="008E3FD1" w:rsidP="008E3FD1">
            <w:pPr>
              <w:rPr>
                <w:rFonts w:ascii="Times New Roman" w:hAnsi="Times New Roman" w:cs="Times New Roman"/>
                <w:sz w:val="24"/>
                <w:szCs w:val="24"/>
              </w:rPr>
            </w:pPr>
            <w:r>
              <w:rPr>
                <w:rFonts w:ascii="Times New Roman" w:hAnsi="Times New Roman" w:cs="Times New Roman"/>
                <w:sz w:val="24"/>
                <w:szCs w:val="24"/>
              </w:rPr>
              <w:t>София</w:t>
            </w:r>
          </w:p>
        </w:tc>
      </w:tr>
    </w:tbl>
    <w:p w14:paraId="241A4FC8" w14:textId="77777777" w:rsidR="008E3FD1" w:rsidRPr="00DD4B9F" w:rsidRDefault="008E3FD1" w:rsidP="008E3FD1">
      <w:pPr>
        <w:spacing w:after="0"/>
        <w:rPr>
          <w:rFonts w:ascii="Times New Roman" w:hAnsi="Times New Roman" w:cs="Times New Roman"/>
          <w:sz w:val="24"/>
          <w:szCs w:val="24"/>
        </w:rPr>
      </w:pPr>
    </w:p>
    <w:sectPr w:rsidR="008E3FD1" w:rsidRPr="00DD4B9F" w:rsidSect="00DD4B9F">
      <w:headerReference w:type="default"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C0C3D" w14:textId="77777777" w:rsidR="008E5843" w:rsidRDefault="008E5843" w:rsidP="00DD4B9F">
      <w:pPr>
        <w:spacing w:after="0" w:line="240" w:lineRule="auto"/>
      </w:pPr>
      <w:r>
        <w:separator/>
      </w:r>
    </w:p>
  </w:endnote>
  <w:endnote w:type="continuationSeparator" w:id="0">
    <w:p w14:paraId="13609D8A" w14:textId="77777777" w:rsidR="008E5843" w:rsidRDefault="008E5843" w:rsidP="00DD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D663" w14:textId="0BD849B7" w:rsidR="001F5072" w:rsidRDefault="001F5072" w:rsidP="00DD4B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A5889" w14:textId="77777777" w:rsidR="008E5843" w:rsidRDefault="008E5843" w:rsidP="00DD4B9F">
      <w:pPr>
        <w:spacing w:after="0" w:line="240" w:lineRule="auto"/>
      </w:pPr>
      <w:r>
        <w:separator/>
      </w:r>
    </w:p>
  </w:footnote>
  <w:footnote w:type="continuationSeparator" w:id="0">
    <w:p w14:paraId="2727112D" w14:textId="77777777" w:rsidR="008E5843" w:rsidRDefault="008E5843" w:rsidP="00DD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29A8" w14:textId="29CDC013" w:rsidR="001F5072" w:rsidRPr="00DD4B9F" w:rsidRDefault="001F5072" w:rsidP="00DD4B9F">
    <w:pPr>
      <w:pStyle w:val="Header"/>
      <w:jc w:val="center"/>
      <w:rPr>
        <w:rFonts w:ascii="Times New Roman" w:hAnsi="Times New Roman" w:cs="Times New Roman"/>
        <w:sz w:val="24"/>
        <w:szCs w:val="24"/>
      </w:rPr>
    </w:pPr>
    <w:r>
      <w:rPr>
        <w:rFonts w:ascii="Times New Roman" w:hAnsi="Times New Roman" w:cs="Times New Roman"/>
        <w:sz w:val="24"/>
        <w:szCs w:val="24"/>
      </w:rPr>
      <w:t xml:space="preserve">РЕШЕНИЕ </w:t>
    </w:r>
    <w:r w:rsidR="00230C6C">
      <w:rPr>
        <w:rFonts w:ascii="Times New Roman" w:hAnsi="Times New Roman" w:cs="Times New Roman"/>
        <w:sz w:val="24"/>
        <w:szCs w:val="24"/>
      </w:rPr>
      <w:t>СТЕФАНОВА И ДРУГИ</w:t>
    </w:r>
    <w:r>
      <w:rPr>
        <w:rFonts w:ascii="Times New Roman" w:hAnsi="Times New Roman" w:cs="Times New Roman"/>
        <w:sz w:val="24"/>
        <w:szCs w:val="24"/>
      </w:rPr>
      <w:t xml:space="preserve"> с/у </w:t>
    </w:r>
    <w:r w:rsidR="00230C6C">
      <w:rPr>
        <w:rFonts w:ascii="Times New Roman" w:hAnsi="Times New Roman" w:cs="Times New Roman"/>
        <w:sz w:val="24"/>
        <w:szCs w:val="24"/>
      </w:rPr>
      <w:t>БЪЛГАРИЯ</w:t>
    </w:r>
  </w:p>
  <w:p w14:paraId="6BB0FDF1" w14:textId="7FDDF2ED" w:rsidR="001F5072" w:rsidRPr="00DD4B9F" w:rsidRDefault="001F5072" w:rsidP="00DD4B9F">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EC42" w14:textId="54897634" w:rsidR="001F5072" w:rsidRDefault="001F5072" w:rsidP="00DD4B9F">
    <w:pPr>
      <w:pStyle w:val="Header"/>
      <w:jc w:val="center"/>
    </w:pPr>
    <w:r>
      <w:rPr>
        <w:noProof/>
        <w:lang w:eastAsia="bg-BG"/>
      </w:rPr>
      <w:drawing>
        <wp:inline distT="0" distB="0" distL="0" distR="0" wp14:anchorId="513C1BE8" wp14:editId="2BB4DCDB">
          <wp:extent cx="2962910" cy="1219200"/>
          <wp:effectExtent l="0" t="0" r="8890" b="0"/>
          <wp:docPr id="2072603769"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1219200"/>
                  </a:xfrm>
                  <a:prstGeom prst="rect">
                    <a:avLst/>
                  </a:prstGeom>
                  <a:noFill/>
                </pic:spPr>
              </pic:pic>
            </a:graphicData>
          </a:graphic>
        </wp:inline>
      </w:drawing>
    </w:r>
  </w:p>
  <w:p w14:paraId="69E37C65" w14:textId="1225E018" w:rsidR="001F5072" w:rsidRPr="00DD4B9F" w:rsidRDefault="001F5072" w:rsidP="00DD4B9F">
    <w:pPr>
      <w:pStyle w:val="Header"/>
      <w:jc w:val="center"/>
      <w:rPr>
        <w:rFonts w:ascii="Times New Roman" w:hAnsi="Times New Roman" w:cs="Times New Roman"/>
        <w:b/>
        <w:bCs/>
        <w:sz w:val="24"/>
        <w:szCs w:val="24"/>
      </w:rPr>
    </w:pPr>
    <w:r w:rsidRPr="00DD4B9F">
      <w:rPr>
        <w:rFonts w:ascii="Times New Roman" w:hAnsi="Times New Roman" w:cs="Times New Roman"/>
        <w:b/>
        <w:bCs/>
        <w:sz w:val="24"/>
        <w:szCs w:val="24"/>
      </w:rPr>
      <w:t xml:space="preserve">ЕВРОПЕЙСКИ СЪД </w:t>
    </w:r>
    <w:r>
      <w:rPr>
        <w:rFonts w:ascii="Times New Roman" w:hAnsi="Times New Roman" w:cs="Times New Roman"/>
        <w:b/>
        <w:bCs/>
        <w:sz w:val="24"/>
        <w:szCs w:val="24"/>
      </w:rPr>
      <w:t>ПО</w:t>
    </w:r>
    <w:r w:rsidRPr="00DD4B9F">
      <w:rPr>
        <w:rFonts w:ascii="Times New Roman" w:hAnsi="Times New Roman" w:cs="Times New Roman"/>
        <w:b/>
        <w:bCs/>
        <w:sz w:val="24"/>
        <w:szCs w:val="24"/>
      </w:rPr>
      <w:t xml:space="preserve"> ПРАВАТА НА ЧОВЕКА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A1F77"/>
    <w:multiLevelType w:val="hybridMultilevel"/>
    <w:tmpl w:val="C59464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9F"/>
    <w:rsid w:val="0005262E"/>
    <w:rsid w:val="00070755"/>
    <w:rsid w:val="000C58E2"/>
    <w:rsid w:val="001549CC"/>
    <w:rsid w:val="00180B28"/>
    <w:rsid w:val="001A7EE9"/>
    <w:rsid w:val="001F5072"/>
    <w:rsid w:val="001F6D1E"/>
    <w:rsid w:val="00205588"/>
    <w:rsid w:val="002220A9"/>
    <w:rsid w:val="00230C6C"/>
    <w:rsid w:val="002B4D84"/>
    <w:rsid w:val="002E4724"/>
    <w:rsid w:val="002F7C3B"/>
    <w:rsid w:val="00321291"/>
    <w:rsid w:val="00325432"/>
    <w:rsid w:val="00331D9A"/>
    <w:rsid w:val="003A694D"/>
    <w:rsid w:val="003A7286"/>
    <w:rsid w:val="00435075"/>
    <w:rsid w:val="00436896"/>
    <w:rsid w:val="00462B7B"/>
    <w:rsid w:val="00471AF5"/>
    <w:rsid w:val="00487CAB"/>
    <w:rsid w:val="004A284C"/>
    <w:rsid w:val="004C291C"/>
    <w:rsid w:val="004D6CD9"/>
    <w:rsid w:val="004F3C3F"/>
    <w:rsid w:val="00531264"/>
    <w:rsid w:val="00534EFB"/>
    <w:rsid w:val="00543CF4"/>
    <w:rsid w:val="005F688E"/>
    <w:rsid w:val="0064626B"/>
    <w:rsid w:val="00673762"/>
    <w:rsid w:val="006864CF"/>
    <w:rsid w:val="006A7F31"/>
    <w:rsid w:val="006D4611"/>
    <w:rsid w:val="006E2C3E"/>
    <w:rsid w:val="007131A4"/>
    <w:rsid w:val="007623BD"/>
    <w:rsid w:val="007847A5"/>
    <w:rsid w:val="007954F0"/>
    <w:rsid w:val="007A1E9E"/>
    <w:rsid w:val="007B7BE0"/>
    <w:rsid w:val="008D3524"/>
    <w:rsid w:val="008E3FD1"/>
    <w:rsid w:val="008E5843"/>
    <w:rsid w:val="009A25F5"/>
    <w:rsid w:val="009A5A86"/>
    <w:rsid w:val="00A67421"/>
    <w:rsid w:val="00AB56ED"/>
    <w:rsid w:val="00AE71D0"/>
    <w:rsid w:val="00B05FA8"/>
    <w:rsid w:val="00B66A3E"/>
    <w:rsid w:val="00B859A3"/>
    <w:rsid w:val="00BB4C44"/>
    <w:rsid w:val="00C00611"/>
    <w:rsid w:val="00C06A02"/>
    <w:rsid w:val="00C5370B"/>
    <w:rsid w:val="00C80B60"/>
    <w:rsid w:val="00D348C7"/>
    <w:rsid w:val="00D965A1"/>
    <w:rsid w:val="00DD4B9F"/>
    <w:rsid w:val="00E201E4"/>
    <w:rsid w:val="00E8604F"/>
    <w:rsid w:val="00F0580B"/>
    <w:rsid w:val="00F95DEB"/>
    <w:rsid w:val="00FF4A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E10EA8"/>
  <w15:chartTrackingRefBased/>
  <w15:docId w15:val="{86B54E72-4E46-4D4C-843C-9EC22CD0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B9F"/>
  </w:style>
  <w:style w:type="paragraph" w:styleId="Footer">
    <w:name w:val="footer"/>
    <w:basedOn w:val="Normal"/>
    <w:link w:val="FooterChar"/>
    <w:uiPriority w:val="99"/>
    <w:unhideWhenUsed/>
    <w:rsid w:val="00DD4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B9F"/>
  </w:style>
  <w:style w:type="table" w:styleId="TableGrid">
    <w:name w:val="Table Grid"/>
    <w:basedOn w:val="TableNormal"/>
    <w:uiPriority w:val="39"/>
    <w:rsid w:val="00DD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B9F"/>
    <w:pPr>
      <w:ind w:left="720"/>
      <w:contextualSpacing/>
    </w:pPr>
  </w:style>
  <w:style w:type="paragraph" w:styleId="FootnoteText">
    <w:name w:val="footnote text"/>
    <w:basedOn w:val="Normal"/>
    <w:link w:val="FootnoteTextChar"/>
    <w:uiPriority w:val="99"/>
    <w:semiHidden/>
    <w:unhideWhenUsed/>
    <w:rsid w:val="00FF4A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A91"/>
    <w:rPr>
      <w:sz w:val="20"/>
      <w:szCs w:val="20"/>
    </w:rPr>
  </w:style>
  <w:style w:type="character" w:styleId="FootnoteReference">
    <w:name w:val="footnote reference"/>
    <w:basedOn w:val="DefaultParagraphFont"/>
    <w:uiPriority w:val="99"/>
    <w:semiHidden/>
    <w:unhideWhenUsed/>
    <w:rsid w:val="00FF4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AAC9C-110E-4255-8C0F-B88A8A45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1894</Words>
  <Characters>10799</Characters>
  <Application>Microsoft Office Word</Application>
  <DocSecurity>0</DocSecurity>
  <Lines>89</Lines>
  <Paragraphs>25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Silvina Sobadzhieva</cp:lastModifiedBy>
  <cp:revision>33</cp:revision>
  <dcterms:created xsi:type="dcterms:W3CDTF">2025-06-11T09:47:00Z</dcterms:created>
  <dcterms:modified xsi:type="dcterms:W3CDTF">2025-07-09T11:44:00Z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