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1B8" w:rsidRPr="00A9410B" w:rsidRDefault="007241B8" w:rsidP="00741FD7">
      <w:pPr>
        <w:jc w:val="center"/>
        <w:rPr>
          <w:rFonts w:ascii="Times New Roman" w:hAnsi="Times New Roman" w:cs="Times New Roman"/>
        </w:rPr>
      </w:pPr>
    </w:p>
    <w:p w:rsidR="0098410D" w:rsidRPr="00A9410B" w:rsidRDefault="0098410D" w:rsidP="00741FD7">
      <w:pPr>
        <w:jc w:val="center"/>
        <w:rPr>
          <w:rFonts w:ascii="Times New Roman" w:hAnsi="Times New Roman" w:cs="Times New Roman"/>
        </w:rPr>
      </w:pPr>
    </w:p>
    <w:p w:rsidR="00DC3687" w:rsidRPr="00A9410B" w:rsidRDefault="00DC3687" w:rsidP="00741FD7">
      <w:pPr>
        <w:jc w:val="center"/>
        <w:rPr>
          <w:rFonts w:ascii="Times New Roman" w:hAnsi="Times New Roman" w:cs="Times New Roman"/>
        </w:rPr>
      </w:pPr>
    </w:p>
    <w:p w:rsidR="0098410D" w:rsidRPr="00A9410B" w:rsidRDefault="001D6946" w:rsidP="00741FD7">
      <w:pPr>
        <w:pStyle w:val="DecHCase"/>
        <w:rPr>
          <w:rFonts w:ascii="Times New Roman" w:hAnsi="Times New Roman" w:cs="Times New Roman"/>
          <w:lang w:val="bg-BG"/>
        </w:rPr>
      </w:pPr>
      <w:r w:rsidRPr="00A9410B">
        <w:rPr>
          <w:rFonts w:ascii="Times New Roman" w:hAnsi="Times New Roman" w:cs="Times New Roman"/>
          <w:lang w:val="bg-BG"/>
        </w:rPr>
        <w:t>ПЕТИ ОТДЕЛ</w:t>
      </w:r>
    </w:p>
    <w:p w:rsidR="008E6217" w:rsidRPr="00A9410B" w:rsidRDefault="001D6946" w:rsidP="00741FD7">
      <w:pPr>
        <w:pStyle w:val="JuTitle"/>
        <w:rPr>
          <w:rFonts w:ascii="Times New Roman" w:hAnsi="Times New Roman" w:cs="Times New Roman"/>
          <w:lang w:val="bg-BG"/>
        </w:rPr>
      </w:pPr>
      <w:r w:rsidRPr="00A9410B">
        <w:rPr>
          <w:rFonts w:ascii="Times New Roman" w:hAnsi="Times New Roman" w:cs="Times New Roman"/>
          <w:color w:val="000000" w:themeColor="text1"/>
          <w:lang w:val="bg-BG"/>
        </w:rPr>
        <w:t>ДЕЛОТО КОСТОВ И ДРУГИ  с/у</w:t>
      </w:r>
      <w:r w:rsidR="007241B8" w:rsidRPr="00A9410B">
        <w:rPr>
          <w:rFonts w:ascii="Times New Roman" w:hAnsi="Times New Roman" w:cs="Times New Roman"/>
          <w:lang w:val="bg-BG"/>
        </w:rPr>
        <w:t xml:space="preserve"> </w:t>
      </w:r>
      <w:r w:rsidRPr="00A9410B">
        <w:rPr>
          <w:rFonts w:ascii="Times New Roman" w:hAnsi="Times New Roman" w:cs="Times New Roman"/>
          <w:lang w:val="bg-BG"/>
        </w:rPr>
        <w:t>БЪЛГАРИЯ</w:t>
      </w:r>
    </w:p>
    <w:p w:rsidR="00D74888" w:rsidRPr="00A9410B" w:rsidRDefault="008E6217" w:rsidP="00741FD7">
      <w:pPr>
        <w:pStyle w:val="ECHRCoverTitle4"/>
        <w:rPr>
          <w:rFonts w:ascii="Times New Roman" w:hAnsi="Times New Roman" w:cs="Times New Roman"/>
          <w:lang w:val="bg-BG"/>
        </w:rPr>
      </w:pPr>
      <w:r w:rsidRPr="00A9410B">
        <w:rPr>
          <w:rFonts w:ascii="Times New Roman" w:hAnsi="Times New Roman" w:cs="Times New Roman"/>
          <w:lang w:val="bg-BG"/>
        </w:rPr>
        <w:t>(</w:t>
      </w:r>
      <w:r w:rsidR="001D6946" w:rsidRPr="00A9410B">
        <w:rPr>
          <w:rFonts w:ascii="Times New Roman" w:hAnsi="Times New Roman" w:cs="Times New Roman"/>
          <w:lang w:val="bg-BG"/>
        </w:rPr>
        <w:t>Жалби</w:t>
      </w:r>
      <w:r w:rsidR="007241B8" w:rsidRPr="00A9410B">
        <w:rPr>
          <w:rFonts w:ascii="Times New Roman" w:hAnsi="Times New Roman" w:cs="Times New Roman"/>
          <w:lang w:val="bg-BG"/>
        </w:rPr>
        <w:t xml:space="preserve"> </w:t>
      </w:r>
      <w:r w:rsidR="001D6946" w:rsidRPr="00A9410B">
        <w:rPr>
          <w:rFonts w:ascii="Times New Roman" w:hAnsi="Times New Roman" w:cs="Times New Roman"/>
          <w:lang w:val="bg-BG"/>
        </w:rPr>
        <w:t>№№</w:t>
      </w:r>
      <w:r w:rsidRPr="00A9410B">
        <w:rPr>
          <w:rFonts w:ascii="Times New Roman" w:hAnsi="Times New Roman" w:cs="Times New Roman"/>
          <w:lang w:val="bg-BG"/>
        </w:rPr>
        <w:t xml:space="preserve"> </w:t>
      </w:r>
      <w:r w:rsidR="007241B8" w:rsidRPr="00A9410B">
        <w:rPr>
          <w:rFonts w:ascii="Times New Roman" w:hAnsi="Times New Roman" w:cs="Times New Roman"/>
          <w:lang w:val="bg-BG"/>
        </w:rPr>
        <w:t xml:space="preserve">66581/12 </w:t>
      </w:r>
      <w:r w:rsidR="009C7210">
        <w:rPr>
          <w:rFonts w:ascii="Times New Roman" w:hAnsi="Times New Roman" w:cs="Times New Roman"/>
          <w:lang w:val="bg-BG"/>
        </w:rPr>
        <w:t>и</w:t>
      </w:r>
      <w:r w:rsidR="007241B8" w:rsidRPr="00A9410B">
        <w:rPr>
          <w:rFonts w:ascii="Times New Roman" w:hAnsi="Times New Roman" w:cs="Times New Roman"/>
          <w:lang w:val="bg-BG"/>
        </w:rPr>
        <w:t xml:space="preserve"> 25054/15</w:t>
      </w:r>
      <w:r w:rsidRPr="00A9410B">
        <w:rPr>
          <w:rFonts w:ascii="Times New Roman" w:hAnsi="Times New Roman" w:cs="Times New Roman"/>
          <w:lang w:val="bg-BG"/>
        </w:rPr>
        <w:t>)</w:t>
      </w:r>
    </w:p>
    <w:p w:rsidR="0098410D" w:rsidRPr="00A9410B" w:rsidRDefault="0098410D" w:rsidP="00741FD7">
      <w:pPr>
        <w:pStyle w:val="DecHCase"/>
        <w:rPr>
          <w:rFonts w:ascii="Times New Roman" w:hAnsi="Times New Roman" w:cs="Times New Roman"/>
          <w:lang w:val="bg-BG"/>
        </w:rPr>
      </w:pPr>
    </w:p>
    <w:p w:rsidR="0098410D" w:rsidRPr="00A9410B" w:rsidRDefault="0098410D" w:rsidP="00741FD7">
      <w:pPr>
        <w:pStyle w:val="DecHCase"/>
        <w:rPr>
          <w:rFonts w:ascii="Times New Roman" w:hAnsi="Times New Roman" w:cs="Times New Roman"/>
          <w:lang w:val="bg-BG"/>
        </w:rPr>
      </w:pPr>
    </w:p>
    <w:p w:rsidR="0098410D" w:rsidRPr="00A9410B" w:rsidRDefault="00E02E57" w:rsidP="00741FD7">
      <w:pPr>
        <w:pStyle w:val="DecHCase"/>
        <w:rPr>
          <w:rFonts w:ascii="Times New Roman" w:hAnsi="Times New Roman" w:cs="Times New Roman"/>
          <w:lang w:val="bg-BG"/>
        </w:rPr>
      </w:pPr>
      <w:r w:rsidRPr="00A9410B">
        <w:rPr>
          <w:rFonts w:ascii="Times New Roman" w:hAnsi="Times New Roman" w:cs="Times New Roman"/>
          <w:lang w:val="bg-BG"/>
        </w:rPr>
        <w:t>РЕШЕНИЕ</w:t>
      </w:r>
      <w:r w:rsidR="00AC4CD4" w:rsidRPr="00A9410B">
        <w:rPr>
          <w:rFonts w:ascii="Times New Roman" w:hAnsi="Times New Roman" w:cs="Times New Roman"/>
          <w:lang w:val="bg-BG"/>
        </w:rPr>
        <w:br/>
      </w:r>
    </w:p>
    <w:p w:rsidR="00DC3687" w:rsidRPr="00A9410B" w:rsidRDefault="00E02E57" w:rsidP="00741FD7">
      <w:pPr>
        <w:pStyle w:val="JuPara"/>
        <w:pBdr>
          <w:top w:val="single" w:sz="4" w:space="1" w:color="auto"/>
          <w:left w:val="single" w:sz="4" w:space="4" w:color="auto"/>
          <w:bottom w:val="single" w:sz="4" w:space="1" w:color="auto"/>
          <w:right w:val="single" w:sz="4" w:space="4" w:color="auto"/>
        </w:pBdr>
        <w:ind w:firstLine="0"/>
        <w:rPr>
          <w:rFonts w:ascii="Times New Roman" w:hAnsi="Times New Roman" w:cs="Times New Roman"/>
          <w:lang w:val="bg-BG"/>
        </w:rPr>
      </w:pPr>
      <w:r w:rsidRPr="00A9410B">
        <w:rPr>
          <w:rFonts w:ascii="Times New Roman" w:hAnsi="Times New Roman" w:cs="Times New Roman"/>
          <w:lang w:val="bg-BG"/>
        </w:rPr>
        <w:t xml:space="preserve">Чл. 1 P1 • Лишаване от имущество • Изчисляване на обезщетение след отчуждаване • Недостиг на сравнимо имущество за оценка на пазарната стойност поради строги правни критерии за сравнение • Стойност на други парцели, отчуждени за същия инфраструктурен проект, които не са взети предвид • Основни несъответствия между стойности, показващи пазарните цени на друга отчуждена земя, и реално присъденото на жалбоподателите обезщетение; • Обезщетение, което не съответства на стойността на земята на жалбоподателите; • Прекомерна индивидуална тежест - чл. 41 • Справедливо удовлетворение </w:t>
      </w:r>
      <w:r w:rsidR="00D27AC9" w:rsidRPr="00A9410B">
        <w:rPr>
          <w:rFonts w:ascii="Times New Roman" w:hAnsi="Times New Roman" w:cs="Times New Roman"/>
          <w:lang w:val="bg-BG"/>
        </w:rPr>
        <w:t xml:space="preserve">• </w:t>
      </w:r>
      <w:r w:rsidRPr="00A9410B">
        <w:rPr>
          <w:rFonts w:ascii="Times New Roman" w:hAnsi="Times New Roman" w:cs="Times New Roman"/>
          <w:lang w:val="bg-BG"/>
        </w:rPr>
        <w:t>Възобновяването на вътрешните производства като подходящо средство за отстраняване на нарушението</w:t>
      </w:r>
    </w:p>
    <w:p w:rsidR="00DC3687" w:rsidRPr="00A9410B" w:rsidRDefault="00DC3687" w:rsidP="00741FD7">
      <w:pPr>
        <w:pStyle w:val="JuPara"/>
        <w:rPr>
          <w:rFonts w:ascii="Times New Roman" w:hAnsi="Times New Roman" w:cs="Times New Roman"/>
          <w:lang w:val="bg-BG"/>
        </w:rPr>
      </w:pPr>
    </w:p>
    <w:p w:rsidR="0098410D" w:rsidRPr="00A9410B" w:rsidRDefault="00E02E57" w:rsidP="00741FD7">
      <w:pPr>
        <w:pStyle w:val="DecHCase"/>
        <w:rPr>
          <w:rFonts w:ascii="Times New Roman" w:hAnsi="Times New Roman" w:cs="Times New Roman"/>
          <w:lang w:val="bg-BG"/>
        </w:rPr>
      </w:pPr>
      <w:r w:rsidRPr="00A9410B">
        <w:rPr>
          <w:rFonts w:ascii="Times New Roman" w:hAnsi="Times New Roman" w:cs="Times New Roman"/>
          <w:lang w:val="bg-BG"/>
        </w:rPr>
        <w:t>СТРАСБУРГ</w:t>
      </w:r>
    </w:p>
    <w:p w:rsidR="0098410D" w:rsidRPr="00A9410B" w:rsidRDefault="007241B8" w:rsidP="00741FD7">
      <w:pPr>
        <w:pStyle w:val="DecHCase"/>
        <w:rPr>
          <w:rFonts w:ascii="Times New Roman" w:hAnsi="Times New Roman" w:cs="Times New Roman"/>
          <w:lang w:val="bg-BG"/>
        </w:rPr>
      </w:pPr>
      <w:r w:rsidRPr="00A9410B">
        <w:rPr>
          <w:rFonts w:ascii="Times New Roman" w:hAnsi="Times New Roman" w:cs="Times New Roman"/>
          <w:lang w:val="bg-BG"/>
        </w:rPr>
        <w:t xml:space="preserve">14 </w:t>
      </w:r>
      <w:r w:rsidR="00E02E57" w:rsidRPr="00A9410B">
        <w:rPr>
          <w:rFonts w:ascii="Times New Roman" w:hAnsi="Times New Roman" w:cs="Times New Roman"/>
          <w:lang w:val="bg-BG"/>
        </w:rPr>
        <w:t>Май</w:t>
      </w:r>
      <w:r w:rsidRPr="00A9410B">
        <w:rPr>
          <w:rFonts w:ascii="Times New Roman" w:hAnsi="Times New Roman" w:cs="Times New Roman"/>
          <w:lang w:val="bg-BG"/>
        </w:rPr>
        <w:t xml:space="preserve"> 2020</w:t>
      </w:r>
    </w:p>
    <w:p w:rsidR="00AC4CD4" w:rsidRPr="00A9410B" w:rsidRDefault="00AC4CD4" w:rsidP="00741FD7">
      <w:pPr>
        <w:pStyle w:val="JuPara"/>
        <w:rPr>
          <w:rFonts w:ascii="Times New Roman" w:hAnsi="Times New Roman" w:cs="Times New Roman"/>
          <w:lang w:val="bg-BG"/>
        </w:rPr>
      </w:pPr>
    </w:p>
    <w:p w:rsidR="002422B6" w:rsidRPr="00A9410B" w:rsidRDefault="00E02E57" w:rsidP="00741FD7">
      <w:pPr>
        <w:rPr>
          <w:rFonts w:ascii="Times New Roman" w:hAnsi="Times New Roman" w:cs="Times New Roman"/>
          <w:i/>
          <w:sz w:val="22"/>
          <w:lang w:val="bg-BG"/>
        </w:rPr>
      </w:pPr>
      <w:r w:rsidRPr="00A9410B">
        <w:rPr>
          <w:rFonts w:ascii="Times New Roman" w:hAnsi="Times New Roman" w:cs="Times New Roman"/>
          <w:i/>
          <w:sz w:val="22"/>
          <w:lang w:val="bg-BG"/>
        </w:rPr>
        <w:t>Това решение ще стане окончателно при обстоятелствата, посочени в член 44, параграф 2 от Конвенцията. Може да подлежи на редакционен преглед</w:t>
      </w:r>
      <w:r w:rsidR="0098410D" w:rsidRPr="00A9410B">
        <w:rPr>
          <w:rFonts w:ascii="Times New Roman" w:hAnsi="Times New Roman" w:cs="Times New Roman"/>
          <w:i/>
          <w:sz w:val="22"/>
          <w:lang w:val="bg-BG"/>
        </w:rPr>
        <w:t>.</w:t>
      </w:r>
    </w:p>
    <w:p w:rsidR="0098410D" w:rsidRPr="00A9410B" w:rsidRDefault="0098410D" w:rsidP="00741FD7">
      <w:pPr>
        <w:rPr>
          <w:rFonts w:ascii="Times New Roman" w:hAnsi="Times New Roman" w:cs="Times New Roman"/>
          <w:lang w:val="bg-BG"/>
        </w:rPr>
        <w:sectPr w:rsidR="0098410D" w:rsidRPr="00A9410B" w:rsidSect="00D66471">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1906" w:h="16838" w:code="9"/>
          <w:pgMar w:top="2274" w:right="2274" w:bottom="2274" w:left="2274" w:header="1701" w:footer="720" w:gutter="0"/>
          <w:pgNumType w:start="1"/>
          <w:cols w:space="720"/>
          <w:noEndnote/>
          <w:titlePg/>
        </w:sectPr>
      </w:pPr>
    </w:p>
    <w:p w:rsidR="0098410D" w:rsidRPr="00A9410B" w:rsidRDefault="00E02E57" w:rsidP="00741FD7">
      <w:pPr>
        <w:pStyle w:val="JuCase"/>
        <w:rPr>
          <w:rFonts w:ascii="Times New Roman" w:hAnsi="Times New Roman" w:cs="Times New Roman"/>
          <w:lang w:val="bg-BG"/>
        </w:rPr>
      </w:pPr>
      <w:r w:rsidRPr="00A9410B">
        <w:rPr>
          <w:rFonts w:ascii="Times New Roman" w:hAnsi="Times New Roman" w:cs="Times New Roman"/>
          <w:lang w:val="bg-BG"/>
        </w:rPr>
        <w:lastRenderedPageBreak/>
        <w:t>По делото Костов и други с/у България</w:t>
      </w:r>
      <w:r w:rsidR="0098410D" w:rsidRPr="00A9410B">
        <w:rPr>
          <w:rFonts w:ascii="Times New Roman" w:hAnsi="Times New Roman" w:cs="Times New Roman"/>
          <w:lang w:val="bg-BG"/>
        </w:rPr>
        <w:t>,</w:t>
      </w:r>
    </w:p>
    <w:p w:rsidR="009F4C8F" w:rsidRPr="00A9410B" w:rsidRDefault="00E02E57" w:rsidP="00741FD7">
      <w:pPr>
        <w:pStyle w:val="JuPara"/>
        <w:rPr>
          <w:rFonts w:ascii="Times New Roman" w:hAnsi="Times New Roman" w:cs="Times New Roman"/>
          <w:lang w:val="bg-BG"/>
        </w:rPr>
      </w:pPr>
      <w:r w:rsidRPr="00A9410B">
        <w:rPr>
          <w:rFonts w:ascii="Times New Roman" w:hAnsi="Times New Roman" w:cs="Times New Roman"/>
          <w:lang w:val="bg-BG"/>
        </w:rPr>
        <w:t>Европейският съд по правата на човека (пети отдел), заседаващ в състав</w:t>
      </w:r>
      <w:r w:rsidR="009F4C8F" w:rsidRPr="00A9410B">
        <w:rPr>
          <w:rFonts w:ascii="Times New Roman" w:hAnsi="Times New Roman" w:cs="Times New Roman"/>
          <w:lang w:val="bg-BG"/>
        </w:rPr>
        <w:t>:</w:t>
      </w:r>
    </w:p>
    <w:p w:rsidR="009F4C8F" w:rsidRPr="00A9410B" w:rsidRDefault="00EA347B" w:rsidP="00741FD7">
      <w:pPr>
        <w:pStyle w:val="JuJudges"/>
        <w:rPr>
          <w:rFonts w:ascii="Times New Roman" w:hAnsi="Times New Roman" w:cs="Times New Roman"/>
          <w:lang w:val="bg-BG"/>
        </w:rPr>
      </w:pPr>
      <w:r w:rsidRPr="00A9410B">
        <w:rPr>
          <w:rFonts w:ascii="Times New Roman" w:hAnsi="Times New Roman" w:cs="Times New Roman"/>
          <w:lang w:val="bg-BG"/>
        </w:rPr>
        <w:tab/>
      </w:r>
      <w:proofErr w:type="spellStart"/>
      <w:r w:rsidR="00AB0B04" w:rsidRPr="00A9410B">
        <w:rPr>
          <w:rFonts w:ascii="Times New Roman" w:hAnsi="Times New Roman" w:cs="Times New Roman"/>
          <w:lang w:val="bg-BG"/>
        </w:rPr>
        <w:t>Ши</w:t>
      </w:r>
      <w:r w:rsidR="00C063B5" w:rsidRPr="00A9410B">
        <w:rPr>
          <w:rFonts w:ascii="Times New Roman" w:hAnsi="Times New Roman" w:cs="Times New Roman"/>
          <w:lang w:val="bg-BG"/>
        </w:rPr>
        <w:t>фра</w:t>
      </w:r>
      <w:proofErr w:type="spellEnd"/>
      <w:r w:rsidR="00C063B5" w:rsidRPr="00A9410B">
        <w:rPr>
          <w:rFonts w:ascii="Times New Roman" w:hAnsi="Times New Roman" w:cs="Times New Roman"/>
          <w:lang w:val="bg-BG"/>
        </w:rPr>
        <w:t xml:space="preserve"> </w:t>
      </w:r>
      <w:proofErr w:type="spellStart"/>
      <w:r w:rsidR="00C063B5" w:rsidRPr="00A9410B">
        <w:rPr>
          <w:rFonts w:ascii="Times New Roman" w:hAnsi="Times New Roman" w:cs="Times New Roman"/>
          <w:lang w:val="bg-BG"/>
        </w:rPr>
        <w:t>О‘Лиъри</w:t>
      </w:r>
      <w:proofErr w:type="spellEnd"/>
      <w:r w:rsidRPr="00A9410B">
        <w:rPr>
          <w:rFonts w:ascii="Times New Roman" w:hAnsi="Times New Roman" w:cs="Times New Roman"/>
          <w:lang w:val="bg-BG"/>
        </w:rPr>
        <w:t>,</w:t>
      </w:r>
      <w:r w:rsidRPr="00A9410B">
        <w:rPr>
          <w:rFonts w:ascii="Times New Roman" w:hAnsi="Times New Roman" w:cs="Times New Roman"/>
          <w:i/>
          <w:lang w:val="bg-BG"/>
        </w:rPr>
        <w:t xml:space="preserve"> </w:t>
      </w:r>
      <w:r w:rsidR="00CB179B" w:rsidRPr="00A9410B">
        <w:rPr>
          <w:rFonts w:ascii="Times New Roman" w:hAnsi="Times New Roman" w:cs="Times New Roman"/>
          <w:i/>
          <w:lang w:val="bg-BG"/>
        </w:rPr>
        <w:t>Председател</w:t>
      </w:r>
      <w:r w:rsidRPr="00A9410B">
        <w:rPr>
          <w:rFonts w:ascii="Times New Roman" w:hAnsi="Times New Roman" w:cs="Times New Roman"/>
          <w:i/>
          <w:lang w:val="bg-BG"/>
        </w:rPr>
        <w:t>,</w:t>
      </w:r>
      <w:r w:rsidRPr="00A9410B">
        <w:rPr>
          <w:rFonts w:ascii="Times New Roman" w:hAnsi="Times New Roman" w:cs="Times New Roman"/>
          <w:i/>
          <w:lang w:val="bg-BG"/>
        </w:rPr>
        <w:br/>
      </w:r>
      <w:r w:rsidRPr="00A9410B">
        <w:rPr>
          <w:rFonts w:ascii="Times New Roman" w:hAnsi="Times New Roman" w:cs="Times New Roman"/>
          <w:lang w:val="bg-BG"/>
        </w:rPr>
        <w:tab/>
      </w:r>
      <w:proofErr w:type="spellStart"/>
      <w:r w:rsidR="007C3D43" w:rsidRPr="00A9410B">
        <w:rPr>
          <w:rFonts w:ascii="Times New Roman" w:hAnsi="Times New Roman" w:cs="Times New Roman"/>
          <w:lang w:val="bg-BG"/>
        </w:rPr>
        <w:t>Ганна</w:t>
      </w:r>
      <w:proofErr w:type="spellEnd"/>
      <w:r w:rsidR="007C3D43" w:rsidRPr="00A9410B">
        <w:rPr>
          <w:rFonts w:ascii="Times New Roman" w:hAnsi="Times New Roman" w:cs="Times New Roman"/>
          <w:lang w:val="bg-BG"/>
        </w:rPr>
        <w:t xml:space="preserve"> </w:t>
      </w:r>
      <w:proofErr w:type="spellStart"/>
      <w:r w:rsidR="007C3D43" w:rsidRPr="00A9410B">
        <w:rPr>
          <w:rFonts w:ascii="Times New Roman" w:hAnsi="Times New Roman" w:cs="Times New Roman"/>
          <w:lang w:val="bg-BG"/>
        </w:rPr>
        <w:t>Юдкивска</w:t>
      </w:r>
      <w:proofErr w:type="spellEnd"/>
      <w:r w:rsidRPr="00A9410B">
        <w:rPr>
          <w:rFonts w:ascii="Times New Roman" w:hAnsi="Times New Roman" w:cs="Times New Roman"/>
          <w:lang w:val="bg-BG"/>
        </w:rPr>
        <w:t>,</w:t>
      </w:r>
      <w:r w:rsidRPr="00A9410B">
        <w:rPr>
          <w:rFonts w:ascii="Times New Roman" w:hAnsi="Times New Roman" w:cs="Times New Roman"/>
          <w:i/>
          <w:lang w:val="bg-BG"/>
        </w:rPr>
        <w:br/>
      </w:r>
      <w:r w:rsidRPr="00A9410B">
        <w:rPr>
          <w:rFonts w:ascii="Times New Roman" w:hAnsi="Times New Roman" w:cs="Times New Roman"/>
          <w:lang w:val="bg-BG"/>
        </w:rPr>
        <w:tab/>
      </w:r>
      <w:r w:rsidR="007C3D43" w:rsidRPr="00A9410B">
        <w:rPr>
          <w:rFonts w:ascii="Times New Roman" w:hAnsi="Times New Roman" w:cs="Times New Roman"/>
          <w:lang w:val="bg-BG"/>
        </w:rPr>
        <w:t>Йонко Грозев</w:t>
      </w:r>
      <w:r w:rsidRPr="00A9410B">
        <w:rPr>
          <w:rFonts w:ascii="Times New Roman" w:hAnsi="Times New Roman" w:cs="Times New Roman"/>
          <w:lang w:val="bg-BG"/>
        </w:rPr>
        <w:t>,</w:t>
      </w:r>
      <w:r w:rsidRPr="00A9410B">
        <w:rPr>
          <w:rFonts w:ascii="Times New Roman" w:hAnsi="Times New Roman" w:cs="Times New Roman"/>
          <w:i/>
          <w:lang w:val="bg-BG"/>
        </w:rPr>
        <w:br/>
      </w:r>
      <w:r w:rsidRPr="00A9410B">
        <w:rPr>
          <w:rFonts w:ascii="Times New Roman" w:hAnsi="Times New Roman" w:cs="Times New Roman"/>
          <w:lang w:val="bg-BG"/>
        </w:rPr>
        <w:tab/>
      </w:r>
      <w:proofErr w:type="spellStart"/>
      <w:r w:rsidR="007C3D43" w:rsidRPr="00A9410B">
        <w:rPr>
          <w:rFonts w:ascii="Times New Roman" w:hAnsi="Times New Roman" w:cs="Times New Roman"/>
          <w:lang w:val="bg-BG"/>
        </w:rPr>
        <w:t>Мартинш</w:t>
      </w:r>
      <w:proofErr w:type="spellEnd"/>
      <w:r w:rsidR="007C3D43" w:rsidRPr="00A9410B">
        <w:rPr>
          <w:rFonts w:ascii="Times New Roman" w:hAnsi="Times New Roman" w:cs="Times New Roman"/>
          <w:lang w:val="bg-BG"/>
        </w:rPr>
        <w:t xml:space="preserve"> </w:t>
      </w:r>
      <w:proofErr w:type="spellStart"/>
      <w:r w:rsidR="007C3D43" w:rsidRPr="00A9410B">
        <w:rPr>
          <w:rFonts w:ascii="Times New Roman" w:hAnsi="Times New Roman" w:cs="Times New Roman"/>
          <w:lang w:val="bg-BG"/>
        </w:rPr>
        <w:t>Миц</w:t>
      </w:r>
      <w:proofErr w:type="spellEnd"/>
      <w:r w:rsidRPr="00A9410B">
        <w:rPr>
          <w:rFonts w:ascii="Times New Roman" w:hAnsi="Times New Roman" w:cs="Times New Roman"/>
          <w:lang w:val="bg-BG"/>
        </w:rPr>
        <w:t>,</w:t>
      </w:r>
      <w:r w:rsidRPr="00A9410B">
        <w:rPr>
          <w:rFonts w:ascii="Times New Roman" w:hAnsi="Times New Roman" w:cs="Times New Roman"/>
          <w:i/>
          <w:lang w:val="bg-BG"/>
        </w:rPr>
        <w:br/>
      </w:r>
      <w:r w:rsidRPr="00A9410B">
        <w:rPr>
          <w:rFonts w:ascii="Times New Roman" w:hAnsi="Times New Roman" w:cs="Times New Roman"/>
          <w:lang w:val="bg-BG"/>
        </w:rPr>
        <w:tab/>
      </w:r>
      <w:proofErr w:type="spellStart"/>
      <w:r w:rsidR="007C3D43" w:rsidRPr="00A9410B">
        <w:rPr>
          <w:rFonts w:ascii="Times New Roman" w:hAnsi="Times New Roman" w:cs="Times New Roman"/>
          <w:lang w:val="bg-BG"/>
        </w:rPr>
        <w:t>Лиътив</w:t>
      </w:r>
      <w:proofErr w:type="spellEnd"/>
      <w:r w:rsidR="007C3D43" w:rsidRPr="00A9410B">
        <w:rPr>
          <w:rFonts w:ascii="Times New Roman" w:hAnsi="Times New Roman" w:cs="Times New Roman"/>
          <w:lang w:val="bg-BG"/>
        </w:rPr>
        <w:t xml:space="preserve"> Хюсеинов</w:t>
      </w:r>
      <w:r w:rsidRPr="00A9410B">
        <w:rPr>
          <w:rFonts w:ascii="Times New Roman" w:hAnsi="Times New Roman" w:cs="Times New Roman"/>
          <w:lang w:val="bg-BG"/>
        </w:rPr>
        <w:t>,</w:t>
      </w:r>
      <w:r w:rsidRPr="00A9410B">
        <w:rPr>
          <w:rFonts w:ascii="Times New Roman" w:hAnsi="Times New Roman" w:cs="Times New Roman"/>
          <w:i/>
          <w:lang w:val="bg-BG"/>
        </w:rPr>
        <w:br/>
      </w:r>
      <w:r w:rsidRPr="00A9410B">
        <w:rPr>
          <w:rFonts w:ascii="Times New Roman" w:hAnsi="Times New Roman" w:cs="Times New Roman"/>
          <w:lang w:val="bg-BG"/>
        </w:rPr>
        <w:tab/>
      </w:r>
      <w:proofErr w:type="spellStart"/>
      <w:r w:rsidR="007C3D43" w:rsidRPr="00A9410B">
        <w:rPr>
          <w:rFonts w:ascii="Times New Roman" w:hAnsi="Times New Roman" w:cs="Times New Roman"/>
          <w:lang w:val="bg-BG"/>
        </w:rPr>
        <w:t>Ладо</w:t>
      </w:r>
      <w:proofErr w:type="spellEnd"/>
      <w:r w:rsidR="007C3D43" w:rsidRPr="00A9410B">
        <w:rPr>
          <w:rFonts w:ascii="Times New Roman" w:hAnsi="Times New Roman" w:cs="Times New Roman"/>
          <w:lang w:val="bg-BG"/>
        </w:rPr>
        <w:t xml:space="preserve"> </w:t>
      </w:r>
      <w:proofErr w:type="spellStart"/>
      <w:r w:rsidR="007C3D43" w:rsidRPr="00A9410B">
        <w:rPr>
          <w:rFonts w:ascii="Times New Roman" w:hAnsi="Times New Roman" w:cs="Times New Roman"/>
          <w:lang w:val="bg-BG"/>
        </w:rPr>
        <w:t>Чантурия</w:t>
      </w:r>
      <w:proofErr w:type="spellEnd"/>
      <w:r w:rsidRPr="00A9410B">
        <w:rPr>
          <w:rFonts w:ascii="Times New Roman" w:hAnsi="Times New Roman" w:cs="Times New Roman"/>
          <w:lang w:val="bg-BG"/>
        </w:rPr>
        <w:t>,</w:t>
      </w:r>
      <w:r w:rsidRPr="00A9410B">
        <w:rPr>
          <w:rFonts w:ascii="Times New Roman" w:hAnsi="Times New Roman" w:cs="Times New Roman"/>
          <w:i/>
          <w:lang w:val="bg-BG"/>
        </w:rPr>
        <w:br/>
      </w:r>
      <w:r w:rsidRPr="00A9410B">
        <w:rPr>
          <w:rFonts w:ascii="Times New Roman" w:hAnsi="Times New Roman" w:cs="Times New Roman"/>
          <w:lang w:val="bg-BG"/>
        </w:rPr>
        <w:tab/>
      </w:r>
      <w:proofErr w:type="spellStart"/>
      <w:r w:rsidR="007C3D43" w:rsidRPr="00A9410B">
        <w:rPr>
          <w:rFonts w:ascii="Times New Roman" w:hAnsi="Times New Roman" w:cs="Times New Roman"/>
          <w:lang w:val="bg-BG"/>
        </w:rPr>
        <w:t>Аня</w:t>
      </w:r>
      <w:proofErr w:type="spellEnd"/>
      <w:r w:rsidR="007C3D43" w:rsidRPr="00A9410B">
        <w:rPr>
          <w:rFonts w:ascii="Times New Roman" w:hAnsi="Times New Roman" w:cs="Times New Roman"/>
          <w:lang w:val="bg-BG"/>
        </w:rPr>
        <w:t xml:space="preserve"> </w:t>
      </w:r>
      <w:proofErr w:type="spellStart"/>
      <w:r w:rsidR="007C3D43" w:rsidRPr="00A9410B">
        <w:rPr>
          <w:rFonts w:ascii="Times New Roman" w:hAnsi="Times New Roman" w:cs="Times New Roman"/>
          <w:lang w:val="bg-BG"/>
        </w:rPr>
        <w:t>Сейбърт-Фоор</w:t>
      </w:r>
      <w:proofErr w:type="spellEnd"/>
      <w:r w:rsidRPr="00A9410B">
        <w:rPr>
          <w:rFonts w:ascii="Times New Roman" w:hAnsi="Times New Roman" w:cs="Times New Roman"/>
          <w:lang w:val="bg-BG"/>
        </w:rPr>
        <w:t>,</w:t>
      </w:r>
      <w:r w:rsidRPr="00A9410B">
        <w:rPr>
          <w:rFonts w:ascii="Times New Roman" w:hAnsi="Times New Roman" w:cs="Times New Roman"/>
          <w:i/>
          <w:lang w:val="bg-BG"/>
        </w:rPr>
        <w:t xml:space="preserve"> </w:t>
      </w:r>
      <w:r w:rsidR="007C3D43" w:rsidRPr="00A9410B">
        <w:rPr>
          <w:rFonts w:ascii="Times New Roman" w:hAnsi="Times New Roman" w:cs="Times New Roman"/>
          <w:i/>
          <w:lang w:val="bg-BG"/>
        </w:rPr>
        <w:t>съдии</w:t>
      </w:r>
      <w:r w:rsidRPr="00A9410B">
        <w:rPr>
          <w:rFonts w:ascii="Times New Roman" w:hAnsi="Times New Roman" w:cs="Times New Roman"/>
          <w:i/>
          <w:lang w:val="bg-BG"/>
        </w:rPr>
        <w:t>,</w:t>
      </w:r>
      <w:r w:rsidR="009F4C8F" w:rsidRPr="00A9410B">
        <w:rPr>
          <w:rFonts w:ascii="Times New Roman" w:hAnsi="Times New Roman" w:cs="Times New Roman"/>
          <w:lang w:val="bg-BG"/>
        </w:rPr>
        <w:br/>
      </w:r>
      <w:r w:rsidR="007C3D43" w:rsidRPr="00A9410B">
        <w:rPr>
          <w:rFonts w:ascii="Times New Roman" w:hAnsi="Times New Roman" w:cs="Times New Roman"/>
          <w:lang w:val="bg-BG"/>
        </w:rPr>
        <w:t xml:space="preserve">и Виктор </w:t>
      </w:r>
      <w:proofErr w:type="spellStart"/>
      <w:r w:rsidR="007C3D43" w:rsidRPr="00A9410B">
        <w:rPr>
          <w:rFonts w:ascii="Times New Roman" w:hAnsi="Times New Roman" w:cs="Times New Roman"/>
          <w:lang w:val="bg-BG"/>
        </w:rPr>
        <w:t>Соловейчик</w:t>
      </w:r>
      <w:proofErr w:type="spellEnd"/>
      <w:r w:rsidR="009F4C8F" w:rsidRPr="00A9410B">
        <w:rPr>
          <w:rFonts w:ascii="Times New Roman" w:hAnsi="Times New Roman" w:cs="Times New Roman"/>
          <w:lang w:val="bg-BG"/>
        </w:rPr>
        <w:t xml:space="preserve">, </w:t>
      </w:r>
      <w:r w:rsidR="007C3D43" w:rsidRPr="00A9410B">
        <w:rPr>
          <w:rFonts w:ascii="Times New Roman" w:hAnsi="Times New Roman" w:cs="Times New Roman"/>
          <w:i/>
          <w:lang w:val="bg-BG"/>
        </w:rPr>
        <w:t>заместник секретар на отдела</w:t>
      </w:r>
      <w:r w:rsidR="009F4C8F" w:rsidRPr="00A9410B">
        <w:rPr>
          <w:rFonts w:ascii="Times New Roman" w:hAnsi="Times New Roman" w:cs="Times New Roman"/>
          <w:i/>
          <w:lang w:val="bg-BG"/>
        </w:rPr>
        <w:t>,</w:t>
      </w:r>
    </w:p>
    <w:p w:rsidR="007241B8" w:rsidRPr="00A9410B" w:rsidRDefault="007C3D43" w:rsidP="00741FD7">
      <w:pPr>
        <w:pStyle w:val="JuPara"/>
        <w:rPr>
          <w:rFonts w:ascii="Times New Roman" w:hAnsi="Times New Roman" w:cs="Times New Roman"/>
          <w:lang w:val="bg-BG"/>
        </w:rPr>
      </w:pPr>
      <w:bookmarkStart w:id="0" w:name="ITMARKHavingStart"/>
      <w:bookmarkEnd w:id="0"/>
      <w:r w:rsidRPr="00A9410B">
        <w:rPr>
          <w:rFonts w:ascii="Times New Roman" w:hAnsi="Times New Roman" w:cs="Times New Roman"/>
          <w:lang w:val="bg-BG"/>
        </w:rPr>
        <w:t>Като взе предвид</w:t>
      </w:r>
      <w:r w:rsidR="007241B8" w:rsidRPr="00A9410B">
        <w:rPr>
          <w:rFonts w:ascii="Times New Roman" w:hAnsi="Times New Roman" w:cs="Times New Roman"/>
          <w:lang w:val="bg-BG"/>
        </w:rPr>
        <w:t>:</w:t>
      </w:r>
    </w:p>
    <w:p w:rsidR="007241B8" w:rsidRPr="00A9410B" w:rsidRDefault="00A00FB0" w:rsidP="00741FD7">
      <w:pPr>
        <w:pStyle w:val="JuPara"/>
        <w:rPr>
          <w:rFonts w:ascii="Times New Roman" w:hAnsi="Times New Roman" w:cs="Times New Roman"/>
          <w:lang w:val="bg-BG"/>
        </w:rPr>
      </w:pPr>
      <w:r w:rsidRPr="00A9410B">
        <w:rPr>
          <w:rFonts w:ascii="Times New Roman" w:hAnsi="Times New Roman" w:cs="Times New Roman"/>
          <w:lang w:val="bg-BG"/>
        </w:rPr>
        <w:t>жалбите (№ №66581/12 и 25054/15) срещу Република България, подадени до Съда съгласно член 34 от Конвенцията за защита правата на човека и основните свободи („Конвенцията“) от трима български граждани, г-н Недялко Георгиев Костов („първият жалбоподател“), г-жа Северина Проданова Попова („вторият жалбоподател“) и г-н Борис Проданов Величков („третият жалбоподател“) (заедно „жалбоподателите“), съответно на 3 октомври 2012 г. и 12 май 2015 г.</w:t>
      </w:r>
      <w:r w:rsidR="007241B8" w:rsidRPr="00A9410B">
        <w:rPr>
          <w:rFonts w:ascii="Times New Roman" w:hAnsi="Times New Roman" w:cs="Times New Roman"/>
          <w:lang w:val="bg-BG"/>
        </w:rPr>
        <w:t>;</w:t>
      </w:r>
    </w:p>
    <w:p w:rsidR="00A00FB0" w:rsidRPr="00A9410B" w:rsidRDefault="00A00FB0" w:rsidP="00A00FB0">
      <w:pPr>
        <w:pStyle w:val="JuPara"/>
        <w:rPr>
          <w:rFonts w:ascii="Times New Roman" w:hAnsi="Times New Roman" w:cs="Times New Roman"/>
          <w:lang w:val="bg-BG"/>
        </w:rPr>
      </w:pPr>
      <w:r w:rsidRPr="00A9410B">
        <w:rPr>
          <w:rFonts w:ascii="Times New Roman" w:hAnsi="Times New Roman" w:cs="Times New Roman"/>
          <w:lang w:val="bg-BG"/>
        </w:rPr>
        <w:t xml:space="preserve">решението за уведомяване на българското правителство („правителството“) за исковете относно назованата несъразмерност на обезщетението, присъдено на жалбоподателите, когато имуществото им е било </w:t>
      </w:r>
      <w:r w:rsidR="00B858E3" w:rsidRPr="00A9410B">
        <w:rPr>
          <w:rFonts w:ascii="Times New Roman" w:hAnsi="Times New Roman" w:cs="Times New Roman"/>
          <w:lang w:val="bg-BG"/>
        </w:rPr>
        <w:t>отчуждено от</w:t>
      </w:r>
      <w:r w:rsidRPr="00A9410B">
        <w:rPr>
          <w:rFonts w:ascii="Times New Roman" w:hAnsi="Times New Roman" w:cs="Times New Roman"/>
          <w:lang w:val="bg-BG"/>
        </w:rPr>
        <w:t xml:space="preserve"> държавата и за обявяване като недопустима останалата част от жалба № 25054/15;</w:t>
      </w:r>
    </w:p>
    <w:p w:rsidR="00A00FB0" w:rsidRPr="00A9410B" w:rsidRDefault="00B71ADA" w:rsidP="00A00FB0">
      <w:pPr>
        <w:pStyle w:val="JuPara"/>
        <w:rPr>
          <w:rFonts w:ascii="Times New Roman" w:hAnsi="Times New Roman" w:cs="Times New Roman"/>
          <w:lang w:val="bg-BG"/>
        </w:rPr>
      </w:pPr>
      <w:r w:rsidRPr="00A9410B">
        <w:rPr>
          <w:rFonts w:ascii="Times New Roman" w:hAnsi="Times New Roman" w:cs="Times New Roman"/>
          <w:lang w:val="bg-BG"/>
        </w:rPr>
        <w:t>Становищата на страните</w:t>
      </w:r>
      <w:r w:rsidR="00A00FB0" w:rsidRPr="00A9410B">
        <w:rPr>
          <w:rFonts w:ascii="Times New Roman" w:hAnsi="Times New Roman" w:cs="Times New Roman"/>
          <w:lang w:val="bg-BG"/>
        </w:rPr>
        <w:t>;</w:t>
      </w:r>
    </w:p>
    <w:p w:rsidR="009F4C8F" w:rsidRPr="00A9410B" w:rsidRDefault="00A00FB0" w:rsidP="00A00FB0">
      <w:pPr>
        <w:pStyle w:val="JuPara"/>
        <w:rPr>
          <w:rFonts w:ascii="Times New Roman" w:hAnsi="Times New Roman" w:cs="Times New Roman"/>
          <w:lang w:val="bg-BG"/>
        </w:rPr>
      </w:pPr>
      <w:r w:rsidRPr="00A9410B">
        <w:rPr>
          <w:rFonts w:ascii="Times New Roman" w:hAnsi="Times New Roman" w:cs="Times New Roman"/>
          <w:lang w:val="bg-BG"/>
        </w:rPr>
        <w:t>След обсъждане на закрито з</w:t>
      </w:r>
      <w:r w:rsidR="00B71ADA" w:rsidRPr="00A9410B">
        <w:rPr>
          <w:rFonts w:ascii="Times New Roman" w:hAnsi="Times New Roman" w:cs="Times New Roman"/>
          <w:lang w:val="bg-BG"/>
        </w:rPr>
        <w:t>аседание, на 15 април 2020 г., о</w:t>
      </w:r>
      <w:r w:rsidRPr="00A9410B">
        <w:rPr>
          <w:rFonts w:ascii="Times New Roman" w:hAnsi="Times New Roman" w:cs="Times New Roman"/>
          <w:lang w:val="bg-BG"/>
        </w:rPr>
        <w:t>тсъжда следното решение, прието на тази дата</w:t>
      </w:r>
      <w:r w:rsidR="009F4C8F" w:rsidRPr="00A9410B">
        <w:rPr>
          <w:rFonts w:ascii="Times New Roman" w:hAnsi="Times New Roman" w:cs="Times New Roman"/>
          <w:lang w:val="bg-BG"/>
        </w:rPr>
        <w:t>:</w:t>
      </w:r>
    </w:p>
    <w:p w:rsidR="007241B8" w:rsidRPr="00A9410B" w:rsidRDefault="00A00FB0" w:rsidP="00741FD7">
      <w:pPr>
        <w:pStyle w:val="JuHHead"/>
        <w:numPr>
          <w:ilvl w:val="0"/>
          <w:numId w:val="0"/>
        </w:numPr>
        <w:rPr>
          <w:rFonts w:ascii="Times New Roman" w:hAnsi="Times New Roman" w:cs="Times New Roman"/>
          <w:lang w:val="bg-BG"/>
        </w:rPr>
      </w:pPr>
      <w:r w:rsidRPr="00A9410B">
        <w:rPr>
          <w:rFonts w:ascii="Times New Roman" w:hAnsi="Times New Roman" w:cs="Times New Roman"/>
          <w:lang w:val="bg-BG"/>
        </w:rPr>
        <w:t>ВЪВЕДЕНИЕ</w:t>
      </w:r>
    </w:p>
    <w:p w:rsidR="007241B8" w:rsidRPr="00A9410B" w:rsidRDefault="00A00FB0" w:rsidP="00741FD7">
      <w:pPr>
        <w:pStyle w:val="JuPara"/>
        <w:rPr>
          <w:rFonts w:ascii="Times New Roman" w:hAnsi="Times New Roman" w:cs="Times New Roman"/>
          <w:lang w:val="bg-BG"/>
        </w:rPr>
      </w:pPr>
      <w:r w:rsidRPr="00A9410B">
        <w:rPr>
          <w:rFonts w:ascii="Times New Roman" w:hAnsi="Times New Roman" w:cs="Times New Roman"/>
          <w:lang w:val="bg-BG"/>
        </w:rPr>
        <w:t>Случаят се отнася по-специално до оплакване по член 1 от Протокол № 1, че жалбоподателите са получили несъразмерно ниски обезщетения, когато имуществото им е било отчуждено от държавата за изграждане на пътища</w:t>
      </w:r>
      <w:r w:rsidR="007241B8" w:rsidRPr="00A9410B">
        <w:rPr>
          <w:rFonts w:ascii="Times New Roman" w:hAnsi="Times New Roman" w:cs="Times New Roman"/>
          <w:lang w:val="bg-BG"/>
        </w:rPr>
        <w:t>.</w:t>
      </w:r>
    </w:p>
    <w:p w:rsidR="007241B8" w:rsidRPr="00A9410B" w:rsidRDefault="00A00FB0" w:rsidP="00741FD7">
      <w:pPr>
        <w:pStyle w:val="JuHHead"/>
        <w:rPr>
          <w:rFonts w:ascii="Times New Roman" w:hAnsi="Times New Roman" w:cs="Times New Roman"/>
          <w:lang w:val="bg-BG"/>
        </w:rPr>
      </w:pPr>
      <w:r w:rsidRPr="00A9410B">
        <w:rPr>
          <w:rFonts w:ascii="Times New Roman" w:hAnsi="Times New Roman" w:cs="Times New Roman"/>
          <w:lang w:val="bg-BG"/>
        </w:rPr>
        <w:t>ФАКТИТЕ</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1</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A00FB0" w:rsidRPr="00A9410B">
        <w:rPr>
          <w:rFonts w:ascii="Times New Roman" w:hAnsi="Times New Roman" w:cs="Times New Roman"/>
          <w:lang w:val="bg-BG"/>
        </w:rPr>
        <w:t xml:space="preserve">Жалбоподателите са родени съответно през 1971, 1951 и 1944 г. и живеят в София. Първият жалбоподател е представляван от г-жа Н. </w:t>
      </w:r>
      <w:proofErr w:type="spellStart"/>
      <w:r w:rsidR="00A00FB0" w:rsidRPr="00A9410B">
        <w:rPr>
          <w:rFonts w:ascii="Times New Roman" w:hAnsi="Times New Roman" w:cs="Times New Roman"/>
          <w:lang w:val="bg-BG"/>
        </w:rPr>
        <w:t>Седефова</w:t>
      </w:r>
      <w:proofErr w:type="spellEnd"/>
      <w:r w:rsidR="00A00FB0" w:rsidRPr="00A9410B">
        <w:rPr>
          <w:rFonts w:ascii="Times New Roman" w:hAnsi="Times New Roman" w:cs="Times New Roman"/>
          <w:lang w:val="bg-BG"/>
        </w:rPr>
        <w:t xml:space="preserve">, а вторият и третият жалбоподатели </w:t>
      </w:r>
      <w:r w:rsidR="009C7210">
        <w:rPr>
          <w:rFonts w:ascii="Times New Roman" w:hAnsi="Times New Roman" w:cs="Times New Roman"/>
          <w:lang w:val="bg-BG"/>
        </w:rPr>
        <w:t>са представлявани от г-н А. Кашъ</w:t>
      </w:r>
      <w:r w:rsidR="00A00FB0" w:rsidRPr="00A9410B">
        <w:rPr>
          <w:rFonts w:ascii="Times New Roman" w:hAnsi="Times New Roman" w:cs="Times New Roman"/>
          <w:lang w:val="bg-BG"/>
        </w:rPr>
        <w:t>мов; и двамата адвокати практикуват в София</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2</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A00FB0" w:rsidRPr="00A9410B">
        <w:rPr>
          <w:rFonts w:ascii="Times New Roman" w:hAnsi="Times New Roman" w:cs="Times New Roman"/>
          <w:lang w:val="bg-BG"/>
        </w:rPr>
        <w:t>Правителството е представлявано от своя агент г-жа И. Недялкова от Министерството на правосъдието</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lastRenderedPageBreak/>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3</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A00FB0" w:rsidRPr="00A9410B">
        <w:rPr>
          <w:rFonts w:ascii="Times New Roman" w:hAnsi="Times New Roman" w:cs="Times New Roman"/>
          <w:lang w:val="bg-BG"/>
        </w:rPr>
        <w:t>Фактите по делото, представени от страните, могат да бъдат обобщени, както следва</w:t>
      </w:r>
      <w:r w:rsidRPr="00A9410B">
        <w:rPr>
          <w:rFonts w:ascii="Times New Roman" w:hAnsi="Times New Roman" w:cs="Times New Roman"/>
          <w:lang w:val="bg-BG"/>
        </w:rPr>
        <w:t>.</w:t>
      </w:r>
    </w:p>
    <w:p w:rsidR="007241B8" w:rsidRPr="00A9410B" w:rsidRDefault="00A24669" w:rsidP="00B23CE7">
      <w:pPr>
        <w:pStyle w:val="JuHIRoman"/>
        <w:rPr>
          <w:rFonts w:ascii="Times New Roman" w:hAnsi="Times New Roman" w:cs="Times New Roman"/>
          <w:lang w:val="bg-BG"/>
        </w:rPr>
      </w:pPr>
      <w:r w:rsidRPr="00A9410B">
        <w:rPr>
          <w:rFonts w:ascii="Times New Roman" w:hAnsi="Times New Roman" w:cs="Times New Roman"/>
          <w:caps w:val="0"/>
          <w:lang w:val="bg-BG"/>
        </w:rPr>
        <w:t xml:space="preserve">СЛУЧАЯТ НА ПЪРВИЯ ЖАЛБОПОДАТЕЛ </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4</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B23CE7" w:rsidRPr="00A9410B">
        <w:rPr>
          <w:rFonts w:ascii="Times New Roman" w:hAnsi="Times New Roman" w:cs="Times New Roman"/>
          <w:lang w:val="bg-BG"/>
        </w:rPr>
        <w:t>През 2007 г. Министерският съвет (правителството) отчуждава редица частни парцели в покрайнините на София за изграждането на кръстовище на автомагистралата София-Варна</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5</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DB210C" w:rsidRPr="00A9410B">
        <w:rPr>
          <w:rFonts w:ascii="Times New Roman" w:hAnsi="Times New Roman" w:cs="Times New Roman"/>
          <w:lang w:val="bg-BG"/>
        </w:rPr>
        <w:t>В две решения от 21 и 25 февруари 2008 г. местният орган, отговорен за вземането на решение за реституция на земеделска земя - службата по земеделие „Кремиковци“ - е разпоредил реституцията на три парцела в същия район на техните собственици преди колективизацията. На 3 юли 2008 г. първият жалбоподател е закупил парцелите от наследника на тези хора за 4000 български лева (лева, еквивалентни на 2 066 евро (EUR)). През 2010 г. той получава три нотариални акта</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6</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DB210C" w:rsidRPr="00A9410B">
        <w:rPr>
          <w:rFonts w:ascii="Times New Roman" w:hAnsi="Times New Roman" w:cs="Times New Roman"/>
          <w:lang w:val="bg-BG"/>
        </w:rPr>
        <w:t>Първият от разглежданите парцели е с площ 19 187 квадратни метра и е описан в съответните документи като осма категория „блатиста зона“. Данъчната оценка е 671</w:t>
      </w:r>
      <w:r w:rsidR="00B858E3" w:rsidRPr="00A9410B">
        <w:rPr>
          <w:rFonts w:ascii="Times New Roman" w:hAnsi="Times New Roman" w:cs="Times New Roman"/>
          <w:lang w:val="bg-BG"/>
        </w:rPr>
        <w:t>, 50</w:t>
      </w:r>
      <w:r w:rsidR="00DB210C" w:rsidRPr="00A9410B">
        <w:rPr>
          <w:rFonts w:ascii="Times New Roman" w:hAnsi="Times New Roman" w:cs="Times New Roman"/>
          <w:lang w:val="bg-BG"/>
        </w:rPr>
        <w:t xml:space="preserve"> лева (343 евро</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7</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DB210C" w:rsidRPr="00A9410B">
        <w:rPr>
          <w:rFonts w:ascii="Times New Roman" w:hAnsi="Times New Roman" w:cs="Times New Roman"/>
          <w:lang w:val="bg-BG"/>
        </w:rPr>
        <w:t xml:space="preserve">Другите два парцела с обща площ 4643 квадратни метра са описани като „други земеделски земи“ от десета категория. Правителството твърди, че преди изграждането на </w:t>
      </w:r>
      <w:proofErr w:type="spellStart"/>
      <w:r w:rsidR="00DB210C" w:rsidRPr="00A9410B">
        <w:rPr>
          <w:rFonts w:ascii="Times New Roman" w:hAnsi="Times New Roman" w:cs="Times New Roman"/>
          <w:lang w:val="bg-BG"/>
        </w:rPr>
        <w:t>автомагистралния</w:t>
      </w:r>
      <w:proofErr w:type="spellEnd"/>
      <w:r w:rsidR="00DB210C" w:rsidRPr="00A9410B">
        <w:rPr>
          <w:rFonts w:ascii="Times New Roman" w:hAnsi="Times New Roman" w:cs="Times New Roman"/>
          <w:lang w:val="bg-BG"/>
        </w:rPr>
        <w:t xml:space="preserve"> възел тези участъци частично са представлявали езера - резултат от добив на чакъл в миналото. Данъчната оценка на двата парцела е 41,80 лева (21 евро</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8</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DB210C" w:rsidRPr="00A9410B">
        <w:rPr>
          <w:rFonts w:ascii="Times New Roman" w:hAnsi="Times New Roman" w:cs="Times New Roman"/>
          <w:lang w:val="bg-BG"/>
        </w:rPr>
        <w:t>През август 2011 г. министърът на благоустройството е предложил отчуждаването на още няколко парцела, необходими за изграждането на кръстовището, включително части от тези, придобити от първия жалбоподател. Парцелите не са били обект на първоначалното отчуждаване (виж параграф 4 по-горе), тъй като по това време те не са били частна собственост. На 15 септември 2011 г. Министерският съвет решава да отчужди въпросната земя, като определя парично обезщетение на собствениците</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9</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7A209C" w:rsidRPr="00A9410B">
        <w:rPr>
          <w:rFonts w:ascii="Times New Roman" w:hAnsi="Times New Roman" w:cs="Times New Roman"/>
          <w:lang w:val="bg-BG"/>
        </w:rPr>
        <w:t>Отчуждената земя от първия жалбоподател е с размер 21 233 квадратни метра. Общото обезщетение, определено му в решението от 15 септември 2011 г., изчислено в съответствие с Наредбата за изчисляване на стойността на земеделската земя (наричана по-долу „наредбата“, виж параграф 30), възлиза на 1748 лева (894 евро) - средно около 0,08 лева (0,04 EUR) на квадратен метър</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10</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7A209C" w:rsidRPr="00A9410B">
        <w:rPr>
          <w:rFonts w:ascii="Times New Roman" w:hAnsi="Times New Roman" w:cs="Times New Roman"/>
          <w:lang w:val="bg-BG"/>
        </w:rPr>
        <w:t xml:space="preserve">Първият жалбоподател подава молба за съдебен контрол на решението на министерския съвет, като се аргументира, че обезщетението е твърде ниско и е в нарушение на член 32, параграф 2 от Закона за държавната собственост от 1996 г. (наричан по-нататък „Законът от 1996 г.“, виж параграф 25). Той посочва, че Върховният </w:t>
      </w:r>
      <w:r w:rsidR="007A209C" w:rsidRPr="00A9410B">
        <w:rPr>
          <w:rFonts w:ascii="Times New Roman" w:hAnsi="Times New Roman" w:cs="Times New Roman"/>
          <w:lang w:val="bg-BG"/>
        </w:rPr>
        <w:lastRenderedPageBreak/>
        <w:t>административен съд е присъдил обезщетение в размер от 55 лв. (28 евро) до около 101 лв. (52 евро) на квадратен метър за отчуждавана със същата цел през 2007 г. в район, принадлежащ на същото село (</w:t>
      </w:r>
      <w:r w:rsidR="007A209C" w:rsidRPr="00A9410B">
        <w:rPr>
          <w:rFonts w:ascii="Times New Roman" w:hAnsi="Times New Roman" w:cs="Times New Roman"/>
          <w:i/>
          <w:lang w:val="bg-BG"/>
        </w:rPr>
        <w:t>землище</w:t>
      </w:r>
      <w:r w:rsidR="00935969" w:rsidRPr="00A9410B">
        <w:rPr>
          <w:rFonts w:ascii="Times New Roman" w:hAnsi="Times New Roman" w:cs="Times New Roman"/>
          <w:lang w:val="bg-BG"/>
        </w:rPr>
        <w:t>)</w:t>
      </w:r>
      <w:r w:rsidR="007A209C" w:rsidRPr="00A9410B">
        <w:rPr>
          <w:rFonts w:ascii="Times New Roman" w:hAnsi="Times New Roman" w:cs="Times New Roman"/>
          <w:lang w:val="bg-BG"/>
        </w:rPr>
        <w:t xml:space="preserve"> (виж параграф 4 по-горе</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11</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935969" w:rsidRPr="00A9410B">
        <w:rPr>
          <w:rFonts w:ascii="Times New Roman" w:hAnsi="Times New Roman" w:cs="Times New Roman"/>
          <w:lang w:val="bg-BG"/>
        </w:rPr>
        <w:t xml:space="preserve">Върховният административен съд е назначил експерт, който да изчисли пазарната стойност на отчуждената земя от първия жалбоподател. В доклада си, представен на 16 януари 2012 г., експертът заявява, че не е могъл да идентифицира сравними участъци, отговарящи на изискванията на раздел 1а от допълнителните разпоредби на Закона от 1996 г. и че по този начин размерът на обезщетението трябва да бъде изчислен в съответствие с чл. 32, параграф 3 от същия закон (виж параграфи 25 и 26 по-долу). Прилагайки правилата, съдържащи се в </w:t>
      </w:r>
      <w:r w:rsidR="00B858E3" w:rsidRPr="00A9410B">
        <w:rPr>
          <w:rFonts w:ascii="Times New Roman" w:hAnsi="Times New Roman" w:cs="Times New Roman"/>
          <w:lang w:val="bg-BG"/>
        </w:rPr>
        <w:t>Наредбата</w:t>
      </w:r>
      <w:r w:rsidR="00935969" w:rsidRPr="00A9410B">
        <w:rPr>
          <w:rFonts w:ascii="Times New Roman" w:hAnsi="Times New Roman" w:cs="Times New Roman"/>
          <w:lang w:val="bg-BG"/>
        </w:rPr>
        <w:t>, експертът е оценил стойността на отчуждената земя на първия жалбоподател на 4779 лева (2445 евро) - средно 0,22 лева (0,11 евро) на квадратен метър</w:t>
      </w:r>
      <w:r w:rsidRPr="00A9410B">
        <w:rPr>
          <w:rFonts w:ascii="Times New Roman" w:hAnsi="Times New Roman" w:cs="Times New Roman"/>
          <w:lang w:val="bg-BG"/>
        </w:rPr>
        <w:t>.</w:t>
      </w:r>
    </w:p>
    <w:p w:rsidR="007241B8" w:rsidRPr="00A9410B" w:rsidRDefault="007241B8" w:rsidP="00741FD7">
      <w:pPr>
        <w:pStyle w:val="JuPara"/>
        <w:rPr>
          <w:rFonts w:ascii="Times New Roman" w:eastAsiaTheme="minorEastAsia" w:hAnsi="Times New Roman" w:cs="Times New Roman"/>
          <w:szCs w:val="22"/>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12</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935969" w:rsidRPr="00A9410B">
        <w:rPr>
          <w:rFonts w:ascii="Times New Roman" w:hAnsi="Times New Roman" w:cs="Times New Roman"/>
          <w:lang w:val="bg-BG"/>
        </w:rPr>
        <w:t>Първият жалбоподател оспорва експертния доклад. Той представя няколко нотариални акта за продажба на парцели в района, както и документи относно включването на един такъв парцел в капитала на дружество</w:t>
      </w:r>
      <w:r w:rsidRPr="00A9410B">
        <w:rPr>
          <w:rFonts w:ascii="Times New Roman" w:hAnsi="Times New Roman" w:cs="Times New Roman"/>
          <w:lang w:val="bg-BG"/>
        </w:rPr>
        <w:t>.</w:t>
      </w:r>
    </w:p>
    <w:p w:rsidR="007241B8" w:rsidRPr="00A9410B" w:rsidRDefault="007241B8" w:rsidP="00741FD7">
      <w:pPr>
        <w:pStyle w:val="JuPara"/>
        <w:rPr>
          <w:rFonts w:ascii="Times New Roman" w:eastAsiaTheme="minorEastAsia" w:hAnsi="Times New Roman" w:cs="Times New Roman"/>
          <w:szCs w:val="22"/>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13</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5F5B11" w:rsidRPr="00A9410B">
        <w:rPr>
          <w:rFonts w:ascii="Times New Roman" w:hAnsi="Times New Roman" w:cs="Times New Roman"/>
          <w:lang w:val="bg-BG"/>
        </w:rPr>
        <w:t>Експертът получава задачата да подготви нова оценка, като вземе предвид документите, представени от първия жалбоподател. В своя доклад от 12 март 2012 г. той установява, че повечето от обсъжданите парцели не са сравними, тъй като те са били на територията на друго село или са били включени в градската част на София и не са категоризирани като земеделска земя. Друг парцел пък не може да бъде взет предвид, тъй като съответният договор не е бил сключен в рамките на едногодишния период, предвиден в раздел 1а, параграф 2 от допълнителните разпоредби на Закона от 1996 г. (виж параграф 26 по-долу), а именно между юли 2010 г. и Юли 2011 г .; въпросният договор е бил сключен през април 2010 г., а споменатият парцел е продаден за около 6 лева (3 евро) на квадратен метър. Според експерта само един парцел е квалифициран като съпоставим, тъй като е от същия вид, на територията, принадлежаща на същото село, и е бил продаден през август 2010 г. в рамките на едногодишния период. Цената на този парцел е била около 225 лева (115 евро) на квадратен метър. Ако това трябва да се приеме като средна пазарна стойност на земята в района, стойността на отчуждената земя на първия жалбоподател трябваше да бъде определена на 4 804 627 лева (2,457 609 евро</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14</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5F5B11" w:rsidRPr="00A9410B">
        <w:rPr>
          <w:rFonts w:ascii="Times New Roman" w:hAnsi="Times New Roman" w:cs="Times New Roman"/>
          <w:lang w:val="bg-BG"/>
        </w:rPr>
        <w:t xml:space="preserve">Върховният административен съд е постановил решение на 5 април 2012 г. Той постановява, че един сравнителен парцел не е достатъчен за установяване на пазарната стойност на отчуждената земя и следователно размерът на обезщетението следва да се изчисли съгласно раздел 32 (3 ) от Закона от 1996 г. Прилагайки метода, предвиден в регламента, експертът е изчислил размера на дължимото </w:t>
      </w:r>
      <w:r w:rsidR="005F5B11" w:rsidRPr="00A9410B">
        <w:rPr>
          <w:rFonts w:ascii="Times New Roman" w:hAnsi="Times New Roman" w:cs="Times New Roman"/>
          <w:lang w:val="bg-BG"/>
        </w:rPr>
        <w:lastRenderedPageBreak/>
        <w:t>обезщетение на първия жалбоподател в размер на 4,779 лева (виж параграф 11 по-горе), което е сумата, която трябва да бъде дадена</w:t>
      </w:r>
      <w:r w:rsidRPr="00A9410B">
        <w:rPr>
          <w:rFonts w:ascii="Times New Roman" w:hAnsi="Times New Roman" w:cs="Times New Roman"/>
          <w:lang w:val="bg-BG"/>
        </w:rPr>
        <w:t>.</w:t>
      </w:r>
    </w:p>
    <w:p w:rsidR="007241B8" w:rsidRPr="00A9410B" w:rsidRDefault="00A24669" w:rsidP="005F5B11">
      <w:pPr>
        <w:pStyle w:val="JuHIRoman"/>
        <w:rPr>
          <w:rFonts w:ascii="Times New Roman" w:hAnsi="Times New Roman" w:cs="Times New Roman"/>
          <w:lang w:val="bg-BG"/>
        </w:rPr>
      </w:pPr>
      <w:r w:rsidRPr="00A9410B">
        <w:rPr>
          <w:rFonts w:ascii="Times New Roman" w:hAnsi="Times New Roman" w:cs="Times New Roman"/>
          <w:caps w:val="0"/>
          <w:lang w:val="bg-BG"/>
        </w:rPr>
        <w:t xml:space="preserve">СЛУЧАЯТ НА ВТОРИЯ И ТРЕТИЯ ЖАЛБОПОДАТЕЛИ </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15</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103CB0" w:rsidRPr="00A9410B">
        <w:rPr>
          <w:rFonts w:ascii="Times New Roman" w:hAnsi="Times New Roman" w:cs="Times New Roman"/>
          <w:lang w:val="bg-BG"/>
        </w:rPr>
        <w:t xml:space="preserve">Вторият и третият жалбоподатели са собственици на парцел в покрайнините на София, въз основа на решение за реституция на тогавашната поземлена комисия „Сердика“ (по-късно преименувано на „службата по земеделие“) от 21 юни 1999 г. Парцелът, с </w:t>
      </w:r>
      <w:proofErr w:type="spellStart"/>
      <w:r w:rsidR="00103CB0" w:rsidRPr="00A9410B">
        <w:rPr>
          <w:rFonts w:ascii="Times New Roman" w:hAnsi="Times New Roman" w:cs="Times New Roman"/>
          <w:lang w:val="bg-BG"/>
        </w:rPr>
        <w:t>големна</w:t>
      </w:r>
      <w:proofErr w:type="spellEnd"/>
      <w:r w:rsidR="00103CB0" w:rsidRPr="00A9410B">
        <w:rPr>
          <w:rFonts w:ascii="Times New Roman" w:hAnsi="Times New Roman" w:cs="Times New Roman"/>
          <w:lang w:val="bg-BG"/>
        </w:rPr>
        <w:t xml:space="preserve"> 6 101 квадратни метра, е описан в решението като "поле" от четвърта категория. Данъчната му оценка е 1 411</w:t>
      </w:r>
      <w:r w:rsidR="00B858E3" w:rsidRPr="00A9410B">
        <w:rPr>
          <w:rFonts w:ascii="Times New Roman" w:hAnsi="Times New Roman" w:cs="Times New Roman"/>
          <w:lang w:val="bg-BG"/>
        </w:rPr>
        <w:t>, 20</w:t>
      </w:r>
      <w:r w:rsidR="00103CB0" w:rsidRPr="00A9410B">
        <w:rPr>
          <w:rFonts w:ascii="Times New Roman" w:hAnsi="Times New Roman" w:cs="Times New Roman"/>
          <w:lang w:val="bg-BG"/>
        </w:rPr>
        <w:t xml:space="preserve"> лева (583 евро</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16</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8A5492" w:rsidRPr="00A9410B">
        <w:rPr>
          <w:rFonts w:ascii="Times New Roman" w:hAnsi="Times New Roman" w:cs="Times New Roman"/>
          <w:lang w:val="bg-BG"/>
        </w:rPr>
        <w:t>Между 2012 и 2015 г. вторият и третият жалбоподатели дават под наем парцела заедно с други два, като земеделска земя, на частен субект срещу петдесет килограма зърно на година</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17</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8A5492" w:rsidRPr="00A9410B">
        <w:rPr>
          <w:rFonts w:ascii="Times New Roman" w:hAnsi="Times New Roman" w:cs="Times New Roman"/>
          <w:lang w:val="bg-BG"/>
        </w:rPr>
        <w:t>На 21 декември 2013 г. Министерският съвет издава решение за отчуждаване на парцела на втория и третия жалбоподател и други земи в района за изграждане на участък от околовръстния път около София. В решението се посочва, че вторият и третият жалбоподател ще получат парично обезщетение в размер на 5 116 лева, което се равнява на 2 616 EUR, или 0,84 лева (0,43 EUR) на квадратен метър</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18</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1E5C68" w:rsidRPr="00A9410B">
        <w:rPr>
          <w:rFonts w:ascii="Times New Roman" w:hAnsi="Times New Roman" w:cs="Times New Roman"/>
          <w:lang w:val="bg-BG"/>
        </w:rPr>
        <w:t>Вторият и третият жалбоподатели подават молба за съдебен контрол на решението за отчуждаване, като се аргументират по-специално, че присъденото им обезщетение е твърде ниско и няма никакво отношение към справедливата пазарна стойност на земята</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19</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1E5C68" w:rsidRPr="00A9410B">
        <w:rPr>
          <w:rFonts w:ascii="Times New Roman" w:hAnsi="Times New Roman" w:cs="Times New Roman"/>
          <w:lang w:val="bg-BG"/>
        </w:rPr>
        <w:t xml:space="preserve">Върховният административен съд назначава експерт, който да изчисли пазарната стойност на земята. Експертът представя два доклада от 14 май и 10 септември 2014 г. Той изброява редица договори, сключени в периода, които трябва да бъдат взети предвид относно земята в същата зона, и предлага няколко изчисления на стойността на земята на втория и третия </w:t>
      </w:r>
      <w:r w:rsidR="00B858E3" w:rsidRPr="00A9410B">
        <w:rPr>
          <w:rFonts w:ascii="Times New Roman" w:hAnsi="Times New Roman" w:cs="Times New Roman"/>
          <w:lang w:val="bg-BG"/>
        </w:rPr>
        <w:t>жалбоподатели,</w:t>
      </w:r>
      <w:r w:rsidR="001E5C68" w:rsidRPr="00A9410B">
        <w:rPr>
          <w:rFonts w:ascii="Times New Roman" w:hAnsi="Times New Roman" w:cs="Times New Roman"/>
          <w:lang w:val="bg-BG"/>
        </w:rPr>
        <w:t xml:space="preserve"> в зависимост от това кой от разглежданите парцели трябва да се счита за сравним. Оценките варират от 21,5 лв. (11 евро) до 104 лв. (53 евро) на квадратен метър</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20</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1E5C68" w:rsidRPr="00A9410B">
        <w:rPr>
          <w:rFonts w:ascii="Times New Roman" w:hAnsi="Times New Roman" w:cs="Times New Roman"/>
          <w:lang w:val="bg-BG"/>
        </w:rPr>
        <w:t xml:space="preserve">Върховният административен съд постановява решение на 14 ноември 2014 г. Той установява, че тъй като само един от описаните от вещото лице парцели (продадени през 2012 г. за цена, равна на 25 лв. (13 евро) на квадратен метър) може да се квалифицира като </w:t>
      </w:r>
      <w:r w:rsidR="00B858E3" w:rsidRPr="00A9410B">
        <w:rPr>
          <w:rFonts w:ascii="Times New Roman" w:hAnsi="Times New Roman" w:cs="Times New Roman"/>
          <w:lang w:val="bg-BG"/>
        </w:rPr>
        <w:t>сравним,</w:t>
      </w:r>
      <w:r w:rsidR="001E5C68" w:rsidRPr="00A9410B">
        <w:rPr>
          <w:rFonts w:ascii="Times New Roman" w:hAnsi="Times New Roman" w:cs="Times New Roman"/>
          <w:lang w:val="bg-BG"/>
        </w:rPr>
        <w:t xml:space="preserve"> това не е достатъчно за да се изчисли средна пазарна стойност. Що се отнася до останалите парцели, те не биха могли да се считат за сравними, тъй като някои от тях не са разположени в една и съща зона (виж параграф 26 по-долу), а други са ипотекирани съвместно в един договор, без посочване на техните индивидуални стойности. Друг парцел пък е бил включен в капитала на дружество, но според Върховния административен съд това не е сред видовете сделки, предвидени в раздел 1а, параграф 2 от допълнителните разпоредби на </w:t>
      </w:r>
      <w:r w:rsidR="001E5C68" w:rsidRPr="00A9410B">
        <w:rPr>
          <w:rFonts w:ascii="Times New Roman" w:hAnsi="Times New Roman" w:cs="Times New Roman"/>
          <w:lang w:val="bg-BG"/>
        </w:rPr>
        <w:lastRenderedPageBreak/>
        <w:t>Закона от 1996 г. (виж параграф 26 по-долу). По-специално такава сделка не е трябвало да се вписва в имотния регистър</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21</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6E7DFE" w:rsidRPr="00A9410B">
        <w:rPr>
          <w:rFonts w:ascii="Times New Roman" w:hAnsi="Times New Roman" w:cs="Times New Roman"/>
          <w:lang w:val="bg-BG"/>
        </w:rPr>
        <w:t xml:space="preserve">Съответно, тъй като е намерен само един </w:t>
      </w:r>
      <w:proofErr w:type="spellStart"/>
      <w:r w:rsidR="006E7DFE" w:rsidRPr="00A9410B">
        <w:rPr>
          <w:rFonts w:ascii="Times New Roman" w:hAnsi="Times New Roman" w:cs="Times New Roman"/>
          <w:lang w:val="bg-BG"/>
        </w:rPr>
        <w:t>сравняем</w:t>
      </w:r>
      <w:proofErr w:type="spellEnd"/>
      <w:r w:rsidR="006E7DFE" w:rsidRPr="00A9410B">
        <w:rPr>
          <w:rFonts w:ascii="Times New Roman" w:hAnsi="Times New Roman" w:cs="Times New Roman"/>
          <w:lang w:val="bg-BG"/>
        </w:rPr>
        <w:t xml:space="preserve"> парцел, който не е достатъчен, за да се установи средна пазарна стойност на отчуждената земя, размерът на обезщетението е трябвало да бъде изчислен в съответствие с регламента. Тъй като това е методът, използван от Министерския съвет при отчуждаване на земята на втория и третия жалбоподател, спрямо който им е отредил 5116 лв. (0,84 лв. На квадратен метър) обезщетение, молбата за съдебен преглед на това решение е не основателна</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22</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6E7DFE" w:rsidRPr="00A9410B">
        <w:rPr>
          <w:rFonts w:ascii="Times New Roman" w:hAnsi="Times New Roman" w:cs="Times New Roman"/>
          <w:lang w:val="bg-BG"/>
        </w:rPr>
        <w:t>В началото на 2015 г. Министерският съвет урежда няколко други подобни дела, които са били висящи пред Върховния административен съд, касаещи земеделски земи от неопределена категория в същата зона като при втория и третия жалбоподатели и отчуждени по силата на същото решение от 21 декември 2013 г. Той се съгласява да изплати обезщетение в размер на 20,05 лева (еквивалентно на 10 евро) на квадратен метър на собствениците. Решението за търсене на споразумение, съгласно меморандум, представен на Министерския съвет от министъра на благоустройството през декември 2014 г., е взето с цел да се деблокира спешно строителството на околовръстното шосе, забавено от многобройни заявления за съдебни проверки. Министърът на благоустройството отбелязва, че в съседна зона, където земята е отчуждена, собствениците са получили посоченото по-горе обезщетение, изчислено на базата на достатъчно на брой сравними парцели и че повечето собственици не са подали молба за съдебен контрол. Поради това такова обезщетение е счетено за подходящо за разрешаване на делата</w:t>
      </w:r>
      <w:r w:rsidRPr="00A9410B">
        <w:rPr>
          <w:rFonts w:ascii="Times New Roman" w:hAnsi="Times New Roman" w:cs="Times New Roman"/>
          <w:lang w:val="bg-BG"/>
        </w:rPr>
        <w:t>.</w:t>
      </w:r>
    </w:p>
    <w:p w:rsidR="007241B8" w:rsidRPr="00A9410B" w:rsidRDefault="00B654D7" w:rsidP="00B654D7">
      <w:pPr>
        <w:pStyle w:val="JuHHead"/>
        <w:rPr>
          <w:rFonts w:ascii="Times New Roman" w:hAnsi="Times New Roman" w:cs="Times New Roman"/>
          <w:lang w:val="bg-BG"/>
        </w:rPr>
      </w:pPr>
      <w:r w:rsidRPr="00A9410B">
        <w:rPr>
          <w:rFonts w:ascii="Times New Roman" w:hAnsi="Times New Roman" w:cs="Times New Roman"/>
          <w:lang w:val="bg-BG"/>
        </w:rPr>
        <w:t>СВЪРЗАНА ПРАВНА РАМКА и практика</w:t>
      </w:r>
    </w:p>
    <w:p w:rsidR="007241B8" w:rsidRPr="00A9410B" w:rsidRDefault="00A24669" w:rsidP="00741FD7">
      <w:pPr>
        <w:pStyle w:val="JuHIRoman"/>
        <w:rPr>
          <w:rFonts w:ascii="Times New Roman" w:hAnsi="Times New Roman" w:cs="Times New Roman"/>
          <w:lang w:val="bg-BG"/>
        </w:rPr>
      </w:pPr>
      <w:r w:rsidRPr="00A9410B">
        <w:rPr>
          <w:rFonts w:ascii="Times New Roman" w:hAnsi="Times New Roman" w:cs="Times New Roman"/>
          <w:caps w:val="0"/>
          <w:lang w:val="bg-BG"/>
        </w:rPr>
        <w:t>КОНСТИТУЦИЯТА И ЗАКОНЪТ ОТ 1996</w:t>
      </w:r>
      <w:r w:rsidR="00B654D7"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23</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20138D" w:rsidRPr="00A9410B">
        <w:rPr>
          <w:rFonts w:ascii="Times New Roman" w:hAnsi="Times New Roman" w:cs="Times New Roman"/>
          <w:lang w:val="bg-BG"/>
        </w:rPr>
        <w:t>Член 17, параграф 5 от Конституцията на България предвижда, че частната собственост може да се отчуждава за държавни или общински нужди само въз основа на закон, само ако тези нужди не могат да бъдат удовлетворени по друг начин и в замяна на предварително и равностойно обезщетение</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24</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20138D" w:rsidRPr="00A9410B">
        <w:rPr>
          <w:rFonts w:ascii="Times New Roman" w:hAnsi="Times New Roman" w:cs="Times New Roman"/>
          <w:lang w:val="bg-BG"/>
        </w:rPr>
        <w:t>Член 32, параграф 1 от Закона за държавната собственост - „Законът от 1996 г.“ отново заявява, че частната собственост може да се отчуждава за нуждите на държавата, които не могат да бъдат удовлетворени по друг начин, в замяна на равностойно обезщетение. До 2006 г. не са били предвидени допълнителни изисквания относно термина „равностойно обезщетение“</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lastRenderedPageBreak/>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25</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E51FEF" w:rsidRPr="00A9410B">
        <w:rPr>
          <w:rFonts w:ascii="Times New Roman" w:hAnsi="Times New Roman" w:cs="Times New Roman"/>
          <w:lang w:val="bg-BG"/>
        </w:rPr>
        <w:t>През 2006 г. Парламентът приема законопроект за изменение на чл. 32 от Закона от 1996 г. Добавен е нов параграф (2), уточняващ, че равностойното парично обезщетение трябва да се изчислява въз основа на „пазарната стойност на сравними имоти, разположени в близост до отчуждения“. Добавен е и нов параграф (3), при условие че когато не могат да се намерят съответните сравними свойства за изчисляване на пазарната стойност, паричното обезщетение трябва да се изчислява въз основа на формули, приети от правителството. Що се отнася до стойността на земята, определена като селскостопанска, параграф 3 посочва формулите, съдържащи се в Наредбата (виж параграфи 30-32 по-долу</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26</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E51FEF" w:rsidRPr="00A9410B">
        <w:rPr>
          <w:rFonts w:ascii="Times New Roman" w:hAnsi="Times New Roman" w:cs="Times New Roman"/>
          <w:lang w:val="bg-BG"/>
        </w:rPr>
        <w:t>Законопроектът добавя и нов член 1а към допълнителните разпоредби на Закона от 1996 г. Параграф 2 в него определя термина „пазарна стойност“, използван в чл. 32, параграф 2, като средната стойност, посочена във всички договори с възмезден характер, вписани в имотния регистър - продажби на имоти, борси, публични търгове, ипотеки и други - сключени в годината, предхождаща оценката за целите на отчуждаването и когато в допълнение поне една от страните е търговско образувание. Параграф 4 определя освен това терминът „в близост“, използван в чл. 32, параграф 2, като: а) в същия район в градовете, където съществува райониране; б) в същия квартал в останалите градове и села; в) в едно и също землище, що се отнася до земеделски и горски земи</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27</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F55B49" w:rsidRPr="00A9410B">
        <w:rPr>
          <w:rFonts w:ascii="Times New Roman" w:hAnsi="Times New Roman" w:cs="Times New Roman"/>
          <w:lang w:val="bg-BG"/>
        </w:rPr>
        <w:t>В обяснителния меморандум към горепосочения законопроект се посочва, че измененията са насочени към премахване на правната празнина, а именно липсата на определение на понятието „равностойно обезщетение“ и въвеждането на общи критерии в това отношение. Преди това експертите, назначени от Върховния административен съд, са използвали различни методи за оценка, водещи до различни резултати, а в някои случаи до обезщетение „надвишаващо с пет до осем пъти реалната пазарна стойност на имота, който трябва да бъде отчуждаван“. По време на парламентарния дебат по законопроекта е отбелязано също, че предишната практика (изчисления на експертите без законови критерии, на които да се разчита) е подбудила корупция. Някои членове на Парламента са се изказали и за практиката при закупуване и продажба на недвижими имоти, да се декларират по-ниски стойности, за да се плаща по-малък данък. Подобна практика оправдава включването в списъка в чл. 1а, параграф 2 само на сделки, при които една от страните е търговско образувание</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28</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F55B49" w:rsidRPr="00A9410B">
        <w:rPr>
          <w:rFonts w:ascii="Times New Roman" w:hAnsi="Times New Roman" w:cs="Times New Roman"/>
          <w:lang w:val="bg-BG"/>
        </w:rPr>
        <w:t xml:space="preserve">Първоначално в практиката на Върховния административен съд е съществувало разминаване по въпроса дали е приемливо да се изчисли определената по-горе пазарна стойност, ако съществува само един сравнителен имот. В по-голямата част от случаите той приема, че не може да се установи „средна“ стойност, когато е доказано, че </w:t>
      </w:r>
      <w:r w:rsidR="00F55B49" w:rsidRPr="00A9410B">
        <w:rPr>
          <w:rFonts w:ascii="Times New Roman" w:hAnsi="Times New Roman" w:cs="Times New Roman"/>
          <w:lang w:val="bg-BG"/>
        </w:rPr>
        <w:lastRenderedPageBreak/>
        <w:t>съществува само една съпоставима собственост (</w:t>
      </w:r>
      <w:r w:rsidR="00F55B49" w:rsidRPr="00A9410B">
        <w:rPr>
          <w:rFonts w:ascii="Times New Roman" w:hAnsi="Times New Roman" w:cs="Times New Roman"/>
          <w:i/>
          <w:lang w:val="bg-BG"/>
        </w:rPr>
        <w:t>Решение № 13101 от 3.11.2010 г. на ВАС по адм. Д. № 5728/2010 г.; Решение № 4984 от 5.04.2012 г. на ВАС по адм. Д. № 12888/2011 г.</w:t>
      </w:r>
      <w:r w:rsidR="00F55B49" w:rsidRPr="00A9410B">
        <w:rPr>
          <w:rFonts w:ascii="Times New Roman" w:hAnsi="Times New Roman" w:cs="Times New Roman"/>
          <w:lang w:val="bg-BG"/>
        </w:rPr>
        <w:t>), но в някои случаи той се мотивира, че доколкото същият имот действително е продаден, това е достатъчно за установяване на пазарна цена (</w:t>
      </w:r>
      <w:r w:rsidR="00F55B49" w:rsidRPr="00A9410B">
        <w:rPr>
          <w:rFonts w:ascii="Times New Roman" w:hAnsi="Times New Roman" w:cs="Times New Roman"/>
          <w:i/>
          <w:lang w:val="bg-BG"/>
        </w:rPr>
        <w:t>Решение № 13321 от 9.11.2009 г. по ВАС по адм. д. № 7327/2009 г.</w:t>
      </w:r>
      <w:r w:rsidR="00F55B49" w:rsidRPr="00A9410B">
        <w:rPr>
          <w:rFonts w:ascii="Times New Roman" w:hAnsi="Times New Roman" w:cs="Times New Roman"/>
          <w:lang w:val="bg-BG"/>
        </w:rPr>
        <w:t>). След законодателното изменение през 2014 г., чл.1а, параграф 2 сега изрично изисква поне два сравними имота, за да се оцени пазарната стойност на един имот</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29</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F55B49" w:rsidRPr="00A9410B">
        <w:rPr>
          <w:rFonts w:ascii="Times New Roman" w:hAnsi="Times New Roman" w:cs="Times New Roman"/>
          <w:lang w:val="bg-BG"/>
        </w:rPr>
        <w:t>Член 34а от Закона от 1996 г. предвижда Министерският съвет (правителството) да взема решения относно отчуждаването на частна собственост, когато това е необходимо за проекти с национално значение. Член 38 от Закона предвижда, че решенията му подлежат на съдебен контрол. По онова време компетентният съд е Върховният административен съд, чиито решения са били окончателни</w:t>
      </w:r>
      <w:r w:rsidRPr="00A9410B">
        <w:rPr>
          <w:rFonts w:ascii="Times New Roman" w:hAnsi="Times New Roman" w:cs="Times New Roman"/>
          <w:lang w:val="bg-BG"/>
        </w:rPr>
        <w:t>.</w:t>
      </w:r>
    </w:p>
    <w:p w:rsidR="007241B8" w:rsidRPr="00A9410B" w:rsidRDefault="001C47D0" w:rsidP="00741FD7">
      <w:pPr>
        <w:pStyle w:val="JuHIRoman"/>
        <w:rPr>
          <w:rFonts w:ascii="Times New Roman" w:hAnsi="Times New Roman" w:cs="Times New Roman"/>
          <w:lang w:val="bg-BG"/>
        </w:rPr>
      </w:pPr>
      <w:r w:rsidRPr="00A9410B">
        <w:rPr>
          <w:rFonts w:ascii="Times New Roman" w:hAnsi="Times New Roman" w:cs="Times New Roman"/>
          <w:lang w:val="bg-BG"/>
        </w:rPr>
        <w:t>Наредбата</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30</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275F2D" w:rsidRPr="00A9410B">
        <w:rPr>
          <w:rFonts w:ascii="Times New Roman" w:hAnsi="Times New Roman" w:cs="Times New Roman"/>
          <w:lang w:val="bg-BG"/>
        </w:rPr>
        <w:t>Наредбата за реда за определяне на цени на земеделските земи, посочена в чл. 32, параграф 3 от Закона от 1996 г. (виж параграф 25 по-горе), е приета от Министерския съвет през 1998 г. Първоначално тя е приложима само в контекста на реституцията на земеделска земя и когато такава земя е предмет на сделка с участието на държавата. През 2006 г. е решено наредбата да се прилага и за обезщетение за отчуждено имущество, съгласно Закона от 1996 г</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31</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275F2D" w:rsidRPr="00A9410B">
        <w:rPr>
          <w:rFonts w:ascii="Times New Roman" w:hAnsi="Times New Roman" w:cs="Times New Roman"/>
          <w:lang w:val="bg-BG"/>
        </w:rPr>
        <w:t xml:space="preserve">Наредбата предвижда основна стойност, в зависимост от категорията на селскостопанската земята (първата категория е земя с най-високото качество, </w:t>
      </w:r>
      <w:r w:rsidR="000D54E2" w:rsidRPr="00A9410B">
        <w:rPr>
          <w:rFonts w:ascii="Times New Roman" w:hAnsi="Times New Roman" w:cs="Times New Roman"/>
          <w:lang w:val="bg-BG"/>
        </w:rPr>
        <w:t>а десета</w:t>
      </w:r>
      <w:r w:rsidR="00275F2D" w:rsidRPr="00A9410B">
        <w:rPr>
          <w:rFonts w:ascii="Times New Roman" w:hAnsi="Times New Roman" w:cs="Times New Roman"/>
          <w:lang w:val="bg-BG"/>
        </w:rPr>
        <w:t xml:space="preserve"> категория е земя с най-ниското качество) и „пазарните условия“. След това основната стойност трябва да бъде увеличена или намалена по отношение на критерии като близост до градове, инфраструктура или крайбрежие и дали земята е </w:t>
      </w:r>
      <w:proofErr w:type="spellStart"/>
      <w:r w:rsidR="00275F2D" w:rsidRPr="00A9410B">
        <w:rPr>
          <w:rFonts w:ascii="Times New Roman" w:hAnsi="Times New Roman" w:cs="Times New Roman"/>
          <w:lang w:val="bg-BG"/>
        </w:rPr>
        <w:t>поливаема</w:t>
      </w:r>
      <w:proofErr w:type="spellEnd"/>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32</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275F2D" w:rsidRPr="00A9410B">
        <w:rPr>
          <w:rFonts w:ascii="Times New Roman" w:hAnsi="Times New Roman" w:cs="Times New Roman"/>
          <w:lang w:val="bg-BG"/>
        </w:rPr>
        <w:t>В чл. 3 от Наредбата се посочва, че основната стойност е равна на двадесет и пет пъти годишния наем за съответната категория земеделска земя. За различните категории земя стойността варира между 0,04 лв. (0,02 евро) и 0,63 лв. (0,32 евро) на квадратен метър. Скалата на основните стойности не е актуализирана от 1998 г</w:t>
      </w:r>
      <w:r w:rsidRPr="00A9410B">
        <w:rPr>
          <w:rFonts w:ascii="Times New Roman" w:hAnsi="Times New Roman" w:cs="Times New Roman"/>
          <w:lang w:val="bg-BG"/>
        </w:rPr>
        <w:t>.</w:t>
      </w:r>
    </w:p>
    <w:p w:rsidR="007241B8" w:rsidRPr="00A9410B" w:rsidRDefault="00275F2D" w:rsidP="00741FD7">
      <w:pPr>
        <w:pStyle w:val="JuHIRoman"/>
        <w:rPr>
          <w:rFonts w:ascii="Times New Roman" w:hAnsi="Times New Roman" w:cs="Times New Roman"/>
          <w:lang w:val="bg-BG"/>
        </w:rPr>
      </w:pPr>
      <w:r w:rsidRPr="00A9410B">
        <w:rPr>
          <w:rFonts w:ascii="Times New Roman" w:hAnsi="Times New Roman" w:cs="Times New Roman"/>
          <w:lang w:val="bg-BG"/>
        </w:rPr>
        <w:t>Решение на Конституционния съд от 4. Юли 2006 г.</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33</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0D54E2" w:rsidRPr="00A9410B">
        <w:rPr>
          <w:rFonts w:ascii="Times New Roman" w:hAnsi="Times New Roman" w:cs="Times New Roman"/>
          <w:lang w:val="bg-BG"/>
        </w:rPr>
        <w:t xml:space="preserve">През 2006 г. група членове на Парламента оспорва конституционността на всички изменения на Закона от 1996 г., описани в параграфи 25-26 по-горе. В решение на Конституционния съд № 6, 4.07.2006 г., </w:t>
      </w:r>
      <w:proofErr w:type="spellStart"/>
      <w:r w:rsidR="000D54E2" w:rsidRPr="00A9410B">
        <w:rPr>
          <w:rFonts w:ascii="Times New Roman" w:hAnsi="Times New Roman" w:cs="Times New Roman"/>
          <w:lang w:val="bg-BG"/>
        </w:rPr>
        <w:t>к.д</w:t>
      </w:r>
      <w:proofErr w:type="spellEnd"/>
      <w:r w:rsidR="000D54E2" w:rsidRPr="00A9410B">
        <w:rPr>
          <w:rFonts w:ascii="Times New Roman" w:hAnsi="Times New Roman" w:cs="Times New Roman"/>
          <w:lang w:val="bg-BG"/>
        </w:rPr>
        <w:t>. 5/2006 г. Конституционният съд констатира, че тези изменения не противоречат на Конституцията</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lastRenderedPageBreak/>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34</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0D54E2" w:rsidRPr="00A9410B">
        <w:rPr>
          <w:rFonts w:ascii="Times New Roman" w:hAnsi="Times New Roman" w:cs="Times New Roman"/>
          <w:lang w:val="bg-BG"/>
        </w:rPr>
        <w:t>Конституционният съд счита, че въвеждането на общи критерии за оценка на пазарната стойност на отчуждените имоти не засяга, а всъщност защитава правата на собствениците на отчуждени имоти, аргументирайки се по следния начин</w:t>
      </w:r>
      <w:r w:rsidRPr="00A9410B">
        <w:rPr>
          <w:rFonts w:ascii="Times New Roman" w:hAnsi="Times New Roman" w:cs="Times New Roman"/>
          <w:lang w:val="bg-BG"/>
        </w:rPr>
        <w:t>:</w:t>
      </w:r>
    </w:p>
    <w:p w:rsidR="007241B8" w:rsidRPr="00A9410B" w:rsidRDefault="007241B8" w:rsidP="00741FD7">
      <w:pPr>
        <w:pStyle w:val="JuQuot"/>
        <w:rPr>
          <w:rFonts w:ascii="Times New Roman" w:hAnsi="Times New Roman" w:cs="Times New Roman"/>
          <w:lang w:val="bg-BG"/>
        </w:rPr>
      </w:pPr>
      <w:r w:rsidRPr="00A9410B">
        <w:rPr>
          <w:rFonts w:ascii="Times New Roman" w:hAnsi="Times New Roman" w:cs="Times New Roman"/>
          <w:lang w:val="bg-BG"/>
        </w:rPr>
        <w:t>“</w:t>
      </w:r>
      <w:r w:rsidR="000D54E2" w:rsidRPr="00A9410B">
        <w:rPr>
          <w:rFonts w:ascii="Times New Roman" w:hAnsi="Times New Roman" w:cs="Times New Roman"/>
          <w:lang w:val="bg-BG"/>
        </w:rPr>
        <w:t>По този начин се гарантира, че ще бъдат използвани същите обективни критерии, а именно сделки с недвижими имоти с пазарна стойност, подобни на този за отчуждаване и разположени в близост до него, където поне една от страните е търговско образувание. Определянето на равностойно парично обезщетение без разчитане на някакви ясни обективни критерии не е в интерес на собствениците на отчуждени имоти и винаги може да бъде в тяхна вреда. Това е така, защото въздействието на субективните фактори, което не се основава на общи обективни критерии, води до отклонения от реалистичната стойност в една или друга посока</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35</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0D54E2" w:rsidRPr="00A9410B">
        <w:rPr>
          <w:rFonts w:ascii="Times New Roman" w:hAnsi="Times New Roman" w:cs="Times New Roman"/>
          <w:lang w:val="bg-BG"/>
        </w:rPr>
        <w:t>Според Конституционния съд разглежданите изменения запълват правна празнина и са необходими, за да се гарантира, че всички лица са равни пред закона. Законодателният подход по въпроса е балансиран. Равностойното обезщетение, изисквано съгласно член 32 от Закона от 1996 г., е означавало „пазарната стойност, която собственикът може да получи, ако имотът се продаде на свободния пазар</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36</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873F3D" w:rsidRPr="00A9410B">
        <w:rPr>
          <w:rFonts w:ascii="Times New Roman" w:hAnsi="Times New Roman" w:cs="Times New Roman"/>
          <w:lang w:val="bg-BG"/>
        </w:rPr>
        <w:t>Относно член 32, параграф 3 от Закона от 1996 г. Конституционният съд констатира, че той представлява „естественото продължение“ на изискването за общи критерии. Въпреки това той посочва, че разпоредбата касае „изключение“ и че нейното прилагане трябва да се основава на „неоспоримата невъзможност“ от прилагането на член 32, параграф 2</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37</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312C5D" w:rsidRPr="00A9410B">
        <w:rPr>
          <w:rFonts w:ascii="Times New Roman" w:hAnsi="Times New Roman" w:cs="Times New Roman"/>
          <w:lang w:val="bg-BG"/>
        </w:rPr>
        <w:t>Несъгласни са четирима (от дванадесетте) съдии на Конституционния съд. Те считат, че промените от 2006 г. на описания по-горе закон от 1996 г. са изрично насочени към намаляване на изплатените от държавата компенсации в ущърб на правото на собственост. Някои от съдиите твърдят, че списъкът на сделките, които биха могли да се използват с цел сравнение (съгласно чл.1а от допълнителните разпоредби на Закона от 1996 г.), е неоправдано съкратен. Други съдии оспорват нововъведения подход в неговата цялост, а именно разчитането на други сделки за изчисляване на съответната пазарна стойност. Те изтъкват някои въпроси в това отношение, като например практиката на страните да извършват сделки с недвижими имоти с цел измамно обявяване на много по-ниски стойности</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38</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312C5D" w:rsidRPr="00A9410B">
        <w:rPr>
          <w:rFonts w:ascii="Times New Roman" w:hAnsi="Times New Roman" w:cs="Times New Roman"/>
          <w:lang w:val="bg-BG"/>
        </w:rPr>
        <w:t xml:space="preserve">Що се отнася до член 32, параграф 3 от Закона от 1996 г., като се позовава наред с другото на Наредбата (вж. Параграф 25 по-горе), несъгласните съдии заявяват, че неговото прилагане не може да доведе до присъждане на „равностойно“ и справедливо обезщетение или до установяване на справедливи пазарни стойности. Напротив, това може да доведе само до оценки, които са „очевидно и драстично по-ниски“. Съдиите преценяват, че други средства за установяване на пазарна </w:t>
      </w:r>
      <w:r w:rsidR="00312C5D" w:rsidRPr="00A9410B">
        <w:rPr>
          <w:rFonts w:ascii="Times New Roman" w:hAnsi="Times New Roman" w:cs="Times New Roman"/>
          <w:lang w:val="bg-BG"/>
        </w:rPr>
        <w:lastRenderedPageBreak/>
        <w:t>стойност, например чрез експертизата на агент по недвижими имоти, са по-подходящи. В това отношение те изтъкват, че един имот „винаги има пазарна стойност</w:t>
      </w:r>
      <w:r w:rsidRPr="00A9410B">
        <w:rPr>
          <w:rFonts w:ascii="Times New Roman" w:hAnsi="Times New Roman" w:cs="Times New Roman"/>
          <w:lang w:val="bg-BG"/>
        </w:rPr>
        <w:t>”.</w:t>
      </w:r>
    </w:p>
    <w:p w:rsidR="007241B8" w:rsidRPr="00A9410B" w:rsidRDefault="00312C5D" w:rsidP="00741FD7">
      <w:pPr>
        <w:pStyle w:val="JuHIRoman"/>
        <w:rPr>
          <w:rFonts w:ascii="Times New Roman" w:hAnsi="Times New Roman" w:cs="Times New Roman"/>
          <w:lang w:val="bg-BG"/>
        </w:rPr>
      </w:pPr>
      <w:r w:rsidRPr="00A9410B">
        <w:rPr>
          <w:rFonts w:ascii="Times New Roman" w:hAnsi="Times New Roman" w:cs="Times New Roman"/>
          <w:lang w:val="bg-BG"/>
        </w:rPr>
        <w:t>Други разпоредби</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39</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312C5D" w:rsidRPr="00A9410B">
        <w:rPr>
          <w:rFonts w:ascii="Times New Roman" w:hAnsi="Times New Roman" w:cs="Times New Roman"/>
          <w:lang w:val="bg-BG"/>
        </w:rPr>
        <w:t xml:space="preserve">Член 239 от </w:t>
      </w:r>
      <w:proofErr w:type="spellStart"/>
      <w:r w:rsidR="00312C5D" w:rsidRPr="00A9410B">
        <w:rPr>
          <w:rFonts w:ascii="Times New Roman" w:hAnsi="Times New Roman" w:cs="Times New Roman"/>
          <w:lang w:val="bg-BG"/>
        </w:rPr>
        <w:t>Административнопроцесуалния</w:t>
      </w:r>
      <w:proofErr w:type="spellEnd"/>
      <w:r w:rsidR="00312C5D" w:rsidRPr="00A9410B">
        <w:rPr>
          <w:rFonts w:ascii="Times New Roman" w:hAnsi="Times New Roman" w:cs="Times New Roman"/>
          <w:lang w:val="bg-BG"/>
        </w:rPr>
        <w:t xml:space="preserve"> кодекс предвижда, че окончателно решение, постановено от административните съдилища, може да бъде отменено и производството да се възобнови, по-специално когато решение на Съда установи нарушение на Конвенцията. Искане за възобновяване трябва да бъде подадено до Върховния административен съд в рамките на три месеца от съобщаването на решението на Съда</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40</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312C5D" w:rsidRPr="00A9410B">
        <w:rPr>
          <w:rFonts w:ascii="Times New Roman" w:hAnsi="Times New Roman" w:cs="Times New Roman"/>
          <w:lang w:val="bg-BG"/>
        </w:rPr>
        <w:t>Член 5 § 4 от Конституцията гласи, че международните договори, които са ратифицирани и публикувани в Официален вестник и са влезли в сила за България, трябва да се считат за част от вътрешното законодателство. Те имат предимство, когато разпоредбите на закон, приет от Парламента, противоречат на тях</w:t>
      </w:r>
      <w:r w:rsidRPr="00A9410B">
        <w:rPr>
          <w:rFonts w:ascii="Times New Roman" w:hAnsi="Times New Roman" w:cs="Times New Roman"/>
          <w:lang w:val="bg-BG"/>
        </w:rPr>
        <w:t>.</w:t>
      </w:r>
    </w:p>
    <w:p w:rsidR="007241B8" w:rsidRPr="00A9410B" w:rsidRDefault="00312C5D" w:rsidP="00741FD7">
      <w:pPr>
        <w:pStyle w:val="JuHHead"/>
        <w:rPr>
          <w:rFonts w:ascii="Times New Roman" w:hAnsi="Times New Roman" w:cs="Times New Roman"/>
          <w:lang w:val="bg-BG"/>
        </w:rPr>
      </w:pPr>
      <w:r w:rsidRPr="00A9410B">
        <w:rPr>
          <w:rFonts w:ascii="Times New Roman" w:hAnsi="Times New Roman" w:cs="Times New Roman"/>
          <w:lang w:val="bg-BG"/>
        </w:rPr>
        <w:t>ЗАКОНЪТ</w:t>
      </w:r>
    </w:p>
    <w:p w:rsidR="007241B8" w:rsidRPr="00A9410B" w:rsidRDefault="00312C5D" w:rsidP="00312C5D">
      <w:pPr>
        <w:pStyle w:val="JuHIRoman"/>
        <w:rPr>
          <w:rFonts w:ascii="Times New Roman" w:hAnsi="Times New Roman" w:cs="Times New Roman"/>
          <w:lang w:val="bg-BG"/>
        </w:rPr>
      </w:pPr>
      <w:r w:rsidRPr="00A9410B">
        <w:rPr>
          <w:rFonts w:ascii="Times New Roman" w:hAnsi="Times New Roman" w:cs="Times New Roman"/>
          <w:lang w:val="bg-BG"/>
        </w:rPr>
        <w:t>ОБЕДИНЯВАНЕ НА ЖАЛБИТЕ</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41</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7C0474" w:rsidRPr="00A9410B">
        <w:rPr>
          <w:rFonts w:ascii="Times New Roman" w:hAnsi="Times New Roman" w:cs="Times New Roman"/>
          <w:lang w:val="bg-BG"/>
        </w:rPr>
        <w:t>Като взема предвид сходния предмет на двете жалби, Съдът намира за подходящо да ги разгледа съвместно в едно решение</w:t>
      </w:r>
      <w:r w:rsidRPr="00A9410B">
        <w:rPr>
          <w:rFonts w:ascii="Times New Roman" w:hAnsi="Times New Roman" w:cs="Times New Roman"/>
          <w:lang w:val="bg-BG"/>
        </w:rPr>
        <w:t>.</w:t>
      </w:r>
    </w:p>
    <w:p w:rsidR="007241B8" w:rsidRPr="00A9410B" w:rsidRDefault="007C0474" w:rsidP="007C0474">
      <w:pPr>
        <w:pStyle w:val="JuHIRoman"/>
        <w:rPr>
          <w:rFonts w:ascii="Times New Roman" w:hAnsi="Times New Roman" w:cs="Times New Roman"/>
          <w:lang w:val="bg-BG"/>
        </w:rPr>
      </w:pPr>
      <w:r w:rsidRPr="00A9410B">
        <w:rPr>
          <w:rFonts w:ascii="Times New Roman" w:hAnsi="Times New Roman" w:cs="Times New Roman"/>
          <w:caps w:val="0"/>
          <w:lang w:val="bg-BG"/>
        </w:rPr>
        <w:t>ТВЪРДЯНО НАРУШЕНИЕ НА ЧЛЕН 1 ОТ ПРОТОКОЛ №1</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42</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7C0474" w:rsidRPr="00A9410B">
        <w:rPr>
          <w:rFonts w:ascii="Times New Roman" w:hAnsi="Times New Roman" w:cs="Times New Roman"/>
          <w:lang w:val="bg-BG"/>
        </w:rPr>
        <w:t>Жалбоподателите се оплакват съгласно член 1 от Протокол № 1, че обезщетението, присъдено им при отчуждаване на имуществото им, е било несъразмерно ниско</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43</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7C0474" w:rsidRPr="00A9410B">
        <w:rPr>
          <w:rFonts w:ascii="Times New Roman" w:hAnsi="Times New Roman" w:cs="Times New Roman"/>
          <w:lang w:val="bg-BG"/>
        </w:rPr>
        <w:t>Член 1 от Протокол № 1 гласи следното</w:t>
      </w:r>
      <w:r w:rsidRPr="00A9410B">
        <w:rPr>
          <w:rFonts w:ascii="Times New Roman" w:hAnsi="Times New Roman" w:cs="Times New Roman"/>
          <w:lang w:val="bg-BG"/>
        </w:rPr>
        <w:t>:</w:t>
      </w:r>
    </w:p>
    <w:p w:rsidR="007241B8" w:rsidRPr="00A9410B" w:rsidRDefault="007241B8" w:rsidP="00741FD7">
      <w:pPr>
        <w:pStyle w:val="JuQuot"/>
        <w:rPr>
          <w:rFonts w:ascii="Times New Roman" w:hAnsi="Times New Roman" w:cs="Times New Roman"/>
          <w:lang w:val="bg-BG"/>
        </w:rPr>
      </w:pPr>
      <w:r w:rsidRPr="00A9410B">
        <w:rPr>
          <w:rFonts w:ascii="Times New Roman" w:hAnsi="Times New Roman" w:cs="Times New Roman"/>
          <w:lang w:val="bg-BG"/>
        </w:rPr>
        <w:t>“</w:t>
      </w:r>
      <w:r w:rsidR="007C0474" w:rsidRPr="00A9410B">
        <w:rPr>
          <w:rFonts w:ascii="Times New Roman" w:hAnsi="Times New Roman" w:cs="Times New Roman"/>
          <w:lang w:val="bg-BG"/>
        </w:rPr>
        <w:t>Всяко физическо или юридическо лице има право на мирно ползване на притежанията си. Никой не може да бъде лишен от имуществото си, освен в обществен интерес и при условията, предвидени в закона и от общите принципи на международното право</w:t>
      </w:r>
      <w:r w:rsidRPr="00A9410B">
        <w:rPr>
          <w:rFonts w:ascii="Times New Roman" w:hAnsi="Times New Roman" w:cs="Times New Roman"/>
          <w:lang w:val="bg-BG"/>
        </w:rPr>
        <w:t>.</w:t>
      </w:r>
    </w:p>
    <w:p w:rsidR="007241B8" w:rsidRPr="00A9410B" w:rsidRDefault="007C0474" w:rsidP="007C0474">
      <w:pPr>
        <w:pStyle w:val="JuQuot"/>
        <w:rPr>
          <w:rFonts w:ascii="Times New Roman" w:hAnsi="Times New Roman" w:cs="Times New Roman"/>
          <w:lang w:val="bg-BG"/>
        </w:rPr>
      </w:pPr>
      <w:r w:rsidRPr="00A9410B">
        <w:rPr>
          <w:rFonts w:ascii="Times New Roman" w:hAnsi="Times New Roman" w:cs="Times New Roman"/>
          <w:lang w:val="bg-BG"/>
        </w:rPr>
        <w:t>Преходните разпоредби не накърняват по никакъв начин правото на държавите да въвеждат такива закони, каквито счетат за необходими за осъществяването на контрол върху ползването на собствеността в съответствие с общия интерес или за осигуряване на плащането на данъци или други постъпления или глоби</w:t>
      </w:r>
      <w:r w:rsidR="007241B8" w:rsidRPr="00A9410B">
        <w:rPr>
          <w:rFonts w:ascii="Times New Roman" w:hAnsi="Times New Roman" w:cs="Times New Roman"/>
          <w:lang w:val="bg-BG"/>
        </w:rPr>
        <w:t>.”</w:t>
      </w:r>
    </w:p>
    <w:p w:rsidR="007241B8" w:rsidRPr="00A9410B" w:rsidRDefault="007C0474" w:rsidP="007C0474">
      <w:pPr>
        <w:pStyle w:val="JuHA"/>
        <w:numPr>
          <w:ilvl w:val="0"/>
          <w:numId w:val="0"/>
        </w:numPr>
        <w:ind w:left="283"/>
        <w:rPr>
          <w:rFonts w:ascii="Times New Roman" w:hAnsi="Times New Roman" w:cs="Times New Roman"/>
          <w:lang w:val="bg-BG"/>
        </w:rPr>
      </w:pPr>
      <w:r w:rsidRPr="00A9410B">
        <w:rPr>
          <w:rFonts w:ascii="Times New Roman" w:hAnsi="Times New Roman" w:cs="Times New Roman"/>
          <w:lang w:val="bg-BG"/>
        </w:rPr>
        <w:lastRenderedPageBreak/>
        <w:t xml:space="preserve">А. Становища на страните </w:t>
      </w:r>
    </w:p>
    <w:p w:rsidR="007241B8" w:rsidRPr="00A9410B" w:rsidRDefault="007C0474" w:rsidP="00741FD7">
      <w:pPr>
        <w:pStyle w:val="JuH1"/>
        <w:rPr>
          <w:rFonts w:ascii="Times New Roman" w:hAnsi="Times New Roman" w:cs="Times New Roman"/>
          <w:lang w:val="bg-BG"/>
        </w:rPr>
      </w:pPr>
      <w:r w:rsidRPr="00A9410B">
        <w:rPr>
          <w:rFonts w:ascii="Times New Roman" w:hAnsi="Times New Roman" w:cs="Times New Roman"/>
          <w:lang w:val="bg-BG"/>
        </w:rPr>
        <w:t>Правителството</w:t>
      </w:r>
    </w:p>
    <w:p w:rsidR="007241B8" w:rsidRPr="00A9410B" w:rsidRDefault="000C16E3" w:rsidP="000C16E3">
      <w:pPr>
        <w:pStyle w:val="JuHa0"/>
        <w:numPr>
          <w:ilvl w:val="0"/>
          <w:numId w:val="0"/>
        </w:numPr>
        <w:ind w:left="635"/>
        <w:rPr>
          <w:rFonts w:ascii="Times New Roman" w:hAnsi="Times New Roman" w:cs="Times New Roman"/>
          <w:lang w:val="bg-BG"/>
        </w:rPr>
      </w:pPr>
      <w:r w:rsidRPr="00A9410B">
        <w:rPr>
          <w:rFonts w:ascii="Times New Roman" w:hAnsi="Times New Roman" w:cs="Times New Roman"/>
          <w:lang w:val="bg-BG"/>
        </w:rPr>
        <w:t xml:space="preserve">(а) </w:t>
      </w:r>
      <w:r w:rsidR="007C0474" w:rsidRPr="00A9410B">
        <w:rPr>
          <w:rFonts w:ascii="Times New Roman" w:hAnsi="Times New Roman" w:cs="Times New Roman"/>
          <w:lang w:val="bg-BG"/>
        </w:rPr>
        <w:t>Общи коментари</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44</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7C0474" w:rsidRPr="00A9410B">
        <w:rPr>
          <w:rFonts w:ascii="Times New Roman" w:hAnsi="Times New Roman" w:cs="Times New Roman"/>
          <w:lang w:val="bg-BG"/>
        </w:rPr>
        <w:t>Правителството твърди, че отчуждаването на имуществото на жалбоподателите е било необходимо за изпълнението на важни инфраструктурни проекти. Нещо повече, то е било законно, тъй като се е основавало на съответните разпоредби на Закона от 1996 г., които са ясни и достъпни</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45</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F90B3A" w:rsidRPr="00A9410B">
        <w:rPr>
          <w:rFonts w:ascii="Times New Roman" w:hAnsi="Times New Roman" w:cs="Times New Roman"/>
          <w:lang w:val="bg-BG"/>
        </w:rPr>
        <w:t>Правителството посочва, че държавата се ползва с широка свобода на преценка при определянето на подходящите нива на обезщетение и при оценката на стойността на имот. Парламентът действа в рамките на тази граница, когато приема методите за определяне на пазарните стойности съгласно Закона от 1996 г., по-специално съгласно чл.1а от допълнителните разпоредби. Освен това е важно, че вътрешното законодателство е изисквало „равностойно“ обезщетение и че жалбоподателите са имали възможност да оспорят оценките на земята си и да представят доказателства във връзка с това във Върховния административен съд</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46</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F90B3A" w:rsidRPr="00A9410B">
        <w:rPr>
          <w:rFonts w:ascii="Times New Roman" w:hAnsi="Times New Roman" w:cs="Times New Roman"/>
          <w:lang w:val="bg-BG"/>
        </w:rPr>
        <w:t>Що се отнася до Наредбата, правителството твърди, че тя предоставя „обективни стандарти“ и че използването ѝ за изчисляване на обезщетение за отчуждени имоти, само по себе си, не противоречи на член 1 от Протокол № 1. Методът, предвиден в Наредбата, е приложим само по изключение, когато пазарната стойност на отчуждените имоти не може да бъде определена съгласно член 32, параграф 2 от Закона от 1996 г. Уместността на такъв подход е потвърдена от Конституционния съд</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47</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F90B3A" w:rsidRPr="00A9410B">
        <w:rPr>
          <w:rFonts w:ascii="Times New Roman" w:hAnsi="Times New Roman" w:cs="Times New Roman"/>
          <w:lang w:val="bg-BG"/>
        </w:rPr>
        <w:t>Накрая, правителството представя данни от Националния статистически институт, показващи, че между 2010 и 2014 г. средните цени на земеделските земи в района на София са били между 0,14 лева (0,07 EUR) и 0,43 лева (0,22 EUR) на квадратен метър</w:t>
      </w:r>
      <w:r w:rsidRPr="00A9410B">
        <w:rPr>
          <w:rFonts w:ascii="Times New Roman" w:hAnsi="Times New Roman" w:cs="Times New Roman"/>
          <w:lang w:val="bg-BG"/>
        </w:rPr>
        <w:t>.</w:t>
      </w:r>
    </w:p>
    <w:p w:rsidR="007241B8" w:rsidRPr="00A9410B" w:rsidRDefault="000C16E3" w:rsidP="000C16E3">
      <w:pPr>
        <w:pStyle w:val="JuHa0"/>
        <w:numPr>
          <w:ilvl w:val="0"/>
          <w:numId w:val="0"/>
        </w:numPr>
        <w:ind w:left="635"/>
        <w:rPr>
          <w:rFonts w:ascii="Times New Roman" w:hAnsi="Times New Roman" w:cs="Times New Roman"/>
          <w:lang w:val="bg-BG"/>
        </w:rPr>
      </w:pPr>
      <w:r w:rsidRPr="00A9410B">
        <w:rPr>
          <w:rFonts w:ascii="Times New Roman" w:hAnsi="Times New Roman" w:cs="Times New Roman"/>
          <w:lang w:val="bg-BG"/>
        </w:rPr>
        <w:t xml:space="preserve">(б) </w:t>
      </w:r>
      <w:r w:rsidR="00A9437C" w:rsidRPr="00A9410B">
        <w:rPr>
          <w:rFonts w:ascii="Times New Roman" w:hAnsi="Times New Roman" w:cs="Times New Roman"/>
          <w:lang w:val="bg-BG"/>
        </w:rPr>
        <w:t xml:space="preserve">Относно отделните случаи </w:t>
      </w:r>
    </w:p>
    <w:p w:rsidR="007241B8" w:rsidRPr="00A9410B" w:rsidRDefault="00A9437C" w:rsidP="00741FD7">
      <w:pPr>
        <w:pStyle w:val="JuHi"/>
        <w:rPr>
          <w:rFonts w:ascii="Times New Roman" w:hAnsi="Times New Roman" w:cs="Times New Roman"/>
          <w:lang w:val="bg-BG"/>
        </w:rPr>
      </w:pPr>
      <w:r w:rsidRPr="00A9410B">
        <w:rPr>
          <w:rFonts w:ascii="Times New Roman" w:hAnsi="Times New Roman" w:cs="Times New Roman"/>
          <w:lang w:val="bg-BG"/>
        </w:rPr>
        <w:t>Първи жалбоподател</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48</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A9437C" w:rsidRPr="00A9410B">
        <w:rPr>
          <w:rFonts w:ascii="Times New Roman" w:hAnsi="Times New Roman" w:cs="Times New Roman"/>
          <w:lang w:val="bg-BG"/>
        </w:rPr>
        <w:t xml:space="preserve">Правителството посочи, че отчуждената земя на първия жалбоподател е в сравнително ниска категория и че тя до голяма степен се е състояла от блата и водоеми. По този начин тя е имала „почти“ никаква стойност като селскостопанска и в допълнение, поради своите характеристики, е имала „много малка инвестиционна стойност“. Правителството също се позова на ниската данъчна оценка на земята на жалбоподателя и на статистическите данни за цените на земеделските земи в София (виж параграфи 6-7 и 47 по-горе). То отбелязва, че </w:t>
      </w:r>
      <w:r w:rsidR="00A9437C" w:rsidRPr="00A9410B">
        <w:rPr>
          <w:rFonts w:ascii="Times New Roman" w:hAnsi="Times New Roman" w:cs="Times New Roman"/>
          <w:lang w:val="bg-BG"/>
        </w:rPr>
        <w:lastRenderedPageBreak/>
        <w:t>жалбоподателят е придобил въпросната земя три години преди отчуждаването за 4000 лева (2 066 евро)</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49</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A9437C" w:rsidRPr="00A9410B">
        <w:rPr>
          <w:rFonts w:ascii="Times New Roman" w:hAnsi="Times New Roman" w:cs="Times New Roman"/>
          <w:lang w:val="bg-BG"/>
        </w:rPr>
        <w:t>Горните съображения, според правителството, показват, че обезщетението, дадено на първия жалбоподател за отчуждената му земя - 4,779 ле</w:t>
      </w:r>
      <w:r w:rsidR="00B456DA" w:rsidRPr="00A9410B">
        <w:rPr>
          <w:rFonts w:ascii="Times New Roman" w:hAnsi="Times New Roman" w:cs="Times New Roman"/>
          <w:lang w:val="bg-BG"/>
        </w:rPr>
        <w:t xml:space="preserve">ва (2445 евро) - е било разумно </w:t>
      </w:r>
      <w:r w:rsidR="00A9437C" w:rsidRPr="00A9410B">
        <w:rPr>
          <w:rFonts w:ascii="Times New Roman" w:hAnsi="Times New Roman" w:cs="Times New Roman"/>
          <w:lang w:val="bg-BG"/>
        </w:rPr>
        <w:t>свързано с действителната стойност на тази земя и че той не е бил обременен или ощетен</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50</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A9437C" w:rsidRPr="00A9410B">
        <w:rPr>
          <w:rFonts w:ascii="Times New Roman" w:hAnsi="Times New Roman" w:cs="Times New Roman"/>
          <w:lang w:val="bg-BG"/>
        </w:rPr>
        <w:t>Правителството заявява, че парцелът, който Върховният административен съд счита за единствен, сравним с този на жалбоподателя по смисъла на чл. 32, параграф 2 от Закона от 1996 г. (вж. Параграфи 13-14 по-горе), е всъщност разположен много по-близо до градската зона на София и в близост до главен булевард. Следователно стойността му е обосновано по-висока и следователно не е могъл да осигури валидна основа за оценка на стойността на отчуждената земя на заявителя</w:t>
      </w:r>
      <w:r w:rsidRPr="00A9410B">
        <w:rPr>
          <w:rFonts w:ascii="Times New Roman" w:hAnsi="Times New Roman" w:cs="Times New Roman"/>
          <w:lang w:val="bg-BG"/>
        </w:rPr>
        <w:t>.</w:t>
      </w:r>
    </w:p>
    <w:p w:rsidR="007241B8" w:rsidRPr="00A9410B" w:rsidRDefault="00A9437C" w:rsidP="00741FD7">
      <w:pPr>
        <w:pStyle w:val="JuHi"/>
        <w:rPr>
          <w:rFonts w:ascii="Times New Roman" w:hAnsi="Times New Roman" w:cs="Times New Roman"/>
          <w:lang w:val="bg-BG"/>
        </w:rPr>
      </w:pPr>
      <w:r w:rsidRPr="00A9410B">
        <w:rPr>
          <w:rFonts w:ascii="Times New Roman" w:hAnsi="Times New Roman" w:cs="Times New Roman"/>
          <w:lang w:val="bg-BG"/>
        </w:rPr>
        <w:t>Втори</w:t>
      </w:r>
      <w:r w:rsidR="00FD13BD" w:rsidRPr="00A9410B">
        <w:rPr>
          <w:rFonts w:ascii="Times New Roman" w:hAnsi="Times New Roman" w:cs="Times New Roman"/>
          <w:lang w:val="bg-BG"/>
        </w:rPr>
        <w:t xml:space="preserve"> и трети</w:t>
      </w:r>
      <w:r w:rsidRPr="00A9410B">
        <w:rPr>
          <w:rFonts w:ascii="Times New Roman" w:hAnsi="Times New Roman" w:cs="Times New Roman"/>
          <w:lang w:val="bg-BG"/>
        </w:rPr>
        <w:t xml:space="preserve"> жалбоподатели</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51</w:t>
      </w:r>
      <w:r w:rsidRPr="00A9410B">
        <w:rPr>
          <w:rFonts w:ascii="Times New Roman" w:hAnsi="Times New Roman" w:cs="Times New Roman"/>
          <w:lang w:val="bg-BG"/>
        </w:rPr>
        <w:fldChar w:fldCharType="end"/>
      </w:r>
      <w:r w:rsidR="00B456DA" w:rsidRPr="00A9410B">
        <w:rPr>
          <w:rFonts w:ascii="Times New Roman" w:hAnsi="Times New Roman" w:cs="Times New Roman"/>
          <w:lang w:val="bg-BG"/>
        </w:rPr>
        <w:t>Правителството се позова на сравнително ниската оценка на земята на втория и третия жалбоподател по отношение на данъчното облагане и на факта, че преди отчуждаването, жалбоподателите са получавали много малка годишна печалба от нея. Правителството се позовава и на статистическите данни за стойността на земеделските земи в София (с цени вариращи между 0,14 лева (0,07 евро) и 0,43 лева (0,22 евро) на квадратен метър), като отбелязва, че обезщетението, присъдено на втория и третия заявител - което се равнява на 0,84 лева (0,43 EUR) на квадратен метър - е значително по-високо от тях</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52</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B456DA" w:rsidRPr="00A9410B">
        <w:rPr>
          <w:rFonts w:ascii="Times New Roman" w:hAnsi="Times New Roman" w:cs="Times New Roman"/>
          <w:lang w:val="bg-BG"/>
        </w:rPr>
        <w:t>С оглед на горепосочените съображения правителството твърди, че обезщетението, присъдено на втория и третия жалбоподател, е разумно свързано с пазарната стойност на земята им и че те не са били обременени или ощетени</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53</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B456DA" w:rsidRPr="00A9410B">
        <w:rPr>
          <w:rFonts w:ascii="Times New Roman" w:hAnsi="Times New Roman" w:cs="Times New Roman"/>
          <w:lang w:val="bg-BG"/>
        </w:rPr>
        <w:t>Накрая, правителството твърди, че размерът на обезщетението, което Министерският съвет се е съгласил да изплати на собствениците на отчуждена земя, разположена в същата зона, както на втория и третия жалбоподател - 20,05 лева (10 EUR) на квадратен метър ( вж. параграф 22 по-горе) - не е „непременно показателен“ за справедливата пазарна цена на тази земя. Министерският съвет е взел суверенно решение за уреждане на тези случаи и изплащане на спорното обезщетение, предизвикано от спешната необходимост от деблокиране на строителството на околовръстния път</w:t>
      </w:r>
      <w:r w:rsidRPr="00A9410B">
        <w:rPr>
          <w:rFonts w:ascii="Times New Roman" w:hAnsi="Times New Roman" w:cs="Times New Roman"/>
          <w:lang w:val="bg-BG"/>
        </w:rPr>
        <w:t>.</w:t>
      </w:r>
    </w:p>
    <w:p w:rsidR="007241B8" w:rsidRPr="00A9410B" w:rsidRDefault="00B456DA" w:rsidP="00741FD7">
      <w:pPr>
        <w:pStyle w:val="JuH1"/>
        <w:rPr>
          <w:rFonts w:ascii="Times New Roman" w:hAnsi="Times New Roman" w:cs="Times New Roman"/>
          <w:lang w:val="bg-BG"/>
        </w:rPr>
      </w:pPr>
      <w:r w:rsidRPr="00A9410B">
        <w:rPr>
          <w:rFonts w:ascii="Times New Roman" w:hAnsi="Times New Roman" w:cs="Times New Roman"/>
          <w:lang w:val="bg-BG"/>
        </w:rPr>
        <w:lastRenderedPageBreak/>
        <w:t>Жалбоподателите</w:t>
      </w:r>
    </w:p>
    <w:p w:rsidR="007241B8" w:rsidRPr="00A9410B" w:rsidRDefault="000C16E3" w:rsidP="000C16E3">
      <w:pPr>
        <w:pStyle w:val="JuHa0"/>
        <w:numPr>
          <w:ilvl w:val="0"/>
          <w:numId w:val="0"/>
        </w:numPr>
        <w:ind w:left="635"/>
        <w:rPr>
          <w:rFonts w:ascii="Times New Roman" w:hAnsi="Times New Roman" w:cs="Times New Roman"/>
          <w:lang w:val="bg-BG"/>
        </w:rPr>
      </w:pPr>
      <w:r w:rsidRPr="00A9410B">
        <w:rPr>
          <w:rFonts w:ascii="Times New Roman" w:hAnsi="Times New Roman" w:cs="Times New Roman"/>
          <w:lang w:val="bg-BG"/>
        </w:rPr>
        <w:t xml:space="preserve">(а) </w:t>
      </w:r>
      <w:r w:rsidR="00FD13BD" w:rsidRPr="00A9410B">
        <w:rPr>
          <w:rFonts w:ascii="Times New Roman" w:hAnsi="Times New Roman" w:cs="Times New Roman"/>
          <w:lang w:val="bg-BG"/>
        </w:rPr>
        <w:t>Първи жалбоподател</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54</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FD13BD" w:rsidRPr="00A9410B">
        <w:rPr>
          <w:rFonts w:ascii="Times New Roman" w:hAnsi="Times New Roman" w:cs="Times New Roman"/>
          <w:lang w:val="bg-BG"/>
        </w:rPr>
        <w:t>Първият жалбоподател твърди, че критериите, съдържащи се в чл.1а от допълнителните разпоредби на Закона от 1996 г., са твърде ограничаващи и водят до изключване на някои сделки, които в действителност биха могли да предоставят валидни данни относно справедливата пазарна стойност на земята, която трябва да бъде отчуждена. Той счита, че като цяло това води до присъждането на по-ниско обезщетение. Той се позова на противоречивите мнения на някои от съдиите в Конституционния съд, които във възражение срещу решението на този съд от 4 юли 2006 г. са изразили същите мнения</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55</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FD13BD" w:rsidRPr="00A9410B">
        <w:rPr>
          <w:rFonts w:ascii="Times New Roman" w:hAnsi="Times New Roman" w:cs="Times New Roman"/>
          <w:lang w:val="bg-BG"/>
        </w:rPr>
        <w:t>В допълнение, първият жалбоподател оспорва отказа на Върховния административен съд да приеме по неговото дело, че един сравнителен имот е достатъчен за установяване на пазарната стойност на земята му, като посочва, че по това време това не е било изрично изискване на Закон от 1996 г. Подобен подход е бил погрешен и Върховният административен съд неоснователно е отказал да приеме пазарната стойност на земята на жалбоподателя, установена въз основа на този един съпоставим имот, а именно в размер на 4 804 627 лева (2,457 609 евро</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56</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FD13BD" w:rsidRPr="00A9410B">
        <w:rPr>
          <w:rFonts w:ascii="Times New Roman" w:hAnsi="Times New Roman" w:cs="Times New Roman"/>
          <w:lang w:val="bg-BG"/>
        </w:rPr>
        <w:t>Първият жалбоподател твърди, че действително присъденото му обезщетение - 4,779 лева (2445 евро) - няма отношение към справедливата пазарна стойност на земята му. Той посочва, че посочените от правителството характеристики на земята като за селскостопански цели не са от значение за установяването на пазарната ѝ стойност, като се има предвид, че се намира близо до София и в близост до търговски и промишлени инсталации. Той представя декларация от компания, специализирана в оценката на недвижими имот, която смята, че земя като отчужденият от него парцел може да представлява интерес за инвеститорите или може да бъде отдадена под наем, като генерира „висок доход“</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57</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FD13BD" w:rsidRPr="00A9410B">
        <w:rPr>
          <w:rFonts w:ascii="Times New Roman" w:hAnsi="Times New Roman" w:cs="Times New Roman"/>
          <w:lang w:val="bg-BG"/>
        </w:rPr>
        <w:t>Първият жалбоподател оспорва предоставените от правителството статистически данни за цените на земеделските земи в района на София. Той посочва, че е практика в България да се декларира ниска стойност при сключване на сделки с имоти, за да се плаща по-малко данък</w:t>
      </w:r>
      <w:r w:rsidRPr="00A9410B">
        <w:rPr>
          <w:rFonts w:ascii="Times New Roman" w:hAnsi="Times New Roman" w:cs="Times New Roman"/>
          <w:lang w:val="bg-BG"/>
        </w:rPr>
        <w:t>.</w:t>
      </w:r>
    </w:p>
    <w:p w:rsidR="007241B8" w:rsidRPr="00A9410B" w:rsidRDefault="000C16E3" w:rsidP="000C16E3">
      <w:pPr>
        <w:pStyle w:val="JuHa0"/>
        <w:numPr>
          <w:ilvl w:val="0"/>
          <w:numId w:val="0"/>
        </w:numPr>
        <w:ind w:left="635"/>
        <w:rPr>
          <w:rFonts w:ascii="Times New Roman" w:hAnsi="Times New Roman" w:cs="Times New Roman"/>
          <w:lang w:val="bg-BG"/>
        </w:rPr>
      </w:pPr>
      <w:r w:rsidRPr="00A9410B">
        <w:rPr>
          <w:rFonts w:ascii="Times New Roman" w:hAnsi="Times New Roman" w:cs="Times New Roman"/>
          <w:lang w:val="bg-BG"/>
        </w:rPr>
        <w:t xml:space="preserve">(б) </w:t>
      </w:r>
      <w:r w:rsidR="009C0B8D" w:rsidRPr="00A9410B">
        <w:rPr>
          <w:rFonts w:ascii="Times New Roman" w:hAnsi="Times New Roman" w:cs="Times New Roman"/>
          <w:lang w:val="bg-BG"/>
        </w:rPr>
        <w:t>Втори и трети жалбоподатели</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58</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9C0B8D" w:rsidRPr="00A9410B">
        <w:rPr>
          <w:rFonts w:ascii="Times New Roman" w:hAnsi="Times New Roman" w:cs="Times New Roman"/>
          <w:lang w:val="bg-BG"/>
        </w:rPr>
        <w:t xml:space="preserve">Вторият и третият жалбоподатели оспорват отказа на Върховния административен съд да приеме две типа сделки - ипотека и включването на парцел в капитала на дружеството - като валидни за целите на сравнението. Те твърдят, че този „непредсказуем“ подход е в </w:t>
      </w:r>
      <w:r w:rsidR="009C0B8D" w:rsidRPr="00A9410B">
        <w:rPr>
          <w:rFonts w:ascii="Times New Roman" w:hAnsi="Times New Roman" w:cs="Times New Roman"/>
          <w:lang w:val="bg-BG"/>
        </w:rPr>
        <w:lastRenderedPageBreak/>
        <w:t>разрез с изискванията на Закона от 1996 г. и че следователно намесата в техните права на собственост не е била законна</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59</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9C0B8D" w:rsidRPr="00A9410B">
        <w:rPr>
          <w:rFonts w:ascii="Times New Roman" w:hAnsi="Times New Roman" w:cs="Times New Roman"/>
          <w:lang w:val="bg-BG"/>
        </w:rPr>
        <w:t>В допълнение, вторият и третият жалбоподатели са посочили, че други собственици на отчуждена земя в същата зона са получили много по-високи обезщетения, „без да се съобразяват със съответните законови разпоредби и процедури“</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60</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9C0B8D" w:rsidRPr="00A9410B">
        <w:rPr>
          <w:rFonts w:ascii="Times New Roman" w:hAnsi="Times New Roman" w:cs="Times New Roman"/>
          <w:lang w:val="bg-BG"/>
        </w:rPr>
        <w:t>Така жалбоподателите са стигнали до заключението, че справедливият баланс, изискван съгласно член 1 от Протокол № 1, не е постигнат и че те трябва да понесат прекомерна индивидуална тежест</w:t>
      </w:r>
      <w:r w:rsidRPr="00A9410B">
        <w:rPr>
          <w:rFonts w:ascii="Times New Roman" w:hAnsi="Times New Roman" w:cs="Times New Roman"/>
          <w:lang w:val="bg-BG"/>
        </w:rPr>
        <w:t>.</w:t>
      </w:r>
    </w:p>
    <w:p w:rsidR="007241B8" w:rsidRPr="00A9410B" w:rsidRDefault="007C0474" w:rsidP="007C0474">
      <w:pPr>
        <w:pStyle w:val="JuHA"/>
        <w:numPr>
          <w:ilvl w:val="0"/>
          <w:numId w:val="0"/>
        </w:numPr>
        <w:ind w:left="283"/>
        <w:rPr>
          <w:rFonts w:ascii="Times New Roman" w:hAnsi="Times New Roman" w:cs="Times New Roman"/>
          <w:lang w:val="bg-BG"/>
        </w:rPr>
      </w:pPr>
      <w:r w:rsidRPr="00A9410B">
        <w:rPr>
          <w:rFonts w:ascii="Times New Roman" w:hAnsi="Times New Roman" w:cs="Times New Roman"/>
          <w:lang w:val="bg-BG"/>
        </w:rPr>
        <w:t xml:space="preserve">Б. Допустимост </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61</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9C0B8D" w:rsidRPr="00A9410B">
        <w:rPr>
          <w:rFonts w:ascii="Times New Roman" w:hAnsi="Times New Roman" w:cs="Times New Roman"/>
          <w:lang w:val="bg-BG"/>
        </w:rPr>
        <w:t>Съдът отбелязва, че разглежданите жалби не са нито явно необосновани, нито недопустими по някакви други основания, изброени в член 35 от Конвенцията. Следователно те трябва да бъдат обявени за допустими</w:t>
      </w:r>
      <w:r w:rsidRPr="00A9410B">
        <w:rPr>
          <w:rFonts w:ascii="Times New Roman" w:hAnsi="Times New Roman" w:cs="Times New Roman"/>
          <w:lang w:val="bg-BG"/>
        </w:rPr>
        <w:t>.</w:t>
      </w:r>
    </w:p>
    <w:p w:rsidR="007241B8" w:rsidRPr="00A9410B" w:rsidRDefault="007C0474" w:rsidP="00741FD7">
      <w:pPr>
        <w:pStyle w:val="JuHA"/>
        <w:rPr>
          <w:rFonts w:ascii="Times New Roman" w:hAnsi="Times New Roman" w:cs="Times New Roman"/>
          <w:lang w:val="bg-BG"/>
        </w:rPr>
      </w:pPr>
      <w:r w:rsidRPr="00A9410B">
        <w:rPr>
          <w:rFonts w:ascii="Times New Roman" w:hAnsi="Times New Roman" w:cs="Times New Roman"/>
          <w:lang w:val="bg-BG"/>
        </w:rPr>
        <w:t xml:space="preserve">Същност </w:t>
      </w:r>
    </w:p>
    <w:p w:rsidR="007241B8" w:rsidRPr="00A9410B" w:rsidRDefault="009C0B8D" w:rsidP="009C0B8D">
      <w:pPr>
        <w:pStyle w:val="JuH1"/>
        <w:rPr>
          <w:rFonts w:ascii="Times New Roman" w:hAnsi="Times New Roman" w:cs="Times New Roman"/>
          <w:lang w:val="bg-BG"/>
        </w:rPr>
      </w:pPr>
      <w:r w:rsidRPr="00A9410B">
        <w:rPr>
          <w:rFonts w:ascii="Times New Roman" w:hAnsi="Times New Roman" w:cs="Times New Roman"/>
          <w:lang w:val="bg-BG"/>
        </w:rPr>
        <w:t>Съответни общи принципи</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62</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9C0B8D" w:rsidRPr="00A9410B">
        <w:rPr>
          <w:rFonts w:ascii="Times New Roman" w:hAnsi="Times New Roman" w:cs="Times New Roman"/>
          <w:lang w:val="bg-BG"/>
        </w:rPr>
        <w:t xml:space="preserve">Намесата в правото на мирно ползване на притежанията трябва винаги да постига „справедлив баланс“ между изискванията на общите интереси на общността и основните права на индивида. С други думи, трябва да има разумна връзка на пропорционалност между използваните средства и целта, която се стреми да бъде постигната чрез всяка мярка, която лишава човек от неговите притежания. Определяйки дали това изискване е изпълнено, Съдът признава, че държавата се ползва с широка свобода на преценка както по отношение на избора на средства за принудително изпълнение, така и по отношение на това дали последиците от принудителното изпълнение са оправдани в общ интерес (виж </w:t>
      </w:r>
      <w:proofErr w:type="spellStart"/>
      <w:r w:rsidR="009C0B8D" w:rsidRPr="00A9410B">
        <w:rPr>
          <w:rFonts w:ascii="Times New Roman" w:hAnsi="Times New Roman" w:cs="Times New Roman"/>
          <w:i/>
          <w:lang w:val="bg-BG"/>
        </w:rPr>
        <w:t>Скордино</w:t>
      </w:r>
      <w:proofErr w:type="spellEnd"/>
      <w:r w:rsidR="009C0B8D" w:rsidRPr="00A9410B">
        <w:rPr>
          <w:rFonts w:ascii="Times New Roman" w:hAnsi="Times New Roman" w:cs="Times New Roman"/>
          <w:lang w:val="bg-BG"/>
        </w:rPr>
        <w:t xml:space="preserve"> срещу Италия). (№ 1) [</w:t>
      </w:r>
      <w:r w:rsidR="00B45ACD" w:rsidRPr="00A9410B">
        <w:rPr>
          <w:rFonts w:ascii="Times New Roman" w:hAnsi="Times New Roman" w:cs="Times New Roman"/>
          <w:lang w:val="bg-BG"/>
        </w:rPr>
        <w:t>ГК</w:t>
      </w:r>
      <w:r w:rsidR="009C0B8D" w:rsidRPr="00A9410B">
        <w:rPr>
          <w:rFonts w:ascii="Times New Roman" w:hAnsi="Times New Roman" w:cs="Times New Roman"/>
          <w:lang w:val="bg-BG"/>
        </w:rPr>
        <w:t xml:space="preserve">] (№ 36813/97, §§ 93-94, ECHR 2006 V, и </w:t>
      </w:r>
      <w:proofErr w:type="spellStart"/>
      <w:r w:rsidR="009C0B8D" w:rsidRPr="00A9410B">
        <w:rPr>
          <w:rFonts w:ascii="Times New Roman" w:hAnsi="Times New Roman" w:cs="Times New Roman"/>
          <w:i/>
          <w:lang w:val="bg-BG"/>
        </w:rPr>
        <w:t>Вистинс</w:t>
      </w:r>
      <w:proofErr w:type="spellEnd"/>
      <w:r w:rsidR="009C0B8D" w:rsidRPr="00A9410B">
        <w:rPr>
          <w:rFonts w:ascii="Times New Roman" w:hAnsi="Times New Roman" w:cs="Times New Roman"/>
          <w:i/>
          <w:lang w:val="bg-BG"/>
        </w:rPr>
        <w:t xml:space="preserve"> и </w:t>
      </w:r>
      <w:proofErr w:type="spellStart"/>
      <w:r w:rsidR="009C0B8D" w:rsidRPr="00A9410B">
        <w:rPr>
          <w:rFonts w:ascii="Times New Roman" w:hAnsi="Times New Roman" w:cs="Times New Roman"/>
          <w:i/>
          <w:lang w:val="bg-BG"/>
        </w:rPr>
        <w:t>Препьолкинс</w:t>
      </w:r>
      <w:proofErr w:type="spellEnd"/>
      <w:r w:rsidR="009C0B8D" w:rsidRPr="00A9410B">
        <w:rPr>
          <w:rFonts w:ascii="Times New Roman" w:hAnsi="Times New Roman" w:cs="Times New Roman"/>
          <w:lang w:val="bg-BG"/>
        </w:rPr>
        <w:t xml:space="preserve">  срещу Латвия [</w:t>
      </w:r>
      <w:r w:rsidR="00B45ACD" w:rsidRPr="00A9410B">
        <w:rPr>
          <w:rFonts w:ascii="Times New Roman" w:hAnsi="Times New Roman" w:cs="Times New Roman"/>
          <w:lang w:val="bg-BG"/>
        </w:rPr>
        <w:t>ГК</w:t>
      </w:r>
      <w:r w:rsidR="009C0B8D" w:rsidRPr="00A9410B">
        <w:rPr>
          <w:rFonts w:ascii="Times New Roman" w:hAnsi="Times New Roman" w:cs="Times New Roman"/>
          <w:lang w:val="bg-BG"/>
        </w:rPr>
        <w:t>] (№ 71243/01, §§ 108-09, 25 октомври) 2012 г.</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63</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B45ACD" w:rsidRPr="00A9410B">
        <w:rPr>
          <w:rFonts w:ascii="Times New Roman" w:hAnsi="Times New Roman" w:cs="Times New Roman"/>
          <w:lang w:val="bg-BG"/>
        </w:rPr>
        <w:t xml:space="preserve">Условията за обезщетение съгласно съответното законодателство са от съществено значение за преценката дали оспорваната мярка спазва необходимия справедлив баланс и по-специално дали тя налага несъразмерна тежест за жалбоподателите. Вземането на имущество без плащане на сума, разумно свързана с неговата стойност, обикновено представлява непропорционална намеса (вж. </w:t>
      </w:r>
      <w:proofErr w:type="spellStart"/>
      <w:r w:rsidR="00B45ACD" w:rsidRPr="00A9410B">
        <w:rPr>
          <w:rFonts w:ascii="Times New Roman" w:hAnsi="Times New Roman" w:cs="Times New Roman"/>
          <w:lang w:val="bg-BG"/>
        </w:rPr>
        <w:t>Папакелас</w:t>
      </w:r>
      <w:proofErr w:type="spellEnd"/>
      <w:r w:rsidR="00B45ACD" w:rsidRPr="00A9410B">
        <w:rPr>
          <w:rFonts w:ascii="Times New Roman" w:hAnsi="Times New Roman" w:cs="Times New Roman"/>
          <w:lang w:val="bg-BG"/>
        </w:rPr>
        <w:t xml:space="preserve"> срещу Гърция [ГК], № 31423/96, § 48, ECЧП 1999 II). Размерът на обезщетението трябва да се изчисли въз основа на стойността на имота към датата, на която собствеността върху него е загубена (виж </w:t>
      </w:r>
      <w:proofErr w:type="spellStart"/>
      <w:r w:rsidR="00B45ACD" w:rsidRPr="00A9410B">
        <w:rPr>
          <w:rFonts w:ascii="Times New Roman" w:hAnsi="Times New Roman" w:cs="Times New Roman"/>
          <w:lang w:val="bg-BG"/>
        </w:rPr>
        <w:t>Вистинс</w:t>
      </w:r>
      <w:proofErr w:type="spellEnd"/>
      <w:r w:rsidR="00B45ACD" w:rsidRPr="00A9410B">
        <w:rPr>
          <w:rFonts w:ascii="Times New Roman" w:hAnsi="Times New Roman" w:cs="Times New Roman"/>
          <w:lang w:val="bg-BG"/>
        </w:rPr>
        <w:t xml:space="preserve"> и </w:t>
      </w:r>
      <w:proofErr w:type="spellStart"/>
      <w:r w:rsidR="00B45ACD" w:rsidRPr="00A9410B">
        <w:rPr>
          <w:rFonts w:ascii="Times New Roman" w:hAnsi="Times New Roman" w:cs="Times New Roman"/>
          <w:lang w:val="bg-BG"/>
        </w:rPr>
        <w:t>Перепьолкинс</w:t>
      </w:r>
      <w:proofErr w:type="spellEnd"/>
      <w:r w:rsidR="00B45ACD" w:rsidRPr="00A9410B">
        <w:rPr>
          <w:rFonts w:ascii="Times New Roman" w:hAnsi="Times New Roman" w:cs="Times New Roman"/>
          <w:lang w:val="bg-BG"/>
        </w:rPr>
        <w:t>, цитиран по-горе, §§ 111</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lastRenderedPageBreak/>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64</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B45ACD" w:rsidRPr="00A9410B">
        <w:rPr>
          <w:rFonts w:ascii="Times New Roman" w:hAnsi="Times New Roman" w:cs="Times New Roman"/>
          <w:lang w:val="bg-BG"/>
        </w:rPr>
        <w:t xml:space="preserve">Когато имуществото на физическо лице е отчуждено, следва да има процедура, осигуряваща цялостна оценка на последиците от отчуждаването, включително присъждане на размер на обезщетение в съответствие със стойността на отчужденото имущество, определяне на лицата, които имат право на обезщетение и уреждане на всякакви други въпроси, свързани с отчуждаването. Когато става въпросът за общ интерес, държавните органи трябва да действат своевременно и по подходящ и последователен начин (виж цитираните по-горе </w:t>
      </w:r>
      <w:proofErr w:type="spellStart"/>
      <w:r w:rsidR="00B45ACD" w:rsidRPr="00A9410B">
        <w:rPr>
          <w:rFonts w:ascii="Times New Roman" w:hAnsi="Times New Roman" w:cs="Times New Roman"/>
          <w:lang w:val="bg-BG"/>
        </w:rPr>
        <w:t>Вистинс</w:t>
      </w:r>
      <w:proofErr w:type="spellEnd"/>
      <w:r w:rsidR="00B45ACD" w:rsidRPr="00A9410B">
        <w:rPr>
          <w:rFonts w:ascii="Times New Roman" w:hAnsi="Times New Roman" w:cs="Times New Roman"/>
          <w:lang w:val="bg-BG"/>
        </w:rPr>
        <w:t xml:space="preserve"> и </w:t>
      </w:r>
      <w:proofErr w:type="spellStart"/>
      <w:r w:rsidR="00B45ACD" w:rsidRPr="00A9410B">
        <w:rPr>
          <w:rFonts w:ascii="Times New Roman" w:hAnsi="Times New Roman" w:cs="Times New Roman"/>
          <w:lang w:val="bg-BG"/>
        </w:rPr>
        <w:t>Перепьолкинс</w:t>
      </w:r>
      <w:proofErr w:type="spellEnd"/>
      <w:r w:rsidR="00B45ACD" w:rsidRPr="00A9410B">
        <w:rPr>
          <w:rFonts w:ascii="Times New Roman" w:hAnsi="Times New Roman" w:cs="Times New Roman"/>
          <w:lang w:val="bg-BG"/>
        </w:rPr>
        <w:t>, §§ 111 и 114</w:t>
      </w:r>
      <w:r w:rsidRPr="00A9410B">
        <w:rPr>
          <w:rFonts w:ascii="Times New Roman" w:hAnsi="Times New Roman" w:cs="Times New Roman"/>
          <w:lang w:val="bg-BG"/>
        </w:rPr>
        <w:t>).</w:t>
      </w:r>
    </w:p>
    <w:p w:rsidR="007241B8" w:rsidRPr="00A9410B" w:rsidRDefault="001C612A" w:rsidP="001C612A">
      <w:pPr>
        <w:pStyle w:val="JuH1"/>
        <w:rPr>
          <w:rFonts w:ascii="Times New Roman" w:hAnsi="Times New Roman" w:cs="Times New Roman"/>
          <w:lang w:val="bg-BG"/>
        </w:rPr>
      </w:pPr>
      <w:r w:rsidRPr="00A9410B">
        <w:rPr>
          <w:rFonts w:ascii="Times New Roman" w:hAnsi="Times New Roman" w:cs="Times New Roman"/>
          <w:lang w:val="bg-BG"/>
        </w:rPr>
        <w:t>Налице ли е намеса в правата на жалбоподателите</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65</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1C612A" w:rsidRPr="00A9410B">
        <w:rPr>
          <w:rFonts w:ascii="Times New Roman" w:hAnsi="Times New Roman" w:cs="Times New Roman"/>
          <w:lang w:val="bg-BG"/>
        </w:rPr>
        <w:t xml:space="preserve">Съдът, отбелязвайки, че собствеността на жалбоподателите е отчуждена за обществени нужди, намира, че е имало намеса във „владенията“ на жалбоподателите. Тази намеса представлява лишаване от собственост по смисъла на член 1, първо изречение, второ изречение от Протокол № 1 (виж </w:t>
      </w:r>
      <w:proofErr w:type="spellStart"/>
      <w:r w:rsidR="001C612A" w:rsidRPr="00A9410B">
        <w:rPr>
          <w:rFonts w:ascii="Times New Roman" w:hAnsi="Times New Roman" w:cs="Times New Roman"/>
          <w:lang w:val="bg-BG"/>
        </w:rPr>
        <w:t>Скордино</w:t>
      </w:r>
      <w:proofErr w:type="spellEnd"/>
      <w:r w:rsidR="001C612A" w:rsidRPr="00A9410B">
        <w:rPr>
          <w:rFonts w:ascii="Times New Roman" w:hAnsi="Times New Roman" w:cs="Times New Roman"/>
          <w:lang w:val="bg-BG"/>
        </w:rPr>
        <w:t xml:space="preserve"> (№ 1), § 79, и </w:t>
      </w:r>
      <w:proofErr w:type="spellStart"/>
      <w:r w:rsidR="001C612A" w:rsidRPr="00A9410B">
        <w:rPr>
          <w:rFonts w:ascii="Times New Roman" w:hAnsi="Times New Roman" w:cs="Times New Roman"/>
          <w:lang w:val="bg-BG"/>
        </w:rPr>
        <w:t>Папакелас</w:t>
      </w:r>
      <w:proofErr w:type="spellEnd"/>
      <w:r w:rsidR="001C612A" w:rsidRPr="00A9410B">
        <w:rPr>
          <w:rFonts w:ascii="Times New Roman" w:hAnsi="Times New Roman" w:cs="Times New Roman"/>
          <w:lang w:val="bg-BG"/>
        </w:rPr>
        <w:t>, § 45, цитирани по-горе</w:t>
      </w:r>
      <w:r w:rsidRPr="00A9410B">
        <w:rPr>
          <w:rFonts w:ascii="Times New Roman" w:hAnsi="Times New Roman" w:cs="Times New Roman"/>
          <w:lang w:val="bg-BG"/>
        </w:rPr>
        <w:t>).</w:t>
      </w:r>
    </w:p>
    <w:p w:rsidR="007241B8" w:rsidRPr="00A9410B" w:rsidRDefault="001C612A" w:rsidP="00741FD7">
      <w:pPr>
        <w:pStyle w:val="JuH1"/>
        <w:rPr>
          <w:rFonts w:ascii="Times New Roman" w:hAnsi="Times New Roman" w:cs="Times New Roman"/>
          <w:lang w:val="bg-BG"/>
        </w:rPr>
      </w:pPr>
      <w:r w:rsidRPr="00A9410B">
        <w:rPr>
          <w:rFonts w:ascii="Times New Roman" w:hAnsi="Times New Roman" w:cs="Times New Roman"/>
          <w:lang w:val="bg-BG"/>
        </w:rPr>
        <w:t>Законосъобразност</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66</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1C612A" w:rsidRPr="00A9410B">
        <w:rPr>
          <w:rFonts w:ascii="Times New Roman" w:hAnsi="Times New Roman" w:cs="Times New Roman"/>
          <w:lang w:val="bg-BG"/>
        </w:rPr>
        <w:t>Изглежда жалбоподателите не оспорват правната основа на отчуждаването на земята им като такава. Съдът също така отбелязва, че отчуждаването е извършено съгласно Закона от 1996 г., който изглежда е предоставил ясна и предвидима правна основа (вж. Параграф 24 по-горе</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67</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1C612A" w:rsidRPr="00A9410B">
        <w:rPr>
          <w:rFonts w:ascii="Times New Roman" w:hAnsi="Times New Roman" w:cs="Times New Roman"/>
          <w:lang w:val="bg-BG"/>
        </w:rPr>
        <w:t>Водейки се от принципа на  законосъобразността жалбоподателите оспорват начина, по който Върховният административен съд е определил обезщетението, което им се присъжда, считайки, че то не е „подчинено на предвидените в закона условия“. По-специално първият жалбоподател твърди, че Върховният административен съд неправилно е заключил по делото си, че един сравнителен имот е недостатъчен за установяване на пазарната стойност на земята му (вж. Параграф 55 по-горе). Вторият и третият жалбоподатели твърдят, че в техния случай решението на Върховния административен съд е било в нарушение на закона при определяне кои парцели, подобни на техните, могат да бъдат валидно считани за сравними имоти (вж. Параграф 58 по-горе</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68</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1C612A" w:rsidRPr="00A9410B">
        <w:rPr>
          <w:rFonts w:ascii="Times New Roman" w:hAnsi="Times New Roman" w:cs="Times New Roman"/>
          <w:lang w:val="bg-BG"/>
        </w:rPr>
        <w:t xml:space="preserve">Съдът отново заявява, че правомощията му да контролира спазването на вътрешното законодателство са ограничени и че на първо място националните власти, по-специално съдилищата, трябва да тълкуват и прилагат такъв закон (виж </w:t>
      </w:r>
      <w:r w:rsidR="001C612A" w:rsidRPr="00A9410B">
        <w:rPr>
          <w:rFonts w:ascii="Times New Roman" w:hAnsi="Times New Roman" w:cs="Times New Roman"/>
          <w:i/>
          <w:lang w:val="bg-BG"/>
        </w:rPr>
        <w:t>Бившият крал на Гърция</w:t>
      </w:r>
      <w:r w:rsidR="001C612A" w:rsidRPr="00A9410B">
        <w:rPr>
          <w:rFonts w:ascii="Times New Roman" w:hAnsi="Times New Roman" w:cs="Times New Roman"/>
          <w:lang w:val="bg-BG"/>
        </w:rPr>
        <w:t xml:space="preserve"> и др. с/у Гърция [ГК], № 25701/94, § 82, ЕСПЧ 2000 XII и </w:t>
      </w:r>
      <w:proofErr w:type="spellStart"/>
      <w:r w:rsidR="001C612A" w:rsidRPr="00A9410B">
        <w:rPr>
          <w:rFonts w:ascii="Times New Roman" w:hAnsi="Times New Roman" w:cs="Times New Roman"/>
          <w:i/>
          <w:lang w:val="bg-BG"/>
        </w:rPr>
        <w:t>Свитлана</w:t>
      </w:r>
      <w:proofErr w:type="spellEnd"/>
      <w:r w:rsidR="001C612A" w:rsidRPr="00A9410B">
        <w:rPr>
          <w:rFonts w:ascii="Times New Roman" w:hAnsi="Times New Roman" w:cs="Times New Roman"/>
          <w:i/>
          <w:lang w:val="bg-BG"/>
        </w:rPr>
        <w:t xml:space="preserve"> </w:t>
      </w:r>
      <w:proofErr w:type="spellStart"/>
      <w:r w:rsidR="001C612A" w:rsidRPr="00A9410B">
        <w:rPr>
          <w:rFonts w:ascii="Times New Roman" w:hAnsi="Times New Roman" w:cs="Times New Roman"/>
          <w:i/>
          <w:lang w:val="bg-BG"/>
        </w:rPr>
        <w:t>Илченко</w:t>
      </w:r>
      <w:proofErr w:type="spellEnd"/>
      <w:r w:rsidR="001C612A" w:rsidRPr="00A9410B">
        <w:rPr>
          <w:rFonts w:ascii="Times New Roman" w:hAnsi="Times New Roman" w:cs="Times New Roman"/>
          <w:lang w:val="bg-BG"/>
        </w:rPr>
        <w:t xml:space="preserve"> срещу Украйна, № 47166/09, § 66, 4 юли 2019 г.). По отношение на конкретните повдигнати въпроси той не вижда явна необоснованост или </w:t>
      </w:r>
      <w:r w:rsidR="001C612A" w:rsidRPr="00A9410B">
        <w:rPr>
          <w:rFonts w:ascii="Times New Roman" w:hAnsi="Times New Roman" w:cs="Times New Roman"/>
          <w:lang w:val="bg-BG"/>
        </w:rPr>
        <w:lastRenderedPageBreak/>
        <w:t>произвол в подхода на Върховния административен съд. В случая с първия жалбоподател позицията, която Върховният административен съд заема, а именно, че един сравнителен имот е недостатъчен за установяване на пазарна стойност, е преобладаваща и впоследствие стана законово изискване (виж параграф 28 по-горе). Що се отнася до делото на втория и третия жалбоподател, Върховният административен съд дава достатъчни и уместни причини, когато установява, че някои видове имоти -  предмет на ипотека и такива включени в капитала на дружеството - не може да се считат за сравнима собственост в рамките на значението на Закона от 1996 г. (виж параграф 20 по-горе</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69</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BE3B8A" w:rsidRPr="00A9410B">
        <w:rPr>
          <w:rFonts w:ascii="Times New Roman" w:hAnsi="Times New Roman" w:cs="Times New Roman"/>
          <w:lang w:val="bg-BG"/>
        </w:rPr>
        <w:t>Следователно начинът, по който се оценява размерът на обезщетението и по този начин - намесата в „имуществото на жалбоподателите“, е „подчинен на предвидените в закона условия“, както се изисква съгласно член 1, параграф 1 от Протокол №. 1. Недостатъците на приложимата вътрешна регулаторна рамка обаче ще бъдат разгледани по-долу във връзка с пропорционалността на оспорваната намеса</w:t>
      </w:r>
      <w:r w:rsidRPr="00A9410B">
        <w:rPr>
          <w:rFonts w:ascii="Times New Roman" w:hAnsi="Times New Roman" w:cs="Times New Roman"/>
          <w:lang w:val="bg-BG"/>
        </w:rPr>
        <w:t>.</w:t>
      </w:r>
    </w:p>
    <w:p w:rsidR="007241B8" w:rsidRPr="00A9410B" w:rsidRDefault="001C612A" w:rsidP="001C612A">
      <w:pPr>
        <w:pStyle w:val="JuH1"/>
        <w:rPr>
          <w:rFonts w:ascii="Times New Roman" w:hAnsi="Times New Roman" w:cs="Times New Roman"/>
          <w:lang w:val="bg-BG"/>
        </w:rPr>
      </w:pPr>
      <w:r w:rsidRPr="00A9410B">
        <w:rPr>
          <w:rFonts w:ascii="Times New Roman" w:hAnsi="Times New Roman" w:cs="Times New Roman"/>
          <w:lang w:val="bg-BG"/>
        </w:rPr>
        <w:t xml:space="preserve">Законосъобразна цел </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70</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BE3B8A" w:rsidRPr="00A9410B">
        <w:rPr>
          <w:rFonts w:ascii="Times New Roman" w:hAnsi="Times New Roman" w:cs="Times New Roman"/>
          <w:lang w:val="bg-BG"/>
        </w:rPr>
        <w:t xml:space="preserve">Земята на жалбоподателите е взета за изграждане на обществени пътища. По този начин, намесата в техните „притежания“ е преследвала законна цел в обществен интерес (вж. </w:t>
      </w:r>
      <w:proofErr w:type="spellStart"/>
      <w:r w:rsidR="00BE3B8A" w:rsidRPr="00A9410B">
        <w:rPr>
          <w:rFonts w:ascii="Times New Roman" w:hAnsi="Times New Roman" w:cs="Times New Roman"/>
          <w:lang w:val="bg-BG"/>
        </w:rPr>
        <w:t>Папаелас</w:t>
      </w:r>
      <w:proofErr w:type="spellEnd"/>
      <w:r w:rsidR="00BE3B8A" w:rsidRPr="00A9410B">
        <w:rPr>
          <w:rFonts w:ascii="Times New Roman" w:hAnsi="Times New Roman" w:cs="Times New Roman"/>
          <w:lang w:val="bg-BG"/>
        </w:rPr>
        <w:t>, цитиран по-горе, § 45</w:t>
      </w:r>
      <w:r w:rsidRPr="00A9410B">
        <w:rPr>
          <w:rFonts w:ascii="Times New Roman" w:hAnsi="Times New Roman" w:cs="Times New Roman"/>
          <w:lang w:val="bg-BG"/>
        </w:rPr>
        <w:t>).</w:t>
      </w:r>
    </w:p>
    <w:p w:rsidR="007241B8" w:rsidRPr="00A9410B" w:rsidRDefault="001C612A" w:rsidP="00741FD7">
      <w:pPr>
        <w:pStyle w:val="JuH1"/>
        <w:rPr>
          <w:rFonts w:ascii="Times New Roman" w:hAnsi="Times New Roman" w:cs="Times New Roman"/>
          <w:lang w:val="bg-BG"/>
        </w:rPr>
      </w:pPr>
      <w:r w:rsidRPr="00A9410B">
        <w:rPr>
          <w:rFonts w:ascii="Times New Roman" w:hAnsi="Times New Roman" w:cs="Times New Roman"/>
          <w:lang w:val="bg-BG"/>
        </w:rPr>
        <w:t>Пропорционалност</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71</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BE3B8A" w:rsidRPr="00A9410B">
        <w:rPr>
          <w:rFonts w:ascii="Times New Roman" w:hAnsi="Times New Roman" w:cs="Times New Roman"/>
          <w:lang w:val="bg-BG"/>
        </w:rPr>
        <w:t>Следователно очевидният въпрос е дали разглежданата намеса е пропорционална, с други думи дали властите са постигнали справедлив баланс между изискванията на общия интерес на общността и изискването за защита правата на жалбоподателите (виж параграф 62 по-горе</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72</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BE3B8A" w:rsidRPr="00A9410B">
        <w:rPr>
          <w:rFonts w:ascii="Times New Roman" w:hAnsi="Times New Roman" w:cs="Times New Roman"/>
          <w:lang w:val="bg-BG"/>
        </w:rPr>
        <w:t>Както бе посочено по-горе (вж. Параграф 63), член 1 от Протокол № 1 изисква обезщетение, което е разумно свързано със стойността на отчуждената собственост</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73</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1A06AB" w:rsidRPr="00A9410B">
        <w:rPr>
          <w:rFonts w:ascii="Times New Roman" w:hAnsi="Times New Roman" w:cs="Times New Roman"/>
          <w:lang w:val="bg-BG"/>
        </w:rPr>
        <w:t xml:space="preserve">Съдът е приел, че в някои случаи законните цели в обществен интерес, като тези, които се преследват с мерки за икономическа реформа или мерки, насочени към постигане на по-голяма социална справедливост, могат да оправдаят присъждането на обезщетение, което не отразява пазарната стойност на въпросната собственост (виж например </w:t>
      </w:r>
      <w:r w:rsidR="001A06AB" w:rsidRPr="00A9410B">
        <w:rPr>
          <w:rFonts w:ascii="Times New Roman" w:hAnsi="Times New Roman" w:cs="Times New Roman"/>
          <w:i/>
          <w:lang w:val="bg-BG"/>
        </w:rPr>
        <w:t>Ян и др</w:t>
      </w:r>
      <w:r w:rsidR="001A06AB" w:rsidRPr="00A9410B">
        <w:rPr>
          <w:rFonts w:ascii="Times New Roman" w:hAnsi="Times New Roman" w:cs="Times New Roman"/>
          <w:lang w:val="bg-BG"/>
        </w:rPr>
        <w:t xml:space="preserve">. срещу Германия [ГК], № 46720/99 и 2 други, §§ 116-17, ЕСПЧ 2005 г. VI, и </w:t>
      </w:r>
      <w:r w:rsidR="001A06AB" w:rsidRPr="00A9410B">
        <w:rPr>
          <w:rFonts w:ascii="Times New Roman" w:hAnsi="Times New Roman" w:cs="Times New Roman"/>
          <w:i/>
          <w:lang w:val="bg-BG"/>
        </w:rPr>
        <w:t>Великови и други</w:t>
      </w:r>
      <w:r w:rsidR="001A06AB" w:rsidRPr="00A9410B">
        <w:rPr>
          <w:rFonts w:ascii="Times New Roman" w:hAnsi="Times New Roman" w:cs="Times New Roman"/>
          <w:lang w:val="bg-BG"/>
        </w:rPr>
        <w:t xml:space="preserve"> срещу България, № 43278 / 98 и 8 други, § 179-80, 15 март 2007 г.</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74</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1A06AB" w:rsidRPr="00A9410B">
        <w:rPr>
          <w:rFonts w:ascii="Times New Roman" w:hAnsi="Times New Roman" w:cs="Times New Roman"/>
          <w:lang w:val="bg-BG"/>
        </w:rPr>
        <w:t xml:space="preserve">Изглежда обаче, че в разглежданите случаи не са преследвани цели с изключителен характер, нито правителството твърди това. Следователно Съдът трябва да определи дали на жалбоподателите е </w:t>
      </w:r>
      <w:r w:rsidR="001A06AB" w:rsidRPr="00A9410B">
        <w:rPr>
          <w:rFonts w:ascii="Times New Roman" w:hAnsi="Times New Roman" w:cs="Times New Roman"/>
          <w:lang w:val="bg-BG"/>
        </w:rPr>
        <w:lastRenderedPageBreak/>
        <w:t>присъден размер на обезщетение, което е разумно свързано със стойността на отчуждената им земя към момента на отчуждаването, както се изисква съгласно член 1 от Протокол № 1 (виж параграф 63 по-горе</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75</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1A06AB" w:rsidRPr="00A9410B">
        <w:rPr>
          <w:rFonts w:ascii="Times New Roman" w:hAnsi="Times New Roman" w:cs="Times New Roman"/>
          <w:lang w:val="bg-BG"/>
        </w:rPr>
        <w:t>Българската конституция и Законът от 1996 г. предвиждат собствениците на отчуждени имоти да получават „равностойно“ обезщетение (виж параграфи 23-24 по-горе). Според националния конституционен съд това означава „пазарната стойност, която собственикът би могъл да получи, ако имотът се продаде на свободния пазар“ (виж параграф 35 по-горе). Съдът е убеден, че обезщетението, изисквано съгласно вътрешното законодателство, по принцип е в съответствие с изискваното съгласно неговата съдебна практика, както е определено по-горе</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76</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1A06AB" w:rsidRPr="00A9410B">
        <w:rPr>
          <w:rFonts w:ascii="Times New Roman" w:hAnsi="Times New Roman" w:cs="Times New Roman"/>
          <w:lang w:val="bg-BG"/>
        </w:rPr>
        <w:t>Съгласно вътрешното законодателство член 32, параграф 2 от Закона от 1996 г. и член 1а, параграфи 2 и 4 от допълнителните разпоредби от него определят какво трябва да бъде необходимото „равностойно“ обезщетение и как по принцип трябва да бъде оценено. Тези разпоредби съдържат редица изисквания по отношение на видовете сделки, които могат да бъдат използвани за оценка на справедливата пазарна стойност на отчуждена собственост (вж. Параграфи 25-26 по-горе). Ако не може да бъде намерен достатъчен брой парцели, които могат да служат като сравнима собственост, трябва да се приложи член 32, параграф 3 от Закона от 1996 г. Той предвижда, че по отношение на земите, считани за земеделски, както в разглежданите случаи, съответното обезщетение трябва да бъде изчислено в съответствие с Наредбата (виж параграф 25 по-горе</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77</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574081" w:rsidRPr="00A9410B">
        <w:rPr>
          <w:rFonts w:ascii="Times New Roman" w:hAnsi="Times New Roman" w:cs="Times New Roman"/>
          <w:lang w:val="bg-BG"/>
        </w:rPr>
        <w:t xml:space="preserve">Съдът отново подчертава, че не е негова задача да преразглежда съответното законодателство в резюме; той трябва да се ограничи, доколкото е възможно, до разглеждане на проблемите, повдигнати от конкретните случаи пред него. За тази цел той трябва да проучи гореспоменатия закон, доколкото жалбоподателите са възразили срещу неговите последици за техните права на собственост (вж. „Светите манастири срещу Гърция“, 9 декември 1994 г., § 55, серия A № 301 A и </w:t>
      </w:r>
      <w:proofErr w:type="spellStart"/>
      <w:r w:rsidR="00574081" w:rsidRPr="00A9410B">
        <w:rPr>
          <w:rFonts w:ascii="Times New Roman" w:hAnsi="Times New Roman" w:cs="Times New Roman"/>
          <w:lang w:val="bg-BG"/>
        </w:rPr>
        <w:t>Скордино</w:t>
      </w:r>
      <w:proofErr w:type="spellEnd"/>
      <w:r w:rsidR="00574081" w:rsidRPr="00A9410B">
        <w:rPr>
          <w:rFonts w:ascii="Times New Roman" w:hAnsi="Times New Roman" w:cs="Times New Roman"/>
          <w:lang w:val="bg-BG"/>
        </w:rPr>
        <w:t xml:space="preserve"> (№ 1), цитиран по-горе, § 100</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78</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574081" w:rsidRPr="00A9410B">
        <w:rPr>
          <w:rFonts w:ascii="Times New Roman" w:hAnsi="Times New Roman" w:cs="Times New Roman"/>
          <w:lang w:val="bg-BG"/>
        </w:rPr>
        <w:t>В делата на жалбоподателите Върховният административен съд констатира, че не е в състояние да изчисли дължимото им „равностойно“ обезщетение по чл. 32, параграф 2 от Закона от 1996 г., който се отнася до „пазарната стойност на сравними имоти, разположени в близост до отчуждения такъв”. Това е така, защото във всеки от двата случая е показано, че съществува само едно сравнимо свойство, както е дефинирано в раздел 1а, параграфи 2 и 4, и това се оказа недостатъчно (виж параграфи 14 и 20 по-горе</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79</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574081" w:rsidRPr="00A9410B">
        <w:rPr>
          <w:rFonts w:ascii="Times New Roman" w:hAnsi="Times New Roman" w:cs="Times New Roman"/>
          <w:lang w:val="bg-BG"/>
        </w:rPr>
        <w:t xml:space="preserve">Първият жалбоподател критикува ограниченията за видовете земи, които са квалифицирани като сравними по Закона от 1996 г., като </w:t>
      </w:r>
      <w:r w:rsidR="00574081" w:rsidRPr="00A9410B">
        <w:rPr>
          <w:rFonts w:ascii="Times New Roman" w:hAnsi="Times New Roman" w:cs="Times New Roman"/>
          <w:lang w:val="bg-BG"/>
        </w:rPr>
        <w:lastRenderedPageBreak/>
        <w:t xml:space="preserve">ги намира за непропорционални (вж. Параграф 54 по-горе). Съдът отбелязва, че действително параграфи (2) и (4) на чл. 1а от допълнителните разпоредби на този закон предвиждат редица ограничения върху сделките, които могат да бъдат използвани за изчисляване на пазарната стойност на един имот: те трябва да </w:t>
      </w:r>
      <w:proofErr w:type="spellStart"/>
      <w:r w:rsidR="00574081" w:rsidRPr="00A9410B">
        <w:rPr>
          <w:rFonts w:ascii="Times New Roman" w:hAnsi="Times New Roman" w:cs="Times New Roman"/>
          <w:lang w:val="bg-BG"/>
        </w:rPr>
        <w:t>бъдет</w:t>
      </w:r>
      <w:proofErr w:type="spellEnd"/>
      <w:r w:rsidR="00574081" w:rsidRPr="00A9410B">
        <w:rPr>
          <w:rFonts w:ascii="Times New Roman" w:hAnsi="Times New Roman" w:cs="Times New Roman"/>
          <w:lang w:val="bg-BG"/>
        </w:rPr>
        <w:t xml:space="preserve"> с възмезден характер като продажби, борси, публични търгове, ипотеки и други; те трябва да са вписани в имотния регистър и да са сключени през годината, предхождаща оценката за целите на отчуждаването; парцелите трябва да бъдат разположени "в близост", както е дефинирано в параграф (4); поне една от страните трябва да е търговско образувание (виж параграф 26 по-горе</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80</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BA72E8" w:rsidRPr="00A9410B">
        <w:rPr>
          <w:rFonts w:ascii="Times New Roman" w:hAnsi="Times New Roman" w:cs="Times New Roman"/>
          <w:lang w:val="bg-BG"/>
        </w:rPr>
        <w:t xml:space="preserve">Съдът е приел, че националните органи по принцип са в по-добра позиция отколкото един международен съд за оценка на местните нужди и условия и че по въпроси на общата социална и икономическа политика, включително градско и регионално планиране, националната политическа власт трябва да получи особено широка граница на преценка (виж </w:t>
      </w:r>
      <w:proofErr w:type="spellStart"/>
      <w:r w:rsidR="00BA72E8" w:rsidRPr="00A9410B">
        <w:rPr>
          <w:rFonts w:ascii="Times New Roman" w:hAnsi="Times New Roman" w:cs="Times New Roman"/>
          <w:i/>
          <w:lang w:val="bg-BG"/>
        </w:rPr>
        <w:t>Вистинс</w:t>
      </w:r>
      <w:proofErr w:type="spellEnd"/>
      <w:r w:rsidR="00BA72E8" w:rsidRPr="00A9410B">
        <w:rPr>
          <w:rFonts w:ascii="Times New Roman" w:hAnsi="Times New Roman" w:cs="Times New Roman"/>
          <w:i/>
          <w:lang w:val="bg-BG"/>
        </w:rPr>
        <w:t xml:space="preserve"> и </w:t>
      </w:r>
      <w:proofErr w:type="spellStart"/>
      <w:r w:rsidR="00BA72E8" w:rsidRPr="00A9410B">
        <w:rPr>
          <w:rFonts w:ascii="Times New Roman" w:hAnsi="Times New Roman" w:cs="Times New Roman"/>
          <w:i/>
          <w:lang w:val="bg-BG"/>
        </w:rPr>
        <w:t>Перепьолкинс</w:t>
      </w:r>
      <w:proofErr w:type="spellEnd"/>
      <w:r w:rsidR="00BA72E8" w:rsidRPr="00A9410B">
        <w:rPr>
          <w:rFonts w:ascii="Times New Roman" w:hAnsi="Times New Roman" w:cs="Times New Roman"/>
          <w:lang w:val="bg-BG"/>
        </w:rPr>
        <w:t>, цитиран по-горе, § 98). Следователно Съдът не е готов да приеме, че фактори като определените по-горе, ограничаващи правото на преценка на органите, включително съдилищата, по принцип са в нарушение на член 1 от Протокол № 1. По-специално, той не е твърдял, че такъв подход не би могъл, когато има достатъчно сравними свойства, отговарящи на съответните критерии, да доведе до установяване на справедлива пазарна цена и по този начин до присъждане на „равностойно“ обезщетение</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81</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747633" w:rsidRPr="00A9410B">
        <w:rPr>
          <w:rFonts w:ascii="Times New Roman" w:hAnsi="Times New Roman" w:cs="Times New Roman"/>
          <w:lang w:val="bg-BG"/>
        </w:rPr>
        <w:t>Както обаче бе споменато по-горе, този метод се оказва неприложим за случаите на жалбоподателите, тъй като не е намерен достатъчен брой сравними свойства, отговарящи на конкретните изисквания. Следователно съгласно член 32, параграф 3 от Закона от 1996 г. дължимото им обезщетение е изчислено в съответствие с Наредбата. Следователно Съдът трябва да прецени въз основа на представените от страните факти дали на практика правилата, предвидени в Наредбата, водят до присъждане на обезщетение, което е разумно свързано със стойността на земята на жалбоподателите. Този въпрос всъщност е една от основните точки на несъгласие между страните (виж параграфи 48-49, 51-53, 56 и 59 по-горе</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82</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747633" w:rsidRPr="00A9410B">
        <w:rPr>
          <w:rFonts w:ascii="Times New Roman" w:hAnsi="Times New Roman" w:cs="Times New Roman"/>
          <w:lang w:val="bg-BG"/>
        </w:rPr>
        <w:t xml:space="preserve">Съдът отбелязва във връзка с това, че земята на първия жалбоподател е отчуждена през 2011 г. и че няколко години по-рано, през 2007 г., Върховният административен съд е обезщетил собственици на земя в района, принадлежащ на същото село, отчуждена за същия инфраструктурен проект, като компенсацията варира между 55 (28 EUR) и 101 BGN (52 EUR) на квадратен метър (виж параграф 10 по-горе). В съдебно-ревизионното производство, образувано от първия жалбоподател, парцел е определен като съпоставим с неговата земя по </w:t>
      </w:r>
      <w:r w:rsidR="00747633" w:rsidRPr="00A9410B">
        <w:rPr>
          <w:rFonts w:ascii="Times New Roman" w:hAnsi="Times New Roman" w:cs="Times New Roman"/>
          <w:lang w:val="bg-BG"/>
        </w:rPr>
        <w:lastRenderedPageBreak/>
        <w:t>смисъла на раздел 32, параграф 2 от Закона от 1996 г. и е продаден за 225 лева (115 евро ) на квадратен метър (виж параграф 13 по-горе). Що се отнася до последния парцел, Съдът отбелязва аргументите на правителството (вж. Параграф 50 по-горе), че той не е съпоставим със земята на първия жалбоподател, както и по-общите аргументи за качеството на земята му (вж. Параграф 48 по-горе). Макар че тези аргументи по принцип могат да бъдат уместни, важно е, че в конкретния случай Върховният административен съд е намерил разглеждания парцел за съпоставим, отговарящ на изискванията на вътрешното законодателство, и че е намерен поне още един сравнителен парцел, като на неговата стойност (225 лева, еквивалентна на 115 евро на квадратен метър)  да се разчита за изчисляване на справедливата пазарна стойност на земята на първия жалбоподател. В допълнение, още един парцел в същия район е продаден точно извън срока за изпълнение по чл.1а, параграф 2 от допълнителните разпоредби, през април 2010 г. за 6 лева (3 EUR) на квадратен метър (виж параграф 13 по-горе</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83</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AD2EA9" w:rsidRPr="00A9410B">
        <w:rPr>
          <w:rFonts w:ascii="Times New Roman" w:hAnsi="Times New Roman" w:cs="Times New Roman"/>
          <w:lang w:val="bg-BG"/>
        </w:rPr>
        <w:t>В случая на втория и третия жалбоподатели, парцел, който е продаден за 25 лева (13 евро) на квадратен метър, е определен от Върховния административен съд като съпоставим (виж параграф 20 по-горе). Отново изглежда, че няма съмнение, че тази стойност би била използвана за определяне на пазарната цена на отчуждената земя, ако е доказано , че съществува поне един друг съпоставим парцел, отговарящ на съответните изисквания. Освен това, скоро след приключване на съдебно-ревизионното производство, започнато от втория и третия жалбоподатели, Министерският съвет урежда други подобни дела, свързани със земя в същата зона, отчуждена за същия инфраструктурен проект, като се е съгласил да плати на собствениците 20.05 лева ( 10 евро на квадратен метър, като се основава на оценката му за такава стойност на това, което той счита за пазарната стойност на земята в съседна зона (виж параграф 22 по-горе</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84</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0874C9" w:rsidRPr="00A9410B">
        <w:rPr>
          <w:rFonts w:ascii="Times New Roman" w:hAnsi="Times New Roman" w:cs="Times New Roman"/>
          <w:lang w:val="bg-BG"/>
        </w:rPr>
        <w:t xml:space="preserve">Съдът знае, че посочените по-горе стойности не се считат за отразяващи пазарната стойност на земята на жалбоподателите, оценена в съответствие със съответните критерии от вътрешното законодателство. Освен това самият Съд намира, че те </w:t>
      </w:r>
      <w:r w:rsidR="00B12B32" w:rsidRPr="00A9410B">
        <w:rPr>
          <w:rFonts w:ascii="Times New Roman" w:hAnsi="Times New Roman" w:cs="Times New Roman"/>
          <w:lang w:val="bg-BG"/>
        </w:rPr>
        <w:t>не определят</w:t>
      </w:r>
      <w:r w:rsidR="000874C9" w:rsidRPr="00A9410B">
        <w:rPr>
          <w:rFonts w:ascii="Times New Roman" w:hAnsi="Times New Roman" w:cs="Times New Roman"/>
          <w:lang w:val="bg-BG"/>
        </w:rPr>
        <w:t xml:space="preserve"> окончателно такава стойност и отбелязва изявлението на правителството (вж. Параграф 53 по-горе)</w:t>
      </w:r>
      <w:r w:rsidR="00B12B32" w:rsidRPr="00A9410B">
        <w:rPr>
          <w:rFonts w:ascii="Times New Roman" w:hAnsi="Times New Roman" w:cs="Times New Roman"/>
          <w:lang w:val="bg-BG"/>
        </w:rPr>
        <w:t xml:space="preserve"> </w:t>
      </w:r>
      <w:r w:rsidR="000874C9" w:rsidRPr="00A9410B">
        <w:rPr>
          <w:rFonts w:ascii="Times New Roman" w:hAnsi="Times New Roman" w:cs="Times New Roman"/>
          <w:lang w:val="bg-BG"/>
        </w:rPr>
        <w:t>по повод решението на Министерския съвет да разреши останалите дела, касаещи земя в същата зона ка</w:t>
      </w:r>
      <w:r w:rsidR="00B12B32" w:rsidRPr="00A9410B">
        <w:rPr>
          <w:rFonts w:ascii="Times New Roman" w:hAnsi="Times New Roman" w:cs="Times New Roman"/>
          <w:lang w:val="bg-BG"/>
        </w:rPr>
        <w:t>к</w:t>
      </w:r>
      <w:r w:rsidR="000874C9" w:rsidRPr="00A9410B">
        <w:rPr>
          <w:rFonts w:ascii="Times New Roman" w:hAnsi="Times New Roman" w:cs="Times New Roman"/>
          <w:lang w:val="bg-BG"/>
        </w:rPr>
        <w:t>то при втория и третия жалбоподател. Решението е взето под известен натиск, произтичащ от необходимостта за финализиране на голям обществен проект и предложеното обезщетение от 20,05 лева (10 EUR) на квадратен метър не е "задължително" да е представлявало справедлива пазарна стойност</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85</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B12B32" w:rsidRPr="00A9410B">
        <w:rPr>
          <w:rFonts w:ascii="Times New Roman" w:hAnsi="Times New Roman" w:cs="Times New Roman"/>
          <w:lang w:val="bg-BG"/>
        </w:rPr>
        <w:t xml:space="preserve">Независимо от това, Съдът не може да пренебрегне горепосочените оценки, които трябва да се приемат поне като </w:t>
      </w:r>
      <w:r w:rsidR="00B12B32" w:rsidRPr="00A9410B">
        <w:rPr>
          <w:rFonts w:ascii="Times New Roman" w:hAnsi="Times New Roman" w:cs="Times New Roman"/>
          <w:lang w:val="bg-BG"/>
        </w:rPr>
        <w:lastRenderedPageBreak/>
        <w:t>индикация за пазарните цени в съответните области. В случая на първия жалбоподател са минали четири години между първия кръг на отчуждавания и отчуждаването на неговата земя, но не е доказано, че пазарните цени в района са спаднали значително през този период от време. По отношение на втория и третия жалбоподател важно обстоятелство е, че обезщетението в размер на 20,05 лева (10 евро) на квадратен метър, предложено от Министерския съвет, е било предлаганото и не оспорвано от повечето собственици в съседна зона (виж параграф 22 по-горе</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86</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B12B32" w:rsidRPr="00A9410B">
        <w:rPr>
          <w:rFonts w:ascii="Times New Roman" w:hAnsi="Times New Roman" w:cs="Times New Roman"/>
          <w:lang w:val="bg-BG"/>
        </w:rPr>
        <w:t>Съдът отбелязва, че в съответствие с критериите, предвидени в Наредбата, на първия жалбоподател е присъдено средно 0,22 лева (0,11 евро) на квадратен метър като обезщетение за земята му, а на втория и третия жалбоподатели са присъдени 0,84 лева (0,43 EUR) на квадратен метър (виж параграфи 11 и 17 по-горе). По принцип не е задача на Съда да оцени начина, по който се изчислява стойността на земеделската земя, съгласно посочената Наредба, която е приложима и в други ситуации, например в процеса на реституция (вж. Параграф 30 по-горе). Както бе отбелязано по-горе (вж. Параграф 77), задачата на Съда е да проучи съответното вътрешно законодателство, доколкото жалбоподателите са възразили срещу последствията от него за техните права на собственост. Все пак Съдът намира за важно да отбележи, че Наредбата е приета отдавна и се основава на обща информация за цялата страна, а не на информация, специфична за пазарната стойност на конкретните парцели (вж. Параграфи 30-32 по-горе</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87</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B12B32" w:rsidRPr="00A9410B">
        <w:rPr>
          <w:rFonts w:ascii="Times New Roman" w:hAnsi="Times New Roman" w:cs="Times New Roman"/>
          <w:lang w:val="bg-BG"/>
        </w:rPr>
        <w:t xml:space="preserve">Както бе отбелязано по-горе, в разглежданите случаи пазарната стойност на земята на жалбоподателите не е определена в съответствие с критериите по член 32, параграф 2 от Закона от 1996 г. и член 1а, параграфи 2 и 4 от допълнителните разпоредби. Също така предоставените на Съда  документи не му позволяват  да определи точно такава пазарна стойност. Независимо от това, подадените до него материали са достатъчни за установяване на големи несъответствия между стойностите, обсъждани по-горе, при съществуващи пазарни цени, между 6 лева (3 евро) и 225 лева (115 евро) в случая на първия жалбоподател и между 20,05 лева (10 EUR) и 25 BGN (13 EUR) за втория и третия жалбоподател (вж. Параграфи 82-83 по-горе), а реално присъденото обезщетение - средно 0,22 лева (0,11 EUR) на квадратен метър в случая на първия жалбоподател и 0,84 лева (0,43 EUR) на квадратен метър при втория и третия жалбоподатели. Въпросът за тези несъответствия никога не е обяснен от Върховния административен съд по отношение на индивидуалните характеристики на собствеността на жалбоподателите или други релевантни фактори, тъй като всъщност никога не го е решавал. И все пак, тези разминавания изглежда оправдават точно страховете, изразени от съдиите, които не са съгласни с решението на Конституционния съд от 4 юли 2006 г., посочвайки, че </w:t>
      </w:r>
      <w:r w:rsidR="00B12B32" w:rsidRPr="00A9410B">
        <w:rPr>
          <w:rFonts w:ascii="Times New Roman" w:hAnsi="Times New Roman" w:cs="Times New Roman"/>
          <w:lang w:val="bg-BG"/>
        </w:rPr>
        <w:lastRenderedPageBreak/>
        <w:t>обезщетенията, изчислени съгласно член 32, параграф 3 от Закона от 1996 г., както в разглежданите случаи, ще бъдат „Очевидно и драстично по-ниски“ от справедливите пазарни стойности (виж параграф 38 по-горе</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88</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8A486D" w:rsidRPr="00A9410B">
        <w:rPr>
          <w:rFonts w:ascii="Times New Roman" w:hAnsi="Times New Roman" w:cs="Times New Roman"/>
          <w:lang w:val="bg-BG"/>
        </w:rPr>
        <w:t>Съдът се обръща към допълнителните аргументи на правителството, направени в защита на тяхната позиция, че жалбоподателите са получили обезщетението, изисквано съгласно член 1 от Протокол № 1, а именно тези, които представляват относително ниската стойност на отчуждената земя за данъчни цели, както и статистическите данни за цените на земеделските земи в района на София (виж параграфи 47-48 и 51 по-горе</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89</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8A486D" w:rsidRPr="00A9410B">
        <w:rPr>
          <w:rFonts w:ascii="Times New Roman" w:hAnsi="Times New Roman" w:cs="Times New Roman"/>
          <w:lang w:val="bg-BG"/>
        </w:rPr>
        <w:t>Съдът отбелязва в това отношение, че не се е твърдяло, че данъчната оценка, изчислена на национално ниво, съответства на справедливата пазарна стойност на имота. Следва да се отбележи, че правилата относно изчисляването на „равностойното“ обезщетение, изисквано съгласно вътрешното законодателство (член 32, параграф 2 от Закона от 1996 г. и раздел 1а от допълнителните разпоредби към него) не се позовават на тази стойност и не я считат за показател за пазарна стойност. Що се отнася до статистическите данни, предоставени от правителството, не е обяснено как те са съставени, нито дали те се основават на реални стойности при сделки със земеделска земя или на такива, декларирани от страните по тях. Както посочват някои членове на Парламента, съдиите на Конституционния съд и първия жалбоподател (вж. Параграфи 27, 38 и 57 по-горе), декларираната стойност често изглежда значително по-ниска</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90</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A66766" w:rsidRPr="00A9410B">
        <w:rPr>
          <w:rFonts w:ascii="Times New Roman" w:hAnsi="Times New Roman" w:cs="Times New Roman"/>
          <w:lang w:val="bg-BG"/>
        </w:rPr>
        <w:t xml:space="preserve">И накрая, Съдът намира за неуместни две допълнителни обстоятелства, на които се позовава правителството (вж. Параграфи 48 и 51 по-горе): сравнително ниската цена, за която първият жалбоподател е придобил земята си през 2008 г., и ниският доход, който са получили вторият и третият жалбоподатели от техните земи преди отчуждаването (вж. на първо място, </w:t>
      </w:r>
      <w:proofErr w:type="spellStart"/>
      <w:r w:rsidR="00A66766" w:rsidRPr="00A9410B">
        <w:rPr>
          <w:rFonts w:ascii="Times New Roman" w:hAnsi="Times New Roman" w:cs="Times New Roman"/>
          <w:lang w:val="bg-BG"/>
        </w:rPr>
        <w:t>Вистинс</w:t>
      </w:r>
      <w:proofErr w:type="spellEnd"/>
      <w:r w:rsidR="00A66766" w:rsidRPr="00A9410B">
        <w:rPr>
          <w:rFonts w:ascii="Times New Roman" w:hAnsi="Times New Roman" w:cs="Times New Roman"/>
          <w:lang w:val="bg-BG"/>
        </w:rPr>
        <w:t xml:space="preserve"> и </w:t>
      </w:r>
      <w:proofErr w:type="spellStart"/>
      <w:r w:rsidR="00A66766" w:rsidRPr="00A9410B">
        <w:rPr>
          <w:rFonts w:ascii="Times New Roman" w:hAnsi="Times New Roman" w:cs="Times New Roman"/>
          <w:lang w:val="bg-BG"/>
        </w:rPr>
        <w:t>Перепьолкинс</w:t>
      </w:r>
      <w:proofErr w:type="spellEnd"/>
      <w:r w:rsidR="00A66766" w:rsidRPr="00A9410B">
        <w:rPr>
          <w:rFonts w:ascii="Times New Roman" w:hAnsi="Times New Roman" w:cs="Times New Roman"/>
          <w:lang w:val="bg-BG"/>
        </w:rPr>
        <w:t>, цитирани по-горе, § 121). Съдът отбелязва още веднъж, че правилата относно изчисляването на „равностойното“ обезщетение, изисквано съгласно вътрешното законодателство, не се отнасят до такива фактори</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91</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A66766" w:rsidRPr="00A9410B">
        <w:rPr>
          <w:rFonts w:ascii="Times New Roman" w:hAnsi="Times New Roman" w:cs="Times New Roman"/>
          <w:lang w:val="bg-BG"/>
        </w:rPr>
        <w:t>С оглед на горепосочените съображения Съдът заключава, че прилагането на правилата, предвидени в Наредбата, не е довело до присъждане на обезщетение, което е разумно свързано със стойността на земята на жалбоподателите, както се изисква съгласно член 1 от Протокол №1</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92</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A66766" w:rsidRPr="00A9410B">
        <w:rPr>
          <w:rFonts w:ascii="Times New Roman" w:hAnsi="Times New Roman" w:cs="Times New Roman"/>
          <w:lang w:val="bg-BG"/>
        </w:rPr>
        <w:t>От това следва, че отчуждаването, въз основа на което се оплакват жалбоподателите, им налага непропорционална и прекомерна тежест, което нарушава справедливия баланс между защитата на собствеността и изискванията от общ интерес</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93</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A66766" w:rsidRPr="00A9410B">
        <w:rPr>
          <w:rFonts w:ascii="Times New Roman" w:hAnsi="Times New Roman" w:cs="Times New Roman"/>
          <w:lang w:val="bg-BG"/>
        </w:rPr>
        <w:t>Съответно е налице нарушение на член 1 от Протокол № 1</w:t>
      </w:r>
      <w:r w:rsidRPr="00A9410B">
        <w:rPr>
          <w:rFonts w:ascii="Times New Roman" w:hAnsi="Times New Roman" w:cs="Times New Roman"/>
          <w:lang w:val="bg-BG"/>
        </w:rPr>
        <w:t>.</w:t>
      </w:r>
    </w:p>
    <w:p w:rsidR="007241B8" w:rsidRPr="00A9410B" w:rsidRDefault="000534EE" w:rsidP="000534EE">
      <w:pPr>
        <w:pStyle w:val="JuHIRoman"/>
        <w:rPr>
          <w:rFonts w:ascii="Times New Roman" w:hAnsi="Times New Roman" w:cs="Times New Roman"/>
          <w:lang w:val="bg-BG"/>
        </w:rPr>
      </w:pPr>
      <w:r w:rsidRPr="00A9410B">
        <w:rPr>
          <w:rFonts w:ascii="Times New Roman" w:hAnsi="Times New Roman" w:cs="Times New Roman"/>
          <w:lang w:val="bg-BG"/>
        </w:rPr>
        <w:lastRenderedPageBreak/>
        <w:t>ТВЪРДЯНО НАРУШЕНИЕ НА ЧЛЕН 6 § 1 ОТ КОНВЕНЦИЯТА</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94</w:t>
      </w:r>
      <w:r w:rsidRPr="00A9410B">
        <w:rPr>
          <w:rFonts w:ascii="Times New Roman" w:hAnsi="Times New Roman" w:cs="Times New Roman"/>
          <w:lang w:val="bg-BG"/>
        </w:rPr>
        <w:fldChar w:fldCharType="end"/>
      </w:r>
      <w:r w:rsidR="000534EE" w:rsidRPr="00A9410B">
        <w:rPr>
          <w:rFonts w:ascii="Times New Roman" w:hAnsi="Times New Roman" w:cs="Times New Roman"/>
          <w:lang w:val="bg-BG"/>
        </w:rPr>
        <w:t>. Жалбоподателите се оплакват в допълнение, че започнатите от тях процедури  за съдебен контрол са били несправедливи и следователно са в нарушение на член 6 § 1 от Конвенцията</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95</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0534EE" w:rsidRPr="00A9410B">
        <w:rPr>
          <w:rFonts w:ascii="Times New Roman" w:hAnsi="Times New Roman" w:cs="Times New Roman"/>
          <w:lang w:val="bg-BG"/>
        </w:rPr>
        <w:t>Съдът отбелязва, че това оплакване е свързано с разгледаното по-горе и трябва също да бъде обявено за допустимо</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96</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0534EE" w:rsidRPr="00A9410B">
        <w:rPr>
          <w:rFonts w:ascii="Times New Roman" w:hAnsi="Times New Roman" w:cs="Times New Roman"/>
          <w:lang w:val="bg-BG"/>
        </w:rPr>
        <w:t>Въпреки това, като взема предвид своите констатации съгласно член 1 от Протокол № 1, Съдът намира, че не възниква отделен казус съгласно член 6, параграф 1 от Конвенцията</w:t>
      </w:r>
      <w:r w:rsidRPr="00A9410B">
        <w:rPr>
          <w:rFonts w:ascii="Times New Roman" w:hAnsi="Times New Roman" w:cs="Times New Roman"/>
          <w:lang w:val="bg-BG"/>
        </w:rPr>
        <w:t>.</w:t>
      </w:r>
    </w:p>
    <w:p w:rsidR="007241B8" w:rsidRPr="00A9410B" w:rsidRDefault="000534EE" w:rsidP="000534EE">
      <w:pPr>
        <w:pStyle w:val="JuHIRoman"/>
        <w:rPr>
          <w:rFonts w:ascii="Times New Roman" w:hAnsi="Times New Roman" w:cs="Times New Roman"/>
          <w:lang w:val="bg-BG"/>
        </w:rPr>
      </w:pPr>
      <w:r w:rsidRPr="00A9410B">
        <w:rPr>
          <w:rFonts w:ascii="Times New Roman" w:hAnsi="Times New Roman" w:cs="Times New Roman"/>
          <w:lang w:val="bg-BG"/>
        </w:rPr>
        <w:t>ПРИЛОЖЕНИЕ НА ЧЛЕН 41 ОТ КОНВЕНЦИЯТА</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97</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0534EE" w:rsidRPr="00A9410B">
        <w:rPr>
          <w:rFonts w:ascii="Times New Roman" w:hAnsi="Times New Roman" w:cs="Times New Roman"/>
          <w:lang w:val="bg-BG"/>
        </w:rPr>
        <w:t>Чл. 41 от Конвенцията гласи</w:t>
      </w:r>
      <w:r w:rsidRPr="00A9410B">
        <w:rPr>
          <w:rFonts w:ascii="Times New Roman" w:hAnsi="Times New Roman" w:cs="Times New Roman"/>
          <w:lang w:val="bg-BG"/>
        </w:rPr>
        <w:t>:</w:t>
      </w:r>
    </w:p>
    <w:p w:rsidR="007241B8" w:rsidRPr="00A9410B" w:rsidRDefault="007241B8" w:rsidP="00741FD7">
      <w:pPr>
        <w:pStyle w:val="JuQuot"/>
        <w:rPr>
          <w:rFonts w:ascii="Times New Roman" w:hAnsi="Times New Roman" w:cs="Times New Roman"/>
          <w:lang w:val="bg-BG"/>
        </w:rPr>
      </w:pPr>
      <w:r w:rsidRPr="00A9410B">
        <w:rPr>
          <w:rFonts w:ascii="Times New Roman" w:hAnsi="Times New Roman" w:cs="Times New Roman"/>
          <w:lang w:val="bg-BG"/>
        </w:rPr>
        <w:t>“</w:t>
      </w:r>
      <w:r w:rsidR="00B00A97" w:rsidRPr="00A9410B">
        <w:rPr>
          <w:rFonts w:ascii="Times New Roman" w:hAnsi="Times New Roman" w:cs="Times New Roman"/>
          <w:lang w:val="bg-BG"/>
        </w:rPr>
        <w:t xml:space="preserve">Ако Съдът установи нарушение на Конвенцията или на Протоколите към нея и ако вътрешното право на съответната </w:t>
      </w:r>
      <w:proofErr w:type="spellStart"/>
      <w:r w:rsidR="00B00A97" w:rsidRPr="00A9410B">
        <w:rPr>
          <w:rFonts w:ascii="Times New Roman" w:hAnsi="Times New Roman" w:cs="Times New Roman"/>
          <w:lang w:val="bg-BG"/>
        </w:rPr>
        <w:t>Βисокодоговаряща</w:t>
      </w:r>
      <w:proofErr w:type="spellEnd"/>
      <w:r w:rsidR="00B00A97" w:rsidRPr="00A9410B">
        <w:rPr>
          <w:rFonts w:ascii="Times New Roman" w:hAnsi="Times New Roman" w:cs="Times New Roman"/>
          <w:lang w:val="bg-BG"/>
        </w:rPr>
        <w:t xml:space="preserve"> страна допуска само частично обезщетение, Съдът, ако е необходимо, постановява предоставянето на справедливо обезщетение на потърпевшата страна</w:t>
      </w:r>
      <w:r w:rsidRPr="00A9410B">
        <w:rPr>
          <w:rFonts w:ascii="Times New Roman" w:hAnsi="Times New Roman" w:cs="Times New Roman"/>
          <w:lang w:val="bg-BG"/>
        </w:rPr>
        <w:t>.”</w:t>
      </w:r>
    </w:p>
    <w:p w:rsidR="007241B8" w:rsidRPr="00A9410B" w:rsidRDefault="00B00A97" w:rsidP="00741FD7">
      <w:pPr>
        <w:pStyle w:val="JuHA"/>
        <w:rPr>
          <w:rFonts w:ascii="Times New Roman" w:hAnsi="Times New Roman" w:cs="Times New Roman"/>
          <w:lang w:val="bg-BG"/>
        </w:rPr>
      </w:pPr>
      <w:r w:rsidRPr="00A9410B">
        <w:rPr>
          <w:rFonts w:ascii="Times New Roman" w:hAnsi="Times New Roman" w:cs="Times New Roman"/>
          <w:lang w:val="bg-BG"/>
        </w:rPr>
        <w:t>Имуществени вреди</w:t>
      </w:r>
    </w:p>
    <w:p w:rsidR="007241B8" w:rsidRPr="00A9410B" w:rsidRDefault="00B00A97" w:rsidP="00741FD7">
      <w:pPr>
        <w:pStyle w:val="JuH1"/>
        <w:rPr>
          <w:rFonts w:ascii="Times New Roman" w:hAnsi="Times New Roman" w:cs="Times New Roman"/>
          <w:lang w:val="bg-BG"/>
        </w:rPr>
      </w:pPr>
      <w:r w:rsidRPr="00A9410B">
        <w:rPr>
          <w:rFonts w:ascii="Times New Roman" w:hAnsi="Times New Roman" w:cs="Times New Roman"/>
          <w:lang w:val="bg-BG"/>
        </w:rPr>
        <w:t>Първият жалбоподател</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98</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B00A97" w:rsidRPr="00A9410B">
        <w:rPr>
          <w:rFonts w:ascii="Times New Roman" w:hAnsi="Times New Roman" w:cs="Times New Roman"/>
          <w:lang w:val="bg-BG"/>
        </w:rPr>
        <w:t>Първият жалбоподател твърди, че пазарната стойност на земята му е валидно установена в производството пред Върховния административен съд на 4 804 627 лева, което е равностойно на 2 457 609 евро. Съответно, по отношение на имуществените вреди той е поискал тази сума, минус парите, които действително е получил в обезщетение - 4,779 лева (2445 евро). Той е поискал допълнителни 408 000 лева (еквивалент на 209 000 EUR) лихва</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99</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B00A97" w:rsidRPr="00A9410B">
        <w:rPr>
          <w:rFonts w:ascii="Times New Roman" w:hAnsi="Times New Roman" w:cs="Times New Roman"/>
          <w:lang w:val="bg-BG"/>
        </w:rPr>
        <w:t>Правителството оспорва исковете, повтаряйки аргументите си относно „изключително лошото качество“ и ниската стойност на земята на първия жалбоподател</w:t>
      </w:r>
      <w:r w:rsidRPr="00A9410B">
        <w:rPr>
          <w:rFonts w:ascii="Times New Roman" w:hAnsi="Times New Roman" w:cs="Times New Roman"/>
          <w:lang w:val="bg-BG"/>
        </w:rPr>
        <w:t>.</w:t>
      </w:r>
    </w:p>
    <w:p w:rsidR="007241B8" w:rsidRPr="00A9410B" w:rsidRDefault="007241B8" w:rsidP="00741FD7">
      <w:pPr>
        <w:pStyle w:val="JuPara"/>
        <w:rPr>
          <w:rFonts w:ascii="Times New Roman" w:eastAsiaTheme="minorEastAsia" w:hAnsi="Times New Roman" w:cs="Times New Roman"/>
          <w:szCs w:val="22"/>
          <w:u w:val="single"/>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100</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B00A97" w:rsidRPr="00A9410B">
        <w:rPr>
          <w:rFonts w:ascii="Times New Roman" w:hAnsi="Times New Roman" w:cs="Times New Roman"/>
          <w:lang w:val="bg-BG"/>
        </w:rPr>
        <w:t>Съдът отбелязва, че две оценки на тази земя са подготвени в рамките на вътрешното производство по отчуждаване. Едната от тях, основавайки се на Наредбата, определя стойността на земята на 4,779 лева (2,445 евро) (виж параграф 11 по-горе). Това е сумата, присъдена на жалбоподателя (виж параграф 14 по-горе). Въпреки това, установявайки нарушение на член 1 от Протокол № 1, Съдът вече е приел, че тази сума не е разумно свързана с стойността на земята</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101</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626FA2" w:rsidRPr="00A9410B">
        <w:rPr>
          <w:rFonts w:ascii="Times New Roman" w:hAnsi="Times New Roman" w:cs="Times New Roman"/>
          <w:lang w:val="bg-BG"/>
        </w:rPr>
        <w:t xml:space="preserve">Втората оценка се основава на цената на единствения сравним имот, който е бил идентифициран в производството за съдебен контрол. Експертът, определен за това производство, определя потенциалната стойност на земята на 4 804 627 лева (2,457 609 евро). Тази оценка обаче не е приета от Върховния административен съд, тъй като един сравним </w:t>
      </w:r>
      <w:r w:rsidR="00626FA2" w:rsidRPr="00A9410B">
        <w:rPr>
          <w:rFonts w:ascii="Times New Roman" w:hAnsi="Times New Roman" w:cs="Times New Roman"/>
          <w:lang w:val="bg-BG"/>
        </w:rPr>
        <w:lastRenderedPageBreak/>
        <w:t>имот е счетен за недостатъчен (виж параграф 13 по-горе). Освен това Съдът не може да пренебрегне възражението, направено от правителството в настоящото производство, че този имот, макар да се счита за сравним, има индивидуални характеристики, които го отличават от собствеността на първия жалбоподател (вж. Параграф 50 по-горе): възражение, до което Върховният административен съд, поради официалните ограничения, определени от съответното законодателство, никога не се е отнесъл. По този начин Съдът не може да приеме, че 4 804 627 лева (2,457 609 евро) е окончателно установена като пазарна стойност на земята на първия жалбоподател</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snapToGrid w:val="0"/>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102</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626FA2" w:rsidRPr="00A9410B">
        <w:rPr>
          <w:rFonts w:ascii="Times New Roman" w:hAnsi="Times New Roman" w:cs="Times New Roman"/>
          <w:lang w:val="bg-BG"/>
        </w:rPr>
        <w:t xml:space="preserve">Съдът отново заявява, че в случай като настоящия, който се отнася до законно отчуждаване, трябва да се вземе решение, което е, доколкото е възможно, „разумно свързано“ с пазарната стойност на отчуждената земя по времето, когато ищецът е загубил собствеността върху него (вж. </w:t>
      </w:r>
      <w:proofErr w:type="spellStart"/>
      <w:r w:rsidR="00626FA2" w:rsidRPr="00A9410B">
        <w:rPr>
          <w:rFonts w:ascii="Times New Roman" w:hAnsi="Times New Roman" w:cs="Times New Roman"/>
          <w:i/>
          <w:lang w:val="bg-BG"/>
        </w:rPr>
        <w:t>Вистинс</w:t>
      </w:r>
      <w:proofErr w:type="spellEnd"/>
      <w:r w:rsidR="00626FA2" w:rsidRPr="00A9410B">
        <w:rPr>
          <w:rFonts w:ascii="Times New Roman" w:hAnsi="Times New Roman" w:cs="Times New Roman"/>
          <w:i/>
          <w:lang w:val="bg-BG"/>
        </w:rPr>
        <w:t xml:space="preserve"> и </w:t>
      </w:r>
      <w:proofErr w:type="spellStart"/>
      <w:r w:rsidR="00626FA2" w:rsidRPr="00A9410B">
        <w:rPr>
          <w:rFonts w:ascii="Times New Roman" w:hAnsi="Times New Roman" w:cs="Times New Roman"/>
          <w:i/>
          <w:lang w:val="bg-BG"/>
        </w:rPr>
        <w:t>Перепьолкинс</w:t>
      </w:r>
      <w:proofErr w:type="spellEnd"/>
      <w:r w:rsidR="00626FA2" w:rsidRPr="00A9410B">
        <w:rPr>
          <w:rFonts w:ascii="Times New Roman" w:hAnsi="Times New Roman" w:cs="Times New Roman"/>
          <w:lang w:val="bg-BG"/>
        </w:rPr>
        <w:t xml:space="preserve"> срещу Латвия (справедливо удовлетворение) [ГК], № 71243/01, § 36, ЕСПЧ 2014 г.</w:t>
      </w:r>
      <w:r w:rsidRPr="00A9410B">
        <w:rPr>
          <w:rFonts w:ascii="Times New Roman" w:hAnsi="Times New Roman" w:cs="Times New Roman"/>
          <w:snapToGrid w:val="0"/>
          <w:lang w:val="bg-BG"/>
        </w:rPr>
        <w:t>).</w:t>
      </w:r>
    </w:p>
    <w:p w:rsidR="007241B8" w:rsidRPr="00A9410B" w:rsidRDefault="007241B8" w:rsidP="00741FD7">
      <w:pPr>
        <w:pStyle w:val="JuPara"/>
        <w:rPr>
          <w:rFonts w:ascii="Times New Roman" w:hAnsi="Times New Roman" w:cs="Times New Roman"/>
          <w:snapToGrid w:val="0"/>
          <w:lang w:val="bg-BG"/>
        </w:rPr>
      </w:pPr>
      <w:r w:rsidRPr="00A9410B">
        <w:rPr>
          <w:rFonts w:ascii="Times New Roman" w:hAnsi="Times New Roman" w:cs="Times New Roman"/>
          <w:snapToGrid w:val="0"/>
          <w:lang w:val="bg-BG"/>
        </w:rPr>
        <w:fldChar w:fldCharType="begin"/>
      </w:r>
      <w:r w:rsidRPr="00A9410B">
        <w:rPr>
          <w:rFonts w:ascii="Times New Roman" w:hAnsi="Times New Roman" w:cs="Times New Roman"/>
          <w:snapToGrid w:val="0"/>
          <w:lang w:val="bg-BG"/>
        </w:rPr>
        <w:instrText xml:space="preserve"> SEQ level0 \*arabic </w:instrText>
      </w:r>
      <w:r w:rsidRPr="00A9410B">
        <w:rPr>
          <w:rFonts w:ascii="Times New Roman" w:hAnsi="Times New Roman" w:cs="Times New Roman"/>
          <w:snapToGrid w:val="0"/>
          <w:lang w:val="bg-BG"/>
        </w:rPr>
        <w:fldChar w:fldCharType="separate"/>
      </w:r>
      <w:r w:rsidR="00741FD7" w:rsidRPr="00A9410B">
        <w:rPr>
          <w:rFonts w:ascii="Times New Roman" w:hAnsi="Times New Roman" w:cs="Times New Roman"/>
          <w:noProof/>
          <w:snapToGrid w:val="0"/>
          <w:lang w:val="bg-BG"/>
        </w:rPr>
        <w:t>103</w:t>
      </w:r>
      <w:r w:rsidRPr="00A9410B">
        <w:rPr>
          <w:rFonts w:ascii="Times New Roman" w:hAnsi="Times New Roman" w:cs="Times New Roman"/>
          <w:snapToGrid w:val="0"/>
          <w:lang w:val="bg-BG"/>
        </w:rPr>
        <w:fldChar w:fldCharType="end"/>
      </w:r>
      <w:r w:rsidRPr="00A9410B">
        <w:rPr>
          <w:rFonts w:ascii="Times New Roman" w:hAnsi="Times New Roman" w:cs="Times New Roman"/>
          <w:snapToGrid w:val="0"/>
          <w:lang w:val="bg-BG"/>
        </w:rPr>
        <w:t>.  </w:t>
      </w:r>
      <w:r w:rsidR="00F07918" w:rsidRPr="00A9410B">
        <w:rPr>
          <w:rFonts w:ascii="Times New Roman" w:hAnsi="Times New Roman" w:cs="Times New Roman"/>
          <w:snapToGrid w:val="0"/>
          <w:lang w:val="bg-BG"/>
        </w:rPr>
        <w:t>Както Съдът вече отбеляза, предоставените му документи не му позволяват да определи точно такава стойност. Недостатъците, установени от Съда по настоящото дело, произтичат от факта, че изчислението съгласно Наредбата не води до присъждане на обезщетение, което е разумно свързано със стойността на земята на жалбоподателите и приложимите правила не позволяват на националните съдилища да включат допълнителни елементи в своя анализ докато ограниченията на вътрешното законодателство относно имотите, които се третират като сравними, не им позволяват да установят пазарната стойност</w:t>
      </w:r>
      <w:r w:rsidRPr="00A9410B">
        <w:rPr>
          <w:rFonts w:ascii="Times New Roman" w:hAnsi="Times New Roman" w:cs="Times New Roman"/>
          <w:snapToGrid w:val="0"/>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snapToGrid w:val="0"/>
          <w:lang w:val="bg-BG"/>
        </w:rPr>
        <w:fldChar w:fldCharType="begin"/>
      </w:r>
      <w:r w:rsidRPr="00A9410B">
        <w:rPr>
          <w:rFonts w:ascii="Times New Roman" w:hAnsi="Times New Roman" w:cs="Times New Roman"/>
          <w:snapToGrid w:val="0"/>
          <w:lang w:val="bg-BG"/>
        </w:rPr>
        <w:instrText xml:space="preserve"> SEQ level0 \*arabic </w:instrText>
      </w:r>
      <w:r w:rsidRPr="00A9410B">
        <w:rPr>
          <w:rFonts w:ascii="Times New Roman" w:hAnsi="Times New Roman" w:cs="Times New Roman"/>
          <w:snapToGrid w:val="0"/>
          <w:lang w:val="bg-BG"/>
        </w:rPr>
        <w:fldChar w:fldCharType="separate"/>
      </w:r>
      <w:r w:rsidR="00741FD7" w:rsidRPr="00A9410B">
        <w:rPr>
          <w:rFonts w:ascii="Times New Roman" w:hAnsi="Times New Roman" w:cs="Times New Roman"/>
          <w:noProof/>
          <w:snapToGrid w:val="0"/>
          <w:lang w:val="bg-BG"/>
        </w:rPr>
        <w:t>104</w:t>
      </w:r>
      <w:r w:rsidRPr="00A9410B">
        <w:rPr>
          <w:rFonts w:ascii="Times New Roman" w:hAnsi="Times New Roman" w:cs="Times New Roman"/>
          <w:snapToGrid w:val="0"/>
          <w:lang w:val="bg-BG"/>
        </w:rPr>
        <w:fldChar w:fldCharType="end"/>
      </w:r>
      <w:r w:rsidRPr="00A9410B">
        <w:rPr>
          <w:rFonts w:ascii="Times New Roman" w:hAnsi="Times New Roman" w:cs="Times New Roman"/>
          <w:snapToGrid w:val="0"/>
          <w:lang w:val="bg-BG"/>
        </w:rPr>
        <w:t>.  </w:t>
      </w:r>
      <w:r w:rsidR="00F07918" w:rsidRPr="00A9410B">
        <w:rPr>
          <w:rFonts w:ascii="Times New Roman" w:hAnsi="Times New Roman" w:cs="Times New Roman"/>
          <w:lang w:val="bg-BG"/>
        </w:rPr>
        <w:t xml:space="preserve">Член 239 от </w:t>
      </w:r>
      <w:proofErr w:type="spellStart"/>
      <w:r w:rsidR="00F07918" w:rsidRPr="00A9410B">
        <w:rPr>
          <w:rFonts w:ascii="Times New Roman" w:hAnsi="Times New Roman" w:cs="Times New Roman"/>
          <w:lang w:val="bg-BG"/>
        </w:rPr>
        <w:t>Административнопроцесуалния</w:t>
      </w:r>
      <w:proofErr w:type="spellEnd"/>
      <w:r w:rsidR="00F07918" w:rsidRPr="00A9410B">
        <w:rPr>
          <w:rFonts w:ascii="Times New Roman" w:hAnsi="Times New Roman" w:cs="Times New Roman"/>
          <w:lang w:val="bg-BG"/>
        </w:rPr>
        <w:t xml:space="preserve"> кодекс предвижда възобновяване на административното съдебно производство, когато Съдът установи нарушение на Конвенцията (вж. Параграф 39 по-горе). Съдът установява по-горе нарушение на член 1 от Протокол № 1 и след уведомяването на настоящото решение първият жалбоподател ще има право да поиска такова възобновяване. Ако делото му трябва да бъде преразгледано от националните съдилища, те по принцип ще бъдат задължени, в силата на член 5 § 4 от Конституцията, да прилагат член 1 от Протокол № 1, както се тълкува в съдебна практика на Съда, при противоречие с приложимите вътрешни правила (виж параграф 40 по-горе</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105</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F404D5" w:rsidRPr="00A9410B">
        <w:rPr>
          <w:rFonts w:ascii="Times New Roman" w:hAnsi="Times New Roman" w:cs="Times New Roman"/>
          <w:lang w:val="bg-BG"/>
        </w:rPr>
        <w:t xml:space="preserve">С оглед на гореизложеното, като изтъква, че поради недостатъците във вътрешната оценка на стойността на имота на първия жалбоподател, той не е в състояние да направи своя собствена преценка за имуществени вреди, Съдът намира, че възобновяване на вътрешното производство, както е посочено в предходния параграф, по принцип, би представлявало подходящо средство за отстраняване на нарушението (виж </w:t>
      </w:r>
      <w:proofErr w:type="spellStart"/>
      <w:r w:rsidR="00F404D5" w:rsidRPr="00A9410B">
        <w:rPr>
          <w:rFonts w:ascii="Times New Roman" w:hAnsi="Times New Roman" w:cs="Times New Roman"/>
          <w:i/>
          <w:lang w:val="bg-BG"/>
        </w:rPr>
        <w:t>Бистрович</w:t>
      </w:r>
      <w:proofErr w:type="spellEnd"/>
      <w:r w:rsidR="00F404D5" w:rsidRPr="00A9410B">
        <w:rPr>
          <w:rFonts w:ascii="Times New Roman" w:hAnsi="Times New Roman" w:cs="Times New Roman"/>
          <w:lang w:val="bg-BG"/>
        </w:rPr>
        <w:t xml:space="preserve"> срещу Хърватия, № 25774/05, § 58, 31 май 2007 г.; </w:t>
      </w:r>
      <w:proofErr w:type="spellStart"/>
      <w:r w:rsidR="00F404D5" w:rsidRPr="00A9410B">
        <w:rPr>
          <w:rFonts w:ascii="Times New Roman" w:hAnsi="Times New Roman" w:cs="Times New Roman"/>
          <w:i/>
          <w:lang w:val="bg-BG"/>
        </w:rPr>
        <w:lastRenderedPageBreak/>
        <w:t>Герексар</w:t>
      </w:r>
      <w:proofErr w:type="spellEnd"/>
      <w:r w:rsidR="00F404D5" w:rsidRPr="00A9410B">
        <w:rPr>
          <w:rFonts w:ascii="Times New Roman" w:hAnsi="Times New Roman" w:cs="Times New Roman"/>
          <w:i/>
          <w:lang w:val="bg-BG"/>
        </w:rPr>
        <w:t xml:space="preserve"> и други</w:t>
      </w:r>
      <w:r w:rsidR="00F404D5" w:rsidRPr="00A9410B">
        <w:rPr>
          <w:rFonts w:ascii="Times New Roman" w:hAnsi="Times New Roman" w:cs="Times New Roman"/>
          <w:lang w:val="bg-BG"/>
        </w:rPr>
        <w:t xml:space="preserve"> срещу Турция, № 34764 / 05 и 3 други, § 75, 1 февруари 2011 г .; </w:t>
      </w:r>
      <w:proofErr w:type="spellStart"/>
      <w:r w:rsidR="00F404D5" w:rsidRPr="00A9410B">
        <w:rPr>
          <w:rFonts w:ascii="Times New Roman" w:hAnsi="Times New Roman" w:cs="Times New Roman"/>
          <w:i/>
          <w:lang w:val="bg-BG"/>
        </w:rPr>
        <w:t>Кравчук</w:t>
      </w:r>
      <w:proofErr w:type="spellEnd"/>
      <w:r w:rsidR="00F404D5" w:rsidRPr="00A9410B">
        <w:rPr>
          <w:rFonts w:ascii="Times New Roman" w:hAnsi="Times New Roman" w:cs="Times New Roman"/>
          <w:lang w:val="bg-BG"/>
        </w:rPr>
        <w:t xml:space="preserve"> срещу Русия, № 10899/12, §§ 55-56, 26 ноември 2019 г.). Така той отхвърля иска на първия жалбоподател за имуществени вреди, отнасящи се до стойността на неговите парцели</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eastAsia="Times New Roman" w:hAnsi="Times New Roman" w:cs="Times New Roman"/>
          <w:lang w:val="bg-BG"/>
        </w:rPr>
        <w:fldChar w:fldCharType="begin"/>
      </w:r>
      <w:r w:rsidRPr="00A9410B">
        <w:rPr>
          <w:rFonts w:ascii="Times New Roman" w:eastAsia="Times New Roman" w:hAnsi="Times New Roman" w:cs="Times New Roman"/>
          <w:lang w:val="bg-BG"/>
        </w:rPr>
        <w:instrText xml:space="preserve"> SEQ level0 \*arabic </w:instrText>
      </w:r>
      <w:r w:rsidRPr="00A9410B">
        <w:rPr>
          <w:rFonts w:ascii="Times New Roman" w:eastAsia="Times New Roman" w:hAnsi="Times New Roman" w:cs="Times New Roman"/>
          <w:lang w:val="bg-BG"/>
        </w:rPr>
        <w:fldChar w:fldCharType="separate"/>
      </w:r>
      <w:r w:rsidR="00741FD7" w:rsidRPr="00A9410B">
        <w:rPr>
          <w:rFonts w:ascii="Times New Roman" w:eastAsia="Times New Roman" w:hAnsi="Times New Roman" w:cs="Times New Roman"/>
          <w:noProof/>
          <w:lang w:val="bg-BG"/>
        </w:rPr>
        <w:t>106</w:t>
      </w:r>
      <w:r w:rsidRPr="00A9410B">
        <w:rPr>
          <w:rFonts w:ascii="Times New Roman" w:eastAsia="Times New Roman" w:hAnsi="Times New Roman" w:cs="Times New Roman"/>
          <w:lang w:val="bg-BG"/>
        </w:rPr>
        <w:fldChar w:fldCharType="end"/>
      </w:r>
      <w:r w:rsidRPr="00A9410B">
        <w:rPr>
          <w:rFonts w:ascii="Times New Roman" w:eastAsia="Times New Roman" w:hAnsi="Times New Roman" w:cs="Times New Roman"/>
          <w:lang w:val="bg-BG"/>
        </w:rPr>
        <w:t>.  </w:t>
      </w:r>
      <w:r w:rsidR="00F404D5" w:rsidRPr="00A9410B">
        <w:rPr>
          <w:rFonts w:ascii="Times New Roman" w:hAnsi="Times New Roman" w:cs="Times New Roman"/>
          <w:lang w:val="bg-BG"/>
        </w:rPr>
        <w:t xml:space="preserve">На последно място, под имуществени вреди първият жалбоподател също така е поискал лихва (вж.  по-горе Параграф 98 </w:t>
      </w:r>
      <w:r w:rsidR="00F404D5" w:rsidRPr="00A9410B">
        <w:rPr>
          <w:rFonts w:ascii="Times New Roman" w:hAnsi="Times New Roman" w:cs="Times New Roman"/>
          <w:i/>
          <w:lang w:val="bg-BG"/>
        </w:rPr>
        <w:t>на края</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107</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F404D5" w:rsidRPr="00A9410B">
        <w:rPr>
          <w:rFonts w:ascii="Times New Roman" w:hAnsi="Times New Roman" w:cs="Times New Roman"/>
          <w:lang w:val="bg-BG"/>
        </w:rPr>
        <w:t xml:space="preserve">Съдът отново заявява, че обезщетението за имуществени вреди трябва да доведе до удовлетворително положение, каквото би било, ако въпросното нарушение не е настъпило. В случаи като настоящия, това се ограничава до изплащането на подходящо обезщетение, което би трябвало да бъде присъдено към момента на отчуждаването. За разлика от това, няма основание, на което първият жалбоподател да може да поиска допълнително обезщетение по отношение на периода след отчуждаването (виж </w:t>
      </w:r>
      <w:proofErr w:type="spellStart"/>
      <w:r w:rsidR="00F404D5" w:rsidRPr="00A9410B">
        <w:rPr>
          <w:rFonts w:ascii="Times New Roman" w:hAnsi="Times New Roman" w:cs="Times New Roman"/>
          <w:i/>
          <w:lang w:val="bg-BG"/>
        </w:rPr>
        <w:t>Вистинс</w:t>
      </w:r>
      <w:proofErr w:type="spellEnd"/>
      <w:r w:rsidR="00F404D5" w:rsidRPr="00A9410B">
        <w:rPr>
          <w:rFonts w:ascii="Times New Roman" w:hAnsi="Times New Roman" w:cs="Times New Roman"/>
          <w:i/>
          <w:lang w:val="bg-BG"/>
        </w:rPr>
        <w:t xml:space="preserve"> и </w:t>
      </w:r>
      <w:proofErr w:type="spellStart"/>
      <w:r w:rsidR="00F404D5" w:rsidRPr="00A9410B">
        <w:rPr>
          <w:rFonts w:ascii="Times New Roman" w:hAnsi="Times New Roman" w:cs="Times New Roman"/>
          <w:i/>
          <w:lang w:val="bg-BG"/>
        </w:rPr>
        <w:t>Перепьолкинс</w:t>
      </w:r>
      <w:proofErr w:type="spellEnd"/>
      <w:r w:rsidR="00F404D5" w:rsidRPr="00A9410B">
        <w:rPr>
          <w:rFonts w:ascii="Times New Roman" w:hAnsi="Times New Roman" w:cs="Times New Roman"/>
          <w:lang w:val="bg-BG"/>
        </w:rPr>
        <w:t xml:space="preserve"> срещу Латвия (справедливо удовлетворение), цитиран по-горе, § 34). Следователно тази част от искането на първия жалбоподател следва да бъде отхвърлена</w:t>
      </w:r>
      <w:r w:rsidRPr="00A9410B">
        <w:rPr>
          <w:rFonts w:ascii="Times New Roman" w:hAnsi="Times New Roman" w:cs="Times New Roman"/>
          <w:lang w:val="bg-BG"/>
        </w:rPr>
        <w:t>.</w:t>
      </w:r>
    </w:p>
    <w:p w:rsidR="007241B8" w:rsidRPr="00A9410B" w:rsidRDefault="00BB3FB4" w:rsidP="00741FD7">
      <w:pPr>
        <w:pStyle w:val="JuH1"/>
        <w:rPr>
          <w:rFonts w:ascii="Times New Roman" w:hAnsi="Times New Roman" w:cs="Times New Roman"/>
          <w:lang w:val="bg-BG"/>
        </w:rPr>
      </w:pPr>
      <w:r w:rsidRPr="00A9410B">
        <w:rPr>
          <w:rFonts w:ascii="Times New Roman" w:hAnsi="Times New Roman" w:cs="Times New Roman"/>
          <w:lang w:val="bg-BG"/>
        </w:rPr>
        <w:t>Вторият и третият жалбоподатели</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108</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BB3FB4" w:rsidRPr="00A9410B">
        <w:rPr>
          <w:rFonts w:ascii="Times New Roman" w:hAnsi="Times New Roman" w:cs="Times New Roman"/>
          <w:lang w:val="bg-BG"/>
        </w:rPr>
        <w:t>Вторият и третият жалбоподател не отправят конкретни искове по отношение на имуществените вреди, като се позовават на няколко случая, при които Съдът е възлагал справедливо решение</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109</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172CFB" w:rsidRPr="00A9410B">
        <w:rPr>
          <w:rFonts w:ascii="Times New Roman" w:hAnsi="Times New Roman" w:cs="Times New Roman"/>
          <w:lang w:val="bg-BG"/>
        </w:rPr>
        <w:t>Правителството твърди, че жалбоподателите не са спазили изискванията на правило 60 от Правилника на Съда и призова Съда да не дава никакво решение</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110</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172CFB" w:rsidRPr="00A9410B">
        <w:rPr>
          <w:rFonts w:ascii="Times New Roman" w:hAnsi="Times New Roman" w:cs="Times New Roman"/>
          <w:lang w:val="bg-BG"/>
        </w:rPr>
        <w:t>Съгласно правило 60 § 2 от Правилника на Съда жалбоподателят трябва да представи подробни данни за всички искове, заедно с всички съответни спомагателни документи. Ако ищецът не спазва тези изисквания, Съдът може да отхвърли иска изцяло или частично (Правило 60 § 3</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111</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172CFB" w:rsidRPr="00A9410B">
        <w:rPr>
          <w:rFonts w:ascii="Times New Roman" w:hAnsi="Times New Roman" w:cs="Times New Roman"/>
          <w:lang w:val="bg-BG"/>
        </w:rPr>
        <w:t xml:space="preserve">В настоящия случай вторият и третият жалбоподатели не са подали конкретен или количествено определен иск по отношение на имуществени вреди или каквито и да било съответни спомагателни документи. Съдът, като взема предвид изискванията на правило 60, не постановява решение по настоящата точка (вж. </w:t>
      </w:r>
      <w:proofErr w:type="spellStart"/>
      <w:r w:rsidR="00172CFB" w:rsidRPr="00A9410B">
        <w:rPr>
          <w:rFonts w:ascii="Times New Roman" w:hAnsi="Times New Roman" w:cs="Times New Roman"/>
          <w:i/>
          <w:lang w:val="bg-BG"/>
        </w:rPr>
        <w:t>Шачашвили</w:t>
      </w:r>
      <w:proofErr w:type="spellEnd"/>
      <w:r w:rsidR="00172CFB" w:rsidRPr="00A9410B">
        <w:rPr>
          <w:rFonts w:ascii="Times New Roman" w:hAnsi="Times New Roman" w:cs="Times New Roman"/>
          <w:lang w:val="bg-BG"/>
        </w:rPr>
        <w:t xml:space="preserve"> срещу Германия [ГК], № 9154/10, § 170, ECЧП 2015, и </w:t>
      </w:r>
      <w:proofErr w:type="spellStart"/>
      <w:r w:rsidR="00172CFB" w:rsidRPr="00A9410B">
        <w:rPr>
          <w:rFonts w:ascii="Times New Roman" w:hAnsi="Times New Roman" w:cs="Times New Roman"/>
          <w:i/>
          <w:lang w:val="bg-BG"/>
        </w:rPr>
        <w:t>Couderc</w:t>
      </w:r>
      <w:proofErr w:type="spellEnd"/>
      <w:r w:rsidR="00172CFB" w:rsidRPr="00A9410B">
        <w:rPr>
          <w:rFonts w:ascii="Times New Roman" w:hAnsi="Times New Roman" w:cs="Times New Roman"/>
          <w:i/>
          <w:lang w:val="bg-BG"/>
        </w:rPr>
        <w:t xml:space="preserve"> и </w:t>
      </w:r>
      <w:proofErr w:type="spellStart"/>
      <w:r w:rsidR="00172CFB" w:rsidRPr="00A9410B">
        <w:rPr>
          <w:rFonts w:ascii="Times New Roman" w:hAnsi="Times New Roman" w:cs="Times New Roman"/>
          <w:i/>
          <w:lang w:val="bg-BG"/>
        </w:rPr>
        <w:t>Hachette</w:t>
      </w:r>
      <w:proofErr w:type="spellEnd"/>
      <w:r w:rsidR="00172CFB" w:rsidRPr="00A9410B">
        <w:rPr>
          <w:rFonts w:ascii="Times New Roman" w:hAnsi="Times New Roman" w:cs="Times New Roman"/>
          <w:i/>
          <w:lang w:val="bg-BG"/>
        </w:rPr>
        <w:t xml:space="preserve"> </w:t>
      </w:r>
      <w:proofErr w:type="spellStart"/>
      <w:r w:rsidR="00172CFB" w:rsidRPr="00A9410B">
        <w:rPr>
          <w:rFonts w:ascii="Times New Roman" w:hAnsi="Times New Roman" w:cs="Times New Roman"/>
          <w:i/>
          <w:lang w:val="bg-BG"/>
        </w:rPr>
        <w:t>Filipacchi</w:t>
      </w:r>
      <w:proofErr w:type="spellEnd"/>
      <w:r w:rsidR="00172CFB" w:rsidRPr="00A9410B">
        <w:rPr>
          <w:rFonts w:ascii="Times New Roman" w:hAnsi="Times New Roman" w:cs="Times New Roman"/>
          <w:i/>
          <w:lang w:val="bg-BG"/>
        </w:rPr>
        <w:t xml:space="preserve"> </w:t>
      </w:r>
      <w:proofErr w:type="spellStart"/>
      <w:r w:rsidR="00172CFB" w:rsidRPr="00A9410B">
        <w:rPr>
          <w:rFonts w:ascii="Times New Roman" w:hAnsi="Times New Roman" w:cs="Times New Roman"/>
          <w:i/>
          <w:lang w:val="bg-BG"/>
        </w:rPr>
        <w:t>Associés</w:t>
      </w:r>
      <w:proofErr w:type="spellEnd"/>
      <w:r w:rsidR="00172CFB" w:rsidRPr="00A9410B">
        <w:rPr>
          <w:rFonts w:ascii="Times New Roman" w:hAnsi="Times New Roman" w:cs="Times New Roman"/>
          <w:lang w:val="bg-BG"/>
        </w:rPr>
        <w:t xml:space="preserve"> с/у Франция [ГК], № 40454/07, § 157, ЕСПЧ 2015 (извлечения)</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112</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172CFB" w:rsidRPr="00A9410B">
        <w:rPr>
          <w:rFonts w:ascii="Times New Roman" w:hAnsi="Times New Roman" w:cs="Times New Roman"/>
          <w:lang w:val="bg-BG"/>
        </w:rPr>
        <w:t xml:space="preserve">Независимо от това, Съдът отбелязва, че възможността съгласно вътрешното законодателство да бъде поискано възобновяване на производството и преоценка на дължимото обезщетение, обсъдени по-горе при разглеждане на искането на първия жалбоподател, остава отворена и за втория и третия жалбоподатели, на основание на </w:t>
      </w:r>
      <w:r w:rsidR="00172CFB" w:rsidRPr="00A9410B">
        <w:rPr>
          <w:rFonts w:ascii="Times New Roman" w:hAnsi="Times New Roman" w:cs="Times New Roman"/>
          <w:lang w:val="bg-BG"/>
        </w:rPr>
        <w:lastRenderedPageBreak/>
        <w:t>констатацията от Съда на нарушение на техните права по член 1 от Протокол № 1</w:t>
      </w:r>
      <w:r w:rsidRPr="00A9410B">
        <w:rPr>
          <w:rFonts w:ascii="Times New Roman" w:hAnsi="Times New Roman" w:cs="Times New Roman"/>
          <w:lang w:val="bg-BG"/>
        </w:rPr>
        <w:t>.</w:t>
      </w:r>
    </w:p>
    <w:p w:rsidR="007241B8" w:rsidRPr="00A9410B" w:rsidRDefault="003D31C5" w:rsidP="003D31C5">
      <w:pPr>
        <w:pStyle w:val="JuHA"/>
        <w:numPr>
          <w:ilvl w:val="0"/>
          <w:numId w:val="0"/>
        </w:numPr>
        <w:ind w:left="283"/>
        <w:rPr>
          <w:rFonts w:ascii="Times New Roman" w:hAnsi="Times New Roman" w:cs="Times New Roman"/>
          <w:lang w:val="bg-BG"/>
        </w:rPr>
      </w:pPr>
      <w:r w:rsidRPr="00A9410B">
        <w:rPr>
          <w:rFonts w:ascii="Times New Roman" w:hAnsi="Times New Roman" w:cs="Times New Roman"/>
          <w:lang w:val="bg-BG"/>
        </w:rPr>
        <w:t>Б. Неимуществени вреди</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113</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3D31C5" w:rsidRPr="00A9410B">
        <w:rPr>
          <w:rFonts w:ascii="Times New Roman" w:hAnsi="Times New Roman" w:cs="Times New Roman"/>
          <w:lang w:val="bg-BG"/>
        </w:rPr>
        <w:t>По отношение на неимуществените вреди първият жалбоподател е поискал 20 000 евро</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114</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3D31C5" w:rsidRPr="00A9410B">
        <w:rPr>
          <w:rFonts w:ascii="Times New Roman" w:hAnsi="Times New Roman" w:cs="Times New Roman"/>
          <w:lang w:val="bg-BG"/>
        </w:rPr>
        <w:t>Вторият и третият жалбоподатели са поискали „обезщетение, определено по справедливост</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115</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3D31C5" w:rsidRPr="00A9410B">
        <w:rPr>
          <w:rFonts w:ascii="Times New Roman" w:hAnsi="Times New Roman" w:cs="Times New Roman"/>
          <w:lang w:val="bg-BG"/>
        </w:rPr>
        <w:t>Правителството оспорва исковете</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116</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3F6A2D" w:rsidRPr="00A9410B">
        <w:rPr>
          <w:rFonts w:ascii="Times New Roman" w:hAnsi="Times New Roman" w:cs="Times New Roman"/>
          <w:lang w:val="bg-BG"/>
        </w:rPr>
        <w:t xml:space="preserve">Тъй като има характер на неимуществени вреди, който не се подлага на прецизно изчисляване, правило 60 не пречи на Съда да разглежда искове в това отношение, които жалбоподателите не са определили количествено, а са оставили сумата по свое усмотрение (вж. </w:t>
      </w:r>
      <w:proofErr w:type="spellStart"/>
      <w:r w:rsidR="003F6A2D" w:rsidRPr="00A9410B">
        <w:rPr>
          <w:rFonts w:ascii="Times New Roman" w:hAnsi="Times New Roman" w:cs="Times New Roman"/>
          <w:i/>
          <w:lang w:val="bg-BG"/>
        </w:rPr>
        <w:t>Маестри</w:t>
      </w:r>
      <w:proofErr w:type="spellEnd"/>
      <w:r w:rsidR="003F6A2D" w:rsidRPr="00A9410B">
        <w:rPr>
          <w:rFonts w:ascii="Times New Roman" w:hAnsi="Times New Roman" w:cs="Times New Roman"/>
          <w:i/>
          <w:lang w:val="bg-BG"/>
        </w:rPr>
        <w:t xml:space="preserve"> </w:t>
      </w:r>
      <w:r w:rsidR="003F6A2D" w:rsidRPr="00A9410B">
        <w:rPr>
          <w:rFonts w:ascii="Times New Roman" w:hAnsi="Times New Roman" w:cs="Times New Roman"/>
          <w:lang w:val="bg-BG"/>
        </w:rPr>
        <w:t xml:space="preserve">срещу Италия [ГК], № 39748/98, § 48, ЕСПЧ 2004 I и </w:t>
      </w:r>
      <w:r w:rsidR="003F6A2D" w:rsidRPr="00A9410B">
        <w:rPr>
          <w:rFonts w:ascii="Times New Roman" w:hAnsi="Times New Roman" w:cs="Times New Roman"/>
          <w:i/>
          <w:lang w:val="bg-BG"/>
        </w:rPr>
        <w:t>"Народни лист ДД"</w:t>
      </w:r>
      <w:r w:rsidR="003F6A2D" w:rsidRPr="00A9410B">
        <w:rPr>
          <w:rFonts w:ascii="Times New Roman" w:hAnsi="Times New Roman" w:cs="Times New Roman"/>
          <w:lang w:val="bg-BG"/>
        </w:rPr>
        <w:t xml:space="preserve"> срещу Хърватия, № 2782/12, § 78, 8 ноември 2018 г.</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117</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3F6A2D" w:rsidRPr="00A9410B">
        <w:rPr>
          <w:rFonts w:ascii="Times New Roman" w:hAnsi="Times New Roman" w:cs="Times New Roman"/>
          <w:lang w:val="bg-BG"/>
        </w:rPr>
        <w:t>Предвид гореизложеното и обстоятелствата на разглежданите дела, Съдът присъжда 5000 евро на първия жалбоподател и още 5000 евро съвместно на втория и третия жалбоподател по отношение на неимуществени вреди, плюс всички данъци, с които могат да бъдат обложени</w:t>
      </w:r>
      <w:r w:rsidRPr="00A9410B">
        <w:rPr>
          <w:rFonts w:ascii="Times New Roman" w:hAnsi="Times New Roman" w:cs="Times New Roman"/>
          <w:lang w:val="bg-BG"/>
        </w:rPr>
        <w:t>.</w:t>
      </w:r>
    </w:p>
    <w:p w:rsidR="007241B8" w:rsidRPr="00A9410B" w:rsidRDefault="003F6A2D" w:rsidP="00741FD7">
      <w:pPr>
        <w:pStyle w:val="JuHA"/>
        <w:rPr>
          <w:rFonts w:ascii="Times New Roman" w:hAnsi="Times New Roman" w:cs="Times New Roman"/>
          <w:lang w:val="bg-BG"/>
        </w:rPr>
      </w:pPr>
      <w:r w:rsidRPr="00A9410B">
        <w:rPr>
          <w:rFonts w:ascii="Times New Roman" w:hAnsi="Times New Roman" w:cs="Times New Roman"/>
          <w:lang w:val="bg-BG"/>
        </w:rPr>
        <w:t>Разходи и разноски</w:t>
      </w:r>
    </w:p>
    <w:p w:rsidR="007241B8" w:rsidRPr="00A9410B" w:rsidRDefault="003F6A2D" w:rsidP="00741FD7">
      <w:pPr>
        <w:pStyle w:val="JuH1"/>
        <w:rPr>
          <w:rFonts w:ascii="Times New Roman" w:hAnsi="Times New Roman" w:cs="Times New Roman"/>
          <w:lang w:val="bg-BG"/>
        </w:rPr>
      </w:pPr>
      <w:r w:rsidRPr="00A9410B">
        <w:rPr>
          <w:rFonts w:ascii="Times New Roman" w:hAnsi="Times New Roman" w:cs="Times New Roman"/>
          <w:lang w:val="bg-BG"/>
        </w:rPr>
        <w:t>Първият жалбоподател</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118</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377E30" w:rsidRPr="00A9410B">
        <w:rPr>
          <w:rFonts w:ascii="Times New Roman" w:hAnsi="Times New Roman" w:cs="Times New Roman"/>
          <w:lang w:val="bg-BG"/>
        </w:rPr>
        <w:t>Първият жалбоподател е поискал 4000 лв. (2 066 евро) за таксите, за неговия законен представител пред Съда. Той е представил две декларации, направени от нея, че ѝ е изплатена такава сума. Той също така е поискал 250 лв. (128 евро) за експертната декларация, посочена в параграф 56 по-горе, представяйки разписка, в която се упоменава различно име на фирмата, и 500 лв. (256 евро) за разходи за превод, като е представил разписка</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119</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B73B2A" w:rsidRPr="00A9410B">
        <w:rPr>
          <w:rFonts w:ascii="Times New Roman" w:hAnsi="Times New Roman" w:cs="Times New Roman"/>
          <w:lang w:val="bg-BG"/>
        </w:rPr>
        <w:t>Правителството твърди, че исковете не са достатъчно аргументирани и че този относно разходите за законното представителство на жалбоподателя е прекомерен</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120</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B73B2A" w:rsidRPr="00A9410B">
        <w:rPr>
          <w:rFonts w:ascii="Times New Roman" w:hAnsi="Times New Roman" w:cs="Times New Roman"/>
          <w:lang w:val="bg-BG"/>
        </w:rPr>
        <w:t xml:space="preserve">Съгласно съдебната практика на Съда, жалбоподателят има право на възстановяване на разноски само доколкото е доказано, че те са били действително и задължително направени и са в разумни граници. В конкретния случай, като се има предвид документите, с които разполага, и горните критерии, Съдът присъжда на първия жалбоподател изцяло разноските за неговото законно представителство и превод в общ размер на 2 302 евро. Той отхвърля останалата част от иска, тъй като не е подкрепена от никакви съответни доказателства. </w:t>
      </w:r>
      <w:r w:rsidR="00B73B2A" w:rsidRPr="00A9410B">
        <w:rPr>
          <w:rFonts w:ascii="Times New Roman" w:hAnsi="Times New Roman" w:cs="Times New Roman"/>
          <w:lang w:val="bg-BG"/>
        </w:rPr>
        <w:lastRenderedPageBreak/>
        <w:t>Всяко евентуално облагане с данък на обезщетението, трябва да бъде добавено към сумата</w:t>
      </w:r>
      <w:r w:rsidRPr="00A9410B">
        <w:rPr>
          <w:rFonts w:ascii="Times New Roman" w:hAnsi="Times New Roman" w:cs="Times New Roman"/>
          <w:lang w:val="bg-BG"/>
        </w:rPr>
        <w:t>.</w:t>
      </w:r>
    </w:p>
    <w:p w:rsidR="007241B8" w:rsidRPr="00A9410B" w:rsidRDefault="00B73B2A" w:rsidP="00741FD7">
      <w:pPr>
        <w:pStyle w:val="JuH1"/>
        <w:rPr>
          <w:rFonts w:ascii="Times New Roman" w:hAnsi="Times New Roman" w:cs="Times New Roman"/>
          <w:lang w:val="bg-BG"/>
        </w:rPr>
      </w:pPr>
      <w:r w:rsidRPr="00A9410B">
        <w:rPr>
          <w:rFonts w:ascii="Times New Roman" w:hAnsi="Times New Roman" w:cs="Times New Roman"/>
          <w:lang w:val="bg-BG"/>
        </w:rPr>
        <w:t>Вторият и третият жалбоподатели</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121</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B73B2A" w:rsidRPr="00A9410B">
        <w:rPr>
          <w:rFonts w:ascii="Times New Roman" w:hAnsi="Times New Roman" w:cs="Times New Roman"/>
          <w:lang w:val="bg-BG"/>
        </w:rPr>
        <w:t xml:space="preserve">Вторият и третият жалбоподатели са поискали 2520 евро за работата, извършена от законния им представител пред Съда. В подкрепа на това искане те са представили договор за законно представителство и график. Те са поискали всяка сума, присъдена по тази точка, да бъде изплатена директно на </w:t>
      </w:r>
      <w:r w:rsidR="009C7210">
        <w:rPr>
          <w:rFonts w:ascii="Times New Roman" w:hAnsi="Times New Roman" w:cs="Times New Roman"/>
          <w:lang w:val="bg-BG"/>
        </w:rPr>
        <w:t>техния представител, г-н А. Кашъ</w:t>
      </w:r>
      <w:r w:rsidR="00B73B2A" w:rsidRPr="00A9410B">
        <w:rPr>
          <w:rFonts w:ascii="Times New Roman" w:hAnsi="Times New Roman" w:cs="Times New Roman"/>
          <w:lang w:val="bg-BG"/>
        </w:rPr>
        <w:t>мов</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122</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B73B2A" w:rsidRPr="00A9410B">
        <w:rPr>
          <w:rFonts w:ascii="Times New Roman" w:hAnsi="Times New Roman" w:cs="Times New Roman"/>
          <w:lang w:val="bg-BG"/>
        </w:rPr>
        <w:t>Правителството оспорва иска, считайки го за прекомерен</w:t>
      </w:r>
      <w:r w:rsidRPr="00A9410B">
        <w:rPr>
          <w:rFonts w:ascii="Times New Roman" w:hAnsi="Times New Roman" w:cs="Times New Roman"/>
          <w:lang w:val="bg-BG"/>
        </w:rPr>
        <w:t>.</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123</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B73B2A" w:rsidRPr="00A9410B">
        <w:rPr>
          <w:rFonts w:ascii="Times New Roman" w:hAnsi="Times New Roman" w:cs="Times New Roman"/>
          <w:lang w:val="bg-BG"/>
        </w:rPr>
        <w:t xml:space="preserve">Съдът, като се позовава на критериите в параграф 120 по-горе, присъжда заявената сума изцяло, плюс </w:t>
      </w:r>
      <w:r w:rsidR="00485748" w:rsidRPr="00A9410B">
        <w:rPr>
          <w:rFonts w:ascii="Times New Roman" w:hAnsi="Times New Roman" w:cs="Times New Roman"/>
          <w:lang w:val="bg-BG"/>
        </w:rPr>
        <w:t>данъците</w:t>
      </w:r>
      <w:r w:rsidR="00B73B2A" w:rsidRPr="00A9410B">
        <w:rPr>
          <w:rFonts w:ascii="Times New Roman" w:hAnsi="Times New Roman" w:cs="Times New Roman"/>
          <w:lang w:val="bg-BG"/>
        </w:rPr>
        <w:t>, ко</w:t>
      </w:r>
      <w:r w:rsidR="00485748" w:rsidRPr="00A9410B">
        <w:rPr>
          <w:rFonts w:ascii="Times New Roman" w:hAnsi="Times New Roman" w:cs="Times New Roman"/>
          <w:lang w:val="bg-BG"/>
        </w:rPr>
        <w:t>и</w:t>
      </w:r>
      <w:r w:rsidR="00B73B2A" w:rsidRPr="00A9410B">
        <w:rPr>
          <w:rFonts w:ascii="Times New Roman" w:hAnsi="Times New Roman" w:cs="Times New Roman"/>
          <w:lang w:val="bg-BG"/>
        </w:rPr>
        <w:t>то би</w:t>
      </w:r>
      <w:r w:rsidR="00485748" w:rsidRPr="00A9410B">
        <w:rPr>
          <w:rFonts w:ascii="Times New Roman" w:hAnsi="Times New Roman" w:cs="Times New Roman"/>
          <w:lang w:val="bg-BG"/>
        </w:rPr>
        <w:t>ха</w:t>
      </w:r>
      <w:r w:rsidR="00B73B2A" w:rsidRPr="00A9410B">
        <w:rPr>
          <w:rFonts w:ascii="Times New Roman" w:hAnsi="Times New Roman" w:cs="Times New Roman"/>
          <w:lang w:val="bg-BG"/>
        </w:rPr>
        <w:t xml:space="preserve"> бил</w:t>
      </w:r>
      <w:r w:rsidR="00485748" w:rsidRPr="00A9410B">
        <w:rPr>
          <w:rFonts w:ascii="Times New Roman" w:hAnsi="Times New Roman" w:cs="Times New Roman"/>
          <w:lang w:val="bg-BG"/>
        </w:rPr>
        <w:t>и</w:t>
      </w:r>
      <w:r w:rsidR="00B73B2A" w:rsidRPr="00A9410B">
        <w:rPr>
          <w:rFonts w:ascii="Times New Roman" w:hAnsi="Times New Roman" w:cs="Times New Roman"/>
          <w:lang w:val="bg-BG"/>
        </w:rPr>
        <w:t xml:space="preserve"> дължим</w:t>
      </w:r>
      <w:r w:rsidR="00485748" w:rsidRPr="00A9410B">
        <w:rPr>
          <w:rFonts w:ascii="Times New Roman" w:hAnsi="Times New Roman" w:cs="Times New Roman"/>
          <w:lang w:val="bg-BG"/>
        </w:rPr>
        <w:t>и</w:t>
      </w:r>
      <w:r w:rsidR="00B73B2A" w:rsidRPr="00A9410B">
        <w:rPr>
          <w:rFonts w:ascii="Times New Roman" w:hAnsi="Times New Roman" w:cs="Times New Roman"/>
          <w:lang w:val="bg-BG"/>
        </w:rPr>
        <w:t xml:space="preserve"> от жалбоподателите. По искане на жалбоподателите, сумата</w:t>
      </w:r>
      <w:r w:rsidR="009C7210">
        <w:rPr>
          <w:rFonts w:ascii="Times New Roman" w:hAnsi="Times New Roman" w:cs="Times New Roman"/>
          <w:lang w:val="bg-BG"/>
        </w:rPr>
        <w:t xml:space="preserve"> се изплаща директно на г-н Кашъ</w:t>
      </w:r>
      <w:r w:rsidR="00B73B2A" w:rsidRPr="00A9410B">
        <w:rPr>
          <w:rFonts w:ascii="Times New Roman" w:hAnsi="Times New Roman" w:cs="Times New Roman"/>
          <w:lang w:val="bg-BG"/>
        </w:rPr>
        <w:t>мов</w:t>
      </w:r>
      <w:r w:rsidRPr="00A9410B">
        <w:rPr>
          <w:rFonts w:ascii="Times New Roman" w:hAnsi="Times New Roman" w:cs="Times New Roman"/>
          <w:lang w:val="bg-BG"/>
        </w:rPr>
        <w:t>.</w:t>
      </w:r>
    </w:p>
    <w:p w:rsidR="007241B8" w:rsidRPr="00A9410B" w:rsidRDefault="003F6A2D" w:rsidP="003F6A2D">
      <w:pPr>
        <w:pStyle w:val="JuHA"/>
        <w:numPr>
          <w:ilvl w:val="0"/>
          <w:numId w:val="0"/>
        </w:numPr>
        <w:ind w:left="283"/>
        <w:rPr>
          <w:rFonts w:ascii="Times New Roman" w:hAnsi="Times New Roman" w:cs="Times New Roman"/>
          <w:lang w:val="bg-BG"/>
        </w:rPr>
      </w:pPr>
      <w:r w:rsidRPr="00A9410B">
        <w:rPr>
          <w:rFonts w:ascii="Times New Roman" w:hAnsi="Times New Roman" w:cs="Times New Roman"/>
          <w:lang w:val="bg-BG"/>
        </w:rPr>
        <w:t>Г. Лихви за закъснение</w:t>
      </w:r>
    </w:p>
    <w:p w:rsidR="007241B8" w:rsidRPr="00A9410B" w:rsidRDefault="007241B8" w:rsidP="00741FD7">
      <w:pPr>
        <w:pStyle w:val="JuPara"/>
        <w:rPr>
          <w:rFonts w:ascii="Times New Roman" w:hAnsi="Times New Roman" w:cs="Times New Roman"/>
          <w:lang w:val="bg-BG"/>
        </w:rPr>
      </w:pPr>
      <w:r w:rsidRPr="00A9410B">
        <w:rPr>
          <w:rFonts w:ascii="Times New Roman" w:hAnsi="Times New Roman" w:cs="Times New Roman"/>
          <w:lang w:val="bg-BG"/>
        </w:rPr>
        <w:fldChar w:fldCharType="begin"/>
      </w:r>
      <w:r w:rsidRPr="00A9410B">
        <w:rPr>
          <w:rFonts w:ascii="Times New Roman" w:hAnsi="Times New Roman" w:cs="Times New Roman"/>
          <w:lang w:val="bg-BG"/>
        </w:rPr>
        <w:instrText xml:space="preserve"> SEQ level0 \*arabic </w:instrText>
      </w:r>
      <w:r w:rsidRPr="00A9410B">
        <w:rPr>
          <w:rFonts w:ascii="Times New Roman" w:hAnsi="Times New Roman" w:cs="Times New Roman"/>
          <w:lang w:val="bg-BG"/>
        </w:rPr>
        <w:fldChar w:fldCharType="separate"/>
      </w:r>
      <w:r w:rsidR="00741FD7" w:rsidRPr="00A9410B">
        <w:rPr>
          <w:rFonts w:ascii="Times New Roman" w:hAnsi="Times New Roman" w:cs="Times New Roman"/>
          <w:noProof/>
          <w:lang w:val="bg-BG"/>
        </w:rPr>
        <w:t>124</w:t>
      </w:r>
      <w:r w:rsidRPr="00A9410B">
        <w:rPr>
          <w:rFonts w:ascii="Times New Roman" w:hAnsi="Times New Roman" w:cs="Times New Roman"/>
          <w:lang w:val="bg-BG"/>
        </w:rPr>
        <w:fldChar w:fldCharType="end"/>
      </w:r>
      <w:r w:rsidRPr="00A9410B">
        <w:rPr>
          <w:rFonts w:ascii="Times New Roman" w:hAnsi="Times New Roman" w:cs="Times New Roman"/>
          <w:lang w:val="bg-BG"/>
        </w:rPr>
        <w:t>.  </w:t>
      </w:r>
      <w:r w:rsidR="00B73B2A" w:rsidRPr="00A9410B">
        <w:rPr>
          <w:rFonts w:ascii="Times New Roman" w:hAnsi="Times New Roman" w:cs="Times New Roman"/>
          <w:lang w:val="bg-BG"/>
        </w:rPr>
        <w:t>Съдът счита за целесъобразно лихвеният процент по подразбиране да се основава на пределната кредитна ставка на Европейската централна банка, към която трябва да се добавят три процентни пункта</w:t>
      </w:r>
      <w:r w:rsidRPr="00A9410B">
        <w:rPr>
          <w:rFonts w:ascii="Times New Roman" w:hAnsi="Times New Roman" w:cs="Times New Roman"/>
          <w:lang w:val="bg-BG"/>
        </w:rPr>
        <w:t>.</w:t>
      </w:r>
    </w:p>
    <w:p w:rsidR="007241B8" w:rsidRPr="00A9410B" w:rsidRDefault="004E00C4" w:rsidP="00741FD7">
      <w:pPr>
        <w:pStyle w:val="JuHHead"/>
        <w:rPr>
          <w:rFonts w:ascii="Times New Roman" w:hAnsi="Times New Roman" w:cs="Times New Roman"/>
          <w:lang w:val="bg-BG"/>
        </w:rPr>
      </w:pPr>
      <w:r w:rsidRPr="00A9410B">
        <w:rPr>
          <w:rFonts w:ascii="Times New Roman" w:hAnsi="Times New Roman" w:cs="Times New Roman"/>
          <w:lang w:val="bg-BG"/>
        </w:rPr>
        <w:t xml:space="preserve">Поради тези причини СЪДЪТ ЕДИНОДУШНО </w:t>
      </w:r>
    </w:p>
    <w:p w:rsidR="007241B8" w:rsidRPr="00A9410B" w:rsidRDefault="004E00C4" w:rsidP="004E00C4">
      <w:pPr>
        <w:pStyle w:val="JuList"/>
        <w:numPr>
          <w:ilvl w:val="0"/>
          <w:numId w:val="22"/>
        </w:numPr>
        <w:rPr>
          <w:rFonts w:ascii="Times New Roman" w:hAnsi="Times New Roman" w:cs="Times New Roman"/>
          <w:lang w:val="bg-BG"/>
        </w:rPr>
      </w:pPr>
      <w:r w:rsidRPr="00A9410B">
        <w:rPr>
          <w:rFonts w:ascii="Times New Roman" w:hAnsi="Times New Roman" w:cs="Times New Roman"/>
          <w:i/>
          <w:lang w:val="bg-BG"/>
        </w:rPr>
        <w:t xml:space="preserve">Решава </w:t>
      </w:r>
      <w:r w:rsidRPr="00A9410B">
        <w:rPr>
          <w:rFonts w:ascii="Times New Roman" w:hAnsi="Times New Roman" w:cs="Times New Roman"/>
          <w:lang w:val="bg-BG"/>
        </w:rPr>
        <w:t>да обедини жалбите</w:t>
      </w:r>
      <w:r w:rsidR="007241B8" w:rsidRPr="00A9410B">
        <w:rPr>
          <w:rFonts w:ascii="Times New Roman" w:hAnsi="Times New Roman" w:cs="Times New Roman"/>
          <w:lang w:val="bg-BG"/>
        </w:rPr>
        <w:t>;</w:t>
      </w:r>
    </w:p>
    <w:p w:rsidR="007241B8" w:rsidRPr="00A9410B" w:rsidRDefault="004E00C4" w:rsidP="004E00C4">
      <w:pPr>
        <w:pStyle w:val="JuList"/>
        <w:numPr>
          <w:ilvl w:val="0"/>
          <w:numId w:val="22"/>
        </w:numPr>
        <w:rPr>
          <w:rFonts w:ascii="Times New Roman" w:hAnsi="Times New Roman" w:cs="Times New Roman"/>
          <w:lang w:val="bg-BG"/>
        </w:rPr>
      </w:pPr>
      <w:r w:rsidRPr="00A9410B">
        <w:rPr>
          <w:rFonts w:ascii="Times New Roman" w:hAnsi="Times New Roman" w:cs="Times New Roman"/>
          <w:i/>
          <w:lang w:val="bg-BG"/>
        </w:rPr>
        <w:t xml:space="preserve">Обявява </w:t>
      </w:r>
      <w:r w:rsidRPr="00A9410B">
        <w:rPr>
          <w:rFonts w:ascii="Times New Roman" w:hAnsi="Times New Roman" w:cs="Times New Roman"/>
          <w:lang w:val="bg-BG"/>
        </w:rPr>
        <w:t>жалбите за допустими</w:t>
      </w:r>
      <w:r w:rsidR="007241B8" w:rsidRPr="00A9410B">
        <w:rPr>
          <w:rFonts w:ascii="Times New Roman" w:hAnsi="Times New Roman" w:cs="Times New Roman"/>
          <w:lang w:val="bg-BG"/>
        </w:rPr>
        <w:t>;</w:t>
      </w:r>
    </w:p>
    <w:p w:rsidR="007241B8" w:rsidRPr="00A9410B" w:rsidRDefault="004E00C4" w:rsidP="004E00C4">
      <w:pPr>
        <w:pStyle w:val="JuList"/>
        <w:numPr>
          <w:ilvl w:val="0"/>
          <w:numId w:val="22"/>
        </w:numPr>
        <w:rPr>
          <w:rFonts w:ascii="Times New Roman" w:hAnsi="Times New Roman" w:cs="Times New Roman"/>
          <w:lang w:val="bg-BG"/>
        </w:rPr>
      </w:pPr>
      <w:r w:rsidRPr="00A9410B">
        <w:rPr>
          <w:rFonts w:ascii="Times New Roman" w:hAnsi="Times New Roman" w:cs="Times New Roman"/>
          <w:i/>
          <w:lang w:val="bg-BG"/>
        </w:rPr>
        <w:t xml:space="preserve">Приема, </w:t>
      </w:r>
      <w:r w:rsidRPr="00A9410B">
        <w:rPr>
          <w:rFonts w:ascii="Times New Roman" w:hAnsi="Times New Roman" w:cs="Times New Roman"/>
          <w:lang w:val="bg-BG"/>
        </w:rPr>
        <w:t>че е налице нарушение на член 1 от Протокол № 1</w:t>
      </w:r>
      <w:r w:rsidR="007241B8" w:rsidRPr="00A9410B">
        <w:rPr>
          <w:rFonts w:ascii="Times New Roman" w:hAnsi="Times New Roman" w:cs="Times New Roman"/>
          <w:lang w:val="bg-BG"/>
        </w:rPr>
        <w:t>;</w:t>
      </w:r>
    </w:p>
    <w:p w:rsidR="007241B8" w:rsidRPr="00A9410B" w:rsidRDefault="004E00C4" w:rsidP="004E00C4">
      <w:pPr>
        <w:pStyle w:val="JuList"/>
        <w:numPr>
          <w:ilvl w:val="0"/>
          <w:numId w:val="22"/>
        </w:numPr>
        <w:rPr>
          <w:rFonts w:ascii="Times New Roman" w:hAnsi="Times New Roman" w:cs="Times New Roman"/>
          <w:lang w:val="bg-BG"/>
        </w:rPr>
      </w:pPr>
      <w:r w:rsidRPr="00A9410B">
        <w:rPr>
          <w:rFonts w:ascii="Times New Roman" w:hAnsi="Times New Roman" w:cs="Times New Roman"/>
          <w:i/>
          <w:lang w:val="bg-BG"/>
        </w:rPr>
        <w:t xml:space="preserve">Приема, </w:t>
      </w:r>
      <w:r w:rsidRPr="00A9410B">
        <w:rPr>
          <w:rFonts w:ascii="Times New Roman" w:hAnsi="Times New Roman" w:cs="Times New Roman"/>
          <w:lang w:val="bg-BG"/>
        </w:rPr>
        <w:t>че не е необходимо да се разглежда жалбата по член 6 § 1 от Конвенцията</w:t>
      </w:r>
      <w:r w:rsidR="007241B8" w:rsidRPr="00A9410B">
        <w:rPr>
          <w:rFonts w:ascii="Times New Roman" w:hAnsi="Times New Roman" w:cs="Times New Roman"/>
          <w:lang w:val="bg-BG"/>
        </w:rPr>
        <w:t>;</w:t>
      </w:r>
    </w:p>
    <w:p w:rsidR="007241B8" w:rsidRPr="00A9410B" w:rsidRDefault="004E00C4" w:rsidP="00741FD7">
      <w:pPr>
        <w:pStyle w:val="JuList"/>
        <w:numPr>
          <w:ilvl w:val="0"/>
          <w:numId w:val="22"/>
        </w:numPr>
        <w:rPr>
          <w:rFonts w:ascii="Times New Roman" w:hAnsi="Times New Roman" w:cs="Times New Roman"/>
          <w:lang w:val="bg-BG"/>
        </w:rPr>
      </w:pPr>
      <w:r w:rsidRPr="00A9410B">
        <w:rPr>
          <w:rFonts w:ascii="Times New Roman" w:hAnsi="Times New Roman" w:cs="Times New Roman"/>
          <w:i/>
          <w:lang w:val="bg-BG"/>
        </w:rPr>
        <w:t>Приема</w:t>
      </w:r>
    </w:p>
    <w:p w:rsidR="007241B8" w:rsidRPr="00A9410B" w:rsidRDefault="004E00C4" w:rsidP="004E00C4">
      <w:pPr>
        <w:pStyle w:val="JuLista"/>
        <w:numPr>
          <w:ilvl w:val="0"/>
          <w:numId w:val="0"/>
        </w:numPr>
        <w:ind w:left="340"/>
        <w:rPr>
          <w:rFonts w:ascii="Times New Roman" w:hAnsi="Times New Roman" w:cs="Times New Roman"/>
          <w:lang w:val="bg-BG"/>
        </w:rPr>
      </w:pPr>
      <w:r w:rsidRPr="00A9410B">
        <w:rPr>
          <w:rFonts w:ascii="Times New Roman" w:hAnsi="Times New Roman" w:cs="Times New Roman"/>
          <w:lang w:val="bg-BG"/>
        </w:rPr>
        <w:t>(а) държавата ответник да заплати на жалбоподателите в рамките на три месеца от датата, на която съдебното решение стане окончателно в съответствие с член 44, параграф 2 от Конвенцията, следните суми, които да бъдат преобразувани в български левове по приложимия курс към датата на плащането</w:t>
      </w:r>
      <w:r w:rsidR="007241B8" w:rsidRPr="00A9410B">
        <w:rPr>
          <w:rFonts w:ascii="Times New Roman" w:hAnsi="Times New Roman" w:cs="Times New Roman"/>
          <w:lang w:val="bg-BG"/>
        </w:rPr>
        <w:t>:</w:t>
      </w:r>
    </w:p>
    <w:p w:rsidR="007241B8" w:rsidRPr="00A9410B" w:rsidRDefault="004E00C4" w:rsidP="004E00C4">
      <w:pPr>
        <w:pStyle w:val="JuListi"/>
        <w:numPr>
          <w:ilvl w:val="2"/>
          <w:numId w:val="22"/>
        </w:numPr>
        <w:rPr>
          <w:rFonts w:ascii="Times New Roman" w:hAnsi="Times New Roman" w:cs="Times New Roman"/>
          <w:lang w:val="bg-BG"/>
        </w:rPr>
      </w:pPr>
      <w:r w:rsidRPr="00A9410B">
        <w:rPr>
          <w:rFonts w:ascii="Times New Roman" w:hAnsi="Times New Roman" w:cs="Times New Roman"/>
          <w:lang w:val="bg-BG"/>
        </w:rPr>
        <w:t xml:space="preserve">5000 евро (пет хиляди евро) на първия жалбоподател и същата сума съвместно на втория и третия жалбоподатели, </w:t>
      </w:r>
      <w:r w:rsidRPr="00A9410B">
        <w:rPr>
          <w:rFonts w:ascii="Times New Roman" w:hAnsi="Times New Roman" w:cs="Times New Roman"/>
          <w:lang w:val="bg-BG"/>
        </w:rPr>
        <w:lastRenderedPageBreak/>
        <w:t>плюс данъците, които биха били дължими, за неимуществени вреди</w:t>
      </w:r>
      <w:r w:rsidR="007241B8" w:rsidRPr="00A9410B">
        <w:rPr>
          <w:rFonts w:ascii="Times New Roman" w:hAnsi="Times New Roman" w:cs="Times New Roman"/>
          <w:lang w:val="bg-BG"/>
        </w:rPr>
        <w:t>;</w:t>
      </w:r>
    </w:p>
    <w:p w:rsidR="007241B8" w:rsidRPr="00A9410B" w:rsidRDefault="004E00C4" w:rsidP="004E00C4">
      <w:pPr>
        <w:pStyle w:val="JuListi"/>
        <w:numPr>
          <w:ilvl w:val="2"/>
          <w:numId w:val="22"/>
        </w:numPr>
        <w:rPr>
          <w:rFonts w:ascii="Times New Roman" w:hAnsi="Times New Roman" w:cs="Times New Roman"/>
          <w:lang w:val="bg-BG"/>
        </w:rPr>
      </w:pPr>
      <w:r w:rsidRPr="00A9410B">
        <w:rPr>
          <w:rFonts w:ascii="Times New Roman" w:hAnsi="Times New Roman" w:cs="Times New Roman"/>
          <w:lang w:val="bg-BG"/>
        </w:rPr>
        <w:t>2,302 EUR (две хиляди триста и две евро) на първия жалбоподател и 2,520 EUR (две хиляди петстотин и двадесет евро) на втория и третия жалбоподатели, плюс данъците, които биха били дължими от кандидатите, в зачитане на разходите и разно</w:t>
      </w:r>
      <w:bookmarkStart w:id="1" w:name="_GoBack"/>
      <w:bookmarkEnd w:id="1"/>
      <w:r w:rsidRPr="00A9410B">
        <w:rPr>
          <w:rFonts w:ascii="Times New Roman" w:hAnsi="Times New Roman" w:cs="Times New Roman"/>
          <w:lang w:val="bg-BG"/>
        </w:rPr>
        <w:t>ските; сумата, присъдена на втория и третия жалбоподател, трябва да бъде изплатена директно на техния з</w:t>
      </w:r>
      <w:r w:rsidR="009C7210">
        <w:rPr>
          <w:rFonts w:ascii="Times New Roman" w:hAnsi="Times New Roman" w:cs="Times New Roman"/>
          <w:lang w:val="bg-BG"/>
        </w:rPr>
        <w:t>аконен представител, г-н А. Кашъ</w:t>
      </w:r>
      <w:r w:rsidRPr="00A9410B">
        <w:rPr>
          <w:rFonts w:ascii="Times New Roman" w:hAnsi="Times New Roman" w:cs="Times New Roman"/>
          <w:lang w:val="bg-BG"/>
        </w:rPr>
        <w:t>мов</w:t>
      </w:r>
      <w:r w:rsidR="007241B8" w:rsidRPr="00A9410B">
        <w:rPr>
          <w:rFonts w:ascii="Times New Roman" w:hAnsi="Times New Roman" w:cs="Times New Roman"/>
          <w:lang w:val="bg-BG"/>
        </w:rPr>
        <w:t>;</w:t>
      </w:r>
    </w:p>
    <w:p w:rsidR="007241B8" w:rsidRPr="00A9410B" w:rsidRDefault="004E00C4" w:rsidP="004E00C4">
      <w:pPr>
        <w:pStyle w:val="JuLista"/>
        <w:numPr>
          <w:ilvl w:val="0"/>
          <w:numId w:val="0"/>
        </w:numPr>
        <w:ind w:left="340"/>
        <w:rPr>
          <w:rFonts w:ascii="Times New Roman" w:hAnsi="Times New Roman" w:cs="Times New Roman"/>
          <w:lang w:val="bg-BG"/>
        </w:rPr>
      </w:pPr>
      <w:r w:rsidRPr="00A9410B">
        <w:rPr>
          <w:rFonts w:ascii="Times New Roman" w:hAnsi="Times New Roman" w:cs="Times New Roman"/>
          <w:lang w:val="bg-BG"/>
        </w:rPr>
        <w:t>(б) че след изтичането на гореспоменатите три месеца до уреждането се плаща проста лихва върху горните суми в размер, равен на пределната кредитна ставка на Европейската централна банка през периода на забавяне плюс три процентни пункта</w:t>
      </w:r>
      <w:r w:rsidR="007241B8" w:rsidRPr="00A9410B">
        <w:rPr>
          <w:rFonts w:ascii="Times New Roman" w:hAnsi="Times New Roman" w:cs="Times New Roman"/>
          <w:lang w:val="bg-BG"/>
        </w:rPr>
        <w:t>;</w:t>
      </w:r>
    </w:p>
    <w:p w:rsidR="004D0EC7" w:rsidRPr="00A9410B" w:rsidRDefault="004E00C4" w:rsidP="004E00C4">
      <w:pPr>
        <w:pStyle w:val="JuList"/>
        <w:numPr>
          <w:ilvl w:val="0"/>
          <w:numId w:val="22"/>
        </w:numPr>
        <w:rPr>
          <w:rFonts w:ascii="Times New Roman" w:hAnsi="Times New Roman" w:cs="Times New Roman"/>
          <w:lang w:val="bg-BG"/>
        </w:rPr>
      </w:pPr>
      <w:r w:rsidRPr="00A9410B">
        <w:rPr>
          <w:rFonts w:ascii="Times New Roman" w:hAnsi="Times New Roman" w:cs="Times New Roman"/>
          <w:i/>
          <w:lang w:val="bg-BG"/>
        </w:rPr>
        <w:t xml:space="preserve">Отхвърля </w:t>
      </w:r>
      <w:r w:rsidRPr="00A9410B">
        <w:rPr>
          <w:rFonts w:ascii="Times New Roman" w:hAnsi="Times New Roman" w:cs="Times New Roman"/>
          <w:lang w:val="bg-BG"/>
        </w:rPr>
        <w:t>останалата част от исканията на жалбоподателите за справедливо удовлетворение</w:t>
      </w:r>
      <w:r w:rsidR="007241B8" w:rsidRPr="00A9410B">
        <w:rPr>
          <w:rFonts w:ascii="Times New Roman" w:hAnsi="Times New Roman" w:cs="Times New Roman"/>
          <w:lang w:val="bg-BG"/>
        </w:rPr>
        <w:t>.</w:t>
      </w:r>
    </w:p>
    <w:p w:rsidR="008E3A08" w:rsidRPr="00A9410B" w:rsidRDefault="004E00C4" w:rsidP="00741FD7">
      <w:pPr>
        <w:pStyle w:val="JuParaLast"/>
        <w:rPr>
          <w:rFonts w:ascii="Times New Roman" w:hAnsi="Times New Roman" w:cs="Times New Roman"/>
          <w:lang w:val="bg-BG"/>
        </w:rPr>
      </w:pPr>
      <w:r w:rsidRPr="00A9410B">
        <w:rPr>
          <w:rFonts w:ascii="Times New Roman" w:hAnsi="Times New Roman" w:cs="Times New Roman"/>
          <w:lang w:val="bg-BG"/>
        </w:rPr>
        <w:t>Съставено на английски език и съобщено писмено на 14 май 2020 г. в съответствие с член 77, параграфи 2 и 3 от Правилника на Съда</w:t>
      </w:r>
      <w:r w:rsidR="007E2C8C" w:rsidRPr="00A9410B">
        <w:rPr>
          <w:rFonts w:ascii="Times New Roman" w:hAnsi="Times New Roman" w:cs="Times New Roman"/>
          <w:lang w:val="bg-BG"/>
        </w:rPr>
        <w:t>.</w:t>
      </w:r>
    </w:p>
    <w:p w:rsidR="002A613A" w:rsidRPr="00A9410B" w:rsidRDefault="00485748" w:rsidP="00741FD7">
      <w:pPr>
        <w:pStyle w:val="JuSigned"/>
        <w:tabs>
          <w:tab w:val="clear" w:pos="851"/>
          <w:tab w:val="center" w:pos="993"/>
        </w:tabs>
        <w:rPr>
          <w:rFonts w:ascii="Times New Roman" w:hAnsi="Times New Roman" w:cs="Times New Roman"/>
          <w:lang w:val="bg-BG"/>
        </w:rPr>
      </w:pPr>
      <w:r w:rsidRPr="00A9410B">
        <w:rPr>
          <w:rFonts w:ascii="Times New Roman" w:hAnsi="Times New Roman" w:cs="Times New Roman"/>
          <w:lang w:val="bg-BG"/>
        </w:rPr>
        <w:t xml:space="preserve">Виктор </w:t>
      </w:r>
      <w:proofErr w:type="spellStart"/>
      <w:r w:rsidRPr="00A9410B">
        <w:rPr>
          <w:rFonts w:ascii="Times New Roman" w:hAnsi="Times New Roman" w:cs="Times New Roman"/>
          <w:lang w:val="bg-BG"/>
        </w:rPr>
        <w:t>Соловейчик</w:t>
      </w:r>
      <w:proofErr w:type="spellEnd"/>
      <w:r w:rsidR="009F4C8F" w:rsidRPr="00A9410B">
        <w:rPr>
          <w:rFonts w:ascii="Times New Roman" w:hAnsi="Times New Roman" w:cs="Times New Roman"/>
          <w:lang w:val="bg-BG"/>
        </w:rPr>
        <w:tab/>
      </w:r>
      <w:proofErr w:type="spellStart"/>
      <w:r w:rsidRPr="00A9410B">
        <w:rPr>
          <w:rFonts w:ascii="Times New Roman" w:hAnsi="Times New Roman" w:cs="Times New Roman"/>
          <w:lang w:val="bg-BG"/>
        </w:rPr>
        <w:t>Ш</w:t>
      </w:r>
      <w:r w:rsidR="00AB0B04" w:rsidRPr="00A9410B">
        <w:rPr>
          <w:rFonts w:ascii="Times New Roman" w:hAnsi="Times New Roman" w:cs="Times New Roman"/>
          <w:lang w:val="bg-BG"/>
        </w:rPr>
        <w:t>и</w:t>
      </w:r>
      <w:r w:rsidRPr="00A9410B">
        <w:rPr>
          <w:rFonts w:ascii="Times New Roman" w:hAnsi="Times New Roman" w:cs="Times New Roman"/>
          <w:lang w:val="bg-BG"/>
        </w:rPr>
        <w:t>фра</w:t>
      </w:r>
      <w:proofErr w:type="spellEnd"/>
      <w:r w:rsidRPr="00A9410B">
        <w:rPr>
          <w:rFonts w:ascii="Times New Roman" w:hAnsi="Times New Roman" w:cs="Times New Roman"/>
          <w:lang w:val="bg-BG"/>
        </w:rPr>
        <w:t xml:space="preserve"> </w:t>
      </w:r>
      <w:proofErr w:type="spellStart"/>
      <w:r w:rsidRPr="00A9410B">
        <w:rPr>
          <w:rFonts w:ascii="Times New Roman" w:hAnsi="Times New Roman" w:cs="Times New Roman"/>
          <w:lang w:val="bg-BG"/>
        </w:rPr>
        <w:t>О‘Лиъри</w:t>
      </w:r>
      <w:proofErr w:type="spellEnd"/>
      <w:r w:rsidR="009F4C8F" w:rsidRPr="00A9410B">
        <w:rPr>
          <w:rFonts w:ascii="Times New Roman" w:hAnsi="Times New Roman" w:cs="Times New Roman"/>
          <w:lang w:val="bg-BG"/>
        </w:rPr>
        <w:br/>
      </w:r>
      <w:r w:rsidR="009F4C8F" w:rsidRPr="00A9410B">
        <w:rPr>
          <w:rFonts w:ascii="Times New Roman" w:hAnsi="Times New Roman" w:cs="Times New Roman"/>
          <w:lang w:val="bg-BG"/>
        </w:rPr>
        <w:tab/>
      </w:r>
      <w:r w:rsidRPr="00A9410B">
        <w:rPr>
          <w:rFonts w:ascii="Times New Roman" w:hAnsi="Times New Roman" w:cs="Times New Roman"/>
          <w:lang w:val="bg-BG"/>
        </w:rPr>
        <w:t>Заместник секретар</w:t>
      </w:r>
      <w:r w:rsidR="009F4C8F" w:rsidRPr="00A9410B">
        <w:rPr>
          <w:rFonts w:ascii="Times New Roman" w:hAnsi="Times New Roman" w:cs="Times New Roman"/>
          <w:lang w:val="bg-BG"/>
        </w:rPr>
        <w:tab/>
      </w:r>
      <w:r w:rsidR="00CB179B" w:rsidRPr="00A9410B">
        <w:rPr>
          <w:rFonts w:ascii="Times New Roman" w:hAnsi="Times New Roman" w:cs="Times New Roman"/>
          <w:lang w:val="bg-BG"/>
        </w:rPr>
        <w:t>Председател</w:t>
      </w:r>
    </w:p>
    <w:p w:rsidR="00DC3687" w:rsidRPr="00A9410B" w:rsidRDefault="00DC3687" w:rsidP="00741FD7">
      <w:pPr>
        <w:pStyle w:val="JuPara"/>
        <w:rPr>
          <w:rFonts w:ascii="Times New Roman" w:hAnsi="Times New Roman" w:cs="Times New Roman"/>
          <w:lang w:val="bg-BG"/>
        </w:rPr>
      </w:pPr>
    </w:p>
    <w:p w:rsidR="00B94288" w:rsidRPr="00A9410B" w:rsidRDefault="00B94288">
      <w:pPr>
        <w:pStyle w:val="JuPara"/>
        <w:rPr>
          <w:rFonts w:ascii="Times New Roman" w:hAnsi="Times New Roman" w:cs="Times New Roman"/>
          <w:lang w:val="bg-BG"/>
        </w:rPr>
      </w:pPr>
    </w:p>
    <w:sectPr w:rsidR="00B94288" w:rsidRPr="00A9410B" w:rsidSect="007D3701">
      <w:headerReference w:type="even" r:id="rId13"/>
      <w:headerReference w:type="default" r:id="rId14"/>
      <w:footerReference w:type="even" r:id="rId15"/>
      <w:footerReference w:type="default" r:id="rId16"/>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799" w:rsidRPr="00CD447B" w:rsidRDefault="00407799" w:rsidP="0098410D">
      <w:r w:rsidRPr="00CD447B">
        <w:separator/>
      </w:r>
    </w:p>
  </w:endnote>
  <w:endnote w:type="continuationSeparator" w:id="0">
    <w:p w:rsidR="00407799" w:rsidRPr="00CD447B" w:rsidRDefault="00407799" w:rsidP="0098410D">
      <w:r w:rsidRPr="00CD44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9DE" w:rsidRDefault="008929DE">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1C5" w:rsidRPr="00150BFA" w:rsidRDefault="003D31C5" w:rsidP="008D76DC">
    <w:pPr>
      <w:jc w:val="center"/>
    </w:pPr>
    <w:r>
      <w:rPr>
        <w:noProof/>
        <w:lang w:val="bg-BG" w:eastAsia="bg-BG"/>
      </w:rPr>
      <w:drawing>
        <wp:inline distT="0" distB="0" distL="0" distR="0" wp14:anchorId="3488DCEB" wp14:editId="018FF4D3">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3D31C5" w:rsidRPr="00CD447B" w:rsidRDefault="003D31C5" w:rsidP="008D76DC">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1C5" w:rsidRPr="00A9461A" w:rsidRDefault="003D31C5">
    <w:pPr>
      <w:pStyle w:val="Footer0"/>
      <w:rPr>
        <w:lang w:val="en-US"/>
      </w:rPr>
    </w:pPr>
    <w:r>
      <w:rPr>
        <w:lang w:val="en-US"/>
      </w:rPr>
      <w:tab/>
    </w:r>
    <w:r>
      <w:rPr>
        <w:noProof/>
        <w:lang w:val="bg-BG" w:eastAsia="bg-BG"/>
      </w:rPr>
      <w:drawing>
        <wp:inline distT="0" distB="0" distL="0" distR="0" wp14:anchorId="25EE5273" wp14:editId="42DDC49B">
          <wp:extent cx="771525" cy="619125"/>
          <wp:effectExtent l="0" t="0" r="9525" b="9525"/>
          <wp:docPr id="6" name="Picture 6"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1C5" w:rsidRDefault="003D31C5" w:rsidP="009A115C">
    <w:pPr>
      <w:pStyle w:val="JuHeader"/>
    </w:pPr>
    <w:r>
      <w:rPr>
        <w:rStyle w:val="PageNumber"/>
      </w:rPr>
      <w:fldChar w:fldCharType="begin"/>
    </w:r>
    <w:r>
      <w:rPr>
        <w:rStyle w:val="PageNumber"/>
      </w:rPr>
      <w:instrText xml:space="preserve"> PAGE </w:instrText>
    </w:r>
    <w:r>
      <w:rPr>
        <w:rStyle w:val="PageNumber"/>
      </w:rPr>
      <w:fldChar w:fldCharType="separate"/>
    </w:r>
    <w:r w:rsidR="00AD09DC">
      <w:rPr>
        <w:rStyle w:val="PageNumber"/>
        <w:noProof/>
      </w:rPr>
      <w:t>24</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1C5" w:rsidRPr="000B7195" w:rsidRDefault="003D31C5" w:rsidP="007D3701">
    <w:pPr>
      <w:pStyle w:val="JuHeader"/>
    </w:pPr>
    <w:r>
      <w:fldChar w:fldCharType="begin"/>
    </w:r>
    <w:r>
      <w:instrText xml:space="preserve"> PAGE </w:instrText>
    </w:r>
    <w:r>
      <w:fldChar w:fldCharType="separate"/>
    </w:r>
    <w:r w:rsidR="00AD09DC">
      <w:rPr>
        <w:noProof/>
      </w:rPr>
      <w:t>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799" w:rsidRPr="00CD447B" w:rsidRDefault="00407799" w:rsidP="0098410D">
      <w:r w:rsidRPr="00CD447B">
        <w:separator/>
      </w:r>
    </w:p>
  </w:footnote>
  <w:footnote w:type="continuationSeparator" w:id="0">
    <w:p w:rsidR="00407799" w:rsidRPr="00CD447B" w:rsidRDefault="00407799" w:rsidP="0098410D">
      <w:r w:rsidRPr="00CD44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9DE" w:rsidRDefault="008929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1C5" w:rsidRPr="00A45145" w:rsidRDefault="003D31C5" w:rsidP="008D76DC">
    <w:pPr>
      <w:jc w:val="center"/>
    </w:pPr>
    <w:r>
      <w:rPr>
        <w:noProof/>
        <w:lang w:val="bg-BG" w:eastAsia="bg-BG"/>
      </w:rPr>
      <w:drawing>
        <wp:inline distT="0" distB="0" distL="0" distR="0" wp14:anchorId="43DABC0F" wp14:editId="396D6357">
          <wp:extent cx="2962275" cy="1219200"/>
          <wp:effectExtent l="0" t="0" r="9525" b="0"/>
          <wp:docPr id="2" name="Picture 2"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3D31C5" w:rsidRPr="00CD447B" w:rsidRDefault="003D31C5" w:rsidP="008D76DC">
    <w:pP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1C5" w:rsidRPr="00A45145" w:rsidRDefault="003D31C5" w:rsidP="008D76DC">
    <w:pPr>
      <w:jc w:val="center"/>
    </w:pPr>
    <w:r>
      <w:rPr>
        <w:noProof/>
        <w:lang w:val="bg-BG" w:eastAsia="bg-BG"/>
      </w:rPr>
      <w:drawing>
        <wp:inline distT="0" distB="0" distL="0" distR="0" wp14:anchorId="0AAFE0C7" wp14:editId="184EE686">
          <wp:extent cx="2962275" cy="1219200"/>
          <wp:effectExtent l="0" t="0" r="9525" b="0"/>
          <wp:docPr id="4" name="Picture 4"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3D31C5" w:rsidRPr="00CD447B" w:rsidRDefault="003D31C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1C5" w:rsidRPr="00B12B32" w:rsidRDefault="003D31C5" w:rsidP="004D0EC7">
    <w:pPr>
      <w:pStyle w:val="JuHeader"/>
      <w:rPr>
        <w:lang w:val="ru-RU"/>
      </w:rPr>
    </w:pPr>
    <w:r>
      <w:rPr>
        <w:lang w:val="bg-BG"/>
      </w:rPr>
      <w:t>КОСТОВ И ДРУГИ с/у БЪЛГАРИЯ</w:t>
    </w:r>
    <w:r w:rsidRPr="00B12B32">
      <w:rPr>
        <w:lang w:val="ru-RU"/>
      </w:rPr>
      <w:t xml:space="preserve"> РЕШЕНИЕ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1C5" w:rsidRPr="00B12B32" w:rsidRDefault="003D31C5" w:rsidP="00B12B32">
    <w:pPr>
      <w:pStyle w:val="JuHeader"/>
      <w:rPr>
        <w:lang w:val="ru-RU"/>
      </w:rPr>
    </w:pPr>
    <w:r>
      <w:rPr>
        <w:lang w:val="bg-BG"/>
      </w:rPr>
      <w:t>КОСТОВ И ДРУГИ с/у БЪЛГАРИЯ</w:t>
    </w:r>
    <w:r w:rsidRPr="00B12B32">
      <w:rPr>
        <w:lang w:val="ru-RU"/>
      </w:rPr>
      <w:t xml:space="preserve"> РЕШЕНИЕ</w:t>
    </w:r>
  </w:p>
  <w:p w:rsidR="003D31C5" w:rsidRPr="00B12B32" w:rsidRDefault="003D31C5" w:rsidP="00B12B32">
    <w:pPr>
      <w:pStyle w:val="Heade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85E6A40"/>
    <w:multiLevelType w:val="multilevel"/>
    <w:tmpl w:val="84A2DB1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134"/>
        </w:tabs>
        <w:ind w:left="113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
      <w:lvlJc w:val="left"/>
      <w:pPr>
        <w:ind w:left="2517" w:hanging="345"/>
      </w:pPr>
      <w:rPr>
        <w:rFonts w:ascii="Symbol" w:hAnsi="Symbol" w:hint="default"/>
        <w:sz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56B9429C"/>
    <w:multiLevelType w:val="multilevel"/>
    <w:tmpl w:val="03263022"/>
    <w:lvl w:ilvl="0">
      <w:start w:val="1"/>
      <w:numFmt w:val="none"/>
      <w:pStyle w:val="JuHHead"/>
      <w:suff w:val="nothing"/>
      <w:lvlText w:val=""/>
      <w:lvlJc w:val="left"/>
      <w:pPr>
        <w:ind w:left="0" w:firstLine="0"/>
      </w:pPr>
      <w:rPr>
        <w:rFonts w:hint="default"/>
      </w:rPr>
    </w:lvl>
    <w:lvl w:ilvl="1">
      <w:start w:val="1"/>
      <w:numFmt w:val="upperRoman"/>
      <w:pStyle w:val="JuHIRoman"/>
      <w:suff w:val="space"/>
      <w:lvlText w:val="%2."/>
      <w:lvlJc w:val="left"/>
      <w:pPr>
        <w:ind w:left="357" w:hanging="357"/>
      </w:pPr>
      <w:rPr>
        <w:rFonts w:hint="default"/>
        <w:sz w:val="24"/>
      </w:rPr>
    </w:lvl>
    <w:lvl w:ilvl="2">
      <w:start w:val="1"/>
      <w:numFmt w:val="upperLetter"/>
      <w:pStyle w:val="JuHA"/>
      <w:lvlText w:val="%3."/>
      <w:lvlJc w:val="left"/>
      <w:pPr>
        <w:ind w:left="635" w:hanging="352"/>
      </w:pPr>
      <w:rPr>
        <w:rFonts w:hint="default"/>
      </w:rPr>
    </w:lvl>
    <w:lvl w:ilvl="3">
      <w:start w:val="1"/>
      <w:numFmt w:val="decimal"/>
      <w:pStyle w:val="JuH1"/>
      <w:lvlText w:val="%4."/>
      <w:lvlJc w:val="left"/>
      <w:pPr>
        <w:ind w:left="731" w:hanging="300"/>
      </w:pPr>
      <w:rPr>
        <w:rFonts w:hint="default"/>
      </w:rPr>
    </w:lvl>
    <w:lvl w:ilvl="4">
      <w:start w:val="1"/>
      <w:numFmt w:val="lowerLetter"/>
      <w:pStyle w:val="JuHa0"/>
      <w:lvlText w:val="(%5)"/>
      <w:lvlJc w:val="left"/>
      <w:pPr>
        <w:ind w:left="975" w:hanging="340"/>
      </w:pPr>
      <w:rPr>
        <w:rFonts w:hint="default"/>
      </w:rPr>
    </w:lvl>
    <w:lvl w:ilvl="5">
      <w:start w:val="1"/>
      <w:numFmt w:val="lowerRoman"/>
      <w:pStyle w:val="JuHi"/>
      <w:suff w:val="space"/>
      <w:lvlText w:val="(%6)"/>
      <w:lvlJc w:val="left"/>
      <w:pPr>
        <w:ind w:left="1191" w:hanging="358"/>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372" w:hanging="334"/>
      </w:pPr>
      <w:rPr>
        <w:rFonts w:ascii="Times New Roman" w:hAnsi="Times New Roman" w:hint="default"/>
        <w:sz w:val="20"/>
      </w:rPr>
    </w:lvl>
    <w:lvl w:ilvl="7">
      <w:start w:val="1"/>
      <w:numFmt w:val="bullet"/>
      <w:pStyle w:val="JuH"/>
      <w:lvlText w:val="‒"/>
      <w:lvlJc w:val="left"/>
      <w:pPr>
        <w:ind w:left="1304" w:hanging="68"/>
      </w:pPr>
      <w:rPr>
        <w:rFonts w:ascii="Calibri" w:hAnsi="Calibri" w:hint="default"/>
        <w:color w:val="auto"/>
      </w:rPr>
    </w:lvl>
    <w:lvl w:ilvl="8">
      <w:start w:val="1"/>
      <w:numFmt w:val="bullet"/>
      <w:pStyle w:val="ECHRHeading9"/>
      <w:lvlText w:val="▪"/>
      <w:lvlJc w:val="left"/>
      <w:pPr>
        <w:ind w:left="1644" w:hanging="226"/>
      </w:pPr>
      <w:rPr>
        <w:rFonts w:ascii="Calibri" w:hAnsi="Calibri" w:hint="default"/>
        <w:b w:val="0"/>
        <w:i w:val="0"/>
        <w:color w:val="auto"/>
        <w:sz w:val="18"/>
      </w:rPr>
    </w:lvl>
  </w:abstractNum>
  <w:abstractNum w:abstractNumId="18"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69B170C5"/>
    <w:multiLevelType w:val="multilevel"/>
    <w:tmpl w:val="EBE68D30"/>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14"/>
  </w:num>
  <w:num w:numId="2">
    <w:abstractNumId w:val="11"/>
  </w:num>
  <w:num w:numId="3">
    <w:abstractNumId w:val="10"/>
  </w:num>
  <w:num w:numId="4">
    <w:abstractNumId w:val="15"/>
  </w:num>
  <w:num w:numId="5">
    <w:abstractNumId w:val="12"/>
  </w:num>
  <w:num w:numId="6">
    <w:abstractNumId w:val="16"/>
  </w:num>
  <w:num w:numId="7">
    <w:abstractNumId w:val="15"/>
  </w:num>
  <w:num w:numId="8">
    <w:abstractNumId w:val="16"/>
  </w:num>
  <w:num w:numId="9">
    <w:abstractNumId w:val="19"/>
  </w:num>
  <w:num w:numId="10">
    <w:abstractNumId w:val="17"/>
  </w:num>
  <w:num w:numId="11">
    <w:abstractNumId w:val="9"/>
  </w:num>
  <w:num w:numId="12">
    <w:abstractNumId w:val="18"/>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6145"/>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2"/>
    <w:docVar w:name="EMM" w:val="0"/>
    <w:docVar w:name="NBEMMDOC" w:val="0"/>
  </w:docVars>
  <w:rsids>
    <w:rsidRoot w:val="007241B8"/>
    <w:rsid w:val="000041F8"/>
    <w:rsid w:val="000042A8"/>
    <w:rsid w:val="00004308"/>
    <w:rsid w:val="00005BF0"/>
    <w:rsid w:val="00007154"/>
    <w:rsid w:val="000103AE"/>
    <w:rsid w:val="00011D69"/>
    <w:rsid w:val="00012AD3"/>
    <w:rsid w:val="00015C2D"/>
    <w:rsid w:val="00015F00"/>
    <w:rsid w:val="00022C1D"/>
    <w:rsid w:val="00031428"/>
    <w:rsid w:val="00034987"/>
    <w:rsid w:val="00041560"/>
    <w:rsid w:val="000534EE"/>
    <w:rsid w:val="000602DF"/>
    <w:rsid w:val="00061B05"/>
    <w:rsid w:val="000632D5"/>
    <w:rsid w:val="000644EE"/>
    <w:rsid w:val="0007780A"/>
    <w:rsid w:val="00085457"/>
    <w:rsid w:val="000874C9"/>
    <w:rsid w:val="000925AD"/>
    <w:rsid w:val="00096FE1"/>
    <w:rsid w:val="00097A62"/>
    <w:rsid w:val="000A24EB"/>
    <w:rsid w:val="000B686A"/>
    <w:rsid w:val="000B6923"/>
    <w:rsid w:val="000B7195"/>
    <w:rsid w:val="000C16E3"/>
    <w:rsid w:val="000C5F3C"/>
    <w:rsid w:val="000C6DCC"/>
    <w:rsid w:val="000D47AA"/>
    <w:rsid w:val="000D54E2"/>
    <w:rsid w:val="000D721F"/>
    <w:rsid w:val="000E069B"/>
    <w:rsid w:val="000E0E82"/>
    <w:rsid w:val="000E1DC5"/>
    <w:rsid w:val="000E223F"/>
    <w:rsid w:val="000E46B8"/>
    <w:rsid w:val="000E7D45"/>
    <w:rsid w:val="000F7851"/>
    <w:rsid w:val="00101505"/>
    <w:rsid w:val="00103CB0"/>
    <w:rsid w:val="00104E23"/>
    <w:rsid w:val="00110DA8"/>
    <w:rsid w:val="00111B0C"/>
    <w:rsid w:val="00120D6C"/>
    <w:rsid w:val="001257EC"/>
    <w:rsid w:val="00133D33"/>
    <w:rsid w:val="00134B6A"/>
    <w:rsid w:val="00134D64"/>
    <w:rsid w:val="00135A30"/>
    <w:rsid w:val="0013612C"/>
    <w:rsid w:val="00137FF6"/>
    <w:rsid w:val="00141650"/>
    <w:rsid w:val="00155612"/>
    <w:rsid w:val="001561B6"/>
    <w:rsid w:val="00162A12"/>
    <w:rsid w:val="00166530"/>
    <w:rsid w:val="00170027"/>
    <w:rsid w:val="00172CFB"/>
    <w:rsid w:val="001832BD"/>
    <w:rsid w:val="001943B5"/>
    <w:rsid w:val="00195134"/>
    <w:rsid w:val="001A06AB"/>
    <w:rsid w:val="001A145B"/>
    <w:rsid w:val="001A3E09"/>
    <w:rsid w:val="001A674C"/>
    <w:rsid w:val="001B3B24"/>
    <w:rsid w:val="001C055B"/>
    <w:rsid w:val="001C0F98"/>
    <w:rsid w:val="001C2A42"/>
    <w:rsid w:val="001C47D0"/>
    <w:rsid w:val="001C612A"/>
    <w:rsid w:val="001D63ED"/>
    <w:rsid w:val="001D6946"/>
    <w:rsid w:val="001D7348"/>
    <w:rsid w:val="001E035B"/>
    <w:rsid w:val="001E0961"/>
    <w:rsid w:val="001E2F93"/>
    <w:rsid w:val="001E3EAE"/>
    <w:rsid w:val="001E5C68"/>
    <w:rsid w:val="001E6857"/>
    <w:rsid w:val="001E6F32"/>
    <w:rsid w:val="001F2145"/>
    <w:rsid w:val="001F6262"/>
    <w:rsid w:val="001F67B0"/>
    <w:rsid w:val="001F7B3D"/>
    <w:rsid w:val="0020138D"/>
    <w:rsid w:val="00202752"/>
    <w:rsid w:val="0020335A"/>
    <w:rsid w:val="002052BC"/>
    <w:rsid w:val="00205F9F"/>
    <w:rsid w:val="00210338"/>
    <w:rsid w:val="002115FC"/>
    <w:rsid w:val="0021423C"/>
    <w:rsid w:val="00230D00"/>
    <w:rsid w:val="00231DF7"/>
    <w:rsid w:val="00231FD1"/>
    <w:rsid w:val="002339E0"/>
    <w:rsid w:val="00233CF8"/>
    <w:rsid w:val="0023575D"/>
    <w:rsid w:val="00237148"/>
    <w:rsid w:val="0024222D"/>
    <w:rsid w:val="002422B6"/>
    <w:rsid w:val="00244B0E"/>
    <w:rsid w:val="00244F6C"/>
    <w:rsid w:val="00246B89"/>
    <w:rsid w:val="00252C4E"/>
    <w:rsid w:val="002532C5"/>
    <w:rsid w:val="00254DF2"/>
    <w:rsid w:val="00260C03"/>
    <w:rsid w:val="0026540E"/>
    <w:rsid w:val="00267C09"/>
    <w:rsid w:val="00275123"/>
    <w:rsid w:val="00275F2D"/>
    <w:rsid w:val="00282240"/>
    <w:rsid w:val="00287AD5"/>
    <w:rsid w:val="002934D0"/>
    <w:rsid w:val="00293676"/>
    <w:rsid w:val="00293753"/>
    <w:rsid w:val="00293BD9"/>
    <w:rsid w:val="002948AD"/>
    <w:rsid w:val="002A01CC"/>
    <w:rsid w:val="002A613A"/>
    <w:rsid w:val="002A61B1"/>
    <w:rsid w:val="002A663C"/>
    <w:rsid w:val="002B1EAA"/>
    <w:rsid w:val="002B444B"/>
    <w:rsid w:val="002B5887"/>
    <w:rsid w:val="002C0E27"/>
    <w:rsid w:val="002C3040"/>
    <w:rsid w:val="002C4433"/>
    <w:rsid w:val="002C7826"/>
    <w:rsid w:val="002D022D"/>
    <w:rsid w:val="002D24BB"/>
    <w:rsid w:val="002D2FA7"/>
    <w:rsid w:val="002D47BA"/>
    <w:rsid w:val="002D5D4C"/>
    <w:rsid w:val="002D77B9"/>
    <w:rsid w:val="002E46DA"/>
    <w:rsid w:val="002F2AF7"/>
    <w:rsid w:val="002F4B35"/>
    <w:rsid w:val="002F69C4"/>
    <w:rsid w:val="002F7D9E"/>
    <w:rsid w:val="002F7E1C"/>
    <w:rsid w:val="00301A75"/>
    <w:rsid w:val="00302F70"/>
    <w:rsid w:val="0030336F"/>
    <w:rsid w:val="0030375E"/>
    <w:rsid w:val="00312A30"/>
    <w:rsid w:val="00312C5D"/>
    <w:rsid w:val="003201D8"/>
    <w:rsid w:val="00320F72"/>
    <w:rsid w:val="0032463E"/>
    <w:rsid w:val="00326224"/>
    <w:rsid w:val="003356F8"/>
    <w:rsid w:val="00337EE4"/>
    <w:rsid w:val="00340FFD"/>
    <w:rsid w:val="00345C41"/>
    <w:rsid w:val="003506B1"/>
    <w:rsid w:val="00355877"/>
    <w:rsid w:val="00356AC7"/>
    <w:rsid w:val="003609FA"/>
    <w:rsid w:val="003710C8"/>
    <w:rsid w:val="003750BE"/>
    <w:rsid w:val="00377E30"/>
    <w:rsid w:val="00385A36"/>
    <w:rsid w:val="00385F3D"/>
    <w:rsid w:val="00387B9D"/>
    <w:rsid w:val="00387C70"/>
    <w:rsid w:val="00390294"/>
    <w:rsid w:val="0039364F"/>
    <w:rsid w:val="00396686"/>
    <w:rsid w:val="0039778E"/>
    <w:rsid w:val="003B4941"/>
    <w:rsid w:val="003C5714"/>
    <w:rsid w:val="003C6B9F"/>
    <w:rsid w:val="003C6E2A"/>
    <w:rsid w:val="003D0299"/>
    <w:rsid w:val="003D31C5"/>
    <w:rsid w:val="003D5F4F"/>
    <w:rsid w:val="003E6D80"/>
    <w:rsid w:val="003F05FA"/>
    <w:rsid w:val="003F244A"/>
    <w:rsid w:val="003F2517"/>
    <w:rsid w:val="003F30B8"/>
    <w:rsid w:val="003F4C45"/>
    <w:rsid w:val="003F5F7B"/>
    <w:rsid w:val="003F6A2D"/>
    <w:rsid w:val="003F7D64"/>
    <w:rsid w:val="00402B65"/>
    <w:rsid w:val="0040433A"/>
    <w:rsid w:val="00406A96"/>
    <w:rsid w:val="00407799"/>
    <w:rsid w:val="00414300"/>
    <w:rsid w:val="00414F27"/>
    <w:rsid w:val="00420703"/>
    <w:rsid w:val="00425C67"/>
    <w:rsid w:val="00427E7A"/>
    <w:rsid w:val="004355AC"/>
    <w:rsid w:val="00436C49"/>
    <w:rsid w:val="00443D98"/>
    <w:rsid w:val="00445366"/>
    <w:rsid w:val="00447F5B"/>
    <w:rsid w:val="004504D9"/>
    <w:rsid w:val="00461DB0"/>
    <w:rsid w:val="00463926"/>
    <w:rsid w:val="00464C9A"/>
    <w:rsid w:val="00474F3D"/>
    <w:rsid w:val="00477E3A"/>
    <w:rsid w:val="00483E5F"/>
    <w:rsid w:val="00485748"/>
    <w:rsid w:val="00485FF9"/>
    <w:rsid w:val="004907F0"/>
    <w:rsid w:val="0049140B"/>
    <w:rsid w:val="004923A5"/>
    <w:rsid w:val="0049310E"/>
    <w:rsid w:val="004950E2"/>
    <w:rsid w:val="00496BFB"/>
    <w:rsid w:val="004A15C7"/>
    <w:rsid w:val="004A3201"/>
    <w:rsid w:val="004B013B"/>
    <w:rsid w:val="004B112B"/>
    <w:rsid w:val="004B444E"/>
    <w:rsid w:val="004C01E4"/>
    <w:rsid w:val="004C086C"/>
    <w:rsid w:val="004C1F56"/>
    <w:rsid w:val="004C27BC"/>
    <w:rsid w:val="004C6621"/>
    <w:rsid w:val="004D0EC7"/>
    <w:rsid w:val="004D15F3"/>
    <w:rsid w:val="004D3B3D"/>
    <w:rsid w:val="004D4EF1"/>
    <w:rsid w:val="004D5311"/>
    <w:rsid w:val="004D5DCC"/>
    <w:rsid w:val="004D7E45"/>
    <w:rsid w:val="004E00C4"/>
    <w:rsid w:val="004F10AF"/>
    <w:rsid w:val="004F11A4"/>
    <w:rsid w:val="004F2389"/>
    <w:rsid w:val="004F304D"/>
    <w:rsid w:val="004F4290"/>
    <w:rsid w:val="004F61BE"/>
    <w:rsid w:val="004F66B1"/>
    <w:rsid w:val="00511C07"/>
    <w:rsid w:val="005125CB"/>
    <w:rsid w:val="00512EC4"/>
    <w:rsid w:val="0051725A"/>
    <w:rsid w:val="005173A6"/>
    <w:rsid w:val="00520354"/>
    <w:rsid w:val="00520BAA"/>
    <w:rsid w:val="005217D8"/>
    <w:rsid w:val="00525208"/>
    <w:rsid w:val="005257A5"/>
    <w:rsid w:val="005264C0"/>
    <w:rsid w:val="00526A8A"/>
    <w:rsid w:val="00530FE6"/>
    <w:rsid w:val="00531DF2"/>
    <w:rsid w:val="0053315C"/>
    <w:rsid w:val="00537476"/>
    <w:rsid w:val="005433B8"/>
    <w:rsid w:val="005442EE"/>
    <w:rsid w:val="00545DA6"/>
    <w:rsid w:val="00547353"/>
    <w:rsid w:val="005474E7"/>
    <w:rsid w:val="005512A3"/>
    <w:rsid w:val="005578CE"/>
    <w:rsid w:val="00561E06"/>
    <w:rsid w:val="00562781"/>
    <w:rsid w:val="00562B6C"/>
    <w:rsid w:val="0057271C"/>
    <w:rsid w:val="00572845"/>
    <w:rsid w:val="00574081"/>
    <w:rsid w:val="005879A2"/>
    <w:rsid w:val="00592772"/>
    <w:rsid w:val="0059574A"/>
    <w:rsid w:val="005A1B9B"/>
    <w:rsid w:val="005A2E79"/>
    <w:rsid w:val="005A6751"/>
    <w:rsid w:val="005B092E"/>
    <w:rsid w:val="005B152C"/>
    <w:rsid w:val="005B1EE0"/>
    <w:rsid w:val="005B2B24"/>
    <w:rsid w:val="005B4425"/>
    <w:rsid w:val="005B4B94"/>
    <w:rsid w:val="005C3EE8"/>
    <w:rsid w:val="005D0347"/>
    <w:rsid w:val="005D2F2A"/>
    <w:rsid w:val="005D34F9"/>
    <w:rsid w:val="005D3A39"/>
    <w:rsid w:val="005D4190"/>
    <w:rsid w:val="005D67A3"/>
    <w:rsid w:val="005E2988"/>
    <w:rsid w:val="005E3085"/>
    <w:rsid w:val="005F51E1"/>
    <w:rsid w:val="005F5B11"/>
    <w:rsid w:val="00611C80"/>
    <w:rsid w:val="00616F8B"/>
    <w:rsid w:val="00620692"/>
    <w:rsid w:val="006242CA"/>
    <w:rsid w:val="00626FA2"/>
    <w:rsid w:val="00627507"/>
    <w:rsid w:val="00633717"/>
    <w:rsid w:val="006344E1"/>
    <w:rsid w:val="00643524"/>
    <w:rsid w:val="0064393B"/>
    <w:rsid w:val="006545C4"/>
    <w:rsid w:val="00655A22"/>
    <w:rsid w:val="00661971"/>
    <w:rsid w:val="00661CE8"/>
    <w:rsid w:val="006623D9"/>
    <w:rsid w:val="006642A5"/>
    <w:rsid w:val="0066550C"/>
    <w:rsid w:val="00665BD2"/>
    <w:rsid w:val="006716F2"/>
    <w:rsid w:val="00682BF2"/>
    <w:rsid w:val="0068573E"/>
    <w:rsid w:val="006859CE"/>
    <w:rsid w:val="00691270"/>
    <w:rsid w:val="00694BA8"/>
    <w:rsid w:val="006A037C"/>
    <w:rsid w:val="006A36F4"/>
    <w:rsid w:val="006A406F"/>
    <w:rsid w:val="006A5D3A"/>
    <w:rsid w:val="006C23D4"/>
    <w:rsid w:val="006C7BB0"/>
    <w:rsid w:val="006D3237"/>
    <w:rsid w:val="006E2E37"/>
    <w:rsid w:val="006E3CF1"/>
    <w:rsid w:val="006E68A3"/>
    <w:rsid w:val="006E7DFE"/>
    <w:rsid w:val="006E7E80"/>
    <w:rsid w:val="006F1C2D"/>
    <w:rsid w:val="006F48CA"/>
    <w:rsid w:val="006F64DD"/>
    <w:rsid w:val="006F712D"/>
    <w:rsid w:val="00715127"/>
    <w:rsid w:val="00715E8E"/>
    <w:rsid w:val="00723580"/>
    <w:rsid w:val="00723755"/>
    <w:rsid w:val="007241B8"/>
    <w:rsid w:val="0073136C"/>
    <w:rsid w:val="00731F0F"/>
    <w:rsid w:val="00733250"/>
    <w:rsid w:val="00741404"/>
    <w:rsid w:val="00741FD7"/>
    <w:rsid w:val="007449E5"/>
    <w:rsid w:val="0074750E"/>
    <w:rsid w:val="00747633"/>
    <w:rsid w:val="00747FF0"/>
    <w:rsid w:val="0075566E"/>
    <w:rsid w:val="00763602"/>
    <w:rsid w:val="00764D4E"/>
    <w:rsid w:val="00765A1F"/>
    <w:rsid w:val="00775B6D"/>
    <w:rsid w:val="00776D68"/>
    <w:rsid w:val="0078323E"/>
    <w:rsid w:val="007850EE"/>
    <w:rsid w:val="00785B95"/>
    <w:rsid w:val="00790E96"/>
    <w:rsid w:val="00793366"/>
    <w:rsid w:val="007A209C"/>
    <w:rsid w:val="007A716F"/>
    <w:rsid w:val="007B270A"/>
    <w:rsid w:val="007B4182"/>
    <w:rsid w:val="007B4C1F"/>
    <w:rsid w:val="007C0474"/>
    <w:rsid w:val="007C0695"/>
    <w:rsid w:val="007C3D43"/>
    <w:rsid w:val="007C419A"/>
    <w:rsid w:val="007C4CC8"/>
    <w:rsid w:val="007C5426"/>
    <w:rsid w:val="007C5798"/>
    <w:rsid w:val="007D1ECD"/>
    <w:rsid w:val="007D3701"/>
    <w:rsid w:val="007D4832"/>
    <w:rsid w:val="007E21B2"/>
    <w:rsid w:val="007E2C4E"/>
    <w:rsid w:val="007E2C8C"/>
    <w:rsid w:val="007E51BA"/>
    <w:rsid w:val="007E73D7"/>
    <w:rsid w:val="007F1905"/>
    <w:rsid w:val="007F27E4"/>
    <w:rsid w:val="007F3437"/>
    <w:rsid w:val="007F49B8"/>
    <w:rsid w:val="00802C64"/>
    <w:rsid w:val="00805E52"/>
    <w:rsid w:val="008061D0"/>
    <w:rsid w:val="00810B38"/>
    <w:rsid w:val="00813B9D"/>
    <w:rsid w:val="008204C7"/>
    <w:rsid w:val="00820992"/>
    <w:rsid w:val="00823602"/>
    <w:rsid w:val="008255F5"/>
    <w:rsid w:val="0083014E"/>
    <w:rsid w:val="0083214A"/>
    <w:rsid w:val="00834220"/>
    <w:rsid w:val="008360DD"/>
    <w:rsid w:val="00845723"/>
    <w:rsid w:val="008475F3"/>
    <w:rsid w:val="008519E7"/>
    <w:rsid w:val="00851EF9"/>
    <w:rsid w:val="008577FD"/>
    <w:rsid w:val="00860865"/>
    <w:rsid w:val="00860B03"/>
    <w:rsid w:val="0086497A"/>
    <w:rsid w:val="00867066"/>
    <w:rsid w:val="008713A1"/>
    <w:rsid w:val="00872584"/>
    <w:rsid w:val="00873F3D"/>
    <w:rsid w:val="008754AB"/>
    <w:rsid w:val="0088060C"/>
    <w:rsid w:val="00882CD5"/>
    <w:rsid w:val="00883151"/>
    <w:rsid w:val="008929DE"/>
    <w:rsid w:val="00893576"/>
    <w:rsid w:val="00893E73"/>
    <w:rsid w:val="008A486D"/>
    <w:rsid w:val="008A5492"/>
    <w:rsid w:val="008B02DC"/>
    <w:rsid w:val="008B092C"/>
    <w:rsid w:val="008B57CE"/>
    <w:rsid w:val="008C26DE"/>
    <w:rsid w:val="008D2225"/>
    <w:rsid w:val="008D4752"/>
    <w:rsid w:val="008D5A13"/>
    <w:rsid w:val="008D76DC"/>
    <w:rsid w:val="008E271C"/>
    <w:rsid w:val="008E3A08"/>
    <w:rsid w:val="008E418E"/>
    <w:rsid w:val="008E5BC6"/>
    <w:rsid w:val="008E6217"/>
    <w:rsid w:val="008E6A25"/>
    <w:rsid w:val="008F2554"/>
    <w:rsid w:val="008F3AEC"/>
    <w:rsid w:val="008F4D80"/>
    <w:rsid w:val="008F5193"/>
    <w:rsid w:val="008F6B36"/>
    <w:rsid w:val="009013A7"/>
    <w:rsid w:val="009017FB"/>
    <w:rsid w:val="009017FC"/>
    <w:rsid w:val="0090506B"/>
    <w:rsid w:val="009050C9"/>
    <w:rsid w:val="009066FC"/>
    <w:rsid w:val="009140A3"/>
    <w:rsid w:val="009144A2"/>
    <w:rsid w:val="0091510C"/>
    <w:rsid w:val="009259AC"/>
    <w:rsid w:val="00926F38"/>
    <w:rsid w:val="00927BEB"/>
    <w:rsid w:val="009333DC"/>
    <w:rsid w:val="00934301"/>
    <w:rsid w:val="00935969"/>
    <w:rsid w:val="00936CD1"/>
    <w:rsid w:val="00941747"/>
    <w:rsid w:val="00941EFB"/>
    <w:rsid w:val="00947AFB"/>
    <w:rsid w:val="00951AA3"/>
    <w:rsid w:val="00951D7D"/>
    <w:rsid w:val="00956D0C"/>
    <w:rsid w:val="009630C7"/>
    <w:rsid w:val="00972B55"/>
    <w:rsid w:val="009743B7"/>
    <w:rsid w:val="0098228B"/>
    <w:rsid w:val="009828DA"/>
    <w:rsid w:val="0098410D"/>
    <w:rsid w:val="00985BAB"/>
    <w:rsid w:val="00986B3C"/>
    <w:rsid w:val="009A115C"/>
    <w:rsid w:val="009B1606"/>
    <w:rsid w:val="009B1B5F"/>
    <w:rsid w:val="009B6673"/>
    <w:rsid w:val="009C0B8D"/>
    <w:rsid w:val="009C191B"/>
    <w:rsid w:val="009C1B5A"/>
    <w:rsid w:val="009C2BD6"/>
    <w:rsid w:val="009C7210"/>
    <w:rsid w:val="009E1F32"/>
    <w:rsid w:val="009E2CC2"/>
    <w:rsid w:val="009E776C"/>
    <w:rsid w:val="009F4C8F"/>
    <w:rsid w:val="00A00FB0"/>
    <w:rsid w:val="00A05588"/>
    <w:rsid w:val="00A1120C"/>
    <w:rsid w:val="00A15601"/>
    <w:rsid w:val="00A1726E"/>
    <w:rsid w:val="00A204CF"/>
    <w:rsid w:val="00A21D2B"/>
    <w:rsid w:val="00A22745"/>
    <w:rsid w:val="00A23D49"/>
    <w:rsid w:val="00A24669"/>
    <w:rsid w:val="00A27004"/>
    <w:rsid w:val="00A308CE"/>
    <w:rsid w:val="00A30C29"/>
    <w:rsid w:val="00A34DD6"/>
    <w:rsid w:val="00A35683"/>
    <w:rsid w:val="00A36819"/>
    <w:rsid w:val="00A36989"/>
    <w:rsid w:val="00A43628"/>
    <w:rsid w:val="00A51D0F"/>
    <w:rsid w:val="00A54192"/>
    <w:rsid w:val="00A57147"/>
    <w:rsid w:val="00A6035E"/>
    <w:rsid w:val="00A6144C"/>
    <w:rsid w:val="00A66617"/>
    <w:rsid w:val="00A66766"/>
    <w:rsid w:val="00A671F8"/>
    <w:rsid w:val="00A673A4"/>
    <w:rsid w:val="00A724AE"/>
    <w:rsid w:val="00A73329"/>
    <w:rsid w:val="00A82359"/>
    <w:rsid w:val="00A865D2"/>
    <w:rsid w:val="00A90BCD"/>
    <w:rsid w:val="00A9410B"/>
    <w:rsid w:val="00A9437C"/>
    <w:rsid w:val="00A9461A"/>
    <w:rsid w:val="00A94C20"/>
    <w:rsid w:val="00AA1B09"/>
    <w:rsid w:val="00AA227F"/>
    <w:rsid w:val="00AA3BC7"/>
    <w:rsid w:val="00AA754A"/>
    <w:rsid w:val="00AB099E"/>
    <w:rsid w:val="00AB0B04"/>
    <w:rsid w:val="00AB4328"/>
    <w:rsid w:val="00AC4CD4"/>
    <w:rsid w:val="00AD09DC"/>
    <w:rsid w:val="00AD2EA9"/>
    <w:rsid w:val="00AE0A2E"/>
    <w:rsid w:val="00AE354C"/>
    <w:rsid w:val="00AE3F7D"/>
    <w:rsid w:val="00AF4B07"/>
    <w:rsid w:val="00AF6186"/>
    <w:rsid w:val="00AF7A3A"/>
    <w:rsid w:val="00B00A97"/>
    <w:rsid w:val="00B02587"/>
    <w:rsid w:val="00B060E1"/>
    <w:rsid w:val="00B12B32"/>
    <w:rsid w:val="00B160DB"/>
    <w:rsid w:val="00B20836"/>
    <w:rsid w:val="00B235BB"/>
    <w:rsid w:val="00B23CE7"/>
    <w:rsid w:val="00B27A44"/>
    <w:rsid w:val="00B30BBF"/>
    <w:rsid w:val="00B33C03"/>
    <w:rsid w:val="00B4421F"/>
    <w:rsid w:val="00B44E56"/>
    <w:rsid w:val="00B456DA"/>
    <w:rsid w:val="00B45917"/>
    <w:rsid w:val="00B45ACD"/>
    <w:rsid w:val="00B46543"/>
    <w:rsid w:val="00B47D33"/>
    <w:rsid w:val="00B52BE0"/>
    <w:rsid w:val="00B54133"/>
    <w:rsid w:val="00B654D7"/>
    <w:rsid w:val="00B66B55"/>
    <w:rsid w:val="00B701ED"/>
    <w:rsid w:val="00B71ADA"/>
    <w:rsid w:val="00B73B2A"/>
    <w:rsid w:val="00B748F7"/>
    <w:rsid w:val="00B8086C"/>
    <w:rsid w:val="00B81590"/>
    <w:rsid w:val="00B81A0A"/>
    <w:rsid w:val="00B81C58"/>
    <w:rsid w:val="00B858E3"/>
    <w:rsid w:val="00B861B4"/>
    <w:rsid w:val="00B86DFE"/>
    <w:rsid w:val="00B90990"/>
    <w:rsid w:val="00B922FF"/>
    <w:rsid w:val="00B9281E"/>
    <w:rsid w:val="00B93925"/>
    <w:rsid w:val="00B94288"/>
    <w:rsid w:val="00B95187"/>
    <w:rsid w:val="00BA2D55"/>
    <w:rsid w:val="00BA71B1"/>
    <w:rsid w:val="00BA72E8"/>
    <w:rsid w:val="00BB0637"/>
    <w:rsid w:val="00BB345F"/>
    <w:rsid w:val="00BB3FB4"/>
    <w:rsid w:val="00BB68EA"/>
    <w:rsid w:val="00BC0B99"/>
    <w:rsid w:val="00BC1C27"/>
    <w:rsid w:val="00BC6BBF"/>
    <w:rsid w:val="00BD1572"/>
    <w:rsid w:val="00BE14E3"/>
    <w:rsid w:val="00BE3774"/>
    <w:rsid w:val="00BE3B8A"/>
    <w:rsid w:val="00BE41E5"/>
    <w:rsid w:val="00BF118F"/>
    <w:rsid w:val="00BF4109"/>
    <w:rsid w:val="00BF4CC3"/>
    <w:rsid w:val="00C054C7"/>
    <w:rsid w:val="00C057B5"/>
    <w:rsid w:val="00C063B5"/>
    <w:rsid w:val="00C115C3"/>
    <w:rsid w:val="00C15547"/>
    <w:rsid w:val="00C1672D"/>
    <w:rsid w:val="00C22687"/>
    <w:rsid w:val="00C26A92"/>
    <w:rsid w:val="00C26B1C"/>
    <w:rsid w:val="00C32E4D"/>
    <w:rsid w:val="00C333A0"/>
    <w:rsid w:val="00C36A81"/>
    <w:rsid w:val="00C41974"/>
    <w:rsid w:val="00C44A2C"/>
    <w:rsid w:val="00C477F7"/>
    <w:rsid w:val="00C509A6"/>
    <w:rsid w:val="00C53F4A"/>
    <w:rsid w:val="00C54125"/>
    <w:rsid w:val="00C55B54"/>
    <w:rsid w:val="00C6098E"/>
    <w:rsid w:val="00C6152C"/>
    <w:rsid w:val="00C74810"/>
    <w:rsid w:val="00C90D68"/>
    <w:rsid w:val="00C939FE"/>
    <w:rsid w:val="00CA4BDA"/>
    <w:rsid w:val="00CB13E3"/>
    <w:rsid w:val="00CB179B"/>
    <w:rsid w:val="00CB1F66"/>
    <w:rsid w:val="00CB232C"/>
    <w:rsid w:val="00CB2951"/>
    <w:rsid w:val="00CB4277"/>
    <w:rsid w:val="00CC5067"/>
    <w:rsid w:val="00CD11D3"/>
    <w:rsid w:val="00CD282B"/>
    <w:rsid w:val="00CD447B"/>
    <w:rsid w:val="00CD4C35"/>
    <w:rsid w:val="00CD7369"/>
    <w:rsid w:val="00CE0B0E"/>
    <w:rsid w:val="00CE3831"/>
    <w:rsid w:val="00CF2397"/>
    <w:rsid w:val="00D00ABB"/>
    <w:rsid w:val="00D02EEC"/>
    <w:rsid w:val="00D03551"/>
    <w:rsid w:val="00D06A63"/>
    <w:rsid w:val="00D07E0E"/>
    <w:rsid w:val="00D10CD6"/>
    <w:rsid w:val="00D11478"/>
    <w:rsid w:val="00D14B8B"/>
    <w:rsid w:val="00D15ED0"/>
    <w:rsid w:val="00D164BF"/>
    <w:rsid w:val="00D21B3E"/>
    <w:rsid w:val="00D21FED"/>
    <w:rsid w:val="00D23048"/>
    <w:rsid w:val="00D24251"/>
    <w:rsid w:val="00D26E72"/>
    <w:rsid w:val="00D27AC9"/>
    <w:rsid w:val="00D33847"/>
    <w:rsid w:val="00D343E2"/>
    <w:rsid w:val="00D361A2"/>
    <w:rsid w:val="00D44C2E"/>
    <w:rsid w:val="00D45414"/>
    <w:rsid w:val="00D50A0A"/>
    <w:rsid w:val="00D53548"/>
    <w:rsid w:val="00D566BD"/>
    <w:rsid w:val="00D57A4D"/>
    <w:rsid w:val="00D60AA7"/>
    <w:rsid w:val="00D6435F"/>
    <w:rsid w:val="00D66471"/>
    <w:rsid w:val="00D70641"/>
    <w:rsid w:val="00D74888"/>
    <w:rsid w:val="00D75E28"/>
    <w:rsid w:val="00D772C2"/>
    <w:rsid w:val="00D8008E"/>
    <w:rsid w:val="00D82C45"/>
    <w:rsid w:val="00D908A8"/>
    <w:rsid w:val="00D977B6"/>
    <w:rsid w:val="00DA1223"/>
    <w:rsid w:val="00DA4A31"/>
    <w:rsid w:val="00DA7B04"/>
    <w:rsid w:val="00DB210C"/>
    <w:rsid w:val="00DB36C2"/>
    <w:rsid w:val="00DC169B"/>
    <w:rsid w:val="00DC2AB9"/>
    <w:rsid w:val="00DC3687"/>
    <w:rsid w:val="00DC63F0"/>
    <w:rsid w:val="00DD37EA"/>
    <w:rsid w:val="00DD6EE5"/>
    <w:rsid w:val="00DE386C"/>
    <w:rsid w:val="00DE4D35"/>
    <w:rsid w:val="00DF098B"/>
    <w:rsid w:val="00DF11C4"/>
    <w:rsid w:val="00DF210C"/>
    <w:rsid w:val="00DF4B6A"/>
    <w:rsid w:val="00E004C0"/>
    <w:rsid w:val="00E02C09"/>
    <w:rsid w:val="00E02E57"/>
    <w:rsid w:val="00E04D59"/>
    <w:rsid w:val="00E07DA1"/>
    <w:rsid w:val="00E123CB"/>
    <w:rsid w:val="00E13B09"/>
    <w:rsid w:val="00E20E13"/>
    <w:rsid w:val="00E21DBC"/>
    <w:rsid w:val="00E275D7"/>
    <w:rsid w:val="00E27DBE"/>
    <w:rsid w:val="00E32AB1"/>
    <w:rsid w:val="00E33143"/>
    <w:rsid w:val="00E36C71"/>
    <w:rsid w:val="00E40404"/>
    <w:rsid w:val="00E4126A"/>
    <w:rsid w:val="00E42A06"/>
    <w:rsid w:val="00E459C6"/>
    <w:rsid w:val="00E45FB3"/>
    <w:rsid w:val="00E47589"/>
    <w:rsid w:val="00E51FEF"/>
    <w:rsid w:val="00E63EC7"/>
    <w:rsid w:val="00E64915"/>
    <w:rsid w:val="00E64D3A"/>
    <w:rsid w:val="00E661D4"/>
    <w:rsid w:val="00E70091"/>
    <w:rsid w:val="00E70D2E"/>
    <w:rsid w:val="00E720F5"/>
    <w:rsid w:val="00E76D47"/>
    <w:rsid w:val="00E827BC"/>
    <w:rsid w:val="00E849F7"/>
    <w:rsid w:val="00E90302"/>
    <w:rsid w:val="00E91D05"/>
    <w:rsid w:val="00E95C1E"/>
    <w:rsid w:val="00E97396"/>
    <w:rsid w:val="00EA185E"/>
    <w:rsid w:val="00EA347B"/>
    <w:rsid w:val="00EA592A"/>
    <w:rsid w:val="00EB14E4"/>
    <w:rsid w:val="00EB32A5"/>
    <w:rsid w:val="00EB34ED"/>
    <w:rsid w:val="00EB447C"/>
    <w:rsid w:val="00EB7BE0"/>
    <w:rsid w:val="00EC315E"/>
    <w:rsid w:val="00ED077C"/>
    <w:rsid w:val="00ED10A9"/>
    <w:rsid w:val="00ED1190"/>
    <w:rsid w:val="00ED34AC"/>
    <w:rsid w:val="00ED6544"/>
    <w:rsid w:val="00EE0277"/>
    <w:rsid w:val="00EE2899"/>
    <w:rsid w:val="00EE3E00"/>
    <w:rsid w:val="00EE5DD2"/>
    <w:rsid w:val="00EF36C5"/>
    <w:rsid w:val="00EF3DB4"/>
    <w:rsid w:val="00F00A79"/>
    <w:rsid w:val="00F00D13"/>
    <w:rsid w:val="00F00E86"/>
    <w:rsid w:val="00F07918"/>
    <w:rsid w:val="00F07C1E"/>
    <w:rsid w:val="00F105DB"/>
    <w:rsid w:val="00F132BC"/>
    <w:rsid w:val="00F13D80"/>
    <w:rsid w:val="00F15B4D"/>
    <w:rsid w:val="00F16A7C"/>
    <w:rsid w:val="00F16AAA"/>
    <w:rsid w:val="00F1709C"/>
    <w:rsid w:val="00F21161"/>
    <w:rsid w:val="00F218EF"/>
    <w:rsid w:val="00F21BC7"/>
    <w:rsid w:val="00F266A2"/>
    <w:rsid w:val="00F32269"/>
    <w:rsid w:val="00F35B7A"/>
    <w:rsid w:val="00F404D5"/>
    <w:rsid w:val="00F55B49"/>
    <w:rsid w:val="00F56A6F"/>
    <w:rsid w:val="00F5709C"/>
    <w:rsid w:val="00F60B85"/>
    <w:rsid w:val="00F64EF1"/>
    <w:rsid w:val="00F7349B"/>
    <w:rsid w:val="00F8765F"/>
    <w:rsid w:val="00F90767"/>
    <w:rsid w:val="00F90B3A"/>
    <w:rsid w:val="00F9263C"/>
    <w:rsid w:val="00FA1637"/>
    <w:rsid w:val="00FA685B"/>
    <w:rsid w:val="00FB0C01"/>
    <w:rsid w:val="00FB5934"/>
    <w:rsid w:val="00FC18F2"/>
    <w:rsid w:val="00FC2A17"/>
    <w:rsid w:val="00FC38CF"/>
    <w:rsid w:val="00FC39E5"/>
    <w:rsid w:val="00FC3A78"/>
    <w:rsid w:val="00FD1005"/>
    <w:rsid w:val="00FD13BD"/>
    <w:rsid w:val="00FD1F7F"/>
    <w:rsid w:val="00FD6C75"/>
    <w:rsid w:val="00FD7972"/>
    <w:rsid w:val="00FE0401"/>
    <w:rsid w:val="00FE71B3"/>
    <w:rsid w:val="00FE7BAA"/>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8A4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57" w:unhideWhenUsed="1"/>
    <w:lsdException w:name="footer" w:semiHidden="1" w:uiPriority="5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7D3701"/>
    <w:rPr>
      <w:sz w:val="24"/>
      <w:szCs w:val="24"/>
      <w:lang w:val="en-GB"/>
    </w:rPr>
  </w:style>
  <w:style w:type="paragraph" w:styleId="Heading1">
    <w:name w:val="heading 1"/>
    <w:basedOn w:val="Normal"/>
    <w:next w:val="Normal"/>
    <w:link w:val="Heading1Char"/>
    <w:uiPriority w:val="99"/>
    <w:semiHidden/>
    <w:rsid w:val="007D3701"/>
    <w:pPr>
      <w:numPr>
        <w:numId w:val="9"/>
      </w:num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7D3701"/>
    <w:pPr>
      <w:numPr>
        <w:ilvl w:val="1"/>
        <w:numId w:val="9"/>
      </w:num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7D3701"/>
    <w:pPr>
      <w:numPr>
        <w:ilvl w:val="2"/>
        <w:numId w:val="9"/>
      </w:num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7D3701"/>
    <w:pPr>
      <w:numPr>
        <w:ilvl w:val="3"/>
        <w:numId w:val="9"/>
      </w:num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7D3701"/>
    <w:pPr>
      <w:numPr>
        <w:ilvl w:val="4"/>
        <w:numId w:val="9"/>
      </w:numPr>
      <w:spacing w:before="200"/>
      <w:outlineLvl w:val="4"/>
    </w:pPr>
    <w:rPr>
      <w:rFonts w:asciiTheme="majorHAnsi" w:eastAsiaTheme="majorEastAsia" w:hAnsiTheme="majorHAnsi" w:cstheme="majorBidi"/>
      <w:b/>
      <w:bCs/>
      <w:color w:val="808080"/>
    </w:rPr>
  </w:style>
  <w:style w:type="paragraph" w:styleId="Heading6">
    <w:name w:val="heading 6"/>
    <w:basedOn w:val="Normal"/>
    <w:next w:val="Normal"/>
    <w:link w:val="Heading6Char"/>
    <w:uiPriority w:val="99"/>
    <w:semiHidden/>
    <w:rsid w:val="007D3701"/>
    <w:pPr>
      <w:numPr>
        <w:ilvl w:val="5"/>
        <w:numId w:val="9"/>
      </w:num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7D3701"/>
    <w:pPr>
      <w:numPr>
        <w:ilvl w:val="6"/>
        <w:numId w:val="9"/>
      </w:numPr>
      <w:outlineLvl w:val="6"/>
    </w:pPr>
    <w:rPr>
      <w:rFonts w:asciiTheme="majorHAnsi" w:eastAsiaTheme="majorEastAsia" w:hAnsiTheme="majorHAnsi" w:cstheme="majorBidi"/>
      <w:i/>
      <w:iCs/>
      <w:lang w:bidi="en-US"/>
    </w:rPr>
  </w:style>
  <w:style w:type="paragraph" w:styleId="Heading8">
    <w:name w:val="heading 8"/>
    <w:basedOn w:val="Normal"/>
    <w:next w:val="Normal"/>
    <w:link w:val="Heading8Char"/>
    <w:uiPriority w:val="99"/>
    <w:semiHidden/>
    <w:qFormat/>
    <w:rsid w:val="007D3701"/>
    <w:pPr>
      <w:numPr>
        <w:ilvl w:val="7"/>
        <w:numId w:val="9"/>
      </w:num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9"/>
    <w:semiHidden/>
    <w:qFormat/>
    <w:rsid w:val="007D3701"/>
    <w:pPr>
      <w:numPr>
        <w:ilvl w:val="8"/>
        <w:numId w:val="9"/>
      </w:num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D3701"/>
    <w:rPr>
      <w:rFonts w:ascii="Tahoma" w:hAnsi="Tahoma" w:cs="Tahoma"/>
      <w:sz w:val="16"/>
      <w:szCs w:val="16"/>
    </w:rPr>
  </w:style>
  <w:style w:type="character" w:customStyle="1" w:styleId="BalloonTextChar">
    <w:name w:val="Balloon Text Char"/>
    <w:basedOn w:val="DefaultParagraphFont"/>
    <w:link w:val="BalloonText"/>
    <w:uiPriority w:val="99"/>
    <w:semiHidden/>
    <w:rsid w:val="007D3701"/>
    <w:rPr>
      <w:rFonts w:ascii="Tahoma" w:hAnsi="Tahoma" w:cs="Tahoma"/>
      <w:sz w:val="16"/>
      <w:szCs w:val="16"/>
      <w:lang w:val="en-GB"/>
    </w:rPr>
  </w:style>
  <w:style w:type="character" w:styleId="BookTitle">
    <w:name w:val="Book Title"/>
    <w:uiPriority w:val="99"/>
    <w:semiHidden/>
    <w:qFormat/>
    <w:rsid w:val="007D3701"/>
    <w:rPr>
      <w:i/>
      <w:iCs/>
      <w:smallCaps/>
      <w:spacing w:val="5"/>
    </w:rPr>
  </w:style>
  <w:style w:type="paragraph" w:customStyle="1" w:styleId="JuHeader">
    <w:name w:val="Ju_Header"/>
    <w:aliases w:val="_Header"/>
    <w:basedOn w:val="Header"/>
    <w:uiPriority w:val="29"/>
    <w:qFormat/>
    <w:rsid w:val="007D3701"/>
    <w:pPr>
      <w:tabs>
        <w:tab w:val="clear" w:pos="4536"/>
        <w:tab w:val="clear" w:pos="9072"/>
      </w:tabs>
      <w:jc w:val="center"/>
    </w:pPr>
    <w:rPr>
      <w:sz w:val="18"/>
    </w:rPr>
  </w:style>
  <w:style w:type="paragraph" w:customStyle="1" w:styleId="NormalJustified">
    <w:name w:val="Normal_Justified"/>
    <w:basedOn w:val="Normal"/>
    <w:semiHidden/>
    <w:rsid w:val="007D3701"/>
    <w:pPr>
      <w:jc w:val="both"/>
    </w:pPr>
  </w:style>
  <w:style w:type="character" w:styleId="Strong">
    <w:name w:val="Strong"/>
    <w:uiPriority w:val="99"/>
    <w:semiHidden/>
    <w:qFormat/>
    <w:rsid w:val="007D3701"/>
    <w:rPr>
      <w:b/>
      <w:bCs/>
    </w:rPr>
  </w:style>
  <w:style w:type="paragraph" w:styleId="NoSpacing">
    <w:name w:val="No Spacing"/>
    <w:basedOn w:val="Normal"/>
    <w:link w:val="NoSpacingChar"/>
    <w:semiHidden/>
    <w:qFormat/>
    <w:rsid w:val="007D3701"/>
  </w:style>
  <w:style w:type="character" w:customStyle="1" w:styleId="NoSpacingChar">
    <w:name w:val="No Spacing Char"/>
    <w:basedOn w:val="DefaultParagraphFont"/>
    <w:link w:val="NoSpacing"/>
    <w:semiHidden/>
    <w:rsid w:val="007D3701"/>
    <w:rPr>
      <w:sz w:val="24"/>
      <w:szCs w:val="24"/>
      <w:lang w:val="en-GB"/>
    </w:rPr>
  </w:style>
  <w:style w:type="paragraph" w:customStyle="1" w:styleId="JuQuot">
    <w:name w:val="Ju_Quot"/>
    <w:aliases w:val="_Quote"/>
    <w:basedOn w:val="NormalJustified"/>
    <w:qFormat/>
    <w:rsid w:val="007D3701"/>
    <w:pPr>
      <w:spacing w:before="120" w:after="120"/>
      <w:ind w:left="425" w:firstLine="142"/>
    </w:pPr>
    <w:rPr>
      <w:sz w:val="20"/>
    </w:rPr>
  </w:style>
  <w:style w:type="paragraph" w:customStyle="1" w:styleId="DecList">
    <w:name w:val="Dec_List"/>
    <w:aliases w:val="_List"/>
    <w:basedOn w:val="JuList"/>
    <w:uiPriority w:val="22"/>
    <w:rsid w:val="007D3701"/>
    <w:pPr>
      <w:numPr>
        <w:numId w:val="0"/>
      </w:numPr>
      <w:ind w:left="284"/>
    </w:pPr>
  </w:style>
  <w:style w:type="paragraph" w:customStyle="1" w:styleId="JuList">
    <w:name w:val="Ju_List"/>
    <w:aliases w:val="_List_1"/>
    <w:basedOn w:val="NormalJustified"/>
    <w:uiPriority w:val="23"/>
    <w:qFormat/>
    <w:rsid w:val="007D3701"/>
    <w:pPr>
      <w:numPr>
        <w:numId w:val="11"/>
      </w:numPr>
      <w:spacing w:before="280" w:after="60"/>
    </w:pPr>
  </w:style>
  <w:style w:type="paragraph" w:customStyle="1" w:styleId="JuLista">
    <w:name w:val="Ju_List_a"/>
    <w:aliases w:val="_List_2"/>
    <w:basedOn w:val="NormalJustified"/>
    <w:uiPriority w:val="23"/>
    <w:rsid w:val="007D3701"/>
    <w:pPr>
      <w:numPr>
        <w:ilvl w:val="1"/>
        <w:numId w:val="11"/>
      </w:numPr>
    </w:pPr>
  </w:style>
  <w:style w:type="paragraph" w:customStyle="1" w:styleId="JuListi">
    <w:name w:val="Ju_List_i"/>
    <w:aliases w:val="_List_3"/>
    <w:basedOn w:val="NormalJustified"/>
    <w:uiPriority w:val="23"/>
    <w:rsid w:val="007D3701"/>
    <w:pPr>
      <w:numPr>
        <w:ilvl w:val="2"/>
        <w:numId w:val="11"/>
      </w:numPr>
    </w:pPr>
  </w:style>
  <w:style w:type="paragraph" w:customStyle="1" w:styleId="JuHArticle">
    <w:name w:val="Ju_H_Article"/>
    <w:aliases w:val="_Title_Quote"/>
    <w:basedOn w:val="Normal"/>
    <w:next w:val="JuQuot"/>
    <w:uiPriority w:val="20"/>
    <w:qFormat/>
    <w:rsid w:val="007D3701"/>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5"/>
    <w:qFormat/>
    <w:rsid w:val="007D3701"/>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5"/>
    <w:qFormat/>
    <w:rsid w:val="007D3701"/>
    <w:pPr>
      <w:keepNext/>
      <w:keepLines/>
      <w:tabs>
        <w:tab w:val="right" w:pos="7938"/>
      </w:tabs>
      <w:ind w:firstLine="0"/>
      <w:jc w:val="center"/>
    </w:pPr>
    <w:rPr>
      <w:i/>
    </w:rPr>
  </w:style>
  <w:style w:type="paragraph" w:customStyle="1" w:styleId="JuHHead">
    <w:name w:val="Ju_H_Head"/>
    <w:aliases w:val="_Head_1"/>
    <w:basedOn w:val="Normal"/>
    <w:next w:val="JuPara"/>
    <w:uiPriority w:val="19"/>
    <w:qFormat/>
    <w:rsid w:val="007D3701"/>
    <w:pPr>
      <w:keepNext/>
      <w:keepLines/>
      <w:numPr>
        <w:numId w:val="10"/>
      </w:numPr>
      <w:spacing w:before="100" w:beforeAutospacing="1" w:after="240"/>
      <w:jc w:val="both"/>
      <w:outlineLvl w:val="0"/>
    </w:pPr>
    <w:rPr>
      <w:caps/>
      <w:sz w:val="28"/>
    </w:rPr>
  </w:style>
  <w:style w:type="numbering" w:customStyle="1" w:styleId="ECHRA1StyleBulletedSquare">
    <w:name w:val="ECHR_A1_Style_Bulleted_Square"/>
    <w:basedOn w:val="NoList"/>
    <w:rsid w:val="007D3701"/>
    <w:pPr>
      <w:numPr>
        <w:numId w:val="4"/>
      </w:numPr>
    </w:pPr>
  </w:style>
  <w:style w:type="paragraph" w:customStyle="1" w:styleId="JuSigned">
    <w:name w:val="Ju_Signed"/>
    <w:aliases w:val="_Signature"/>
    <w:basedOn w:val="Normal"/>
    <w:next w:val="JuPara"/>
    <w:uiPriority w:val="30"/>
    <w:qFormat/>
    <w:rsid w:val="007D3701"/>
    <w:pPr>
      <w:tabs>
        <w:tab w:val="center" w:pos="851"/>
        <w:tab w:val="center" w:pos="6407"/>
      </w:tabs>
      <w:spacing w:before="720"/>
    </w:pPr>
  </w:style>
  <w:style w:type="paragraph" w:styleId="Title">
    <w:name w:val="Title"/>
    <w:basedOn w:val="Normal"/>
    <w:next w:val="Normal"/>
    <w:link w:val="TitleChar"/>
    <w:uiPriority w:val="99"/>
    <w:semiHidden/>
    <w:qFormat/>
    <w:rsid w:val="007D3701"/>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9"/>
    <w:semiHidden/>
    <w:rsid w:val="007D3701"/>
    <w:rPr>
      <w:rFonts w:asciiTheme="majorHAnsi" w:eastAsiaTheme="majorEastAsia" w:hAnsiTheme="majorHAnsi" w:cstheme="majorBidi"/>
      <w:spacing w:val="5"/>
      <w:sz w:val="52"/>
      <w:szCs w:val="52"/>
      <w:lang w:val="en-GB" w:bidi="en-US"/>
    </w:rPr>
  </w:style>
  <w:style w:type="numbering" w:customStyle="1" w:styleId="ECHRA1StyleList">
    <w:name w:val="ECHR_A1_Style_List"/>
    <w:basedOn w:val="NoList"/>
    <w:uiPriority w:val="99"/>
    <w:rsid w:val="007D3701"/>
    <w:pPr>
      <w:numPr>
        <w:numId w:val="5"/>
      </w:numPr>
    </w:pPr>
  </w:style>
  <w:style w:type="numbering" w:customStyle="1" w:styleId="ECHRA1StyleNumberedList">
    <w:name w:val="ECHR_A1_Style_Numbered_List"/>
    <w:basedOn w:val="NoList"/>
    <w:rsid w:val="007D3701"/>
    <w:pPr>
      <w:numPr>
        <w:numId w:val="6"/>
      </w:numPr>
    </w:pPr>
  </w:style>
  <w:style w:type="table" w:customStyle="1" w:styleId="ECHRTable2019">
    <w:name w:val="ECHR_Table_2019"/>
    <w:basedOn w:val="TableNormal"/>
    <w:uiPriority w:val="99"/>
    <w:rsid w:val="007D3701"/>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1"/>
    <w:qFormat/>
    <w:rsid w:val="007D3701"/>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Normal"/>
    <w:next w:val="JuPara"/>
    <w:uiPriority w:val="19"/>
    <w:qFormat/>
    <w:rsid w:val="007D3701"/>
    <w:pPr>
      <w:keepNext/>
      <w:keepLines/>
      <w:numPr>
        <w:ilvl w:val="1"/>
        <w:numId w:val="10"/>
      </w:numPr>
      <w:spacing w:before="100" w:beforeAutospacing="1" w:after="240"/>
      <w:jc w:val="both"/>
      <w:outlineLvl w:val="1"/>
    </w:pPr>
    <w:rPr>
      <w:caps/>
    </w:rPr>
  </w:style>
  <w:style w:type="paragraph" w:customStyle="1" w:styleId="JuHA">
    <w:name w:val="Ju_H_A"/>
    <w:aliases w:val="_Head_3"/>
    <w:basedOn w:val="Normal"/>
    <w:next w:val="JuPara"/>
    <w:uiPriority w:val="19"/>
    <w:qFormat/>
    <w:rsid w:val="007D3701"/>
    <w:pPr>
      <w:keepNext/>
      <w:keepLines/>
      <w:numPr>
        <w:ilvl w:val="2"/>
        <w:numId w:val="10"/>
      </w:numPr>
      <w:spacing w:before="100" w:beforeAutospacing="1" w:after="240"/>
      <w:jc w:val="both"/>
      <w:outlineLvl w:val="2"/>
    </w:pPr>
    <w:rPr>
      <w:b/>
    </w:rPr>
  </w:style>
  <w:style w:type="paragraph" w:customStyle="1" w:styleId="JuH1">
    <w:name w:val="Ju_H_1."/>
    <w:aliases w:val="_Head_4"/>
    <w:basedOn w:val="Normal"/>
    <w:next w:val="JuPara"/>
    <w:uiPriority w:val="19"/>
    <w:rsid w:val="007D3701"/>
    <w:pPr>
      <w:keepNext/>
      <w:keepLines/>
      <w:numPr>
        <w:ilvl w:val="3"/>
        <w:numId w:val="10"/>
      </w:numPr>
      <w:spacing w:before="100" w:beforeAutospacing="1" w:after="120"/>
      <w:jc w:val="both"/>
      <w:outlineLvl w:val="3"/>
    </w:pPr>
    <w:rPr>
      <w:i/>
    </w:rPr>
  </w:style>
  <w:style w:type="paragraph" w:styleId="Header">
    <w:name w:val="header"/>
    <w:basedOn w:val="Normal"/>
    <w:link w:val="HeaderChar"/>
    <w:uiPriority w:val="57"/>
    <w:semiHidden/>
    <w:rsid w:val="007D3701"/>
    <w:pPr>
      <w:tabs>
        <w:tab w:val="center" w:pos="4536"/>
        <w:tab w:val="right" w:pos="9072"/>
      </w:tabs>
    </w:pPr>
  </w:style>
  <w:style w:type="character" w:customStyle="1" w:styleId="HeaderChar">
    <w:name w:val="Header Char"/>
    <w:basedOn w:val="DefaultParagraphFont"/>
    <w:link w:val="Header"/>
    <w:uiPriority w:val="57"/>
    <w:semiHidden/>
    <w:rsid w:val="007D3701"/>
    <w:rPr>
      <w:sz w:val="24"/>
      <w:szCs w:val="24"/>
      <w:lang w:val="en-GB"/>
    </w:rPr>
  </w:style>
  <w:style w:type="character" w:customStyle="1" w:styleId="Heading1Char">
    <w:name w:val="Heading 1 Char"/>
    <w:basedOn w:val="DefaultParagraphFont"/>
    <w:link w:val="Heading1"/>
    <w:uiPriority w:val="99"/>
    <w:semiHidden/>
    <w:rsid w:val="007D3701"/>
    <w:rPr>
      <w:rFonts w:asciiTheme="majorHAnsi" w:eastAsiaTheme="majorEastAsia" w:hAnsiTheme="majorHAnsi" w:cstheme="majorBidi"/>
      <w:b/>
      <w:bCs/>
      <w:color w:val="333333"/>
      <w:sz w:val="28"/>
      <w:szCs w:val="28"/>
      <w:lang w:val="en-GB"/>
    </w:rPr>
  </w:style>
  <w:style w:type="paragraph" w:customStyle="1" w:styleId="JuHa0">
    <w:name w:val="Ju_H_a"/>
    <w:aliases w:val="_Head_5"/>
    <w:basedOn w:val="Normal"/>
    <w:next w:val="JuPara"/>
    <w:uiPriority w:val="19"/>
    <w:rsid w:val="007D3701"/>
    <w:pPr>
      <w:keepNext/>
      <w:keepLines/>
      <w:numPr>
        <w:ilvl w:val="4"/>
        <w:numId w:val="10"/>
      </w:numPr>
      <w:spacing w:before="100" w:beforeAutospacing="1" w:after="120"/>
      <w:jc w:val="both"/>
      <w:outlineLvl w:val="4"/>
    </w:pPr>
    <w:rPr>
      <w:b/>
      <w:sz w:val="20"/>
    </w:rPr>
  </w:style>
  <w:style w:type="paragraph" w:customStyle="1" w:styleId="JuHi">
    <w:name w:val="Ju_H_i"/>
    <w:aliases w:val="_Head_6"/>
    <w:basedOn w:val="Normal"/>
    <w:next w:val="JuPara"/>
    <w:uiPriority w:val="19"/>
    <w:rsid w:val="007D3701"/>
    <w:pPr>
      <w:keepNext/>
      <w:keepLines/>
      <w:numPr>
        <w:ilvl w:val="5"/>
        <w:numId w:val="10"/>
      </w:numPr>
      <w:spacing w:before="100" w:beforeAutospacing="1" w:after="120"/>
      <w:jc w:val="both"/>
      <w:outlineLvl w:val="5"/>
    </w:pPr>
    <w:rPr>
      <w:i/>
      <w:sz w:val="20"/>
    </w:rPr>
  </w:style>
  <w:style w:type="character" w:customStyle="1" w:styleId="Heading2Char">
    <w:name w:val="Heading 2 Char"/>
    <w:basedOn w:val="DefaultParagraphFont"/>
    <w:link w:val="Heading2"/>
    <w:uiPriority w:val="99"/>
    <w:semiHidden/>
    <w:rsid w:val="007D3701"/>
    <w:rPr>
      <w:rFonts w:asciiTheme="majorHAnsi" w:eastAsiaTheme="majorEastAsia" w:hAnsiTheme="majorHAnsi" w:cstheme="majorBidi"/>
      <w:b/>
      <w:bCs/>
      <w:color w:val="4D4D4D"/>
      <w:sz w:val="26"/>
      <w:szCs w:val="26"/>
      <w:lang w:val="en-GB"/>
    </w:rPr>
  </w:style>
  <w:style w:type="paragraph" w:customStyle="1" w:styleId="JuHalpha">
    <w:name w:val="Ju_H_alpha"/>
    <w:aliases w:val="_Head_7"/>
    <w:basedOn w:val="Normal"/>
    <w:next w:val="JuPara"/>
    <w:uiPriority w:val="19"/>
    <w:rsid w:val="007D3701"/>
    <w:pPr>
      <w:keepNext/>
      <w:keepLines/>
      <w:numPr>
        <w:ilvl w:val="6"/>
        <w:numId w:val="10"/>
      </w:numPr>
      <w:spacing w:before="100" w:beforeAutospacing="1" w:after="120"/>
      <w:jc w:val="both"/>
      <w:outlineLvl w:val="6"/>
    </w:pPr>
    <w:rPr>
      <w:sz w:val="20"/>
    </w:rPr>
  </w:style>
  <w:style w:type="paragraph" w:customStyle="1" w:styleId="JuH">
    <w:name w:val="Ju_H_–"/>
    <w:aliases w:val="_Head_8"/>
    <w:basedOn w:val="Normal"/>
    <w:next w:val="JuPara"/>
    <w:uiPriority w:val="19"/>
    <w:rsid w:val="007D3701"/>
    <w:pPr>
      <w:keepNext/>
      <w:keepLines/>
      <w:numPr>
        <w:ilvl w:val="7"/>
        <w:numId w:val="10"/>
      </w:numPr>
      <w:spacing w:before="100" w:beforeAutospacing="1" w:after="120"/>
      <w:jc w:val="both"/>
      <w:outlineLvl w:val="7"/>
    </w:pPr>
    <w:rPr>
      <w:i/>
      <w:sz w:val="20"/>
    </w:rPr>
  </w:style>
  <w:style w:type="character" w:customStyle="1" w:styleId="Heading3Char">
    <w:name w:val="Heading 3 Char"/>
    <w:basedOn w:val="DefaultParagraphFont"/>
    <w:link w:val="Heading3"/>
    <w:uiPriority w:val="99"/>
    <w:semiHidden/>
    <w:rsid w:val="007D3701"/>
    <w:rPr>
      <w:rFonts w:asciiTheme="majorHAnsi" w:eastAsiaTheme="majorEastAsia" w:hAnsiTheme="majorHAnsi" w:cstheme="majorBidi"/>
      <w:b/>
      <w:bCs/>
      <w:color w:val="5F5F5F"/>
      <w:sz w:val="24"/>
      <w:szCs w:val="24"/>
      <w:lang w:val="en-GB"/>
    </w:rPr>
  </w:style>
  <w:style w:type="paragraph" w:customStyle="1" w:styleId="JuParaLast">
    <w:name w:val="Ju_Para_Last"/>
    <w:aliases w:val="_Para_Spaced"/>
    <w:basedOn w:val="NormalJustified"/>
    <w:uiPriority w:val="9"/>
    <w:qFormat/>
    <w:rsid w:val="007D3701"/>
    <w:pPr>
      <w:keepNext/>
      <w:keepLines/>
      <w:spacing w:before="240" w:after="240"/>
      <w:ind w:firstLine="284"/>
    </w:pPr>
  </w:style>
  <w:style w:type="paragraph" w:customStyle="1" w:styleId="JuJudges">
    <w:name w:val="Ju_Judges"/>
    <w:aliases w:val="_Judges"/>
    <w:basedOn w:val="Normal"/>
    <w:uiPriority w:val="31"/>
    <w:qFormat/>
    <w:rsid w:val="007D3701"/>
    <w:pPr>
      <w:tabs>
        <w:tab w:val="left" w:pos="567"/>
        <w:tab w:val="left" w:pos="1134"/>
      </w:tabs>
    </w:pPr>
  </w:style>
  <w:style w:type="character" w:customStyle="1" w:styleId="Heading4Char">
    <w:name w:val="Heading 4 Char"/>
    <w:basedOn w:val="DefaultParagraphFont"/>
    <w:link w:val="Heading4"/>
    <w:uiPriority w:val="99"/>
    <w:semiHidden/>
    <w:rsid w:val="007D3701"/>
    <w:rPr>
      <w:rFonts w:asciiTheme="majorHAnsi" w:eastAsiaTheme="majorEastAsia" w:hAnsiTheme="majorHAnsi" w:cstheme="majorBidi"/>
      <w:b/>
      <w:bCs/>
      <w:i/>
      <w:iCs/>
      <w:color w:val="777777"/>
      <w:sz w:val="24"/>
      <w:szCs w:val="24"/>
      <w:lang w:val="en-GB"/>
    </w:rPr>
  </w:style>
  <w:style w:type="paragraph" w:customStyle="1" w:styleId="JuInitialled">
    <w:name w:val="Ju_Initialled"/>
    <w:aliases w:val="_Right"/>
    <w:basedOn w:val="Normal"/>
    <w:uiPriority w:val="30"/>
    <w:qFormat/>
    <w:rsid w:val="007D3701"/>
    <w:pPr>
      <w:tabs>
        <w:tab w:val="center" w:pos="6407"/>
      </w:tabs>
      <w:spacing w:before="720"/>
      <w:jc w:val="right"/>
    </w:pPr>
  </w:style>
  <w:style w:type="character" w:customStyle="1" w:styleId="Heading5Char">
    <w:name w:val="Heading 5 Char"/>
    <w:basedOn w:val="DefaultParagraphFont"/>
    <w:link w:val="Heading5"/>
    <w:uiPriority w:val="99"/>
    <w:semiHidden/>
    <w:rsid w:val="007D3701"/>
    <w:rPr>
      <w:rFonts w:asciiTheme="majorHAnsi" w:eastAsiaTheme="majorEastAsia" w:hAnsiTheme="majorHAnsi" w:cstheme="majorBidi"/>
      <w:b/>
      <w:bCs/>
      <w:color w:val="808080"/>
      <w:sz w:val="24"/>
      <w:szCs w:val="24"/>
      <w:lang w:val="en-GB"/>
    </w:rPr>
  </w:style>
  <w:style w:type="character" w:customStyle="1" w:styleId="JuITMark">
    <w:name w:val="Ju_ITMark"/>
    <w:aliases w:val="_ITMark"/>
    <w:basedOn w:val="DefaultParagraphFont"/>
    <w:uiPriority w:val="38"/>
    <w:qFormat/>
    <w:rsid w:val="007D3701"/>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4"/>
    <w:qFormat/>
    <w:rsid w:val="007D3701"/>
    <w:rPr>
      <w:caps w:val="0"/>
      <w:smallCaps/>
    </w:rPr>
  </w:style>
  <w:style w:type="character" w:styleId="SubtleEmphasis">
    <w:name w:val="Subtle Emphasis"/>
    <w:uiPriority w:val="99"/>
    <w:semiHidden/>
    <w:qFormat/>
    <w:rsid w:val="007D3701"/>
    <w:rPr>
      <w:i/>
      <w:iCs/>
    </w:rPr>
  </w:style>
  <w:style w:type="table" w:customStyle="1" w:styleId="ECHRTable">
    <w:name w:val="ECHR_Table"/>
    <w:basedOn w:val="TableNormal"/>
    <w:rsid w:val="007D3701"/>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7D3701"/>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9"/>
    <w:semiHidden/>
    <w:qFormat/>
    <w:rsid w:val="007D3701"/>
    <w:rPr>
      <w:b/>
      <w:bCs/>
      <w:i/>
      <w:iCs/>
      <w:spacing w:val="10"/>
      <w:bdr w:val="none" w:sz="0" w:space="0" w:color="auto"/>
      <w:shd w:val="clear" w:color="auto" w:fill="auto"/>
    </w:rPr>
  </w:style>
  <w:style w:type="paragraph" w:styleId="Footer0">
    <w:name w:val="footer"/>
    <w:basedOn w:val="Normal"/>
    <w:link w:val="FooterChar"/>
    <w:uiPriority w:val="57"/>
    <w:semiHidden/>
    <w:rsid w:val="007D3701"/>
    <w:pPr>
      <w:tabs>
        <w:tab w:val="center" w:pos="3686"/>
        <w:tab w:val="right" w:pos="7371"/>
      </w:tabs>
    </w:pPr>
  </w:style>
  <w:style w:type="character" w:customStyle="1" w:styleId="FooterChar">
    <w:name w:val="Footer Char"/>
    <w:basedOn w:val="DefaultParagraphFont"/>
    <w:link w:val="Footer0"/>
    <w:uiPriority w:val="57"/>
    <w:semiHidden/>
    <w:rsid w:val="007D3701"/>
    <w:rPr>
      <w:sz w:val="24"/>
      <w:szCs w:val="24"/>
      <w:lang w:val="en-GB"/>
    </w:rPr>
  </w:style>
  <w:style w:type="character" w:styleId="FootnoteReference">
    <w:name w:val="footnote reference"/>
    <w:basedOn w:val="DefaultParagraphFont"/>
    <w:uiPriority w:val="99"/>
    <w:semiHidden/>
    <w:rsid w:val="007D3701"/>
    <w:rPr>
      <w:vertAlign w:val="superscript"/>
    </w:rPr>
  </w:style>
  <w:style w:type="paragraph" w:styleId="FootnoteText">
    <w:name w:val="footnote text"/>
    <w:basedOn w:val="Normal"/>
    <w:link w:val="FootnoteTextChar"/>
    <w:uiPriority w:val="99"/>
    <w:semiHidden/>
    <w:rsid w:val="007D3701"/>
    <w:rPr>
      <w:sz w:val="20"/>
      <w:szCs w:val="20"/>
    </w:rPr>
  </w:style>
  <w:style w:type="character" w:customStyle="1" w:styleId="FootnoteTextChar">
    <w:name w:val="Footnote Text Char"/>
    <w:basedOn w:val="DefaultParagraphFont"/>
    <w:link w:val="FootnoteText"/>
    <w:uiPriority w:val="99"/>
    <w:semiHidden/>
    <w:rsid w:val="007D3701"/>
    <w:rPr>
      <w:sz w:val="20"/>
      <w:szCs w:val="20"/>
      <w:lang w:val="en-GB"/>
    </w:rPr>
  </w:style>
  <w:style w:type="character" w:customStyle="1" w:styleId="Heading6Char">
    <w:name w:val="Heading 6 Char"/>
    <w:basedOn w:val="DefaultParagraphFont"/>
    <w:link w:val="Heading6"/>
    <w:uiPriority w:val="99"/>
    <w:semiHidden/>
    <w:rsid w:val="007D3701"/>
    <w:rPr>
      <w:rFonts w:asciiTheme="majorHAnsi" w:eastAsiaTheme="majorEastAsia" w:hAnsiTheme="majorHAnsi" w:cstheme="majorBidi"/>
      <w:b/>
      <w:bCs/>
      <w:i/>
      <w:iCs/>
      <w:color w:val="7F7F7F" w:themeColor="text1" w:themeTint="80"/>
      <w:sz w:val="24"/>
      <w:szCs w:val="24"/>
      <w:lang w:val="en-GB" w:bidi="en-US"/>
    </w:rPr>
  </w:style>
  <w:style w:type="character" w:customStyle="1" w:styleId="Heading7Char">
    <w:name w:val="Heading 7 Char"/>
    <w:basedOn w:val="DefaultParagraphFont"/>
    <w:link w:val="Heading7"/>
    <w:uiPriority w:val="99"/>
    <w:semiHidden/>
    <w:rsid w:val="007D3701"/>
    <w:rPr>
      <w:rFonts w:asciiTheme="majorHAnsi" w:eastAsiaTheme="majorEastAsia" w:hAnsiTheme="majorHAnsi" w:cstheme="majorBidi"/>
      <w:i/>
      <w:iCs/>
      <w:sz w:val="24"/>
      <w:szCs w:val="24"/>
      <w:lang w:val="en-GB" w:bidi="en-US"/>
    </w:rPr>
  </w:style>
  <w:style w:type="character" w:customStyle="1" w:styleId="Heading8Char">
    <w:name w:val="Heading 8 Char"/>
    <w:basedOn w:val="DefaultParagraphFont"/>
    <w:link w:val="Heading8"/>
    <w:uiPriority w:val="99"/>
    <w:semiHidden/>
    <w:rsid w:val="007D3701"/>
    <w:rPr>
      <w:rFonts w:asciiTheme="majorHAnsi" w:eastAsiaTheme="majorEastAsia" w:hAnsiTheme="majorHAnsi" w:cstheme="majorBidi"/>
      <w:sz w:val="20"/>
      <w:szCs w:val="20"/>
      <w:lang w:val="en-GB" w:bidi="en-US"/>
    </w:rPr>
  </w:style>
  <w:style w:type="character" w:customStyle="1" w:styleId="Heading9Char">
    <w:name w:val="Heading 9 Char"/>
    <w:basedOn w:val="DefaultParagraphFont"/>
    <w:link w:val="Heading9"/>
    <w:uiPriority w:val="99"/>
    <w:semiHidden/>
    <w:rsid w:val="007D3701"/>
    <w:rPr>
      <w:rFonts w:asciiTheme="majorHAnsi" w:eastAsiaTheme="majorEastAsia" w:hAnsiTheme="majorHAnsi" w:cstheme="majorBidi"/>
      <w:i/>
      <w:iCs/>
      <w:spacing w:val="5"/>
      <w:sz w:val="20"/>
      <w:szCs w:val="20"/>
      <w:lang w:val="en-GB" w:bidi="en-US"/>
    </w:rPr>
  </w:style>
  <w:style w:type="character" w:styleId="Hyperlink">
    <w:name w:val="Hyperlink"/>
    <w:basedOn w:val="DefaultParagraphFont"/>
    <w:uiPriority w:val="99"/>
    <w:semiHidden/>
    <w:rsid w:val="007D3701"/>
    <w:rPr>
      <w:color w:val="0072BC" w:themeColor="hyperlink"/>
      <w:u w:val="single"/>
    </w:rPr>
  </w:style>
  <w:style w:type="character" w:styleId="IntenseEmphasis">
    <w:name w:val="Intense Emphasis"/>
    <w:uiPriority w:val="99"/>
    <w:semiHidden/>
    <w:qFormat/>
    <w:rsid w:val="007D3701"/>
    <w:rPr>
      <w:b/>
      <w:bCs/>
    </w:rPr>
  </w:style>
  <w:style w:type="paragraph" w:styleId="IntenseQuote">
    <w:name w:val="Intense Quote"/>
    <w:basedOn w:val="Normal"/>
    <w:next w:val="Normal"/>
    <w:link w:val="IntenseQuoteChar"/>
    <w:uiPriority w:val="99"/>
    <w:semiHidden/>
    <w:qFormat/>
    <w:rsid w:val="007D3701"/>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9"/>
    <w:semiHidden/>
    <w:rsid w:val="007D3701"/>
    <w:rPr>
      <w:b/>
      <w:bCs/>
      <w:i/>
      <w:iCs/>
      <w:sz w:val="24"/>
      <w:szCs w:val="24"/>
      <w:lang w:val="en-GB" w:bidi="en-US"/>
    </w:rPr>
  </w:style>
  <w:style w:type="character" w:styleId="IntenseReference">
    <w:name w:val="Intense Reference"/>
    <w:uiPriority w:val="99"/>
    <w:semiHidden/>
    <w:qFormat/>
    <w:rsid w:val="007D3701"/>
    <w:rPr>
      <w:smallCaps/>
      <w:spacing w:val="5"/>
      <w:u w:val="single"/>
    </w:rPr>
  </w:style>
  <w:style w:type="paragraph" w:styleId="ListParagraph">
    <w:name w:val="List Paragraph"/>
    <w:basedOn w:val="Normal"/>
    <w:uiPriority w:val="99"/>
    <w:semiHidden/>
    <w:qFormat/>
    <w:rsid w:val="007D3701"/>
    <w:pPr>
      <w:ind w:left="720"/>
      <w:contextualSpacing/>
    </w:pPr>
  </w:style>
  <w:style w:type="table" w:customStyle="1" w:styleId="LtrTableAddress">
    <w:name w:val="Ltr_Table_Address"/>
    <w:aliases w:val="ECHR_Ltr_Table_Address"/>
    <w:basedOn w:val="TableNormal"/>
    <w:uiPriority w:val="99"/>
    <w:rsid w:val="007D3701"/>
    <w:rPr>
      <w:sz w:val="24"/>
      <w:szCs w:val="24"/>
    </w:rPr>
    <w:tblPr>
      <w:tblInd w:w="5103" w:type="dxa"/>
    </w:tblPr>
  </w:style>
  <w:style w:type="paragraph" w:styleId="Quote">
    <w:name w:val="Quote"/>
    <w:basedOn w:val="Normal"/>
    <w:next w:val="Normal"/>
    <w:link w:val="QuoteChar"/>
    <w:uiPriority w:val="99"/>
    <w:semiHidden/>
    <w:qFormat/>
    <w:rsid w:val="007D3701"/>
    <w:pPr>
      <w:spacing w:before="200"/>
      <w:ind w:left="360" w:right="360"/>
    </w:pPr>
    <w:rPr>
      <w:i/>
      <w:iCs/>
      <w:lang w:bidi="en-US"/>
    </w:rPr>
  </w:style>
  <w:style w:type="character" w:customStyle="1" w:styleId="QuoteChar">
    <w:name w:val="Quote Char"/>
    <w:basedOn w:val="DefaultParagraphFont"/>
    <w:link w:val="Quote"/>
    <w:uiPriority w:val="99"/>
    <w:semiHidden/>
    <w:rsid w:val="007D3701"/>
    <w:rPr>
      <w:i/>
      <w:iCs/>
      <w:sz w:val="24"/>
      <w:szCs w:val="24"/>
      <w:lang w:val="en-GB" w:bidi="en-US"/>
    </w:rPr>
  </w:style>
  <w:style w:type="character" w:styleId="SubtleReference">
    <w:name w:val="Subtle Reference"/>
    <w:uiPriority w:val="99"/>
    <w:semiHidden/>
    <w:qFormat/>
    <w:rsid w:val="007D3701"/>
    <w:rPr>
      <w:smallCaps/>
    </w:rPr>
  </w:style>
  <w:style w:type="table" w:styleId="TableGrid">
    <w:name w:val="Table Grid"/>
    <w:basedOn w:val="TableNormal"/>
    <w:uiPriority w:val="59"/>
    <w:semiHidden/>
    <w:rsid w:val="007D3701"/>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7D3701"/>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9"/>
    <w:semiHidden/>
    <w:rsid w:val="007D3701"/>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9"/>
    <w:semiHidden/>
    <w:rsid w:val="007D3701"/>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9"/>
    <w:semiHidden/>
    <w:rsid w:val="007D3701"/>
    <w:pPr>
      <w:tabs>
        <w:tab w:val="right" w:leader="dot" w:pos="7371"/>
      </w:tabs>
      <w:spacing w:after="60" w:line="240" w:lineRule="exact"/>
      <w:ind w:left="1361" w:right="567" w:hanging="340"/>
    </w:pPr>
    <w:rPr>
      <w:sz w:val="20"/>
    </w:rPr>
  </w:style>
  <w:style w:type="paragraph" w:styleId="TOC5">
    <w:name w:val="toc 5"/>
    <w:basedOn w:val="Normal"/>
    <w:next w:val="Normal"/>
    <w:autoRedefine/>
    <w:uiPriority w:val="99"/>
    <w:semiHidden/>
    <w:rsid w:val="007D3701"/>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9"/>
    <w:semiHidden/>
    <w:qFormat/>
    <w:rsid w:val="007D3701"/>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7D3701"/>
    <w:rPr>
      <w:rFonts w:eastAsiaTheme="minorEastAsia"/>
      <w:sz w:val="20"/>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7D3701"/>
    <w:rPr>
      <w:rFonts w:eastAsiaTheme="minorEastAsia"/>
      <w:sz w:val="24"/>
      <w:szCs w:val="24"/>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7D3701"/>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7D3701"/>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7D3701"/>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7D3701"/>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7D3701"/>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9"/>
    <w:semiHidden/>
    <w:qFormat/>
    <w:rsid w:val="007D3701"/>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9"/>
    <w:semiHidden/>
    <w:rsid w:val="007D3701"/>
    <w:rPr>
      <w:rFonts w:asciiTheme="majorHAnsi" w:eastAsiaTheme="majorEastAsia" w:hAnsiTheme="majorHAnsi" w:cstheme="majorBidi"/>
      <w:i/>
      <w:iCs/>
      <w:spacing w:val="13"/>
      <w:sz w:val="24"/>
      <w:szCs w:val="24"/>
      <w:lang w:val="en-GB" w:bidi="en-US"/>
    </w:rPr>
  </w:style>
  <w:style w:type="numbering" w:styleId="111111">
    <w:name w:val="Outline List 2"/>
    <w:basedOn w:val="NoList"/>
    <w:uiPriority w:val="99"/>
    <w:semiHidden/>
    <w:unhideWhenUsed/>
    <w:rsid w:val="007D3701"/>
    <w:pPr>
      <w:numPr>
        <w:numId w:val="1"/>
      </w:numPr>
    </w:pPr>
  </w:style>
  <w:style w:type="paragraph" w:customStyle="1" w:styleId="JuPara">
    <w:name w:val="Ju_Para"/>
    <w:aliases w:val="_Para"/>
    <w:basedOn w:val="NormalJustified"/>
    <w:link w:val="JuParaChar"/>
    <w:uiPriority w:val="8"/>
    <w:qFormat/>
    <w:rsid w:val="007D3701"/>
    <w:pPr>
      <w:ind w:firstLine="284"/>
    </w:pPr>
  </w:style>
  <w:style w:type="numbering" w:styleId="1ai">
    <w:name w:val="Outline List 1"/>
    <w:basedOn w:val="NoList"/>
    <w:uiPriority w:val="99"/>
    <w:semiHidden/>
    <w:unhideWhenUsed/>
    <w:rsid w:val="007D3701"/>
    <w:pPr>
      <w:numPr>
        <w:numId w:val="2"/>
      </w:numPr>
    </w:pPr>
  </w:style>
  <w:style w:type="table" w:customStyle="1" w:styleId="ECHRTableSimpleBox">
    <w:name w:val="ECHR_Table_Simple_Box"/>
    <w:basedOn w:val="TableNormal"/>
    <w:uiPriority w:val="99"/>
    <w:rsid w:val="007D3701"/>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7D3701"/>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7D3701"/>
    <w:pPr>
      <w:numPr>
        <w:numId w:val="3"/>
      </w:numPr>
    </w:pPr>
  </w:style>
  <w:style w:type="table" w:customStyle="1" w:styleId="ECHRTableForInternalUse">
    <w:name w:val="ECHR_Table_For_Internal_Use"/>
    <w:basedOn w:val="TableNormal"/>
    <w:uiPriority w:val="99"/>
    <w:rsid w:val="007D3701"/>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7D3701"/>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9"/>
    <w:semiHidden/>
    <w:rsid w:val="007D3701"/>
  </w:style>
  <w:style w:type="paragraph" w:styleId="BlockText">
    <w:name w:val="Block Text"/>
    <w:basedOn w:val="Normal"/>
    <w:uiPriority w:val="99"/>
    <w:semiHidden/>
    <w:rsid w:val="007D3701"/>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7D3701"/>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9"/>
    <w:semiHidden/>
    <w:rsid w:val="007D3701"/>
    <w:pPr>
      <w:spacing w:after="120"/>
    </w:pPr>
  </w:style>
  <w:style w:type="character" w:customStyle="1" w:styleId="BodyTextChar">
    <w:name w:val="Body Text Char"/>
    <w:basedOn w:val="DefaultParagraphFont"/>
    <w:link w:val="BodyText"/>
    <w:uiPriority w:val="99"/>
    <w:semiHidden/>
    <w:rsid w:val="007D3701"/>
    <w:rPr>
      <w:sz w:val="24"/>
      <w:szCs w:val="24"/>
      <w:lang w:val="en-GB"/>
    </w:r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9"/>
    <w:semiHidden/>
    <w:rsid w:val="007D3701"/>
    <w:pPr>
      <w:spacing w:after="120" w:line="480" w:lineRule="auto"/>
    </w:pPr>
  </w:style>
  <w:style w:type="table" w:customStyle="1" w:styleId="ECHRHeaderTableReduced">
    <w:name w:val="ECHR_Header_Table_Reduced"/>
    <w:basedOn w:val="TableNormal"/>
    <w:uiPriority w:val="99"/>
    <w:rsid w:val="007D3701"/>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1"/>
    <w:rsid w:val="007D3701"/>
    <w:pPr>
      <w:ind w:firstLine="284"/>
    </w:pPr>
    <w:rPr>
      <w:b/>
    </w:rPr>
  </w:style>
  <w:style w:type="character" w:styleId="PageNumber">
    <w:name w:val="page number"/>
    <w:uiPriority w:val="99"/>
    <w:semiHidden/>
    <w:rsid w:val="007D3701"/>
    <w:rPr>
      <w:sz w:val="18"/>
    </w:rPr>
  </w:style>
  <w:style w:type="paragraph" w:styleId="ListBullet">
    <w:name w:val="List Bullet"/>
    <w:basedOn w:val="Normal"/>
    <w:uiPriority w:val="99"/>
    <w:semiHidden/>
    <w:rsid w:val="007D3701"/>
    <w:pPr>
      <w:numPr>
        <w:numId w:val="12"/>
      </w:numPr>
    </w:pPr>
  </w:style>
  <w:style w:type="paragraph" w:styleId="ListBullet3">
    <w:name w:val="List Bullet 3"/>
    <w:basedOn w:val="Normal"/>
    <w:uiPriority w:val="99"/>
    <w:semiHidden/>
    <w:rsid w:val="007D3701"/>
    <w:pPr>
      <w:numPr>
        <w:numId w:val="14"/>
      </w:numPr>
      <w:contextualSpacing/>
    </w:pPr>
  </w:style>
  <w:style w:type="character" w:customStyle="1" w:styleId="BodyText2Char">
    <w:name w:val="Body Text 2 Char"/>
    <w:basedOn w:val="DefaultParagraphFont"/>
    <w:link w:val="BodyText2"/>
    <w:uiPriority w:val="99"/>
    <w:semiHidden/>
    <w:rsid w:val="007D3701"/>
    <w:rPr>
      <w:sz w:val="24"/>
      <w:szCs w:val="24"/>
      <w:lang w:val="en-GB"/>
    </w:rPr>
  </w:style>
  <w:style w:type="paragraph" w:styleId="BodyText3">
    <w:name w:val="Body Text 3"/>
    <w:basedOn w:val="Normal"/>
    <w:link w:val="BodyText3Char"/>
    <w:uiPriority w:val="99"/>
    <w:semiHidden/>
    <w:rsid w:val="007D3701"/>
    <w:pPr>
      <w:spacing w:after="120"/>
    </w:pPr>
    <w:rPr>
      <w:sz w:val="16"/>
      <w:szCs w:val="16"/>
    </w:rPr>
  </w:style>
  <w:style w:type="character" w:customStyle="1" w:styleId="BodyText3Char">
    <w:name w:val="Body Text 3 Char"/>
    <w:basedOn w:val="DefaultParagraphFont"/>
    <w:link w:val="BodyText3"/>
    <w:uiPriority w:val="99"/>
    <w:semiHidden/>
    <w:rsid w:val="007D3701"/>
    <w:rPr>
      <w:sz w:val="16"/>
      <w:szCs w:val="16"/>
      <w:lang w:val="en-GB"/>
    </w:rPr>
  </w:style>
  <w:style w:type="paragraph" w:styleId="BodyTextFirstIndent">
    <w:name w:val="Body Text First Indent"/>
    <w:basedOn w:val="BodyText"/>
    <w:link w:val="BodyTextFirstIndentChar"/>
    <w:uiPriority w:val="99"/>
    <w:semiHidden/>
    <w:rsid w:val="007D3701"/>
    <w:pPr>
      <w:spacing w:after="0"/>
      <w:ind w:firstLine="360"/>
    </w:pPr>
  </w:style>
  <w:style w:type="character" w:customStyle="1" w:styleId="BodyTextFirstIndentChar">
    <w:name w:val="Body Text First Indent Char"/>
    <w:basedOn w:val="BodyTextChar"/>
    <w:link w:val="BodyTextFirstIndent"/>
    <w:uiPriority w:val="99"/>
    <w:semiHidden/>
    <w:rsid w:val="007D3701"/>
    <w:rPr>
      <w:sz w:val="24"/>
      <w:szCs w:val="24"/>
      <w:lang w:val="en-GB"/>
    </w:rPr>
  </w:style>
  <w:style w:type="paragraph" w:styleId="BodyTextIndent">
    <w:name w:val="Body Text Indent"/>
    <w:basedOn w:val="Normal"/>
    <w:link w:val="BodyTextIndentChar"/>
    <w:uiPriority w:val="99"/>
    <w:semiHidden/>
    <w:rsid w:val="007D3701"/>
    <w:pPr>
      <w:spacing w:after="120"/>
      <w:ind w:left="283"/>
    </w:pPr>
  </w:style>
  <w:style w:type="character" w:customStyle="1" w:styleId="BodyTextIndentChar">
    <w:name w:val="Body Text Indent Char"/>
    <w:basedOn w:val="DefaultParagraphFont"/>
    <w:link w:val="BodyTextIndent"/>
    <w:uiPriority w:val="99"/>
    <w:semiHidden/>
    <w:rsid w:val="007D3701"/>
    <w:rPr>
      <w:sz w:val="24"/>
      <w:szCs w:val="24"/>
      <w:lang w:val="en-GB"/>
    </w:rPr>
  </w:style>
  <w:style w:type="paragraph" w:styleId="BodyTextFirstIndent2">
    <w:name w:val="Body Text First Indent 2"/>
    <w:basedOn w:val="BodyTextIndent"/>
    <w:link w:val="BodyTextFirstIndent2Char"/>
    <w:uiPriority w:val="99"/>
    <w:semiHidden/>
    <w:rsid w:val="007D3701"/>
    <w:pPr>
      <w:spacing w:after="0"/>
      <w:ind w:left="360" w:firstLine="360"/>
    </w:pPr>
  </w:style>
  <w:style w:type="character" w:customStyle="1" w:styleId="BodyTextFirstIndent2Char">
    <w:name w:val="Body Text First Indent 2 Char"/>
    <w:basedOn w:val="BodyTextIndentChar"/>
    <w:link w:val="BodyTextFirstIndent2"/>
    <w:uiPriority w:val="99"/>
    <w:semiHidden/>
    <w:rsid w:val="007D3701"/>
    <w:rPr>
      <w:sz w:val="24"/>
      <w:szCs w:val="24"/>
      <w:lang w:val="en-GB"/>
    </w:rPr>
  </w:style>
  <w:style w:type="paragraph" w:styleId="BodyTextIndent2">
    <w:name w:val="Body Text Indent 2"/>
    <w:basedOn w:val="Normal"/>
    <w:link w:val="BodyTextIndent2Char"/>
    <w:uiPriority w:val="99"/>
    <w:semiHidden/>
    <w:rsid w:val="007D3701"/>
    <w:pPr>
      <w:spacing w:after="120" w:line="480" w:lineRule="auto"/>
      <w:ind w:left="283"/>
    </w:pPr>
  </w:style>
  <w:style w:type="character" w:customStyle="1" w:styleId="BodyTextIndent2Char">
    <w:name w:val="Body Text Indent 2 Char"/>
    <w:basedOn w:val="DefaultParagraphFont"/>
    <w:link w:val="BodyTextIndent2"/>
    <w:uiPriority w:val="99"/>
    <w:semiHidden/>
    <w:rsid w:val="007D3701"/>
    <w:rPr>
      <w:sz w:val="24"/>
      <w:szCs w:val="24"/>
      <w:lang w:val="en-GB"/>
    </w:rPr>
  </w:style>
  <w:style w:type="paragraph" w:styleId="BodyTextIndent3">
    <w:name w:val="Body Text Indent 3"/>
    <w:basedOn w:val="Normal"/>
    <w:link w:val="BodyTextIndent3Char"/>
    <w:uiPriority w:val="99"/>
    <w:semiHidden/>
    <w:rsid w:val="007D370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D3701"/>
    <w:rPr>
      <w:sz w:val="16"/>
      <w:szCs w:val="16"/>
      <w:lang w:val="en-GB"/>
    </w:rPr>
  </w:style>
  <w:style w:type="paragraph" w:styleId="Caption">
    <w:name w:val="caption"/>
    <w:basedOn w:val="Normal"/>
    <w:next w:val="Normal"/>
    <w:uiPriority w:val="99"/>
    <w:semiHidden/>
    <w:qFormat/>
    <w:rsid w:val="007D3701"/>
    <w:pPr>
      <w:spacing w:after="200"/>
    </w:pPr>
    <w:rPr>
      <w:b/>
      <w:bCs/>
      <w:color w:val="0072BC" w:themeColor="accent1"/>
      <w:sz w:val="18"/>
      <w:szCs w:val="18"/>
    </w:rPr>
  </w:style>
  <w:style w:type="paragraph" w:styleId="Closing">
    <w:name w:val="Closing"/>
    <w:basedOn w:val="Normal"/>
    <w:link w:val="ClosingChar"/>
    <w:uiPriority w:val="99"/>
    <w:semiHidden/>
    <w:rsid w:val="007D3701"/>
    <w:pPr>
      <w:ind w:left="4252"/>
    </w:pPr>
  </w:style>
  <w:style w:type="character" w:customStyle="1" w:styleId="ClosingChar">
    <w:name w:val="Closing Char"/>
    <w:basedOn w:val="DefaultParagraphFont"/>
    <w:link w:val="Closing"/>
    <w:uiPriority w:val="99"/>
    <w:semiHidden/>
    <w:rsid w:val="007D3701"/>
    <w:rPr>
      <w:sz w:val="24"/>
      <w:szCs w:val="24"/>
      <w:lang w:val="en-GB"/>
    </w:rPr>
  </w:style>
  <w:style w:type="table" w:styleId="ColorfulGrid">
    <w:name w:val="Colorful Grid"/>
    <w:basedOn w:val="TableNormal"/>
    <w:uiPriority w:val="73"/>
    <w:semiHidden/>
    <w:rsid w:val="007D3701"/>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7D3701"/>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7D3701"/>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7D3701"/>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7D3701"/>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7D3701"/>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7D3701"/>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7D3701"/>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7D3701"/>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7D3701"/>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7D3701"/>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7D3701"/>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7D3701"/>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7D3701"/>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7D3701"/>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7D3701"/>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7D3701"/>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7D3701"/>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7D3701"/>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7D3701"/>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7D3701"/>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7D3701"/>
    <w:rPr>
      <w:sz w:val="16"/>
      <w:szCs w:val="16"/>
    </w:rPr>
  </w:style>
  <w:style w:type="paragraph" w:styleId="CommentText">
    <w:name w:val="annotation text"/>
    <w:basedOn w:val="Normal"/>
    <w:link w:val="CommentTextChar"/>
    <w:uiPriority w:val="99"/>
    <w:semiHidden/>
    <w:rsid w:val="007D3701"/>
    <w:rPr>
      <w:sz w:val="20"/>
      <w:szCs w:val="20"/>
    </w:rPr>
  </w:style>
  <w:style w:type="character" w:customStyle="1" w:styleId="CommentTextChar">
    <w:name w:val="Comment Text Char"/>
    <w:basedOn w:val="DefaultParagraphFont"/>
    <w:link w:val="CommentText"/>
    <w:uiPriority w:val="99"/>
    <w:semiHidden/>
    <w:rsid w:val="007D3701"/>
    <w:rPr>
      <w:sz w:val="20"/>
      <w:szCs w:val="20"/>
      <w:lang w:val="en-GB"/>
    </w:rPr>
  </w:style>
  <w:style w:type="paragraph" w:styleId="CommentSubject">
    <w:name w:val="annotation subject"/>
    <w:basedOn w:val="CommentText"/>
    <w:next w:val="CommentText"/>
    <w:link w:val="CommentSubjectChar"/>
    <w:uiPriority w:val="99"/>
    <w:semiHidden/>
    <w:rsid w:val="007D3701"/>
    <w:rPr>
      <w:b/>
      <w:bCs/>
    </w:rPr>
  </w:style>
  <w:style w:type="character" w:customStyle="1" w:styleId="CommentSubjectChar">
    <w:name w:val="Comment Subject Char"/>
    <w:basedOn w:val="CommentTextChar"/>
    <w:link w:val="CommentSubject"/>
    <w:uiPriority w:val="99"/>
    <w:semiHidden/>
    <w:rsid w:val="007D3701"/>
    <w:rPr>
      <w:b/>
      <w:bCs/>
      <w:sz w:val="20"/>
      <w:szCs w:val="20"/>
      <w:lang w:val="en-GB"/>
    </w:rPr>
  </w:style>
  <w:style w:type="table" w:styleId="DarkList">
    <w:name w:val="Dark List"/>
    <w:basedOn w:val="TableNormal"/>
    <w:uiPriority w:val="70"/>
    <w:semiHidden/>
    <w:rsid w:val="007D3701"/>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7D3701"/>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7D3701"/>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7D3701"/>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7D3701"/>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7D3701"/>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7D3701"/>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7D3701"/>
  </w:style>
  <w:style w:type="character" w:customStyle="1" w:styleId="DateChar">
    <w:name w:val="Date Char"/>
    <w:basedOn w:val="DefaultParagraphFont"/>
    <w:link w:val="Date"/>
    <w:uiPriority w:val="99"/>
    <w:semiHidden/>
    <w:rsid w:val="007D3701"/>
    <w:rPr>
      <w:sz w:val="24"/>
      <w:szCs w:val="24"/>
      <w:lang w:val="en-GB"/>
    </w:rPr>
  </w:style>
  <w:style w:type="paragraph" w:styleId="DocumentMap">
    <w:name w:val="Document Map"/>
    <w:basedOn w:val="Normal"/>
    <w:link w:val="DocumentMapChar"/>
    <w:uiPriority w:val="99"/>
    <w:semiHidden/>
    <w:rsid w:val="007D3701"/>
    <w:rPr>
      <w:rFonts w:ascii="Tahoma" w:hAnsi="Tahoma" w:cs="Tahoma"/>
      <w:sz w:val="16"/>
      <w:szCs w:val="16"/>
    </w:rPr>
  </w:style>
  <w:style w:type="character" w:customStyle="1" w:styleId="DocumentMapChar">
    <w:name w:val="Document Map Char"/>
    <w:basedOn w:val="DefaultParagraphFont"/>
    <w:link w:val="DocumentMap"/>
    <w:uiPriority w:val="99"/>
    <w:semiHidden/>
    <w:rsid w:val="007D3701"/>
    <w:rPr>
      <w:rFonts w:ascii="Tahoma" w:hAnsi="Tahoma" w:cs="Tahoma"/>
      <w:sz w:val="16"/>
      <w:szCs w:val="16"/>
      <w:lang w:val="en-GB"/>
    </w:rPr>
  </w:style>
  <w:style w:type="paragraph" w:styleId="E-mailSignature">
    <w:name w:val="E-mail Signature"/>
    <w:basedOn w:val="Normal"/>
    <w:link w:val="E-mailSignatureChar"/>
    <w:uiPriority w:val="99"/>
    <w:semiHidden/>
    <w:rsid w:val="007D3701"/>
  </w:style>
  <w:style w:type="character" w:customStyle="1" w:styleId="E-mailSignatureChar">
    <w:name w:val="E-mail Signature Char"/>
    <w:basedOn w:val="DefaultParagraphFont"/>
    <w:link w:val="E-mailSignature"/>
    <w:uiPriority w:val="99"/>
    <w:semiHidden/>
    <w:rsid w:val="007D3701"/>
    <w:rPr>
      <w:sz w:val="24"/>
      <w:szCs w:val="24"/>
      <w:lang w:val="en-GB"/>
    </w:rPr>
  </w:style>
  <w:style w:type="character" w:styleId="EndnoteReference">
    <w:name w:val="endnote reference"/>
    <w:basedOn w:val="DefaultParagraphFont"/>
    <w:uiPriority w:val="99"/>
    <w:semiHidden/>
    <w:rsid w:val="007D3701"/>
    <w:rPr>
      <w:vertAlign w:val="superscript"/>
    </w:rPr>
  </w:style>
  <w:style w:type="paragraph" w:styleId="EndnoteText">
    <w:name w:val="endnote text"/>
    <w:basedOn w:val="Normal"/>
    <w:link w:val="EndnoteTextChar"/>
    <w:uiPriority w:val="99"/>
    <w:semiHidden/>
    <w:rsid w:val="007D3701"/>
    <w:rPr>
      <w:sz w:val="20"/>
      <w:szCs w:val="20"/>
    </w:rPr>
  </w:style>
  <w:style w:type="character" w:customStyle="1" w:styleId="EndnoteTextChar">
    <w:name w:val="Endnote Text Char"/>
    <w:basedOn w:val="DefaultParagraphFont"/>
    <w:link w:val="EndnoteText"/>
    <w:uiPriority w:val="99"/>
    <w:semiHidden/>
    <w:rsid w:val="007D3701"/>
    <w:rPr>
      <w:sz w:val="20"/>
      <w:szCs w:val="20"/>
      <w:lang w:val="en-GB"/>
    </w:rPr>
  </w:style>
  <w:style w:type="paragraph" w:styleId="EnvelopeAddress">
    <w:name w:val="envelope address"/>
    <w:basedOn w:val="Normal"/>
    <w:uiPriority w:val="99"/>
    <w:semiHidden/>
    <w:rsid w:val="007D3701"/>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9"/>
    <w:semiHidden/>
    <w:rsid w:val="007D3701"/>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7D3701"/>
    <w:rPr>
      <w:color w:val="7030A0" w:themeColor="followedHyperlink"/>
      <w:u w:val="single"/>
    </w:rPr>
  </w:style>
  <w:style w:type="character" w:styleId="HTMLAcronym">
    <w:name w:val="HTML Acronym"/>
    <w:basedOn w:val="DefaultParagraphFont"/>
    <w:uiPriority w:val="99"/>
    <w:semiHidden/>
    <w:rsid w:val="007D3701"/>
  </w:style>
  <w:style w:type="paragraph" w:styleId="HTMLAddress">
    <w:name w:val="HTML Address"/>
    <w:basedOn w:val="Normal"/>
    <w:link w:val="HTMLAddressChar"/>
    <w:uiPriority w:val="99"/>
    <w:semiHidden/>
    <w:rsid w:val="007D3701"/>
    <w:rPr>
      <w:i/>
      <w:iCs/>
    </w:rPr>
  </w:style>
  <w:style w:type="character" w:customStyle="1" w:styleId="HTMLAddressChar">
    <w:name w:val="HTML Address Char"/>
    <w:basedOn w:val="DefaultParagraphFont"/>
    <w:link w:val="HTMLAddress"/>
    <w:uiPriority w:val="99"/>
    <w:semiHidden/>
    <w:rsid w:val="007D3701"/>
    <w:rPr>
      <w:i/>
      <w:iCs/>
      <w:sz w:val="24"/>
      <w:szCs w:val="24"/>
      <w:lang w:val="en-GB"/>
    </w:rPr>
  </w:style>
  <w:style w:type="character" w:styleId="HTMLCite">
    <w:name w:val="HTML Cite"/>
    <w:basedOn w:val="DefaultParagraphFont"/>
    <w:uiPriority w:val="99"/>
    <w:semiHidden/>
    <w:rsid w:val="007D3701"/>
    <w:rPr>
      <w:i/>
      <w:iCs/>
    </w:rPr>
  </w:style>
  <w:style w:type="character" w:styleId="HTMLCode">
    <w:name w:val="HTML Code"/>
    <w:basedOn w:val="DefaultParagraphFont"/>
    <w:uiPriority w:val="99"/>
    <w:semiHidden/>
    <w:rsid w:val="007D3701"/>
    <w:rPr>
      <w:rFonts w:ascii="Consolas" w:hAnsi="Consolas" w:cs="Consolas"/>
      <w:sz w:val="20"/>
      <w:szCs w:val="20"/>
    </w:rPr>
  </w:style>
  <w:style w:type="character" w:styleId="HTMLDefinition">
    <w:name w:val="HTML Definition"/>
    <w:basedOn w:val="DefaultParagraphFont"/>
    <w:uiPriority w:val="99"/>
    <w:semiHidden/>
    <w:rsid w:val="007D3701"/>
    <w:rPr>
      <w:i/>
      <w:iCs/>
    </w:rPr>
  </w:style>
  <w:style w:type="character" w:styleId="HTMLKeyboard">
    <w:name w:val="HTML Keyboard"/>
    <w:basedOn w:val="DefaultParagraphFont"/>
    <w:uiPriority w:val="99"/>
    <w:semiHidden/>
    <w:rsid w:val="007D3701"/>
    <w:rPr>
      <w:rFonts w:ascii="Consolas" w:hAnsi="Consolas" w:cs="Consolas"/>
      <w:sz w:val="20"/>
      <w:szCs w:val="20"/>
    </w:rPr>
  </w:style>
  <w:style w:type="paragraph" w:styleId="HTMLPreformatted">
    <w:name w:val="HTML Preformatted"/>
    <w:basedOn w:val="Normal"/>
    <w:link w:val="HTMLPreformattedChar"/>
    <w:uiPriority w:val="99"/>
    <w:semiHidden/>
    <w:rsid w:val="007D3701"/>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D3701"/>
    <w:rPr>
      <w:rFonts w:ascii="Consolas" w:hAnsi="Consolas" w:cs="Consolas"/>
      <w:sz w:val="20"/>
      <w:szCs w:val="20"/>
      <w:lang w:val="en-GB"/>
    </w:rPr>
  </w:style>
  <w:style w:type="character" w:styleId="HTMLSample">
    <w:name w:val="HTML Sample"/>
    <w:basedOn w:val="DefaultParagraphFont"/>
    <w:uiPriority w:val="99"/>
    <w:semiHidden/>
    <w:rsid w:val="007D3701"/>
    <w:rPr>
      <w:rFonts w:ascii="Consolas" w:hAnsi="Consolas" w:cs="Consolas"/>
      <w:sz w:val="24"/>
      <w:szCs w:val="24"/>
    </w:rPr>
  </w:style>
  <w:style w:type="character" w:styleId="HTMLTypewriter">
    <w:name w:val="HTML Typewriter"/>
    <w:basedOn w:val="DefaultParagraphFont"/>
    <w:uiPriority w:val="99"/>
    <w:semiHidden/>
    <w:rsid w:val="007D3701"/>
    <w:rPr>
      <w:rFonts w:ascii="Consolas" w:hAnsi="Consolas" w:cs="Consolas"/>
      <w:sz w:val="20"/>
      <w:szCs w:val="20"/>
    </w:rPr>
  </w:style>
  <w:style w:type="character" w:styleId="HTMLVariable">
    <w:name w:val="HTML Variable"/>
    <w:basedOn w:val="DefaultParagraphFont"/>
    <w:uiPriority w:val="99"/>
    <w:semiHidden/>
    <w:rsid w:val="007D3701"/>
    <w:rPr>
      <w:i/>
      <w:iCs/>
    </w:rPr>
  </w:style>
  <w:style w:type="paragraph" w:styleId="Index1">
    <w:name w:val="index 1"/>
    <w:basedOn w:val="Normal"/>
    <w:next w:val="Normal"/>
    <w:autoRedefine/>
    <w:uiPriority w:val="99"/>
    <w:semiHidden/>
    <w:rsid w:val="007D3701"/>
    <w:pPr>
      <w:ind w:left="240" w:hanging="240"/>
    </w:pPr>
  </w:style>
  <w:style w:type="paragraph" w:styleId="Index2">
    <w:name w:val="index 2"/>
    <w:basedOn w:val="Normal"/>
    <w:next w:val="Normal"/>
    <w:autoRedefine/>
    <w:uiPriority w:val="99"/>
    <w:semiHidden/>
    <w:rsid w:val="007D3701"/>
    <w:pPr>
      <w:ind w:left="480" w:hanging="240"/>
    </w:pPr>
  </w:style>
  <w:style w:type="paragraph" w:styleId="Index3">
    <w:name w:val="index 3"/>
    <w:basedOn w:val="Normal"/>
    <w:next w:val="Normal"/>
    <w:autoRedefine/>
    <w:uiPriority w:val="99"/>
    <w:semiHidden/>
    <w:rsid w:val="007D3701"/>
    <w:pPr>
      <w:ind w:left="720" w:hanging="240"/>
    </w:pPr>
  </w:style>
  <w:style w:type="paragraph" w:styleId="Index4">
    <w:name w:val="index 4"/>
    <w:basedOn w:val="Normal"/>
    <w:next w:val="Normal"/>
    <w:autoRedefine/>
    <w:uiPriority w:val="99"/>
    <w:semiHidden/>
    <w:rsid w:val="007D3701"/>
    <w:pPr>
      <w:ind w:left="960" w:hanging="240"/>
    </w:pPr>
  </w:style>
  <w:style w:type="paragraph" w:styleId="Index5">
    <w:name w:val="index 5"/>
    <w:basedOn w:val="Normal"/>
    <w:next w:val="Normal"/>
    <w:autoRedefine/>
    <w:uiPriority w:val="99"/>
    <w:semiHidden/>
    <w:rsid w:val="007D3701"/>
    <w:pPr>
      <w:ind w:left="1200" w:hanging="240"/>
    </w:pPr>
  </w:style>
  <w:style w:type="paragraph" w:styleId="Index6">
    <w:name w:val="index 6"/>
    <w:basedOn w:val="Normal"/>
    <w:next w:val="Normal"/>
    <w:autoRedefine/>
    <w:uiPriority w:val="99"/>
    <w:semiHidden/>
    <w:rsid w:val="007D3701"/>
    <w:pPr>
      <w:ind w:left="1440" w:hanging="240"/>
    </w:pPr>
  </w:style>
  <w:style w:type="paragraph" w:styleId="Index7">
    <w:name w:val="index 7"/>
    <w:basedOn w:val="Normal"/>
    <w:next w:val="Normal"/>
    <w:autoRedefine/>
    <w:uiPriority w:val="99"/>
    <w:semiHidden/>
    <w:rsid w:val="007D3701"/>
    <w:pPr>
      <w:ind w:left="1680" w:hanging="240"/>
    </w:pPr>
  </w:style>
  <w:style w:type="paragraph" w:styleId="Index8">
    <w:name w:val="index 8"/>
    <w:basedOn w:val="Normal"/>
    <w:next w:val="Normal"/>
    <w:autoRedefine/>
    <w:uiPriority w:val="99"/>
    <w:semiHidden/>
    <w:rsid w:val="007D3701"/>
    <w:pPr>
      <w:ind w:left="1920" w:hanging="240"/>
    </w:pPr>
  </w:style>
  <w:style w:type="paragraph" w:styleId="Index9">
    <w:name w:val="index 9"/>
    <w:basedOn w:val="Normal"/>
    <w:next w:val="Normal"/>
    <w:autoRedefine/>
    <w:uiPriority w:val="99"/>
    <w:semiHidden/>
    <w:rsid w:val="007D3701"/>
    <w:pPr>
      <w:ind w:left="2160" w:hanging="240"/>
    </w:pPr>
  </w:style>
  <w:style w:type="paragraph" w:styleId="IndexHeading">
    <w:name w:val="index heading"/>
    <w:basedOn w:val="Normal"/>
    <w:next w:val="Index1"/>
    <w:uiPriority w:val="99"/>
    <w:semiHidden/>
    <w:rsid w:val="007D3701"/>
    <w:rPr>
      <w:rFonts w:asciiTheme="majorHAnsi" w:eastAsiaTheme="majorEastAsia" w:hAnsiTheme="majorHAnsi" w:cstheme="majorBidi"/>
      <w:b/>
      <w:bCs/>
    </w:rPr>
  </w:style>
  <w:style w:type="table" w:styleId="LightGrid">
    <w:name w:val="Light Grid"/>
    <w:basedOn w:val="TableNormal"/>
    <w:uiPriority w:val="62"/>
    <w:semiHidden/>
    <w:rsid w:val="007D3701"/>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7D3701"/>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7D3701"/>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7D3701"/>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7D3701"/>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7D3701"/>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7D3701"/>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7D3701"/>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7D3701"/>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7D3701"/>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7D3701"/>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7D3701"/>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7D3701"/>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7D3701"/>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7D3701"/>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7D3701"/>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7D3701"/>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7D3701"/>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7D3701"/>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7D3701"/>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7D3701"/>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7D3701"/>
  </w:style>
  <w:style w:type="paragraph" w:styleId="List">
    <w:name w:val="List"/>
    <w:basedOn w:val="Normal"/>
    <w:uiPriority w:val="99"/>
    <w:semiHidden/>
    <w:rsid w:val="007D3701"/>
    <w:pPr>
      <w:ind w:left="283" w:hanging="283"/>
      <w:contextualSpacing/>
    </w:pPr>
  </w:style>
  <w:style w:type="paragraph" w:styleId="List2">
    <w:name w:val="List 2"/>
    <w:basedOn w:val="Normal"/>
    <w:uiPriority w:val="99"/>
    <w:semiHidden/>
    <w:rsid w:val="007D3701"/>
    <w:pPr>
      <w:ind w:left="566" w:hanging="283"/>
      <w:contextualSpacing/>
    </w:pPr>
  </w:style>
  <w:style w:type="paragraph" w:styleId="List3">
    <w:name w:val="List 3"/>
    <w:basedOn w:val="Normal"/>
    <w:uiPriority w:val="99"/>
    <w:semiHidden/>
    <w:rsid w:val="007D3701"/>
    <w:pPr>
      <w:ind w:left="849" w:hanging="283"/>
      <w:contextualSpacing/>
    </w:pPr>
  </w:style>
  <w:style w:type="paragraph" w:styleId="List4">
    <w:name w:val="List 4"/>
    <w:basedOn w:val="Normal"/>
    <w:uiPriority w:val="99"/>
    <w:semiHidden/>
    <w:rsid w:val="007D3701"/>
    <w:pPr>
      <w:ind w:left="1132" w:hanging="283"/>
      <w:contextualSpacing/>
    </w:pPr>
  </w:style>
  <w:style w:type="paragraph" w:styleId="List5">
    <w:name w:val="List 5"/>
    <w:basedOn w:val="Normal"/>
    <w:uiPriority w:val="99"/>
    <w:semiHidden/>
    <w:rsid w:val="007D3701"/>
    <w:pPr>
      <w:ind w:left="1415" w:hanging="283"/>
      <w:contextualSpacing/>
    </w:pPr>
  </w:style>
  <w:style w:type="paragraph" w:styleId="ListBullet2">
    <w:name w:val="List Bullet 2"/>
    <w:basedOn w:val="Normal"/>
    <w:uiPriority w:val="99"/>
    <w:semiHidden/>
    <w:rsid w:val="007D3701"/>
    <w:pPr>
      <w:numPr>
        <w:numId w:val="13"/>
      </w:numPr>
      <w:contextualSpacing/>
    </w:pPr>
  </w:style>
  <w:style w:type="paragraph" w:styleId="ListBullet4">
    <w:name w:val="List Bullet 4"/>
    <w:basedOn w:val="Normal"/>
    <w:uiPriority w:val="99"/>
    <w:semiHidden/>
    <w:rsid w:val="007D3701"/>
    <w:pPr>
      <w:numPr>
        <w:numId w:val="15"/>
      </w:numPr>
      <w:contextualSpacing/>
    </w:pPr>
  </w:style>
  <w:style w:type="paragraph" w:styleId="ListBullet5">
    <w:name w:val="List Bullet 5"/>
    <w:basedOn w:val="Normal"/>
    <w:uiPriority w:val="99"/>
    <w:semiHidden/>
    <w:rsid w:val="007D3701"/>
    <w:pPr>
      <w:numPr>
        <w:numId w:val="16"/>
      </w:numPr>
      <w:contextualSpacing/>
    </w:pPr>
  </w:style>
  <w:style w:type="paragraph" w:styleId="ListContinue">
    <w:name w:val="List Continue"/>
    <w:basedOn w:val="Normal"/>
    <w:uiPriority w:val="99"/>
    <w:semiHidden/>
    <w:rsid w:val="007D3701"/>
    <w:pPr>
      <w:spacing w:after="120"/>
      <w:ind w:left="283"/>
      <w:contextualSpacing/>
    </w:pPr>
  </w:style>
  <w:style w:type="paragraph" w:styleId="ListContinue2">
    <w:name w:val="List Continue 2"/>
    <w:basedOn w:val="Normal"/>
    <w:uiPriority w:val="99"/>
    <w:semiHidden/>
    <w:rsid w:val="007D3701"/>
    <w:pPr>
      <w:spacing w:after="120"/>
      <w:ind w:left="566"/>
      <w:contextualSpacing/>
    </w:pPr>
  </w:style>
  <w:style w:type="paragraph" w:styleId="ListContinue3">
    <w:name w:val="List Continue 3"/>
    <w:basedOn w:val="Normal"/>
    <w:uiPriority w:val="99"/>
    <w:semiHidden/>
    <w:rsid w:val="007D3701"/>
    <w:pPr>
      <w:spacing w:after="120"/>
      <w:ind w:left="849"/>
      <w:contextualSpacing/>
    </w:pPr>
  </w:style>
  <w:style w:type="paragraph" w:styleId="ListContinue4">
    <w:name w:val="List Continue 4"/>
    <w:basedOn w:val="Normal"/>
    <w:uiPriority w:val="99"/>
    <w:semiHidden/>
    <w:rsid w:val="007D3701"/>
    <w:pPr>
      <w:spacing w:after="120"/>
      <w:ind w:left="1132"/>
      <w:contextualSpacing/>
    </w:pPr>
  </w:style>
  <w:style w:type="paragraph" w:styleId="ListContinue5">
    <w:name w:val="List Continue 5"/>
    <w:basedOn w:val="Normal"/>
    <w:uiPriority w:val="99"/>
    <w:semiHidden/>
    <w:rsid w:val="007D3701"/>
    <w:pPr>
      <w:spacing w:after="120"/>
      <w:ind w:left="1415"/>
      <w:contextualSpacing/>
    </w:pPr>
  </w:style>
  <w:style w:type="paragraph" w:styleId="ListNumber">
    <w:name w:val="List Number"/>
    <w:basedOn w:val="Normal"/>
    <w:uiPriority w:val="99"/>
    <w:semiHidden/>
    <w:rsid w:val="007D3701"/>
    <w:pPr>
      <w:numPr>
        <w:numId w:val="17"/>
      </w:numPr>
      <w:contextualSpacing/>
    </w:pPr>
  </w:style>
  <w:style w:type="paragraph" w:styleId="ListNumber2">
    <w:name w:val="List Number 2"/>
    <w:basedOn w:val="Normal"/>
    <w:uiPriority w:val="99"/>
    <w:semiHidden/>
    <w:rsid w:val="007D3701"/>
    <w:pPr>
      <w:numPr>
        <w:numId w:val="18"/>
      </w:numPr>
      <w:contextualSpacing/>
    </w:pPr>
  </w:style>
  <w:style w:type="paragraph" w:styleId="ListNumber3">
    <w:name w:val="List Number 3"/>
    <w:basedOn w:val="Normal"/>
    <w:uiPriority w:val="99"/>
    <w:semiHidden/>
    <w:rsid w:val="007D3701"/>
    <w:pPr>
      <w:numPr>
        <w:numId w:val="19"/>
      </w:numPr>
      <w:contextualSpacing/>
    </w:pPr>
  </w:style>
  <w:style w:type="paragraph" w:styleId="ListNumber4">
    <w:name w:val="List Number 4"/>
    <w:basedOn w:val="Normal"/>
    <w:uiPriority w:val="99"/>
    <w:semiHidden/>
    <w:rsid w:val="007D3701"/>
    <w:pPr>
      <w:numPr>
        <w:numId w:val="20"/>
      </w:numPr>
      <w:contextualSpacing/>
    </w:pPr>
  </w:style>
  <w:style w:type="paragraph" w:styleId="ListNumber5">
    <w:name w:val="List Number 5"/>
    <w:basedOn w:val="Normal"/>
    <w:uiPriority w:val="99"/>
    <w:semiHidden/>
    <w:rsid w:val="007D3701"/>
    <w:pPr>
      <w:numPr>
        <w:numId w:val="21"/>
      </w:numPr>
      <w:contextualSpacing/>
    </w:pPr>
  </w:style>
  <w:style w:type="paragraph" w:styleId="MacroText">
    <w:name w:val="macro"/>
    <w:link w:val="MacroTextChar"/>
    <w:uiPriority w:val="99"/>
    <w:semiHidden/>
    <w:rsid w:val="007D3701"/>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9"/>
    <w:semiHidden/>
    <w:rsid w:val="007D3701"/>
    <w:rPr>
      <w:rFonts w:ascii="Consolas" w:eastAsiaTheme="minorEastAsia" w:hAnsi="Consolas" w:cs="Consolas"/>
      <w:sz w:val="20"/>
      <w:szCs w:val="20"/>
    </w:rPr>
  </w:style>
  <w:style w:type="table" w:styleId="MediumGrid1">
    <w:name w:val="Medium Grid 1"/>
    <w:basedOn w:val="TableNormal"/>
    <w:uiPriority w:val="67"/>
    <w:semiHidden/>
    <w:rsid w:val="007D3701"/>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7D3701"/>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7D3701"/>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7D3701"/>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7D3701"/>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7D3701"/>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7D3701"/>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7D370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7D370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7D370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7D370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7D370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7D370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7D370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7D3701"/>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7D3701"/>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7D3701"/>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7D3701"/>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7D3701"/>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7D3701"/>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7D3701"/>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7D3701"/>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7D3701"/>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7D3701"/>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7D3701"/>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7D3701"/>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7D3701"/>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7D3701"/>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7D370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7D370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7D370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7D370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7D370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7D370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7D370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7D370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D3701"/>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rsid w:val="007D3701"/>
    <w:rPr>
      <w:rFonts w:ascii="Times New Roman" w:hAnsi="Times New Roman" w:cs="Times New Roman"/>
    </w:rPr>
  </w:style>
  <w:style w:type="paragraph" w:styleId="NormalIndent">
    <w:name w:val="Normal Indent"/>
    <w:basedOn w:val="Normal"/>
    <w:uiPriority w:val="99"/>
    <w:semiHidden/>
    <w:rsid w:val="007D3701"/>
    <w:pPr>
      <w:ind w:left="720"/>
    </w:pPr>
  </w:style>
  <w:style w:type="paragraph" w:styleId="NoteHeading">
    <w:name w:val="Note Heading"/>
    <w:basedOn w:val="Normal"/>
    <w:next w:val="Normal"/>
    <w:link w:val="NoteHeadingChar"/>
    <w:uiPriority w:val="99"/>
    <w:semiHidden/>
    <w:rsid w:val="007D3701"/>
  </w:style>
  <w:style w:type="character" w:customStyle="1" w:styleId="NoteHeadingChar">
    <w:name w:val="Note Heading Char"/>
    <w:basedOn w:val="DefaultParagraphFont"/>
    <w:link w:val="NoteHeading"/>
    <w:uiPriority w:val="99"/>
    <w:semiHidden/>
    <w:rsid w:val="007D3701"/>
    <w:rPr>
      <w:sz w:val="24"/>
      <w:szCs w:val="24"/>
      <w:lang w:val="en-GB"/>
    </w:rPr>
  </w:style>
  <w:style w:type="character" w:styleId="PlaceholderText">
    <w:name w:val="Placeholder Text"/>
    <w:basedOn w:val="DefaultParagraphFont"/>
    <w:uiPriority w:val="99"/>
    <w:semiHidden/>
    <w:rsid w:val="007D3701"/>
    <w:rPr>
      <w:color w:val="auto"/>
      <w:bdr w:val="none" w:sz="0" w:space="0" w:color="auto"/>
      <w:shd w:val="clear" w:color="auto" w:fill="DFDFDF" w:themeFill="background2" w:themeFillShade="E6"/>
    </w:rPr>
  </w:style>
  <w:style w:type="paragraph" w:styleId="PlainText">
    <w:name w:val="Plain Text"/>
    <w:basedOn w:val="Normal"/>
    <w:link w:val="PlainTextChar"/>
    <w:uiPriority w:val="99"/>
    <w:semiHidden/>
    <w:rsid w:val="007D3701"/>
    <w:rPr>
      <w:rFonts w:ascii="Consolas" w:hAnsi="Consolas" w:cs="Consolas"/>
      <w:sz w:val="21"/>
      <w:szCs w:val="21"/>
    </w:rPr>
  </w:style>
  <w:style w:type="character" w:customStyle="1" w:styleId="PlainTextChar">
    <w:name w:val="Plain Text Char"/>
    <w:basedOn w:val="DefaultParagraphFont"/>
    <w:link w:val="PlainText"/>
    <w:uiPriority w:val="99"/>
    <w:semiHidden/>
    <w:rsid w:val="007D3701"/>
    <w:rPr>
      <w:rFonts w:ascii="Consolas" w:hAnsi="Consolas" w:cs="Consolas"/>
      <w:sz w:val="21"/>
      <w:szCs w:val="21"/>
      <w:lang w:val="en-GB"/>
    </w:rPr>
  </w:style>
  <w:style w:type="paragraph" w:styleId="Salutation">
    <w:name w:val="Salutation"/>
    <w:basedOn w:val="Normal"/>
    <w:next w:val="Normal"/>
    <w:link w:val="SalutationChar"/>
    <w:uiPriority w:val="99"/>
    <w:semiHidden/>
    <w:rsid w:val="007D3701"/>
  </w:style>
  <w:style w:type="character" w:customStyle="1" w:styleId="SalutationChar">
    <w:name w:val="Salutation Char"/>
    <w:basedOn w:val="DefaultParagraphFont"/>
    <w:link w:val="Salutation"/>
    <w:uiPriority w:val="99"/>
    <w:semiHidden/>
    <w:rsid w:val="007D3701"/>
    <w:rPr>
      <w:sz w:val="24"/>
      <w:szCs w:val="24"/>
      <w:lang w:val="en-GB"/>
    </w:rPr>
  </w:style>
  <w:style w:type="paragraph" w:styleId="Signature">
    <w:name w:val="Signature"/>
    <w:basedOn w:val="Normal"/>
    <w:link w:val="SignatureChar"/>
    <w:uiPriority w:val="99"/>
    <w:semiHidden/>
    <w:rsid w:val="007D3701"/>
    <w:pPr>
      <w:ind w:left="4252"/>
    </w:pPr>
  </w:style>
  <w:style w:type="character" w:customStyle="1" w:styleId="SignatureChar">
    <w:name w:val="Signature Char"/>
    <w:basedOn w:val="DefaultParagraphFont"/>
    <w:link w:val="Signature"/>
    <w:uiPriority w:val="99"/>
    <w:semiHidden/>
    <w:rsid w:val="007D3701"/>
    <w:rPr>
      <w:sz w:val="24"/>
      <w:szCs w:val="24"/>
      <w:lang w:val="en-GB"/>
    </w:rPr>
  </w:style>
  <w:style w:type="table" w:styleId="Table3Deffects1">
    <w:name w:val="Table 3D effects 1"/>
    <w:basedOn w:val="TableNormal"/>
    <w:uiPriority w:val="99"/>
    <w:semiHidden/>
    <w:unhideWhenUsed/>
    <w:rsid w:val="007D3701"/>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D3701"/>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D3701"/>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D3701"/>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D3701"/>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D3701"/>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D3701"/>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D3701"/>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D3701"/>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D3701"/>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D3701"/>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D3701"/>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D3701"/>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D3701"/>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D3701"/>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D3701"/>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D3701"/>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D3701"/>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D3701"/>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D3701"/>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D3701"/>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D3701"/>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D3701"/>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D3701"/>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D3701"/>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D3701"/>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D3701"/>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D3701"/>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D3701"/>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D3701"/>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D3701"/>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D3701"/>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D3701"/>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7D3701"/>
    <w:pPr>
      <w:ind w:left="240" w:hanging="240"/>
    </w:pPr>
  </w:style>
  <w:style w:type="paragraph" w:styleId="TableofFigures">
    <w:name w:val="table of figures"/>
    <w:basedOn w:val="Normal"/>
    <w:next w:val="Normal"/>
    <w:uiPriority w:val="99"/>
    <w:semiHidden/>
    <w:rsid w:val="007D3701"/>
  </w:style>
  <w:style w:type="table" w:styleId="TableProfessional">
    <w:name w:val="Table Professional"/>
    <w:basedOn w:val="TableNormal"/>
    <w:uiPriority w:val="99"/>
    <w:semiHidden/>
    <w:unhideWhenUsed/>
    <w:rsid w:val="007D3701"/>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D3701"/>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D3701"/>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D3701"/>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D3701"/>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D3701"/>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D3701"/>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D3701"/>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D3701"/>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D3701"/>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7D3701"/>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9"/>
    <w:semiHidden/>
    <w:rsid w:val="007D3701"/>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9"/>
    <w:semiHidden/>
    <w:rsid w:val="007D3701"/>
    <w:pPr>
      <w:spacing w:after="100"/>
      <w:ind w:left="1680"/>
    </w:pPr>
  </w:style>
  <w:style w:type="paragraph" w:styleId="TOC9">
    <w:name w:val="toc 9"/>
    <w:basedOn w:val="Normal"/>
    <w:next w:val="Normal"/>
    <w:autoRedefine/>
    <w:uiPriority w:val="99"/>
    <w:semiHidden/>
    <w:rsid w:val="007D3701"/>
    <w:pPr>
      <w:spacing w:after="100"/>
      <w:ind w:left="1920"/>
    </w:pPr>
  </w:style>
  <w:style w:type="paragraph" w:customStyle="1" w:styleId="ECHRFooter">
    <w:name w:val="ECHR_Footer"/>
    <w:aliases w:val="Footer_ECHR"/>
    <w:basedOn w:val="Footer0"/>
    <w:link w:val="ECHRFooterChar"/>
    <w:uiPriority w:val="47"/>
    <w:rsid w:val="0064393B"/>
    <w:rPr>
      <w:sz w:val="8"/>
    </w:rPr>
  </w:style>
  <w:style w:type="paragraph" w:customStyle="1" w:styleId="FooterLine">
    <w:name w:val="_Footer_Line"/>
    <w:aliases w:val="Footer_Line"/>
    <w:basedOn w:val="Normal"/>
    <w:next w:val="Footer"/>
    <w:uiPriority w:val="57"/>
    <w:semiHidden/>
    <w:rsid w:val="007D3701"/>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5"/>
    <w:qFormat/>
    <w:rsid w:val="007D3701"/>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5"/>
    <w:qFormat/>
    <w:rsid w:val="007D3701"/>
    <w:pPr>
      <w:keepNext/>
      <w:keepLines/>
      <w:spacing w:before="1320" w:after="280"/>
      <w:contextualSpacing/>
      <w:jc w:val="center"/>
    </w:pPr>
    <w:rPr>
      <w:b/>
    </w:rPr>
  </w:style>
  <w:style w:type="paragraph" w:customStyle="1" w:styleId="ECHRBullet1">
    <w:name w:val="ECHR_Bullet_1"/>
    <w:aliases w:val="_Bul_1"/>
    <w:basedOn w:val="NormalJustified"/>
    <w:uiPriority w:val="23"/>
    <w:semiHidden/>
    <w:qFormat/>
    <w:rsid w:val="007D3701"/>
    <w:pPr>
      <w:numPr>
        <w:numId w:val="7"/>
      </w:numPr>
      <w:spacing w:before="60" w:after="60"/>
    </w:pPr>
  </w:style>
  <w:style w:type="paragraph" w:customStyle="1" w:styleId="ECHRBullet2">
    <w:name w:val="ECHR_Bullet_2"/>
    <w:aliases w:val="_Bul_2"/>
    <w:basedOn w:val="ECHRBullet1"/>
    <w:uiPriority w:val="23"/>
    <w:semiHidden/>
    <w:rsid w:val="007D3701"/>
    <w:pPr>
      <w:numPr>
        <w:ilvl w:val="1"/>
      </w:numPr>
    </w:pPr>
  </w:style>
  <w:style w:type="paragraph" w:customStyle="1" w:styleId="ECHRBullet3">
    <w:name w:val="ECHR_Bullet_3"/>
    <w:aliases w:val="_Bul_3"/>
    <w:basedOn w:val="ECHRBullet2"/>
    <w:uiPriority w:val="23"/>
    <w:semiHidden/>
    <w:rsid w:val="007D3701"/>
    <w:pPr>
      <w:numPr>
        <w:ilvl w:val="2"/>
      </w:numPr>
    </w:pPr>
  </w:style>
  <w:style w:type="paragraph" w:customStyle="1" w:styleId="ECHRBullet4">
    <w:name w:val="ECHR_Bullet_4"/>
    <w:aliases w:val="_Bul_4"/>
    <w:basedOn w:val="ECHRBullet3"/>
    <w:uiPriority w:val="23"/>
    <w:semiHidden/>
    <w:rsid w:val="007D3701"/>
    <w:pPr>
      <w:numPr>
        <w:ilvl w:val="3"/>
      </w:numPr>
    </w:pPr>
  </w:style>
  <w:style w:type="paragraph" w:customStyle="1" w:styleId="ECHRConfidential">
    <w:name w:val="ECHR_Confidential"/>
    <w:aliases w:val="_Confidential"/>
    <w:basedOn w:val="Normal"/>
    <w:next w:val="Normal"/>
    <w:uiPriority w:val="42"/>
    <w:semiHidden/>
    <w:qFormat/>
    <w:rsid w:val="007D3701"/>
    <w:pPr>
      <w:jc w:val="right"/>
    </w:pPr>
    <w:rPr>
      <w:color w:val="C00000"/>
      <w:sz w:val="20"/>
    </w:rPr>
  </w:style>
  <w:style w:type="paragraph" w:customStyle="1" w:styleId="ECHRDecisionBody">
    <w:name w:val="ECHR_Decision_Body"/>
    <w:aliases w:val="_Decision_Body"/>
    <w:basedOn w:val="NormalJustified"/>
    <w:uiPriority w:val="54"/>
    <w:semiHidden/>
    <w:rsid w:val="007D3701"/>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7D3701"/>
    <w:pPr>
      <w:contextualSpacing/>
      <w:jc w:val="center"/>
    </w:pPr>
    <w:rPr>
      <w:rFonts w:ascii="Arial" w:hAnsi="Arial"/>
      <w:i/>
      <w:color w:val="0072BC" w:themeColor="accent1"/>
      <w:sz w:val="32"/>
    </w:rPr>
  </w:style>
  <w:style w:type="character" w:customStyle="1" w:styleId="ECHRDivisionNameChar">
    <w:name w:val="ECHR_DivisionName Char"/>
    <w:aliases w:val="_Div_Name Char"/>
    <w:basedOn w:val="DefaultParagraphFont"/>
    <w:link w:val="ECHRDivisionName"/>
    <w:uiPriority w:val="41"/>
    <w:semiHidden/>
    <w:rsid w:val="007D3701"/>
    <w:rPr>
      <w:rFonts w:ascii="Arial" w:hAnsi="Arial"/>
      <w:i/>
      <w:color w:val="0072BC" w:themeColor="accent1"/>
      <w:sz w:val="32"/>
      <w:szCs w:val="24"/>
      <w:lang w:val="en-GB"/>
    </w:rPr>
  </w:style>
  <w:style w:type="paragraph" w:customStyle="1" w:styleId="ECHRFooterLineLandscape">
    <w:name w:val="ECHR_Footer_Line_Landscape"/>
    <w:aliases w:val="_Footer_Line_Landscape"/>
    <w:basedOn w:val="Normal"/>
    <w:uiPriority w:val="30"/>
    <w:semiHidden/>
    <w:rsid w:val="007D3701"/>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7D3701"/>
    <w:pPr>
      <w:jc w:val="right"/>
    </w:pPr>
    <w:rPr>
      <w:sz w:val="20"/>
    </w:rPr>
  </w:style>
  <w:style w:type="paragraph" w:customStyle="1" w:styleId="ECHRHeaderRefIt">
    <w:name w:val="ECHR_Header_Ref_It"/>
    <w:aliases w:val="_Ref_Ital,Ref_Ital"/>
    <w:basedOn w:val="Normal"/>
    <w:next w:val="ECHRHeaderDate"/>
    <w:uiPriority w:val="38"/>
    <w:qFormat/>
    <w:rsid w:val="007D3701"/>
    <w:pPr>
      <w:jc w:val="right"/>
    </w:pPr>
    <w:rPr>
      <w:i/>
      <w:sz w:val="20"/>
    </w:rPr>
  </w:style>
  <w:style w:type="paragraph" w:customStyle="1" w:styleId="ECHRHeading9">
    <w:name w:val="ECHR_Heading_9"/>
    <w:aliases w:val="_Head_9"/>
    <w:basedOn w:val="Heading9"/>
    <w:next w:val="Normal"/>
    <w:uiPriority w:val="19"/>
    <w:semiHidden/>
    <w:rsid w:val="007D3701"/>
    <w:pPr>
      <w:numPr>
        <w:numId w:val="10"/>
      </w:numPr>
    </w:pPr>
    <w:rPr>
      <w:i w:val="0"/>
      <w:sz w:val="18"/>
    </w:rPr>
  </w:style>
  <w:style w:type="paragraph" w:customStyle="1" w:styleId="ECHRLine">
    <w:name w:val="ECHR_Line"/>
    <w:aliases w:val="_Line"/>
    <w:basedOn w:val="NormalJustified"/>
    <w:next w:val="Normal"/>
    <w:uiPriority w:val="46"/>
    <w:semiHidden/>
    <w:rsid w:val="007D3701"/>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7D3701"/>
    <w:pPr>
      <w:numPr>
        <w:numId w:val="8"/>
      </w:numPr>
      <w:spacing w:before="60" w:after="60"/>
    </w:pPr>
  </w:style>
  <w:style w:type="paragraph" w:customStyle="1" w:styleId="ECHRNumberedList2">
    <w:name w:val="ECHR_Numbered_List_2"/>
    <w:aliases w:val="_Num_2"/>
    <w:basedOn w:val="ECHRNumberedList1"/>
    <w:uiPriority w:val="23"/>
    <w:semiHidden/>
    <w:rsid w:val="007D3701"/>
    <w:pPr>
      <w:numPr>
        <w:ilvl w:val="1"/>
      </w:numPr>
    </w:pPr>
  </w:style>
  <w:style w:type="paragraph" w:customStyle="1" w:styleId="ECHRNumberedList3">
    <w:name w:val="ECHR_Numbered_List_3"/>
    <w:aliases w:val="_Num_3"/>
    <w:basedOn w:val="ECHRNumberedList2"/>
    <w:uiPriority w:val="23"/>
    <w:semiHidden/>
    <w:rsid w:val="007D3701"/>
    <w:pPr>
      <w:numPr>
        <w:ilvl w:val="2"/>
      </w:numPr>
    </w:pPr>
  </w:style>
  <w:style w:type="paragraph" w:customStyle="1" w:styleId="ECHRParaHanging">
    <w:name w:val="ECHR_Para_Hanging"/>
    <w:aliases w:val="_Hanging"/>
    <w:basedOn w:val="Normal"/>
    <w:uiPriority w:val="8"/>
    <w:semiHidden/>
    <w:qFormat/>
    <w:rsid w:val="007D3701"/>
    <w:pPr>
      <w:ind w:left="567" w:hanging="567"/>
      <w:jc w:val="both"/>
    </w:pPr>
  </w:style>
  <w:style w:type="paragraph" w:customStyle="1" w:styleId="ECHRParaIndent">
    <w:name w:val="ECHR_Para_Indent"/>
    <w:aliases w:val="_Indent"/>
    <w:basedOn w:val="Normal"/>
    <w:uiPriority w:val="7"/>
    <w:semiHidden/>
    <w:qFormat/>
    <w:rsid w:val="007D3701"/>
    <w:pPr>
      <w:spacing w:before="120" w:after="120"/>
      <w:ind w:left="284"/>
      <w:jc w:val="both"/>
    </w:pPr>
  </w:style>
  <w:style w:type="character" w:customStyle="1" w:styleId="ECHRRed">
    <w:name w:val="ECHR_Red"/>
    <w:aliases w:val="_Red"/>
    <w:basedOn w:val="DefaultParagraphFont"/>
    <w:uiPriority w:val="15"/>
    <w:semiHidden/>
    <w:qFormat/>
    <w:rsid w:val="007D3701"/>
    <w:rPr>
      <w:color w:val="C00000" w:themeColor="accent2"/>
    </w:rPr>
  </w:style>
  <w:style w:type="paragraph" w:customStyle="1" w:styleId="ECHRSpacer">
    <w:name w:val="ECHR_Spacer"/>
    <w:aliases w:val="_Spacer"/>
    <w:basedOn w:val="Normal"/>
    <w:uiPriority w:val="45"/>
    <w:semiHidden/>
    <w:rsid w:val="007D3701"/>
    <w:rPr>
      <w:sz w:val="4"/>
    </w:rPr>
  </w:style>
  <w:style w:type="table" w:customStyle="1" w:styleId="ECHRTable2">
    <w:name w:val="ECHR_Table_2"/>
    <w:basedOn w:val="TableNormal"/>
    <w:uiPriority w:val="99"/>
    <w:rsid w:val="007D3701"/>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7D3701"/>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7D3701"/>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7D3701"/>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7D3701"/>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7D3701"/>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7D3701"/>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7D3701"/>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7D3701"/>
    <w:pPr>
      <w:outlineLvl w:val="0"/>
    </w:pPr>
  </w:style>
  <w:style w:type="paragraph" w:customStyle="1" w:styleId="ECHRTitleTOC1">
    <w:name w:val="ECHR_Title_TOC_1"/>
    <w:aliases w:val="_Title_L_TOC"/>
    <w:basedOn w:val="ECHRTitle1"/>
    <w:next w:val="Normal"/>
    <w:uiPriority w:val="27"/>
    <w:semiHidden/>
    <w:qFormat/>
    <w:rsid w:val="007D3701"/>
    <w:pPr>
      <w:outlineLvl w:val="0"/>
    </w:pPr>
  </w:style>
  <w:style w:type="character" w:customStyle="1" w:styleId="JuParaChar">
    <w:name w:val="Ju_Para Char"/>
    <w:aliases w:val="_Para Char"/>
    <w:link w:val="JuPara"/>
    <w:uiPriority w:val="8"/>
    <w:rsid w:val="007241B8"/>
    <w:rPr>
      <w:sz w:val="24"/>
      <w:szCs w:val="24"/>
      <w:lang w:val="en-GB"/>
    </w:rPr>
  </w:style>
  <w:style w:type="paragraph" w:customStyle="1" w:styleId="JuHeaderLandscape">
    <w:name w:val="Ju_Header_Landscape"/>
    <w:aliases w:val="_Header_Landscape"/>
    <w:basedOn w:val="JuHeader"/>
    <w:uiPriority w:val="30"/>
    <w:qFormat/>
    <w:rsid w:val="007241B8"/>
    <w:pPr>
      <w:tabs>
        <w:tab w:val="center" w:pos="6146"/>
        <w:tab w:val="right" w:pos="12293"/>
      </w:tabs>
      <w:jc w:val="left"/>
    </w:pPr>
    <w:rPr>
      <w:szCs w:val="22"/>
    </w:rPr>
  </w:style>
  <w:style w:type="character" w:customStyle="1" w:styleId="JuNames0">
    <w:name w:val="Ju_Names"/>
    <w:rsid w:val="007241B8"/>
    <w:rPr>
      <w:smallCaps/>
    </w:rPr>
  </w:style>
  <w:style w:type="paragraph" w:customStyle="1" w:styleId="JuList4">
    <w:name w:val="Ju_List_4"/>
    <w:aliases w:val="N_Bul_4"/>
    <w:basedOn w:val="JuListi"/>
    <w:uiPriority w:val="19"/>
    <w:rsid w:val="007241B8"/>
    <w:pPr>
      <w:numPr>
        <w:ilvl w:val="0"/>
        <w:numId w:val="0"/>
      </w:numPr>
      <w:tabs>
        <w:tab w:val="num" w:pos="1701"/>
      </w:tabs>
      <w:spacing w:before="60" w:after="60" w:line="240" w:lineRule="exact"/>
      <w:ind w:left="1703" w:hanging="284"/>
      <w:contextualSpacing/>
    </w:pPr>
    <w:rPr>
      <w:rFonts w:eastAsiaTheme="minorEastAsia"/>
      <w:sz w:val="22"/>
      <w:szCs w:val="22"/>
      <w:lang w:val="fr-FR" w:eastAsia="fr-FR"/>
    </w:rPr>
  </w:style>
  <w:style w:type="character" w:customStyle="1" w:styleId="ECHRFooterChar">
    <w:name w:val="ECHR_Footer Char"/>
    <w:basedOn w:val="DefaultParagraphFont"/>
    <w:link w:val="ECHRFooter"/>
    <w:uiPriority w:val="47"/>
    <w:rsid w:val="007241B8"/>
    <w:rPr>
      <w:sz w:val="8"/>
      <w:szCs w:val="24"/>
      <w:lang w:val="en-GB"/>
    </w:rPr>
  </w:style>
  <w:style w:type="paragraph" w:styleId="Revision">
    <w:name w:val="Revision"/>
    <w:hidden/>
    <w:uiPriority w:val="99"/>
    <w:semiHidden/>
    <w:rsid w:val="007241B8"/>
    <w:rPr>
      <w:rFonts w:eastAsiaTheme="minorEastAsia"/>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632635">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9822</Words>
  <Characters>55988</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2020-12-14T09:59:00Z</dcterms:created>
  <dcterms:modified xsi:type="dcterms:W3CDTF">2020-12-21T13:45:00Z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