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543D9" w14:textId="77777777" w:rsidR="00765393" w:rsidRPr="004969F1" w:rsidRDefault="00765393" w:rsidP="00765393">
      <w:pPr>
        <w:jc w:val="center"/>
        <w:rPr>
          <w:rFonts w:ascii="Times New Roman" w:hAnsi="Times New Roman" w:cs="Times New Roman"/>
          <w:lang w:val="bg-BG"/>
        </w:rPr>
      </w:pPr>
      <w:bookmarkStart w:id="0" w:name="To"/>
      <w:r w:rsidRPr="004969F1">
        <w:rPr>
          <w:rFonts w:ascii="Times New Roman" w:hAnsi="Times New Roman" w:cs="Times New Roman"/>
          <w:lang w:val="bg-BG"/>
        </w:rPr>
        <w:t>ЕСПЧ</w:t>
      </w:r>
    </w:p>
    <w:p w14:paraId="2978A0C5" w14:textId="77777777" w:rsidR="00765393" w:rsidRPr="004969F1" w:rsidRDefault="00765393" w:rsidP="00765393">
      <w:pPr>
        <w:jc w:val="center"/>
        <w:rPr>
          <w:rFonts w:ascii="Times New Roman" w:hAnsi="Times New Roman" w:cs="Times New Roman"/>
          <w:lang w:val="bg-BG"/>
        </w:rPr>
      </w:pPr>
    </w:p>
    <w:p w14:paraId="13BC5D3E" w14:textId="77777777" w:rsidR="00765393" w:rsidRPr="004969F1" w:rsidRDefault="00765393" w:rsidP="00765393">
      <w:pPr>
        <w:pStyle w:val="DecHCase"/>
        <w:rPr>
          <w:rFonts w:ascii="Times New Roman" w:hAnsi="Times New Roman" w:cs="Times New Roman"/>
          <w:lang w:val="bg-BG"/>
        </w:rPr>
      </w:pPr>
      <w:r w:rsidRPr="004969F1">
        <w:rPr>
          <w:rFonts w:ascii="Times New Roman" w:hAnsi="Times New Roman" w:cs="Times New Roman"/>
          <w:lang w:val="bg-BG"/>
        </w:rPr>
        <w:t>ЧЕТВЪРТО ОТДЕЛЕНИЕ</w:t>
      </w:r>
    </w:p>
    <w:bookmarkEnd w:id="0"/>
    <w:p w14:paraId="645F7514" w14:textId="1E2B733D" w:rsidR="008E6217" w:rsidRPr="004969F1" w:rsidRDefault="00765393" w:rsidP="00C93BF3">
      <w:pPr>
        <w:pStyle w:val="JuTitle"/>
        <w:rPr>
          <w:rFonts w:ascii="Times New Roman" w:hAnsi="Times New Roman" w:cs="Times New Roman"/>
          <w:lang w:val="bg-BG"/>
        </w:rPr>
      </w:pPr>
      <w:r w:rsidRPr="004969F1">
        <w:rPr>
          <w:rFonts w:ascii="Times New Roman" w:hAnsi="Times New Roman" w:cs="Times New Roman"/>
          <w:color w:val="000000" w:themeColor="text1"/>
          <w:lang w:val="bg-BG"/>
        </w:rPr>
        <w:t>ДЕЛО НЕЗАВИСИМА ПРАВОСЛАВНА ЦЪРКВА И ЗАХАРИЕВ срещу БЪЛГАРИЯ</w:t>
      </w:r>
    </w:p>
    <w:p w14:paraId="3D1B64F8" w14:textId="2EE7A4B7" w:rsidR="00D74888" w:rsidRPr="004969F1" w:rsidRDefault="008E6217" w:rsidP="00C93BF3">
      <w:pPr>
        <w:pStyle w:val="ECHRCoverTitle4"/>
        <w:rPr>
          <w:rFonts w:ascii="Times New Roman" w:hAnsi="Times New Roman" w:cs="Times New Roman"/>
          <w:lang w:val="bg-BG"/>
        </w:rPr>
      </w:pPr>
      <w:r w:rsidRPr="004969F1">
        <w:rPr>
          <w:rFonts w:ascii="Times New Roman" w:hAnsi="Times New Roman" w:cs="Times New Roman"/>
          <w:lang w:val="bg-BG"/>
        </w:rPr>
        <w:t>(</w:t>
      </w:r>
      <w:r w:rsidR="00765393" w:rsidRPr="004969F1">
        <w:rPr>
          <w:rFonts w:ascii="Times New Roman" w:hAnsi="Times New Roman" w:cs="Times New Roman"/>
          <w:lang w:val="bg-BG"/>
        </w:rPr>
        <w:t>Жалба №:</w:t>
      </w:r>
      <w:r w:rsidRPr="004969F1">
        <w:rPr>
          <w:rFonts w:ascii="Times New Roman" w:hAnsi="Times New Roman" w:cs="Times New Roman"/>
          <w:lang w:val="bg-BG"/>
        </w:rPr>
        <w:t xml:space="preserve"> </w:t>
      </w:r>
      <w:r w:rsidR="000855A4" w:rsidRPr="004969F1">
        <w:rPr>
          <w:rFonts w:ascii="Times New Roman" w:hAnsi="Times New Roman" w:cs="Times New Roman"/>
          <w:lang w:val="bg-BG"/>
        </w:rPr>
        <w:t>76620/14</w:t>
      </w:r>
      <w:r w:rsidRPr="004969F1">
        <w:rPr>
          <w:rFonts w:ascii="Times New Roman" w:hAnsi="Times New Roman" w:cs="Times New Roman"/>
          <w:lang w:val="bg-BG"/>
        </w:rPr>
        <w:t>)</w:t>
      </w:r>
    </w:p>
    <w:p w14:paraId="5EFD5CBA" w14:textId="77777777" w:rsidR="0098410D" w:rsidRPr="004969F1" w:rsidRDefault="0098410D" w:rsidP="00C93BF3">
      <w:pPr>
        <w:pStyle w:val="DecHCase"/>
        <w:rPr>
          <w:rFonts w:ascii="Times New Roman" w:hAnsi="Times New Roman" w:cs="Times New Roman"/>
          <w:lang w:val="bg-BG"/>
        </w:rPr>
      </w:pPr>
    </w:p>
    <w:p w14:paraId="38DB3538" w14:textId="77777777" w:rsidR="0098410D" w:rsidRPr="004969F1" w:rsidRDefault="0098410D" w:rsidP="00C93BF3">
      <w:pPr>
        <w:pStyle w:val="DecHCase"/>
        <w:rPr>
          <w:rFonts w:ascii="Times New Roman" w:hAnsi="Times New Roman" w:cs="Times New Roman"/>
          <w:lang w:val="bg-BG"/>
        </w:rPr>
      </w:pPr>
    </w:p>
    <w:p w14:paraId="4C958387" w14:textId="77777777" w:rsidR="00AC4CD4" w:rsidRPr="004969F1" w:rsidRDefault="00AC4CD4" w:rsidP="00C93BF3">
      <w:pPr>
        <w:pStyle w:val="DecHCase"/>
        <w:rPr>
          <w:rFonts w:ascii="Times New Roman" w:hAnsi="Times New Roman" w:cs="Times New Roman"/>
          <w:lang w:val="bg-BG"/>
        </w:rPr>
      </w:pPr>
    </w:p>
    <w:p w14:paraId="1EE3B83F" w14:textId="77777777" w:rsidR="00837DF1" w:rsidRPr="004969F1" w:rsidRDefault="00837DF1" w:rsidP="00C93BF3">
      <w:pPr>
        <w:pStyle w:val="DecHCase"/>
        <w:rPr>
          <w:rFonts w:ascii="Times New Roman" w:hAnsi="Times New Roman" w:cs="Times New Roman"/>
          <w:lang w:val="bg-BG"/>
        </w:rPr>
      </w:pPr>
    </w:p>
    <w:p w14:paraId="21201970" w14:textId="77777777" w:rsidR="00837DF1" w:rsidRPr="004969F1" w:rsidRDefault="00837DF1" w:rsidP="00C93BF3">
      <w:pPr>
        <w:pStyle w:val="DecHCase"/>
        <w:rPr>
          <w:rFonts w:ascii="Times New Roman" w:hAnsi="Times New Roman" w:cs="Times New Roman"/>
          <w:lang w:val="bg-BG"/>
        </w:rPr>
      </w:pPr>
    </w:p>
    <w:p w14:paraId="677C9B47" w14:textId="77777777" w:rsidR="0098410D" w:rsidRPr="004969F1" w:rsidRDefault="0098410D" w:rsidP="00C93BF3">
      <w:pPr>
        <w:pStyle w:val="DecHCase"/>
        <w:rPr>
          <w:rFonts w:ascii="Times New Roman" w:hAnsi="Times New Roman" w:cs="Times New Roman"/>
          <w:lang w:val="bg-BG"/>
        </w:rPr>
      </w:pPr>
    </w:p>
    <w:p w14:paraId="325DD879" w14:textId="122DBA48" w:rsidR="0098410D" w:rsidRPr="004969F1" w:rsidRDefault="00765393" w:rsidP="00C93BF3">
      <w:pPr>
        <w:pStyle w:val="DecHCase"/>
        <w:rPr>
          <w:rFonts w:ascii="Times New Roman" w:hAnsi="Times New Roman" w:cs="Times New Roman"/>
          <w:lang w:val="bg-BG"/>
        </w:rPr>
      </w:pPr>
      <w:r w:rsidRPr="004969F1">
        <w:rPr>
          <w:rFonts w:ascii="Times New Roman" w:hAnsi="Times New Roman" w:cs="Times New Roman"/>
          <w:lang w:val="bg-BG"/>
        </w:rPr>
        <w:t>РЕШЕНИЕ</w:t>
      </w:r>
      <w:r w:rsidR="00AC4CD4" w:rsidRPr="004969F1">
        <w:rPr>
          <w:rFonts w:ascii="Times New Roman" w:hAnsi="Times New Roman" w:cs="Times New Roman"/>
          <w:lang w:val="bg-BG"/>
        </w:rPr>
        <w:br/>
      </w:r>
    </w:p>
    <w:p w14:paraId="55466017" w14:textId="40C5EAEB" w:rsidR="0098410D" w:rsidRPr="004969F1" w:rsidRDefault="00765393" w:rsidP="00C93BF3">
      <w:pPr>
        <w:pStyle w:val="DecHCase"/>
        <w:rPr>
          <w:rFonts w:ascii="Times New Roman" w:hAnsi="Times New Roman" w:cs="Times New Roman"/>
          <w:lang w:val="bg-BG"/>
        </w:rPr>
      </w:pPr>
      <w:r w:rsidRPr="004969F1">
        <w:rPr>
          <w:rFonts w:ascii="Times New Roman" w:hAnsi="Times New Roman" w:cs="Times New Roman"/>
          <w:lang w:val="bg-BG"/>
        </w:rPr>
        <w:t>СТРАСБУРГ</w:t>
      </w:r>
    </w:p>
    <w:p w14:paraId="07E12CCC" w14:textId="54CE65C3" w:rsidR="0098410D" w:rsidRPr="004969F1" w:rsidRDefault="000855A4" w:rsidP="00C93BF3">
      <w:pPr>
        <w:pStyle w:val="DecHCase"/>
        <w:rPr>
          <w:rFonts w:ascii="Times New Roman" w:hAnsi="Times New Roman" w:cs="Times New Roman"/>
          <w:lang w:val="bg-BG"/>
        </w:rPr>
      </w:pPr>
      <w:r w:rsidRPr="004969F1">
        <w:rPr>
          <w:rFonts w:ascii="Times New Roman" w:hAnsi="Times New Roman" w:cs="Times New Roman"/>
          <w:lang w:val="bg-BG"/>
        </w:rPr>
        <w:t xml:space="preserve">20 </w:t>
      </w:r>
      <w:r w:rsidR="00765393" w:rsidRPr="004969F1">
        <w:rPr>
          <w:rFonts w:ascii="Times New Roman" w:hAnsi="Times New Roman" w:cs="Times New Roman"/>
          <w:lang w:val="bg-BG"/>
        </w:rPr>
        <w:t>април</w:t>
      </w:r>
      <w:r w:rsidRPr="004969F1">
        <w:rPr>
          <w:rFonts w:ascii="Times New Roman" w:hAnsi="Times New Roman" w:cs="Times New Roman"/>
          <w:lang w:val="bg-BG"/>
        </w:rPr>
        <w:t xml:space="preserve"> 2021</w:t>
      </w:r>
    </w:p>
    <w:p w14:paraId="64804ACD" w14:textId="77777777" w:rsidR="00AC4CD4" w:rsidRPr="004969F1" w:rsidRDefault="00AC4CD4" w:rsidP="00C93BF3">
      <w:pPr>
        <w:jc w:val="center"/>
        <w:rPr>
          <w:rFonts w:ascii="Times New Roman" w:hAnsi="Times New Roman" w:cs="Times New Roman"/>
          <w:lang w:val="bg-BG"/>
        </w:rPr>
      </w:pPr>
    </w:p>
    <w:p w14:paraId="28C27942" w14:textId="7C4E1E95" w:rsidR="002422B6" w:rsidRPr="004969F1" w:rsidRDefault="00765393" w:rsidP="00C93BF3">
      <w:pPr>
        <w:jc w:val="center"/>
        <w:rPr>
          <w:rFonts w:ascii="Times New Roman" w:hAnsi="Times New Roman" w:cs="Times New Roman"/>
          <w:i/>
          <w:sz w:val="22"/>
          <w:lang w:val="bg-BG"/>
        </w:rPr>
      </w:pPr>
      <w:r w:rsidRPr="004969F1">
        <w:rPr>
          <w:rFonts w:ascii="Times New Roman" w:hAnsi="Times New Roman" w:cs="Times New Roman"/>
          <w:i/>
          <w:sz w:val="22"/>
          <w:lang w:val="bg-BG"/>
        </w:rPr>
        <w:t>Това решение е окончателно, но може да бъде предмет на редакционни промени</w:t>
      </w:r>
      <w:r w:rsidR="0098410D" w:rsidRPr="004969F1">
        <w:rPr>
          <w:rFonts w:ascii="Times New Roman" w:hAnsi="Times New Roman" w:cs="Times New Roman"/>
          <w:i/>
          <w:sz w:val="22"/>
          <w:lang w:val="bg-BG"/>
        </w:rPr>
        <w:t>.</w:t>
      </w:r>
    </w:p>
    <w:p w14:paraId="47B2AA33" w14:textId="77777777" w:rsidR="0098410D" w:rsidRPr="004969F1" w:rsidRDefault="0098410D" w:rsidP="00C93BF3">
      <w:pPr>
        <w:rPr>
          <w:rFonts w:ascii="Times New Roman" w:hAnsi="Times New Roman" w:cs="Times New Roman"/>
          <w:lang w:val="bg-BG"/>
        </w:rPr>
        <w:sectPr w:rsidR="0098410D" w:rsidRPr="004969F1" w:rsidSect="00D6647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39133456" w14:textId="77777777" w:rsidR="00765393" w:rsidRPr="004969F1" w:rsidRDefault="00765393" w:rsidP="00765393">
      <w:pPr>
        <w:pStyle w:val="Header"/>
        <w:jc w:val="center"/>
        <w:rPr>
          <w:rFonts w:ascii="Times New Roman" w:hAnsi="Times New Roman" w:cs="Times New Roman"/>
          <w:lang w:val="bg-BG"/>
        </w:rPr>
      </w:pPr>
      <w:r w:rsidRPr="004969F1">
        <w:rPr>
          <w:rFonts w:ascii="Times New Roman" w:hAnsi="Times New Roman" w:cs="Times New Roman"/>
          <w:sz w:val="18"/>
          <w:lang w:val="bg-BG"/>
        </w:rPr>
        <w:lastRenderedPageBreak/>
        <w:t>РЕШЕНИЕ НЕЗАВИСИМА ПРАВОСЛАВНА ЦЪРКВА И ЗАХАРИЕВ срещу БЪЛГАРИЯ</w:t>
      </w:r>
    </w:p>
    <w:p w14:paraId="273BB81F" w14:textId="77777777" w:rsidR="00765393" w:rsidRPr="004969F1" w:rsidRDefault="00765393" w:rsidP="00C93BF3">
      <w:pPr>
        <w:pStyle w:val="JuCase"/>
        <w:jc w:val="both"/>
        <w:rPr>
          <w:rFonts w:ascii="Times New Roman" w:hAnsi="Times New Roman" w:cs="Times New Roman"/>
          <w:lang w:val="bg-BG"/>
        </w:rPr>
      </w:pPr>
    </w:p>
    <w:p w14:paraId="2C383C79" w14:textId="33792EF3" w:rsidR="0098410D" w:rsidRPr="004969F1" w:rsidRDefault="00F9277B" w:rsidP="00C93BF3">
      <w:pPr>
        <w:pStyle w:val="JuCase"/>
        <w:jc w:val="both"/>
        <w:rPr>
          <w:rFonts w:ascii="Times New Roman" w:hAnsi="Times New Roman" w:cs="Times New Roman"/>
          <w:lang w:val="bg-BG"/>
        </w:rPr>
      </w:pPr>
      <w:r w:rsidRPr="004969F1">
        <w:rPr>
          <w:rFonts w:ascii="Times New Roman" w:hAnsi="Times New Roman" w:cs="Times New Roman"/>
          <w:lang w:val="bg-BG"/>
        </w:rPr>
        <w:t xml:space="preserve">По делото </w:t>
      </w:r>
      <w:r w:rsidRPr="004969F1">
        <w:rPr>
          <w:rFonts w:ascii="Times New Roman" w:hAnsi="Times New Roman" w:cs="Times New Roman"/>
          <w:color w:val="000000" w:themeColor="text1"/>
          <w:lang w:val="bg-BG"/>
        </w:rPr>
        <w:t>НЕЗАВИСИМА ПРАВОСЛАВНА ЦЪРКВА И ЗАХАРИЕВ срещу БЪЛГАРИЯ</w:t>
      </w:r>
      <w:r w:rsidR="0098410D" w:rsidRPr="004969F1">
        <w:rPr>
          <w:rFonts w:ascii="Times New Roman" w:hAnsi="Times New Roman" w:cs="Times New Roman"/>
          <w:lang w:val="bg-BG"/>
        </w:rPr>
        <w:t>,</w:t>
      </w:r>
    </w:p>
    <w:p w14:paraId="4BC0D8C4" w14:textId="77777777" w:rsidR="00F9277B" w:rsidRPr="004969F1" w:rsidRDefault="00F9277B" w:rsidP="00F9277B">
      <w:pPr>
        <w:pStyle w:val="JuPara"/>
        <w:rPr>
          <w:rFonts w:ascii="Times New Roman" w:hAnsi="Times New Roman" w:cs="Times New Roman"/>
          <w:lang w:val="bg-BG"/>
        </w:rPr>
      </w:pPr>
      <w:r w:rsidRPr="004969F1">
        <w:rPr>
          <w:rFonts w:ascii="Times New Roman" w:hAnsi="Times New Roman" w:cs="Times New Roman"/>
          <w:lang w:val="bg-BG"/>
        </w:rPr>
        <w:t>Европейският съд по правата на човека (Четвърто отделение),</w:t>
      </w:r>
    </w:p>
    <w:p w14:paraId="4048B0BE" w14:textId="77777777" w:rsidR="00F9277B" w:rsidRPr="004969F1" w:rsidRDefault="00F9277B" w:rsidP="00F9277B">
      <w:pPr>
        <w:pStyle w:val="JuPara"/>
        <w:rPr>
          <w:rFonts w:ascii="Times New Roman" w:hAnsi="Times New Roman" w:cs="Times New Roman"/>
          <w:lang w:val="bg-BG"/>
        </w:rPr>
      </w:pPr>
      <w:r w:rsidRPr="004969F1">
        <w:rPr>
          <w:rFonts w:ascii="Times New Roman" w:hAnsi="Times New Roman" w:cs="Times New Roman"/>
          <w:lang w:val="bg-BG"/>
        </w:rPr>
        <w:t>заседаващ в състав, състоящ се от следните лица:</w:t>
      </w:r>
    </w:p>
    <w:p w14:paraId="3FB14530" w14:textId="2AF88B26" w:rsidR="00F9277B" w:rsidRPr="004969F1" w:rsidRDefault="00F9277B" w:rsidP="00F9277B">
      <w:pPr>
        <w:pStyle w:val="JuJudges"/>
        <w:rPr>
          <w:rFonts w:ascii="Times New Roman" w:hAnsi="Times New Roman" w:cs="Times New Roman"/>
          <w:lang w:val="bg-BG"/>
        </w:rPr>
      </w:pPr>
      <w:r w:rsidRPr="004969F1">
        <w:rPr>
          <w:rFonts w:ascii="Times New Roman" w:hAnsi="Times New Roman" w:cs="Times New Roman"/>
          <w:lang w:val="bg-BG"/>
        </w:rPr>
        <w:tab/>
        <w:t xml:space="preserve">Тим </w:t>
      </w:r>
      <w:proofErr w:type="spellStart"/>
      <w:r w:rsidRPr="004969F1">
        <w:rPr>
          <w:rFonts w:ascii="Times New Roman" w:hAnsi="Times New Roman" w:cs="Times New Roman"/>
          <w:lang w:val="bg-BG"/>
        </w:rPr>
        <w:t>Айке</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Tim</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Eicke</w:t>
      </w:r>
      <w:proofErr w:type="spellEnd"/>
      <w:r w:rsidRPr="004969F1">
        <w:rPr>
          <w:rFonts w:ascii="Times New Roman" w:hAnsi="Times New Roman" w:cs="Times New Roman"/>
          <w:lang w:val="bg-BG"/>
        </w:rPr>
        <w:t>),</w:t>
      </w:r>
      <w:r w:rsidRPr="004969F1">
        <w:rPr>
          <w:rFonts w:ascii="Times New Roman" w:hAnsi="Times New Roman" w:cs="Times New Roman"/>
          <w:i/>
          <w:lang w:val="bg-BG"/>
        </w:rPr>
        <w:t xml:space="preserve"> Председател,</w:t>
      </w:r>
      <w:r w:rsidRPr="004969F1">
        <w:rPr>
          <w:rFonts w:ascii="Times New Roman" w:hAnsi="Times New Roman" w:cs="Times New Roman"/>
          <w:i/>
          <w:lang w:val="bg-BG"/>
        </w:rPr>
        <w:br/>
      </w:r>
      <w:r w:rsidRPr="004969F1">
        <w:rPr>
          <w:rFonts w:ascii="Times New Roman" w:hAnsi="Times New Roman" w:cs="Times New Roman"/>
          <w:lang w:val="bg-BG"/>
        </w:rPr>
        <w:tab/>
      </w:r>
      <w:proofErr w:type="spellStart"/>
      <w:r w:rsidRPr="004969F1">
        <w:rPr>
          <w:rFonts w:ascii="Times New Roman" w:hAnsi="Times New Roman" w:cs="Times New Roman"/>
          <w:lang w:val="bg-BG"/>
        </w:rPr>
        <w:t>Фарис</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Вехабович</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Faris</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Vehabović</w:t>
      </w:r>
      <w:proofErr w:type="spellEnd"/>
      <w:r w:rsidRPr="004969F1">
        <w:rPr>
          <w:rFonts w:ascii="Times New Roman" w:hAnsi="Times New Roman" w:cs="Times New Roman"/>
          <w:lang w:val="bg-BG"/>
        </w:rPr>
        <w:t>),</w:t>
      </w:r>
      <w:r w:rsidRPr="004969F1">
        <w:rPr>
          <w:rFonts w:ascii="Times New Roman" w:hAnsi="Times New Roman" w:cs="Times New Roman"/>
          <w:i/>
          <w:lang w:val="bg-BG"/>
        </w:rPr>
        <w:br/>
      </w:r>
      <w:r w:rsidRPr="004969F1">
        <w:rPr>
          <w:rFonts w:ascii="Times New Roman" w:hAnsi="Times New Roman" w:cs="Times New Roman"/>
          <w:lang w:val="bg-BG"/>
        </w:rPr>
        <w:tab/>
        <w:t xml:space="preserve">Пере Пастор </w:t>
      </w:r>
      <w:proofErr w:type="spellStart"/>
      <w:r w:rsidRPr="004969F1">
        <w:rPr>
          <w:rFonts w:ascii="Times New Roman" w:hAnsi="Times New Roman" w:cs="Times New Roman"/>
          <w:lang w:val="bg-BG"/>
        </w:rPr>
        <w:t>Виланова</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Pere</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Pastor</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Vilanova</w:t>
      </w:r>
      <w:proofErr w:type="spellEnd"/>
      <w:r w:rsidRPr="004969F1">
        <w:rPr>
          <w:rFonts w:ascii="Times New Roman" w:hAnsi="Times New Roman" w:cs="Times New Roman"/>
          <w:lang w:val="bg-BG"/>
        </w:rPr>
        <w:t>),</w:t>
      </w:r>
      <w:r w:rsidRPr="004969F1">
        <w:rPr>
          <w:rFonts w:ascii="Times New Roman" w:hAnsi="Times New Roman" w:cs="Times New Roman"/>
          <w:i/>
          <w:lang w:val="bg-BG"/>
        </w:rPr>
        <w:t xml:space="preserve"> съдии,</w:t>
      </w:r>
      <w:r w:rsidRPr="004969F1">
        <w:rPr>
          <w:rFonts w:ascii="Times New Roman" w:hAnsi="Times New Roman" w:cs="Times New Roman"/>
          <w:lang w:val="bg-BG"/>
        </w:rPr>
        <w:br/>
        <w:t xml:space="preserve">и </w:t>
      </w:r>
      <w:proofErr w:type="spellStart"/>
      <w:r w:rsidRPr="004969F1">
        <w:rPr>
          <w:rFonts w:ascii="Times New Roman" w:hAnsi="Times New Roman" w:cs="Times New Roman"/>
          <w:lang w:val="bg-BG"/>
        </w:rPr>
        <w:t>Илсе</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Фрайвирт</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Ilse</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Freiwirth</w:t>
      </w:r>
      <w:proofErr w:type="spellEnd"/>
      <w:r w:rsidRPr="004969F1">
        <w:rPr>
          <w:rFonts w:ascii="Times New Roman" w:hAnsi="Times New Roman" w:cs="Times New Roman"/>
          <w:lang w:val="bg-BG"/>
        </w:rPr>
        <w:t xml:space="preserve">), </w:t>
      </w:r>
      <w:r w:rsidRPr="004969F1">
        <w:rPr>
          <w:rFonts w:ascii="Times New Roman" w:hAnsi="Times New Roman" w:cs="Times New Roman"/>
          <w:i/>
          <w:lang w:val="bg-BG"/>
        </w:rPr>
        <w:t>заместник-секретар на отделението,</w:t>
      </w:r>
    </w:p>
    <w:p w14:paraId="0EB805F4" w14:textId="77777777" w:rsidR="00F9277B" w:rsidRPr="004969F1" w:rsidRDefault="00F9277B" w:rsidP="00F9277B">
      <w:pPr>
        <w:pStyle w:val="JuPara"/>
        <w:rPr>
          <w:rFonts w:ascii="Times New Roman" w:hAnsi="Times New Roman" w:cs="Times New Roman"/>
          <w:lang w:val="bg-BG"/>
        </w:rPr>
      </w:pPr>
      <w:r w:rsidRPr="004969F1">
        <w:rPr>
          <w:rFonts w:ascii="Times New Roman" w:hAnsi="Times New Roman" w:cs="Times New Roman"/>
          <w:lang w:val="bg-BG"/>
        </w:rPr>
        <w:t>Като взе предвид:</w:t>
      </w:r>
    </w:p>
    <w:p w14:paraId="7B0E159D" w14:textId="30E59FBC" w:rsidR="00F91A5B" w:rsidRPr="004969F1" w:rsidRDefault="00257FA5" w:rsidP="00F91A5B">
      <w:pPr>
        <w:pStyle w:val="JuJudges"/>
        <w:rPr>
          <w:rFonts w:ascii="Times New Roman" w:hAnsi="Times New Roman" w:cs="Times New Roman"/>
          <w:lang w:val="bg-BG"/>
        </w:rPr>
      </w:pPr>
      <w:r w:rsidRPr="004969F1">
        <w:rPr>
          <w:rFonts w:ascii="Times New Roman" w:hAnsi="Times New Roman" w:cs="Times New Roman"/>
          <w:lang w:val="bg-BG"/>
        </w:rPr>
        <w:tab/>
      </w:r>
      <w:r w:rsidR="00F91A5B" w:rsidRPr="004969F1">
        <w:rPr>
          <w:rFonts w:ascii="Times New Roman" w:hAnsi="Times New Roman" w:cs="Times New Roman"/>
          <w:lang w:val="bg-BG"/>
        </w:rPr>
        <w:t>жалбата (№ 76620/14) срещу Република България, внесена в Съда съгласно член 34 от Конвенцията за защита на правата на човека и основните свободи („Конвенцията“) от Независимата православна църква („църквата жалбоподател“) ) и от г-н Никола Минков Захариев, български гражданин, роден през 1961 г. и живеещ в село Белащица, на 23 ноември 2014 г.;</w:t>
      </w:r>
    </w:p>
    <w:p w14:paraId="66601EDF" w14:textId="767E42E3" w:rsidR="00F91A5B" w:rsidRPr="004969F1" w:rsidRDefault="00F91A5B" w:rsidP="00F91A5B">
      <w:pPr>
        <w:pStyle w:val="JuJudges"/>
        <w:rPr>
          <w:rFonts w:ascii="Times New Roman" w:hAnsi="Times New Roman" w:cs="Times New Roman"/>
          <w:lang w:val="bg-BG"/>
        </w:rPr>
      </w:pPr>
      <w:r w:rsidRPr="004969F1">
        <w:rPr>
          <w:rFonts w:ascii="Times New Roman" w:hAnsi="Times New Roman" w:cs="Times New Roman"/>
          <w:lang w:val="bg-BG"/>
        </w:rPr>
        <w:tab/>
        <w:t>решението да се уведоми българското правителство („правителството“) за оплакванията относно предполагаемото ограничение на правото на жалбоподателите да изповядват своята религия и предполагаемата дискриминация срещу жалбоподателите при упражняването на това право, а останалата част от жалбата да се приеме за недопустима;</w:t>
      </w:r>
    </w:p>
    <w:p w14:paraId="108D2E27" w14:textId="64D8F0F4" w:rsidR="00F91A5B" w:rsidRPr="004969F1" w:rsidRDefault="00F91A5B" w:rsidP="00F91A5B">
      <w:pPr>
        <w:pStyle w:val="JuJudges"/>
        <w:rPr>
          <w:rFonts w:ascii="Times New Roman" w:hAnsi="Times New Roman" w:cs="Times New Roman"/>
          <w:lang w:val="bg-BG"/>
        </w:rPr>
      </w:pPr>
      <w:r w:rsidRPr="004969F1">
        <w:rPr>
          <w:rFonts w:ascii="Times New Roman" w:hAnsi="Times New Roman" w:cs="Times New Roman"/>
          <w:lang w:val="bg-BG"/>
        </w:rPr>
        <w:tab/>
        <w:t>съображенията на страните;</w:t>
      </w:r>
    </w:p>
    <w:p w14:paraId="1330392E" w14:textId="711908ED" w:rsidR="00F91A5B" w:rsidRPr="004969F1" w:rsidRDefault="00F91A5B" w:rsidP="00F91A5B">
      <w:pPr>
        <w:pStyle w:val="JuJudges"/>
        <w:rPr>
          <w:rFonts w:ascii="Times New Roman" w:hAnsi="Times New Roman" w:cs="Times New Roman"/>
          <w:lang w:val="bg-BG"/>
        </w:rPr>
      </w:pPr>
      <w:r w:rsidRPr="004969F1">
        <w:rPr>
          <w:rFonts w:ascii="Times New Roman" w:hAnsi="Times New Roman" w:cs="Times New Roman"/>
          <w:lang w:val="bg-BG"/>
        </w:rPr>
        <w:tab/>
        <w:t>решението за разглеждане на делото едновременно с делото Българска православна старостилна църква и други срещу България (№ 56751/13);</w:t>
      </w:r>
    </w:p>
    <w:p w14:paraId="3C0E573A" w14:textId="60FAF29E" w:rsidR="00F91A5B" w:rsidRPr="004969F1" w:rsidRDefault="00F91A5B" w:rsidP="00F91A5B">
      <w:pPr>
        <w:pStyle w:val="JuJudges"/>
        <w:rPr>
          <w:rFonts w:ascii="Times New Roman" w:hAnsi="Times New Roman" w:cs="Times New Roman"/>
          <w:lang w:val="bg-BG"/>
        </w:rPr>
      </w:pPr>
      <w:r w:rsidRPr="004969F1">
        <w:rPr>
          <w:rFonts w:ascii="Times New Roman" w:hAnsi="Times New Roman" w:cs="Times New Roman"/>
          <w:lang w:val="bg-BG"/>
        </w:rPr>
        <w:t>Като отбелязва:</w:t>
      </w:r>
    </w:p>
    <w:p w14:paraId="0D352AC8" w14:textId="11A33802" w:rsidR="00F91A5B" w:rsidRPr="004969F1" w:rsidRDefault="00F91A5B" w:rsidP="00F91A5B">
      <w:pPr>
        <w:pStyle w:val="JuJudges"/>
        <w:rPr>
          <w:rFonts w:ascii="Times New Roman" w:hAnsi="Times New Roman" w:cs="Times New Roman"/>
          <w:lang w:val="bg-BG"/>
        </w:rPr>
      </w:pPr>
      <w:r w:rsidRPr="004969F1">
        <w:rPr>
          <w:rFonts w:ascii="Times New Roman" w:hAnsi="Times New Roman" w:cs="Times New Roman"/>
          <w:lang w:val="bg-BG"/>
        </w:rPr>
        <w:t>оттеглянето от делото на г-н</w:t>
      </w:r>
      <w:r w:rsidR="008C09C1">
        <w:rPr>
          <w:rFonts w:ascii="Times New Roman" w:hAnsi="Times New Roman" w:cs="Times New Roman"/>
          <w:lang w:val="bg-BG"/>
        </w:rPr>
        <w:t xml:space="preserve"> Йонко Грозев, съдия, избран по </w:t>
      </w:r>
      <w:r w:rsidRPr="004969F1">
        <w:rPr>
          <w:rFonts w:ascii="Times New Roman" w:hAnsi="Times New Roman" w:cs="Times New Roman"/>
          <w:lang w:val="bg-BG"/>
        </w:rPr>
        <w:t>отношение на България;</w:t>
      </w:r>
    </w:p>
    <w:p w14:paraId="4BB704E9" w14:textId="2C8916F5" w:rsidR="00F91A5B" w:rsidRPr="004969F1" w:rsidRDefault="00F91A5B" w:rsidP="00F91A5B">
      <w:pPr>
        <w:pStyle w:val="JuJudges"/>
        <w:rPr>
          <w:rFonts w:ascii="Times New Roman" w:hAnsi="Times New Roman" w:cs="Times New Roman"/>
          <w:lang w:val="bg-BG"/>
        </w:rPr>
      </w:pPr>
      <w:r w:rsidRPr="004969F1">
        <w:rPr>
          <w:rFonts w:ascii="Times New Roman" w:hAnsi="Times New Roman" w:cs="Times New Roman"/>
          <w:lang w:val="bg-BG"/>
        </w:rPr>
        <w:t>възражението на правителството, че жалбата не трябва да се разглежда от комисия, ко</w:t>
      </w:r>
      <w:r w:rsidR="00D40D42" w:rsidRPr="004969F1">
        <w:rPr>
          <w:rFonts w:ascii="Times New Roman" w:hAnsi="Times New Roman" w:cs="Times New Roman"/>
          <w:lang w:val="bg-BG"/>
        </w:rPr>
        <w:t>е</w:t>
      </w:r>
      <w:r w:rsidRPr="004969F1">
        <w:rPr>
          <w:rFonts w:ascii="Times New Roman" w:hAnsi="Times New Roman" w:cs="Times New Roman"/>
          <w:lang w:val="bg-BG"/>
        </w:rPr>
        <w:t>то Съдът отхвърля,</w:t>
      </w:r>
    </w:p>
    <w:p w14:paraId="17ACA651" w14:textId="3FA5AD91" w:rsidR="00D40D42" w:rsidRPr="004969F1" w:rsidRDefault="00D40D42" w:rsidP="00D40D42">
      <w:pPr>
        <w:pStyle w:val="JuJudges"/>
        <w:rPr>
          <w:rFonts w:ascii="Times New Roman" w:hAnsi="Times New Roman" w:cs="Times New Roman"/>
          <w:lang w:val="bg-BG"/>
        </w:rPr>
      </w:pPr>
      <w:r w:rsidRPr="004969F1">
        <w:rPr>
          <w:rFonts w:ascii="Times New Roman" w:hAnsi="Times New Roman" w:cs="Times New Roman"/>
          <w:lang w:val="bg-BG"/>
        </w:rPr>
        <w:t>След закрито заседание, проведено на 23 март 2021 г.,</w:t>
      </w:r>
    </w:p>
    <w:p w14:paraId="7809C6E0" w14:textId="77777777" w:rsidR="00D40D42" w:rsidRPr="004969F1" w:rsidRDefault="00D40D42" w:rsidP="00D40D42">
      <w:pPr>
        <w:pStyle w:val="JuJudges"/>
        <w:rPr>
          <w:rFonts w:ascii="Times New Roman" w:hAnsi="Times New Roman" w:cs="Times New Roman"/>
          <w:lang w:val="bg-BG"/>
        </w:rPr>
      </w:pPr>
      <w:r w:rsidRPr="004969F1">
        <w:rPr>
          <w:rFonts w:ascii="Times New Roman" w:hAnsi="Times New Roman" w:cs="Times New Roman"/>
          <w:lang w:val="bg-BG"/>
        </w:rPr>
        <w:t xml:space="preserve">Постановява следното решение, прието на същата дата </w:t>
      </w:r>
    </w:p>
    <w:p w14:paraId="7622AADD" w14:textId="77777777" w:rsidR="00D40D42" w:rsidRPr="004969F1" w:rsidRDefault="00D40D42" w:rsidP="00F91A5B">
      <w:pPr>
        <w:pStyle w:val="JuJudges"/>
        <w:rPr>
          <w:rFonts w:ascii="Times New Roman" w:hAnsi="Times New Roman" w:cs="Times New Roman"/>
          <w:lang w:val="bg-BG"/>
        </w:rPr>
      </w:pPr>
    </w:p>
    <w:p w14:paraId="1EF32D7A" w14:textId="1469E0A8" w:rsidR="00D40D42" w:rsidRPr="004969F1" w:rsidRDefault="00D40D42" w:rsidP="00F91A5B">
      <w:pPr>
        <w:pStyle w:val="JuJudges"/>
        <w:rPr>
          <w:rFonts w:ascii="Times New Roman" w:hAnsi="Times New Roman" w:cs="Times New Roman"/>
          <w:lang w:val="bg-BG"/>
        </w:rPr>
      </w:pPr>
      <w:r w:rsidRPr="004969F1">
        <w:rPr>
          <w:rFonts w:ascii="Times New Roman" w:hAnsi="Times New Roman" w:cs="Times New Roman"/>
          <w:lang w:val="bg-BG"/>
        </w:rPr>
        <w:t>ВЪВЕДЕНИЕ</w:t>
      </w:r>
    </w:p>
    <w:p w14:paraId="3CDC435B" w14:textId="77777777" w:rsidR="00D40D42" w:rsidRPr="004969F1" w:rsidRDefault="00D40D42" w:rsidP="00F91A5B">
      <w:pPr>
        <w:pStyle w:val="JuJudges"/>
        <w:rPr>
          <w:rFonts w:ascii="Times New Roman" w:hAnsi="Times New Roman" w:cs="Times New Roman"/>
          <w:lang w:val="bg-BG"/>
        </w:rPr>
      </w:pPr>
    </w:p>
    <w:p w14:paraId="04410DBB" w14:textId="18A10F56" w:rsidR="000855A4" w:rsidRPr="004969F1" w:rsidRDefault="000855A4" w:rsidP="008C09C1">
      <w:pPr>
        <w:pStyle w:val="JuPara"/>
        <w:rPr>
          <w:rFonts w:ascii="Times New Roman" w:hAnsi="Times New Roman" w:cs="Times New Roman"/>
          <w:lang w:val="bg-BG"/>
        </w:rPr>
      </w:pPr>
      <w:r w:rsidRPr="004969F1">
        <w:rPr>
          <w:rFonts w:ascii="Times New Roman" w:hAnsi="Times New Roman" w:cs="Times New Roman"/>
          <w:lang w:val="bg-BG"/>
        </w:rPr>
        <w:fldChar w:fldCharType="begin"/>
      </w:r>
      <w:r w:rsidRPr="004969F1">
        <w:rPr>
          <w:rFonts w:ascii="Times New Roman" w:hAnsi="Times New Roman" w:cs="Times New Roman"/>
          <w:lang w:val="bg-BG"/>
        </w:rPr>
        <w:instrText xml:space="preserve"> SEQ level0 \*arabic </w:instrText>
      </w:r>
      <w:r w:rsidRPr="004969F1">
        <w:rPr>
          <w:rFonts w:ascii="Times New Roman" w:hAnsi="Times New Roman" w:cs="Times New Roman"/>
          <w:lang w:val="bg-BG"/>
        </w:rPr>
        <w:fldChar w:fldCharType="separate"/>
      </w:r>
      <w:r w:rsidR="003978C4">
        <w:rPr>
          <w:rFonts w:ascii="Times New Roman" w:hAnsi="Times New Roman" w:cs="Times New Roman"/>
          <w:noProof/>
          <w:lang w:val="bg-BG"/>
        </w:rPr>
        <w:t>1</w:t>
      </w:r>
      <w:r w:rsidRPr="004969F1">
        <w:rPr>
          <w:rFonts w:ascii="Times New Roman" w:hAnsi="Times New Roman" w:cs="Times New Roman"/>
          <w:lang w:val="bg-BG"/>
        </w:rPr>
        <w:fldChar w:fldCharType="end"/>
      </w:r>
      <w:r w:rsidRPr="004969F1">
        <w:rPr>
          <w:rFonts w:ascii="Times New Roman" w:hAnsi="Times New Roman" w:cs="Times New Roman"/>
          <w:lang w:val="bg-BG"/>
        </w:rPr>
        <w:t>.  </w:t>
      </w:r>
      <w:r w:rsidR="00D40D42" w:rsidRPr="004969F1">
        <w:rPr>
          <w:rFonts w:ascii="Times New Roman" w:hAnsi="Times New Roman" w:cs="Times New Roman"/>
          <w:lang w:val="bg-BG"/>
        </w:rPr>
        <w:t xml:space="preserve">Делото се отнася главно до </w:t>
      </w:r>
      <w:r w:rsidR="008E1D12">
        <w:rPr>
          <w:rFonts w:ascii="Times New Roman" w:hAnsi="Times New Roman" w:cs="Times New Roman"/>
          <w:lang w:val="bg-BG"/>
        </w:rPr>
        <w:t>оплакване</w:t>
      </w:r>
      <w:r w:rsidR="00D40D42" w:rsidRPr="004969F1">
        <w:rPr>
          <w:rFonts w:ascii="Times New Roman" w:hAnsi="Times New Roman" w:cs="Times New Roman"/>
          <w:lang w:val="bg-BG"/>
        </w:rPr>
        <w:t>, ко</w:t>
      </w:r>
      <w:r w:rsidR="008E1D12">
        <w:rPr>
          <w:rFonts w:ascii="Times New Roman" w:hAnsi="Times New Roman" w:cs="Times New Roman"/>
          <w:lang w:val="bg-BG"/>
        </w:rPr>
        <w:t>е</w:t>
      </w:r>
      <w:r w:rsidR="00D40D42" w:rsidRPr="004969F1">
        <w:rPr>
          <w:rFonts w:ascii="Times New Roman" w:hAnsi="Times New Roman" w:cs="Times New Roman"/>
          <w:lang w:val="bg-BG"/>
        </w:rPr>
        <w:t>то трябва да бъде разгледан</w:t>
      </w:r>
      <w:r w:rsidR="008E1D12">
        <w:rPr>
          <w:rFonts w:ascii="Times New Roman" w:hAnsi="Times New Roman" w:cs="Times New Roman"/>
          <w:lang w:val="bg-BG"/>
        </w:rPr>
        <w:t>о</w:t>
      </w:r>
      <w:r w:rsidR="00D40D42" w:rsidRPr="004969F1">
        <w:rPr>
          <w:rFonts w:ascii="Times New Roman" w:hAnsi="Times New Roman" w:cs="Times New Roman"/>
          <w:lang w:val="bg-BG"/>
        </w:rPr>
        <w:t xml:space="preserve"> съгласно член 9 от Конвенцията, тълкуван в контекста на член 11, че отказът да се регистрира църква, </w:t>
      </w:r>
      <w:r w:rsidR="001434C0" w:rsidRPr="004969F1">
        <w:rPr>
          <w:rFonts w:ascii="Times New Roman" w:hAnsi="Times New Roman" w:cs="Times New Roman"/>
          <w:lang w:val="bg-BG"/>
        </w:rPr>
        <w:t xml:space="preserve">изповядваща източноправославното християнство поради твърдението за сходство на нейното име и вярвания с тези на Българската православна църква, което е призната от закона, представлява незаконно и неоправдано </w:t>
      </w:r>
      <w:r w:rsidR="001434C0" w:rsidRPr="004969F1">
        <w:rPr>
          <w:rFonts w:ascii="Times New Roman" w:hAnsi="Times New Roman" w:cs="Times New Roman"/>
          <w:lang w:val="bg-BG"/>
        </w:rPr>
        <w:lastRenderedPageBreak/>
        <w:t xml:space="preserve">ограничение на правото на тази църква и нейните </w:t>
      </w:r>
      <w:r w:rsidR="008E1D12">
        <w:rPr>
          <w:rFonts w:ascii="Times New Roman" w:hAnsi="Times New Roman" w:cs="Times New Roman"/>
          <w:lang w:val="bg-BG"/>
        </w:rPr>
        <w:t>последователи</w:t>
      </w:r>
      <w:r w:rsidR="001434C0" w:rsidRPr="004969F1">
        <w:rPr>
          <w:rFonts w:ascii="Times New Roman" w:hAnsi="Times New Roman" w:cs="Times New Roman"/>
          <w:lang w:val="bg-BG"/>
        </w:rPr>
        <w:t xml:space="preserve"> да изповядват своята религия</w:t>
      </w:r>
      <w:r w:rsidRPr="004969F1">
        <w:rPr>
          <w:rFonts w:ascii="Times New Roman" w:hAnsi="Times New Roman" w:cs="Times New Roman"/>
          <w:lang w:val="bg-BG"/>
        </w:rPr>
        <w:t>.</w:t>
      </w:r>
    </w:p>
    <w:p w14:paraId="2655ADED" w14:textId="77777777" w:rsidR="001434C0" w:rsidRPr="004969F1" w:rsidRDefault="001434C0" w:rsidP="001434C0">
      <w:pPr>
        <w:pStyle w:val="Header"/>
        <w:jc w:val="center"/>
        <w:rPr>
          <w:rFonts w:ascii="Times New Roman" w:hAnsi="Times New Roman" w:cs="Times New Roman"/>
          <w:sz w:val="18"/>
          <w:lang w:val="bg-BG"/>
        </w:rPr>
      </w:pPr>
    </w:p>
    <w:p w14:paraId="4EB86E36" w14:textId="15E2CDCB" w:rsidR="000855A4" w:rsidRPr="004969F1" w:rsidRDefault="001434C0" w:rsidP="00C93BF3">
      <w:pPr>
        <w:pStyle w:val="JuHHead"/>
        <w:rPr>
          <w:rFonts w:ascii="Times New Roman" w:hAnsi="Times New Roman" w:cs="Times New Roman"/>
          <w:lang w:val="bg-BG"/>
        </w:rPr>
      </w:pPr>
      <w:r w:rsidRPr="004969F1">
        <w:rPr>
          <w:rFonts w:ascii="Times New Roman" w:hAnsi="Times New Roman" w:cs="Times New Roman"/>
          <w:lang w:val="bg-BG"/>
        </w:rPr>
        <w:t>ФАКТИТЕ</w:t>
      </w:r>
    </w:p>
    <w:p w14:paraId="1468FF10" w14:textId="7FEF399B" w:rsidR="000855A4" w:rsidRPr="004969F1" w:rsidRDefault="000855A4" w:rsidP="00C93BF3">
      <w:pPr>
        <w:pStyle w:val="JuPara"/>
        <w:rPr>
          <w:rFonts w:ascii="Times New Roman" w:hAnsi="Times New Roman" w:cs="Times New Roman"/>
          <w:lang w:val="bg-BG"/>
        </w:rPr>
      </w:pPr>
      <w:r w:rsidRPr="004969F1">
        <w:rPr>
          <w:rFonts w:ascii="Times New Roman" w:hAnsi="Times New Roman" w:cs="Times New Roman"/>
          <w:lang w:val="bg-BG"/>
        </w:rPr>
        <w:fldChar w:fldCharType="begin"/>
      </w:r>
      <w:r w:rsidRPr="004969F1">
        <w:rPr>
          <w:rFonts w:ascii="Times New Roman" w:hAnsi="Times New Roman" w:cs="Times New Roman"/>
          <w:lang w:val="bg-BG"/>
        </w:rPr>
        <w:instrText xml:space="preserve"> SEQ level0 \*arabic </w:instrText>
      </w:r>
      <w:r w:rsidRPr="004969F1">
        <w:rPr>
          <w:rFonts w:ascii="Times New Roman" w:hAnsi="Times New Roman" w:cs="Times New Roman"/>
          <w:lang w:val="bg-BG"/>
        </w:rPr>
        <w:fldChar w:fldCharType="separate"/>
      </w:r>
      <w:r w:rsidR="003978C4">
        <w:rPr>
          <w:rFonts w:ascii="Times New Roman" w:hAnsi="Times New Roman" w:cs="Times New Roman"/>
          <w:noProof/>
          <w:lang w:val="bg-BG"/>
        </w:rPr>
        <w:t>2</w:t>
      </w:r>
      <w:r w:rsidRPr="004969F1">
        <w:rPr>
          <w:rFonts w:ascii="Times New Roman" w:hAnsi="Times New Roman" w:cs="Times New Roman"/>
          <w:lang w:val="bg-BG"/>
        </w:rPr>
        <w:fldChar w:fldCharType="end"/>
      </w:r>
      <w:r w:rsidRPr="004969F1">
        <w:rPr>
          <w:rFonts w:ascii="Times New Roman" w:hAnsi="Times New Roman" w:cs="Times New Roman"/>
          <w:lang w:val="bg-BG"/>
        </w:rPr>
        <w:t>.  </w:t>
      </w:r>
      <w:r w:rsidR="001434C0" w:rsidRPr="004969F1">
        <w:rPr>
          <w:rFonts w:ascii="Times New Roman" w:hAnsi="Times New Roman" w:cs="Times New Roman"/>
          <w:lang w:val="bg-BG"/>
        </w:rPr>
        <w:t>Жалбоподателите се представляват от г-жа С. Стефанова и г-н М. Екимджиев</w:t>
      </w:r>
      <w:bookmarkStart w:id="1" w:name="_GoBack"/>
      <w:bookmarkEnd w:id="1"/>
      <w:r w:rsidR="001434C0" w:rsidRPr="004969F1">
        <w:rPr>
          <w:rFonts w:ascii="Times New Roman" w:hAnsi="Times New Roman" w:cs="Times New Roman"/>
          <w:lang w:val="bg-BG"/>
        </w:rPr>
        <w:t>, адвокати, практикуващи в Пловдив</w:t>
      </w:r>
      <w:r w:rsidRPr="004969F1">
        <w:rPr>
          <w:rFonts w:ascii="Times New Roman" w:hAnsi="Times New Roman" w:cs="Times New Roman"/>
          <w:lang w:val="bg-BG"/>
        </w:rPr>
        <w:t>.</w:t>
      </w:r>
    </w:p>
    <w:p w14:paraId="1B0DBC71" w14:textId="252D00EA" w:rsidR="000855A4" w:rsidRPr="004969F1" w:rsidRDefault="000855A4" w:rsidP="00C93BF3">
      <w:pPr>
        <w:pStyle w:val="JuPara"/>
        <w:rPr>
          <w:rFonts w:ascii="Times New Roman" w:hAnsi="Times New Roman" w:cs="Times New Roman"/>
          <w:lang w:val="bg-BG"/>
        </w:rPr>
      </w:pPr>
      <w:r w:rsidRPr="004969F1">
        <w:rPr>
          <w:rFonts w:ascii="Times New Roman" w:hAnsi="Times New Roman" w:cs="Times New Roman"/>
          <w:lang w:val="bg-BG"/>
        </w:rPr>
        <w:fldChar w:fldCharType="begin"/>
      </w:r>
      <w:r w:rsidRPr="004969F1">
        <w:rPr>
          <w:rFonts w:ascii="Times New Roman" w:hAnsi="Times New Roman" w:cs="Times New Roman"/>
          <w:lang w:val="bg-BG"/>
        </w:rPr>
        <w:instrText xml:space="preserve"> SEQ level0 \*arabic </w:instrText>
      </w:r>
      <w:r w:rsidRPr="004969F1">
        <w:rPr>
          <w:rFonts w:ascii="Times New Roman" w:hAnsi="Times New Roman" w:cs="Times New Roman"/>
          <w:lang w:val="bg-BG"/>
        </w:rPr>
        <w:fldChar w:fldCharType="separate"/>
      </w:r>
      <w:r w:rsidR="003978C4">
        <w:rPr>
          <w:rFonts w:ascii="Times New Roman" w:hAnsi="Times New Roman" w:cs="Times New Roman"/>
          <w:noProof/>
          <w:lang w:val="bg-BG"/>
        </w:rPr>
        <w:t>3</w:t>
      </w:r>
      <w:r w:rsidRPr="004969F1">
        <w:rPr>
          <w:rFonts w:ascii="Times New Roman" w:hAnsi="Times New Roman" w:cs="Times New Roman"/>
          <w:lang w:val="bg-BG"/>
        </w:rPr>
        <w:fldChar w:fldCharType="end"/>
      </w:r>
      <w:r w:rsidRPr="004969F1">
        <w:rPr>
          <w:rFonts w:ascii="Times New Roman" w:hAnsi="Times New Roman" w:cs="Times New Roman"/>
          <w:lang w:val="bg-BG"/>
        </w:rPr>
        <w:t>.  </w:t>
      </w:r>
      <w:r w:rsidR="001434C0" w:rsidRPr="004969F1">
        <w:rPr>
          <w:rFonts w:ascii="Times New Roman" w:hAnsi="Times New Roman" w:cs="Times New Roman"/>
          <w:lang w:val="bg-BG"/>
        </w:rPr>
        <w:t>Правителството се представлява от правителствения агент г-ж</w:t>
      </w:r>
      <w:r w:rsidR="00625533" w:rsidRPr="004969F1">
        <w:rPr>
          <w:rFonts w:ascii="Times New Roman" w:hAnsi="Times New Roman" w:cs="Times New Roman"/>
          <w:lang w:val="bg-BG"/>
        </w:rPr>
        <w:t>а</w:t>
      </w:r>
      <w:r w:rsidR="001434C0" w:rsidRPr="004969F1">
        <w:rPr>
          <w:rFonts w:ascii="Times New Roman" w:hAnsi="Times New Roman" w:cs="Times New Roman"/>
          <w:lang w:val="bg-BG"/>
        </w:rPr>
        <w:t xml:space="preserve"> </w:t>
      </w:r>
      <w:r w:rsidR="008E1D12">
        <w:rPr>
          <w:rFonts w:ascii="Times New Roman" w:hAnsi="Times New Roman" w:cs="Times New Roman"/>
          <w:lang w:val="bg-BG"/>
        </w:rPr>
        <w:t xml:space="preserve"> Р. Николова</w:t>
      </w:r>
      <w:r w:rsidRPr="004969F1">
        <w:rPr>
          <w:rFonts w:ascii="Times New Roman" w:hAnsi="Times New Roman" w:cs="Times New Roman"/>
          <w:lang w:val="bg-BG"/>
        </w:rPr>
        <w:t xml:space="preserve"> </w:t>
      </w:r>
      <w:r w:rsidR="00625533" w:rsidRPr="004969F1">
        <w:rPr>
          <w:rFonts w:ascii="Times New Roman" w:hAnsi="Times New Roman" w:cs="Times New Roman"/>
          <w:lang w:val="bg-BG"/>
        </w:rPr>
        <w:t>от Министерството на правосъдието</w:t>
      </w:r>
      <w:r w:rsidRPr="004969F1">
        <w:rPr>
          <w:rFonts w:ascii="Times New Roman" w:hAnsi="Times New Roman" w:cs="Times New Roman"/>
          <w:lang w:val="bg-BG"/>
        </w:rPr>
        <w:t>.</w:t>
      </w:r>
    </w:p>
    <w:p w14:paraId="7902F44B" w14:textId="4126674C" w:rsidR="000855A4" w:rsidRPr="004969F1" w:rsidRDefault="00625533" w:rsidP="00C93BF3">
      <w:pPr>
        <w:pStyle w:val="JuHIRoman"/>
        <w:tabs>
          <w:tab w:val="clear" w:pos="454"/>
          <w:tab w:val="clear" w:pos="567"/>
          <w:tab w:val="clear" w:pos="680"/>
        </w:tabs>
        <w:ind w:left="357" w:hanging="357"/>
        <w:rPr>
          <w:rFonts w:ascii="Times New Roman" w:hAnsi="Times New Roman" w:cs="Times New Roman"/>
          <w:lang w:val="bg-BG"/>
        </w:rPr>
      </w:pPr>
      <w:r w:rsidRPr="004969F1">
        <w:rPr>
          <w:rFonts w:ascii="Times New Roman" w:hAnsi="Times New Roman" w:cs="Times New Roman"/>
          <w:lang w:val="bg-BG"/>
        </w:rPr>
        <w:t>ЦЪРКВАТА</w:t>
      </w:r>
      <w:r w:rsidR="008E1D12">
        <w:rPr>
          <w:rFonts w:ascii="Times New Roman" w:hAnsi="Times New Roman" w:cs="Times New Roman"/>
          <w:lang w:val="bg-BG"/>
        </w:rPr>
        <w:t>-</w:t>
      </w:r>
      <w:r w:rsidRPr="004969F1">
        <w:rPr>
          <w:rFonts w:ascii="Times New Roman" w:hAnsi="Times New Roman" w:cs="Times New Roman"/>
          <w:lang w:val="bg-BG"/>
        </w:rPr>
        <w:t>ЖАЛБОПОДАТЕЛ</w:t>
      </w:r>
    </w:p>
    <w:bookmarkStart w:id="2" w:name="F_applicant_church"/>
    <w:p w14:paraId="4B89FF79" w14:textId="72538A6D" w:rsidR="008948E6" w:rsidRPr="004969F1" w:rsidRDefault="000855A4" w:rsidP="008948E6">
      <w:pPr>
        <w:pStyle w:val="JuPara"/>
        <w:rPr>
          <w:rFonts w:ascii="Times New Roman" w:hAnsi="Times New Roman" w:cs="Times New Roman"/>
          <w:lang w:val="bg-BG"/>
        </w:rPr>
      </w:pPr>
      <w:r w:rsidRPr="004969F1">
        <w:rPr>
          <w:rFonts w:ascii="Times New Roman" w:hAnsi="Times New Roman" w:cs="Times New Roman"/>
          <w:lang w:val="bg-BG"/>
        </w:rPr>
        <w:fldChar w:fldCharType="begin"/>
      </w:r>
      <w:r w:rsidRPr="004969F1">
        <w:rPr>
          <w:rFonts w:ascii="Times New Roman" w:hAnsi="Times New Roman" w:cs="Times New Roman"/>
          <w:lang w:val="bg-BG"/>
        </w:rPr>
        <w:instrText xml:space="preserve"> SEQ level0 \*arabic </w:instrText>
      </w:r>
      <w:r w:rsidRPr="004969F1">
        <w:rPr>
          <w:rFonts w:ascii="Times New Roman" w:hAnsi="Times New Roman" w:cs="Times New Roman"/>
          <w:lang w:val="bg-BG"/>
        </w:rPr>
        <w:fldChar w:fldCharType="separate"/>
      </w:r>
      <w:r w:rsidR="003978C4">
        <w:rPr>
          <w:rFonts w:ascii="Times New Roman" w:hAnsi="Times New Roman" w:cs="Times New Roman"/>
          <w:noProof/>
          <w:lang w:val="bg-BG"/>
        </w:rPr>
        <w:t>4</w:t>
      </w:r>
      <w:r w:rsidRPr="004969F1">
        <w:rPr>
          <w:rFonts w:ascii="Times New Roman" w:hAnsi="Times New Roman" w:cs="Times New Roman"/>
          <w:lang w:val="bg-BG"/>
        </w:rPr>
        <w:fldChar w:fldCharType="end"/>
      </w:r>
      <w:bookmarkEnd w:id="2"/>
      <w:r w:rsidRPr="004969F1">
        <w:rPr>
          <w:rFonts w:ascii="Times New Roman" w:hAnsi="Times New Roman" w:cs="Times New Roman"/>
          <w:lang w:val="bg-BG"/>
        </w:rPr>
        <w:t>.  </w:t>
      </w:r>
      <w:r w:rsidR="00625533" w:rsidRPr="004969F1">
        <w:rPr>
          <w:rFonts w:ascii="Times New Roman" w:hAnsi="Times New Roman" w:cs="Times New Roman"/>
          <w:lang w:val="bg-BG"/>
        </w:rPr>
        <w:t>През юли 2012 г. двадесет и четирима души, включително втория</w:t>
      </w:r>
      <w:r w:rsidR="008948E6" w:rsidRPr="004969F1">
        <w:rPr>
          <w:rFonts w:ascii="Times New Roman" w:hAnsi="Times New Roman" w:cs="Times New Roman"/>
          <w:lang w:val="bg-BG"/>
        </w:rPr>
        <w:t>т жалбоподател, решават да създадат нова църква, наречена „Независима православна църква“. Те избират втория жалбоподател за председател на настоятелството на църквата. В своя устав, приет на учредителното събрание, църквата декларира, че е „независима духовна общност от хора, които се провъзгласяват за православни християни, обединени са около доктрината на православната църква и се управляват от свещеници и епископи, избрани от тях“ (клауза 1). По-нататък уставът казва, че в своята религиозна практика църквата ще се основава на „Светото Писание (Библията) и учението за</w:t>
      </w:r>
      <w:r w:rsidR="00625533" w:rsidRPr="004969F1">
        <w:rPr>
          <w:rFonts w:ascii="Times New Roman" w:hAnsi="Times New Roman" w:cs="Times New Roman"/>
          <w:lang w:val="bg-BG"/>
        </w:rPr>
        <w:t xml:space="preserve"> Едната, Свята, Съборна и Апостолска Църква</w:t>
      </w:r>
      <w:r w:rsidR="008948E6" w:rsidRPr="004969F1">
        <w:rPr>
          <w:rFonts w:ascii="Times New Roman" w:hAnsi="Times New Roman" w:cs="Times New Roman"/>
          <w:lang w:val="bg-BG"/>
        </w:rPr>
        <w:t>“ (клауза 43 (1)).</w:t>
      </w:r>
    </w:p>
    <w:p w14:paraId="7E39E193" w14:textId="77777777" w:rsidR="008948E6" w:rsidRPr="004969F1" w:rsidRDefault="008948E6" w:rsidP="008948E6">
      <w:pPr>
        <w:pStyle w:val="JuPara"/>
        <w:ind w:firstLine="0"/>
        <w:rPr>
          <w:rFonts w:ascii="Times New Roman" w:hAnsi="Times New Roman" w:cs="Times New Roman"/>
          <w:lang w:val="bg-BG"/>
        </w:rPr>
      </w:pPr>
    </w:p>
    <w:p w14:paraId="48225987" w14:textId="7955B6AE" w:rsidR="000855A4" w:rsidRPr="004969F1" w:rsidRDefault="008948E6" w:rsidP="008948E6">
      <w:pPr>
        <w:pStyle w:val="JuHIRoman"/>
        <w:tabs>
          <w:tab w:val="clear" w:pos="454"/>
          <w:tab w:val="clear" w:pos="567"/>
          <w:tab w:val="clear" w:pos="680"/>
        </w:tabs>
        <w:ind w:left="357" w:hanging="357"/>
        <w:rPr>
          <w:rFonts w:ascii="Times New Roman" w:hAnsi="Times New Roman" w:cs="Times New Roman"/>
          <w:lang w:val="bg-BG"/>
        </w:rPr>
      </w:pPr>
      <w:r w:rsidRPr="004969F1">
        <w:rPr>
          <w:rFonts w:ascii="Times New Roman" w:hAnsi="Times New Roman" w:cs="Times New Roman"/>
          <w:lang w:val="bg-BG"/>
        </w:rPr>
        <w:t>ОПИТ ЗА РЕГИСТРАЦИЯ НА ЦЪРКВАТА</w:t>
      </w:r>
      <w:r w:rsidR="008E1D12">
        <w:rPr>
          <w:rFonts w:ascii="Times New Roman" w:hAnsi="Times New Roman" w:cs="Times New Roman"/>
          <w:lang w:val="bg-BG"/>
        </w:rPr>
        <w:t>-</w:t>
      </w:r>
      <w:r w:rsidRPr="004969F1">
        <w:rPr>
          <w:rFonts w:ascii="Times New Roman" w:hAnsi="Times New Roman" w:cs="Times New Roman"/>
          <w:lang w:val="bg-BG"/>
        </w:rPr>
        <w:t>ЖАЛБОПОДАТЕЛ</w:t>
      </w:r>
    </w:p>
    <w:p w14:paraId="437BF8C4" w14:textId="4DDFE45F" w:rsidR="008948E6" w:rsidRPr="004969F1" w:rsidRDefault="008948E6" w:rsidP="008948E6">
      <w:pPr>
        <w:pStyle w:val="JuPara"/>
        <w:rPr>
          <w:rFonts w:ascii="Times New Roman" w:hAnsi="Times New Roman" w:cs="Times New Roman"/>
          <w:lang w:val="bg-BG"/>
        </w:rPr>
      </w:pPr>
      <w:bookmarkStart w:id="3" w:name="F_SCC_jud"/>
      <w:r w:rsidRPr="004969F1">
        <w:rPr>
          <w:rFonts w:ascii="Times New Roman" w:hAnsi="Times New Roman" w:cs="Times New Roman"/>
          <w:lang w:val="bg-BG"/>
        </w:rPr>
        <w:t>5. През август 2012 г. църквата</w:t>
      </w:r>
      <w:r w:rsidR="008E1D12">
        <w:rPr>
          <w:rFonts w:ascii="Times New Roman" w:hAnsi="Times New Roman" w:cs="Times New Roman"/>
          <w:lang w:val="bg-BG"/>
        </w:rPr>
        <w:t>-</w:t>
      </w:r>
      <w:r w:rsidRPr="004969F1">
        <w:rPr>
          <w:rFonts w:ascii="Times New Roman" w:hAnsi="Times New Roman" w:cs="Times New Roman"/>
          <w:lang w:val="bg-BG"/>
        </w:rPr>
        <w:t>жалбоподател подава молба до Софийския градски съд за регистрация. Към заявлението си т</w:t>
      </w:r>
      <w:r w:rsidR="00140997" w:rsidRPr="004969F1">
        <w:rPr>
          <w:rFonts w:ascii="Times New Roman" w:hAnsi="Times New Roman" w:cs="Times New Roman"/>
          <w:lang w:val="bg-BG"/>
        </w:rPr>
        <w:t>я</w:t>
      </w:r>
      <w:r w:rsidRPr="004969F1">
        <w:rPr>
          <w:rFonts w:ascii="Times New Roman" w:hAnsi="Times New Roman" w:cs="Times New Roman"/>
          <w:lang w:val="bg-BG"/>
        </w:rPr>
        <w:t xml:space="preserve"> прил</w:t>
      </w:r>
      <w:r w:rsidR="00140997" w:rsidRPr="004969F1">
        <w:rPr>
          <w:rFonts w:ascii="Times New Roman" w:hAnsi="Times New Roman" w:cs="Times New Roman"/>
          <w:lang w:val="bg-BG"/>
        </w:rPr>
        <w:t>ага</w:t>
      </w:r>
      <w:r w:rsidRPr="004969F1">
        <w:rPr>
          <w:rFonts w:ascii="Times New Roman" w:hAnsi="Times New Roman" w:cs="Times New Roman"/>
          <w:lang w:val="bg-BG"/>
        </w:rPr>
        <w:t xml:space="preserve"> </w:t>
      </w:r>
      <w:r w:rsidR="00140997" w:rsidRPr="004969F1">
        <w:rPr>
          <w:rFonts w:ascii="Times New Roman" w:hAnsi="Times New Roman" w:cs="Times New Roman"/>
          <w:lang w:val="bg-BG"/>
        </w:rPr>
        <w:t>удостоверение</w:t>
      </w:r>
      <w:r w:rsidRPr="004969F1">
        <w:rPr>
          <w:rFonts w:ascii="Times New Roman" w:hAnsi="Times New Roman" w:cs="Times New Roman"/>
          <w:lang w:val="bg-BG"/>
        </w:rPr>
        <w:t>, издаден</w:t>
      </w:r>
      <w:r w:rsidR="00140997" w:rsidRPr="004969F1">
        <w:rPr>
          <w:rFonts w:ascii="Times New Roman" w:hAnsi="Times New Roman" w:cs="Times New Roman"/>
          <w:lang w:val="bg-BG"/>
        </w:rPr>
        <w:t>о</w:t>
      </w:r>
      <w:r w:rsidRPr="004969F1">
        <w:rPr>
          <w:rFonts w:ascii="Times New Roman" w:hAnsi="Times New Roman" w:cs="Times New Roman"/>
          <w:lang w:val="bg-BG"/>
        </w:rPr>
        <w:t xml:space="preserve"> същия месец от държавно дружество, което поддържа база данни на всички дружества и организации с нестопанска цел, че </w:t>
      </w:r>
      <w:r w:rsidR="008E1D12">
        <w:rPr>
          <w:rFonts w:ascii="Times New Roman" w:hAnsi="Times New Roman" w:cs="Times New Roman"/>
          <w:lang w:val="bg-BG"/>
        </w:rPr>
        <w:t>наименованието й</w:t>
      </w:r>
      <w:r w:rsidRPr="004969F1">
        <w:rPr>
          <w:rFonts w:ascii="Times New Roman" w:hAnsi="Times New Roman" w:cs="Times New Roman"/>
          <w:lang w:val="bg-BG"/>
        </w:rPr>
        <w:t xml:space="preserve"> не съответства на </w:t>
      </w:r>
      <w:r w:rsidR="008E1D12">
        <w:rPr>
          <w:rFonts w:ascii="Times New Roman" w:hAnsi="Times New Roman" w:cs="Times New Roman"/>
          <w:lang w:val="bg-BG"/>
        </w:rPr>
        <w:t>това</w:t>
      </w:r>
      <w:r w:rsidRPr="004969F1">
        <w:rPr>
          <w:rFonts w:ascii="Times New Roman" w:hAnsi="Times New Roman" w:cs="Times New Roman"/>
          <w:lang w:val="bg-BG"/>
        </w:rPr>
        <w:t xml:space="preserve"> на друго такова образувание.</w:t>
      </w:r>
    </w:p>
    <w:p w14:paraId="06035385" w14:textId="066D03B2" w:rsidR="008948E6" w:rsidRPr="004969F1" w:rsidRDefault="008948E6" w:rsidP="008948E6">
      <w:pPr>
        <w:pStyle w:val="JuPara"/>
        <w:rPr>
          <w:rFonts w:ascii="Times New Roman" w:hAnsi="Times New Roman" w:cs="Times New Roman"/>
          <w:lang w:val="bg-BG"/>
        </w:rPr>
      </w:pPr>
      <w:r w:rsidRPr="004969F1">
        <w:rPr>
          <w:rFonts w:ascii="Times New Roman" w:hAnsi="Times New Roman" w:cs="Times New Roman"/>
          <w:lang w:val="bg-BG"/>
        </w:rPr>
        <w:t>6. В съответствие с процедурния правилник Софийският градски съд покан</w:t>
      </w:r>
      <w:r w:rsidR="00140997" w:rsidRPr="004969F1">
        <w:rPr>
          <w:rFonts w:ascii="Times New Roman" w:hAnsi="Times New Roman" w:cs="Times New Roman"/>
          <w:lang w:val="bg-BG"/>
        </w:rPr>
        <w:t>ва</w:t>
      </w:r>
      <w:r w:rsidRPr="004969F1">
        <w:rPr>
          <w:rFonts w:ascii="Times New Roman" w:hAnsi="Times New Roman" w:cs="Times New Roman"/>
          <w:lang w:val="bg-BG"/>
        </w:rPr>
        <w:t xml:space="preserve"> Дирекция „</w:t>
      </w:r>
      <w:r w:rsidR="00140997" w:rsidRPr="004969F1">
        <w:rPr>
          <w:rFonts w:ascii="Times New Roman" w:hAnsi="Times New Roman" w:cs="Times New Roman"/>
          <w:lang w:val="bg-BG"/>
        </w:rPr>
        <w:t>Вероизповедания</w:t>
      </w:r>
      <w:r w:rsidRPr="004969F1">
        <w:rPr>
          <w:rFonts w:ascii="Times New Roman" w:hAnsi="Times New Roman" w:cs="Times New Roman"/>
          <w:lang w:val="bg-BG"/>
        </w:rPr>
        <w:t>“</w:t>
      </w:r>
      <w:r w:rsidR="00140997" w:rsidRPr="004969F1">
        <w:rPr>
          <w:rFonts w:ascii="Times New Roman" w:hAnsi="Times New Roman" w:cs="Times New Roman"/>
          <w:lang w:val="bg-BG"/>
        </w:rPr>
        <w:t xml:space="preserve"> </w:t>
      </w:r>
      <w:r w:rsidRPr="004969F1">
        <w:rPr>
          <w:rFonts w:ascii="Times New Roman" w:hAnsi="Times New Roman" w:cs="Times New Roman"/>
          <w:lang w:val="bg-BG"/>
        </w:rPr>
        <w:t xml:space="preserve">към Министерския съвет да коментира искането за регистрация. Дирекцията </w:t>
      </w:r>
      <w:r w:rsidR="004D6A90">
        <w:rPr>
          <w:rFonts w:ascii="Times New Roman" w:hAnsi="Times New Roman" w:cs="Times New Roman"/>
          <w:lang w:val="bg-BG"/>
        </w:rPr>
        <w:t>посочва пред</w:t>
      </w:r>
      <w:r w:rsidRPr="004969F1">
        <w:rPr>
          <w:rFonts w:ascii="Times New Roman" w:hAnsi="Times New Roman" w:cs="Times New Roman"/>
          <w:lang w:val="bg-BG"/>
        </w:rPr>
        <w:t xml:space="preserve"> съда, че тъй като член 13, § 3 от Конституцията и </w:t>
      </w:r>
      <w:r w:rsidR="00140997" w:rsidRPr="004969F1">
        <w:rPr>
          <w:rFonts w:ascii="Times New Roman" w:hAnsi="Times New Roman" w:cs="Times New Roman"/>
          <w:lang w:val="bg-BG"/>
        </w:rPr>
        <w:t>член</w:t>
      </w:r>
      <w:r w:rsidRPr="004969F1">
        <w:rPr>
          <w:rFonts w:ascii="Times New Roman" w:hAnsi="Times New Roman" w:cs="Times New Roman"/>
          <w:lang w:val="bg-BG"/>
        </w:rPr>
        <w:t xml:space="preserve"> 10 от Закона за </w:t>
      </w:r>
      <w:r w:rsidR="00140997" w:rsidRPr="004969F1">
        <w:rPr>
          <w:rFonts w:ascii="Times New Roman" w:hAnsi="Times New Roman" w:cs="Times New Roman"/>
          <w:lang w:val="bg-BG"/>
        </w:rPr>
        <w:t>вероизповеданията</w:t>
      </w:r>
      <w:r w:rsidRPr="004969F1">
        <w:rPr>
          <w:rFonts w:ascii="Times New Roman" w:hAnsi="Times New Roman" w:cs="Times New Roman"/>
          <w:lang w:val="bg-BG"/>
        </w:rPr>
        <w:t xml:space="preserve"> от 2002 г. („Законът от 2002 г.“) провъзгласява Източното православие за традиционна религия на българския народ и при условие, че негов представител е </w:t>
      </w:r>
      <w:r w:rsidR="00140997" w:rsidRPr="004969F1">
        <w:rPr>
          <w:rFonts w:ascii="Times New Roman" w:hAnsi="Times New Roman" w:cs="Times New Roman"/>
          <w:lang w:val="bg-BG"/>
        </w:rPr>
        <w:t>Българската п</w:t>
      </w:r>
      <w:r w:rsidRPr="004969F1">
        <w:rPr>
          <w:rFonts w:ascii="Times New Roman" w:hAnsi="Times New Roman" w:cs="Times New Roman"/>
          <w:lang w:val="bg-BG"/>
        </w:rPr>
        <w:t xml:space="preserve">равославна църква </w:t>
      </w:r>
      <w:r w:rsidRPr="004969F1">
        <w:rPr>
          <w:rFonts w:ascii="Times New Roman" w:hAnsi="Times New Roman" w:cs="Times New Roman"/>
          <w:lang w:val="bg-BG"/>
        </w:rPr>
        <w:lastRenderedPageBreak/>
        <w:t xml:space="preserve">(вж. </w:t>
      </w:r>
      <w:r w:rsidR="00140997" w:rsidRPr="004969F1">
        <w:rPr>
          <w:rFonts w:ascii="Times New Roman" w:hAnsi="Times New Roman" w:cs="Times New Roman"/>
          <w:lang w:val="bg-BG"/>
        </w:rPr>
        <w:t>п</w:t>
      </w:r>
      <w:r w:rsidRPr="004969F1">
        <w:rPr>
          <w:rFonts w:ascii="Times New Roman" w:hAnsi="Times New Roman" w:cs="Times New Roman"/>
          <w:lang w:val="bg-BG"/>
        </w:rPr>
        <w:t xml:space="preserve">араграфи 14 и 28 по-долу), тя ще </w:t>
      </w:r>
      <w:r w:rsidR="004D6A90">
        <w:rPr>
          <w:rFonts w:ascii="Times New Roman" w:hAnsi="Times New Roman" w:cs="Times New Roman"/>
          <w:lang w:val="bg-BG"/>
        </w:rPr>
        <w:t>представи</w:t>
      </w:r>
      <w:r w:rsidRPr="004969F1">
        <w:rPr>
          <w:rFonts w:ascii="Times New Roman" w:hAnsi="Times New Roman" w:cs="Times New Roman"/>
          <w:lang w:val="bg-BG"/>
        </w:rPr>
        <w:t xml:space="preserve"> своите коментари само след получаване на становището на Светия синод на тази църква.</w:t>
      </w:r>
    </w:p>
    <w:p w14:paraId="102140A9" w14:textId="77777777" w:rsidR="003D7076" w:rsidRPr="004969F1" w:rsidRDefault="003D7076" w:rsidP="008948E6">
      <w:pPr>
        <w:pStyle w:val="JuPara"/>
        <w:rPr>
          <w:rFonts w:ascii="Times New Roman" w:hAnsi="Times New Roman" w:cs="Times New Roman"/>
          <w:lang w:val="bg-BG"/>
        </w:rPr>
      </w:pPr>
    </w:p>
    <w:p w14:paraId="441212E9" w14:textId="1F3388D3" w:rsidR="008948E6" w:rsidRPr="004969F1" w:rsidRDefault="008948E6" w:rsidP="003D7076">
      <w:pPr>
        <w:pStyle w:val="JuPara"/>
        <w:rPr>
          <w:rFonts w:ascii="Times New Roman" w:hAnsi="Times New Roman" w:cs="Times New Roman"/>
          <w:lang w:val="bg-BG"/>
        </w:rPr>
      </w:pPr>
      <w:r w:rsidRPr="004969F1">
        <w:rPr>
          <w:rFonts w:ascii="Times New Roman" w:hAnsi="Times New Roman" w:cs="Times New Roman"/>
          <w:lang w:val="bg-BG"/>
        </w:rPr>
        <w:t xml:space="preserve">7. Дирекцията </w:t>
      </w:r>
      <w:r w:rsidR="00140997" w:rsidRPr="004969F1">
        <w:rPr>
          <w:rFonts w:ascii="Times New Roman" w:hAnsi="Times New Roman" w:cs="Times New Roman"/>
          <w:lang w:val="bg-BG"/>
        </w:rPr>
        <w:t>внася</w:t>
      </w:r>
      <w:r w:rsidRPr="004969F1">
        <w:rPr>
          <w:rFonts w:ascii="Times New Roman" w:hAnsi="Times New Roman" w:cs="Times New Roman"/>
          <w:lang w:val="bg-BG"/>
        </w:rPr>
        <w:t xml:space="preserve"> своите коментари през ноември 2012 г. Според нея името на църквата</w:t>
      </w:r>
      <w:r w:rsidR="004D6A90">
        <w:rPr>
          <w:rFonts w:ascii="Times New Roman" w:hAnsi="Times New Roman" w:cs="Times New Roman"/>
          <w:lang w:val="bg-BG"/>
        </w:rPr>
        <w:t>-</w:t>
      </w:r>
      <w:r w:rsidRPr="004969F1">
        <w:rPr>
          <w:rFonts w:ascii="Times New Roman" w:hAnsi="Times New Roman" w:cs="Times New Roman"/>
          <w:lang w:val="bg-BG"/>
        </w:rPr>
        <w:t xml:space="preserve">жалбоподател противоречи на член 13 § 3 от Конституцията и </w:t>
      </w:r>
      <w:r w:rsidR="00170B0E" w:rsidRPr="004969F1">
        <w:rPr>
          <w:rFonts w:ascii="Times New Roman" w:hAnsi="Times New Roman" w:cs="Times New Roman"/>
          <w:lang w:val="bg-BG"/>
        </w:rPr>
        <w:t>член</w:t>
      </w:r>
      <w:r w:rsidRPr="004969F1">
        <w:rPr>
          <w:rFonts w:ascii="Times New Roman" w:hAnsi="Times New Roman" w:cs="Times New Roman"/>
          <w:lang w:val="bg-BG"/>
        </w:rPr>
        <w:t xml:space="preserve"> 10 от Закона от 2002 г. (вж. </w:t>
      </w:r>
      <w:r w:rsidR="00140997" w:rsidRPr="004969F1">
        <w:rPr>
          <w:rFonts w:ascii="Times New Roman" w:hAnsi="Times New Roman" w:cs="Times New Roman"/>
          <w:lang w:val="bg-BG"/>
        </w:rPr>
        <w:t>п</w:t>
      </w:r>
      <w:r w:rsidRPr="004969F1">
        <w:rPr>
          <w:rFonts w:ascii="Times New Roman" w:hAnsi="Times New Roman" w:cs="Times New Roman"/>
          <w:lang w:val="bg-BG"/>
        </w:rPr>
        <w:t>араграфи 14 и 28 по-долу). Т</w:t>
      </w:r>
      <w:r w:rsidR="00140997" w:rsidRPr="004969F1">
        <w:rPr>
          <w:rFonts w:ascii="Times New Roman" w:hAnsi="Times New Roman" w:cs="Times New Roman"/>
          <w:lang w:val="bg-BG"/>
        </w:rPr>
        <w:t>я</w:t>
      </w:r>
      <w:r w:rsidRPr="004969F1">
        <w:rPr>
          <w:rFonts w:ascii="Times New Roman" w:hAnsi="Times New Roman" w:cs="Times New Roman"/>
          <w:lang w:val="bg-BG"/>
        </w:rPr>
        <w:t xml:space="preserve"> също така отбеляз</w:t>
      </w:r>
      <w:r w:rsidR="00140997" w:rsidRPr="004969F1">
        <w:rPr>
          <w:rFonts w:ascii="Times New Roman" w:hAnsi="Times New Roman" w:cs="Times New Roman"/>
          <w:lang w:val="bg-BG"/>
        </w:rPr>
        <w:t>в</w:t>
      </w:r>
      <w:r w:rsidRPr="004969F1">
        <w:rPr>
          <w:rFonts w:ascii="Times New Roman" w:hAnsi="Times New Roman" w:cs="Times New Roman"/>
          <w:lang w:val="bg-BG"/>
        </w:rPr>
        <w:t xml:space="preserve">а, че като предвижда </w:t>
      </w:r>
      <w:proofErr w:type="spellStart"/>
      <w:r w:rsidRPr="004969F1">
        <w:rPr>
          <w:rFonts w:ascii="Times New Roman" w:hAnsi="Times New Roman" w:cs="Times New Roman"/>
          <w:lang w:val="bg-BG"/>
        </w:rPr>
        <w:t>ex</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lege</w:t>
      </w:r>
      <w:proofErr w:type="spellEnd"/>
      <w:r w:rsidRPr="004969F1">
        <w:rPr>
          <w:rFonts w:ascii="Times New Roman" w:hAnsi="Times New Roman" w:cs="Times New Roman"/>
          <w:lang w:val="bg-BG"/>
        </w:rPr>
        <w:t xml:space="preserve"> признаване на Българската православна църква, </w:t>
      </w:r>
      <w:r w:rsidR="006830D1" w:rsidRPr="004969F1">
        <w:rPr>
          <w:rFonts w:ascii="Times New Roman" w:hAnsi="Times New Roman" w:cs="Times New Roman"/>
          <w:lang w:val="bg-BG"/>
        </w:rPr>
        <w:t>член</w:t>
      </w:r>
      <w:r w:rsidRPr="004969F1">
        <w:rPr>
          <w:rFonts w:ascii="Times New Roman" w:hAnsi="Times New Roman" w:cs="Times New Roman"/>
          <w:lang w:val="bg-BG"/>
        </w:rPr>
        <w:t xml:space="preserve"> 10 (2) от закона (вж. </w:t>
      </w:r>
      <w:r w:rsidR="006830D1" w:rsidRPr="004969F1">
        <w:rPr>
          <w:rFonts w:ascii="Times New Roman" w:hAnsi="Times New Roman" w:cs="Times New Roman"/>
          <w:lang w:val="bg-BG"/>
        </w:rPr>
        <w:t>п</w:t>
      </w:r>
      <w:r w:rsidRPr="004969F1">
        <w:rPr>
          <w:rFonts w:ascii="Times New Roman" w:hAnsi="Times New Roman" w:cs="Times New Roman"/>
          <w:lang w:val="bg-BG"/>
        </w:rPr>
        <w:t xml:space="preserve">араграф 28 по-долу) </w:t>
      </w:r>
      <w:r w:rsidR="006830D1" w:rsidRPr="004969F1">
        <w:rPr>
          <w:rFonts w:ascii="Times New Roman" w:hAnsi="Times New Roman" w:cs="Times New Roman"/>
          <w:lang w:val="bg-BG"/>
        </w:rPr>
        <w:t>изключва</w:t>
      </w:r>
      <w:r w:rsidRPr="004969F1">
        <w:rPr>
          <w:rFonts w:ascii="Times New Roman" w:hAnsi="Times New Roman" w:cs="Times New Roman"/>
          <w:lang w:val="bg-BG"/>
        </w:rPr>
        <w:t xml:space="preserve"> Източното православие от обхвата на процедурата по регистрация. Дирекцията продълж</w:t>
      </w:r>
      <w:r w:rsidR="006830D1" w:rsidRPr="004969F1">
        <w:rPr>
          <w:rFonts w:ascii="Times New Roman" w:hAnsi="Times New Roman" w:cs="Times New Roman"/>
          <w:lang w:val="bg-BG"/>
        </w:rPr>
        <w:t>ава</w:t>
      </w:r>
      <w:r w:rsidRPr="004969F1">
        <w:rPr>
          <w:rFonts w:ascii="Times New Roman" w:hAnsi="Times New Roman" w:cs="Times New Roman"/>
          <w:lang w:val="bg-BG"/>
        </w:rPr>
        <w:t xml:space="preserve">, че с оглед на значението на Българската православна църква в българското общество, тя е поискала от Светия синод да коментира и искането за регистрация и ще представи на Съда тези становища на Синода. Не изглежда обаче, изявленията на Синода, ако има такива, </w:t>
      </w:r>
      <w:r w:rsidR="006830D1" w:rsidRPr="004969F1">
        <w:rPr>
          <w:rFonts w:ascii="Times New Roman" w:hAnsi="Times New Roman" w:cs="Times New Roman"/>
          <w:lang w:val="bg-BG"/>
        </w:rPr>
        <w:t xml:space="preserve">по-късно да </w:t>
      </w:r>
      <w:r w:rsidRPr="004969F1">
        <w:rPr>
          <w:rFonts w:ascii="Times New Roman" w:hAnsi="Times New Roman" w:cs="Times New Roman"/>
          <w:lang w:val="bg-BG"/>
        </w:rPr>
        <w:t>са добавени към преписката.</w:t>
      </w:r>
    </w:p>
    <w:p w14:paraId="5300EFF6" w14:textId="05FDB14C" w:rsidR="000855A4" w:rsidRPr="004969F1" w:rsidRDefault="000855A4" w:rsidP="008948E6">
      <w:pPr>
        <w:pStyle w:val="JuPara"/>
        <w:rPr>
          <w:rFonts w:ascii="Times New Roman" w:hAnsi="Times New Roman" w:cs="Times New Roman"/>
          <w:lang w:val="bg-BG"/>
        </w:rPr>
      </w:pPr>
      <w:r w:rsidRPr="004969F1">
        <w:rPr>
          <w:rFonts w:ascii="Times New Roman" w:hAnsi="Times New Roman" w:cs="Times New Roman"/>
          <w:lang w:val="bg-BG"/>
        </w:rPr>
        <w:fldChar w:fldCharType="begin"/>
      </w:r>
      <w:r w:rsidRPr="004969F1">
        <w:rPr>
          <w:rFonts w:ascii="Times New Roman" w:hAnsi="Times New Roman" w:cs="Times New Roman"/>
          <w:lang w:val="bg-BG"/>
        </w:rPr>
        <w:instrText xml:space="preserve"> SEQ level0 \*arabic </w:instrText>
      </w:r>
      <w:r w:rsidRPr="004969F1">
        <w:rPr>
          <w:rFonts w:ascii="Times New Roman" w:hAnsi="Times New Roman" w:cs="Times New Roman"/>
          <w:lang w:val="bg-BG"/>
        </w:rPr>
        <w:fldChar w:fldCharType="separate"/>
      </w:r>
      <w:r w:rsidR="003978C4">
        <w:rPr>
          <w:rFonts w:ascii="Times New Roman" w:hAnsi="Times New Roman" w:cs="Times New Roman"/>
          <w:noProof/>
          <w:lang w:val="bg-BG"/>
        </w:rPr>
        <w:t>5</w:t>
      </w:r>
      <w:r w:rsidRPr="004969F1">
        <w:rPr>
          <w:rFonts w:ascii="Times New Roman" w:hAnsi="Times New Roman" w:cs="Times New Roman"/>
          <w:lang w:val="bg-BG"/>
        </w:rPr>
        <w:fldChar w:fldCharType="end"/>
      </w:r>
      <w:bookmarkEnd w:id="3"/>
      <w:r w:rsidRPr="004969F1">
        <w:rPr>
          <w:rFonts w:ascii="Times New Roman" w:hAnsi="Times New Roman" w:cs="Times New Roman"/>
          <w:lang w:val="bg-BG"/>
        </w:rPr>
        <w:t>.  </w:t>
      </w:r>
      <w:r w:rsidR="006830D1" w:rsidRPr="004969F1">
        <w:rPr>
          <w:rFonts w:ascii="Times New Roman" w:hAnsi="Times New Roman" w:cs="Times New Roman"/>
          <w:lang w:val="bg-BG"/>
        </w:rPr>
        <w:t>На 30 ноември 2012 г. Софийският градски съд отказва да регистрира църквата</w:t>
      </w:r>
      <w:r w:rsidR="004D6A90">
        <w:rPr>
          <w:rFonts w:ascii="Times New Roman" w:hAnsi="Times New Roman" w:cs="Times New Roman"/>
          <w:lang w:val="bg-BG"/>
        </w:rPr>
        <w:t>-</w:t>
      </w:r>
      <w:r w:rsidR="006830D1" w:rsidRPr="004969F1">
        <w:rPr>
          <w:rFonts w:ascii="Times New Roman" w:hAnsi="Times New Roman" w:cs="Times New Roman"/>
          <w:lang w:val="bg-BG"/>
        </w:rPr>
        <w:t xml:space="preserve">жалбоподател (вж. </w:t>
      </w:r>
      <w:proofErr w:type="spellStart"/>
      <w:r w:rsidR="006830D1" w:rsidRPr="004969F1">
        <w:rPr>
          <w:rFonts w:ascii="Times New Roman" w:hAnsi="Times New Roman" w:cs="Times New Roman"/>
          <w:lang w:val="bg-BG"/>
        </w:rPr>
        <w:t>Реш</w:t>
      </w:r>
      <w:proofErr w:type="spellEnd"/>
      <w:r w:rsidR="006830D1" w:rsidRPr="004969F1">
        <w:rPr>
          <w:rFonts w:ascii="Times New Roman" w:hAnsi="Times New Roman" w:cs="Times New Roman"/>
          <w:lang w:val="bg-BG"/>
        </w:rPr>
        <w:t xml:space="preserve">. от 30.11.2012 г. по гр. д. № 534/2012 г., СГС). Той приема, че, </w:t>
      </w:r>
      <w:r w:rsidR="004D6A90">
        <w:rPr>
          <w:rFonts w:ascii="Times New Roman" w:hAnsi="Times New Roman" w:cs="Times New Roman"/>
          <w:lang w:val="bg-BG"/>
        </w:rPr>
        <w:t xml:space="preserve">така </w:t>
      </w:r>
      <w:r w:rsidR="006830D1" w:rsidRPr="004969F1">
        <w:rPr>
          <w:rFonts w:ascii="Times New Roman" w:hAnsi="Times New Roman" w:cs="Times New Roman"/>
          <w:lang w:val="bg-BG"/>
        </w:rPr>
        <w:t>както са формулирани от нейните основатели, вярванията ѝ съвпадат с вярванията на Българската православна църква, която е провъзгласена за традиционна религия в България съгласно член 13 § 3 от Конституцията и член 10 (1) от Закона от 2002 г. (вж. параграфи 14 и 28 по-долу). Следователно църквата</w:t>
      </w:r>
      <w:r w:rsidR="004D6A90">
        <w:rPr>
          <w:rFonts w:ascii="Times New Roman" w:hAnsi="Times New Roman" w:cs="Times New Roman"/>
          <w:lang w:val="bg-BG"/>
        </w:rPr>
        <w:t>-</w:t>
      </w:r>
      <w:r w:rsidR="006830D1" w:rsidRPr="004969F1">
        <w:rPr>
          <w:rFonts w:ascii="Times New Roman" w:hAnsi="Times New Roman" w:cs="Times New Roman"/>
          <w:lang w:val="bg-BG"/>
        </w:rPr>
        <w:t xml:space="preserve">жалбоподател не може да се разглежда като отделно вероизповедание по смисъла на член 9 от закона (вж. Параграф 24 по-долу). </w:t>
      </w:r>
      <w:r w:rsidR="004D6A90">
        <w:rPr>
          <w:rFonts w:ascii="Times New Roman" w:hAnsi="Times New Roman" w:cs="Times New Roman"/>
          <w:lang w:val="bg-BG"/>
        </w:rPr>
        <w:t>Наименованието</w:t>
      </w:r>
      <w:r w:rsidR="006830D1" w:rsidRPr="004969F1">
        <w:rPr>
          <w:rFonts w:ascii="Times New Roman" w:hAnsi="Times New Roman" w:cs="Times New Roman"/>
          <w:lang w:val="bg-BG"/>
        </w:rPr>
        <w:t>, избрано за църквата, което по същество е подобно на това на Българската православна църква, е допълнителна пречка за нейната регистрация съгласно член 15 (2) от закона (пак там)</w:t>
      </w:r>
      <w:r w:rsidRPr="004969F1">
        <w:rPr>
          <w:rFonts w:ascii="Times New Roman" w:hAnsi="Times New Roman" w:cs="Times New Roman"/>
          <w:lang w:val="bg-BG"/>
        </w:rPr>
        <w:t>.</w:t>
      </w:r>
    </w:p>
    <w:bookmarkStart w:id="4" w:name="F_SCC_jud_appeal"/>
    <w:p w14:paraId="66029C7D" w14:textId="69613E50" w:rsidR="000855A4" w:rsidRPr="004969F1" w:rsidRDefault="000855A4" w:rsidP="00C93BF3">
      <w:pPr>
        <w:pStyle w:val="JuPara"/>
        <w:rPr>
          <w:rFonts w:ascii="Times New Roman" w:hAnsi="Times New Roman" w:cs="Times New Roman"/>
          <w:lang w:val="bg-BG"/>
        </w:rPr>
      </w:pPr>
      <w:r w:rsidRPr="004969F1">
        <w:rPr>
          <w:rFonts w:ascii="Times New Roman" w:hAnsi="Times New Roman" w:cs="Times New Roman"/>
          <w:lang w:val="bg-BG"/>
        </w:rPr>
        <w:fldChar w:fldCharType="begin"/>
      </w:r>
      <w:r w:rsidRPr="004969F1">
        <w:rPr>
          <w:rFonts w:ascii="Times New Roman" w:hAnsi="Times New Roman" w:cs="Times New Roman"/>
          <w:lang w:val="bg-BG"/>
        </w:rPr>
        <w:instrText xml:space="preserve"> SEQ level0 \*arabic </w:instrText>
      </w:r>
      <w:r w:rsidRPr="004969F1">
        <w:rPr>
          <w:rFonts w:ascii="Times New Roman" w:hAnsi="Times New Roman" w:cs="Times New Roman"/>
          <w:lang w:val="bg-BG"/>
        </w:rPr>
        <w:fldChar w:fldCharType="separate"/>
      </w:r>
      <w:r w:rsidR="003978C4">
        <w:rPr>
          <w:rFonts w:ascii="Times New Roman" w:hAnsi="Times New Roman" w:cs="Times New Roman"/>
          <w:noProof/>
          <w:lang w:val="bg-BG"/>
        </w:rPr>
        <w:t>6</w:t>
      </w:r>
      <w:r w:rsidRPr="004969F1">
        <w:rPr>
          <w:rFonts w:ascii="Times New Roman" w:hAnsi="Times New Roman" w:cs="Times New Roman"/>
          <w:lang w:val="bg-BG"/>
        </w:rPr>
        <w:fldChar w:fldCharType="end"/>
      </w:r>
      <w:bookmarkEnd w:id="4"/>
      <w:r w:rsidRPr="004969F1">
        <w:rPr>
          <w:rFonts w:ascii="Times New Roman" w:hAnsi="Times New Roman" w:cs="Times New Roman"/>
          <w:lang w:val="bg-BG"/>
        </w:rPr>
        <w:t>.  </w:t>
      </w:r>
      <w:r w:rsidR="006830D1" w:rsidRPr="004969F1">
        <w:rPr>
          <w:rFonts w:ascii="Times New Roman" w:hAnsi="Times New Roman" w:cs="Times New Roman"/>
          <w:lang w:val="bg-BG"/>
        </w:rPr>
        <w:t>Църквата</w:t>
      </w:r>
      <w:r w:rsidR="006F24FA">
        <w:rPr>
          <w:rFonts w:ascii="Times New Roman" w:hAnsi="Times New Roman" w:cs="Times New Roman"/>
          <w:lang w:val="bg-BG"/>
        </w:rPr>
        <w:t>-</w:t>
      </w:r>
      <w:r w:rsidR="006830D1" w:rsidRPr="004969F1">
        <w:rPr>
          <w:rFonts w:ascii="Times New Roman" w:hAnsi="Times New Roman" w:cs="Times New Roman"/>
          <w:lang w:val="bg-BG"/>
        </w:rPr>
        <w:t>жалбоподател обжалва</w:t>
      </w:r>
      <w:r w:rsidR="006F24FA">
        <w:rPr>
          <w:rFonts w:ascii="Times New Roman" w:hAnsi="Times New Roman" w:cs="Times New Roman"/>
          <w:lang w:val="bg-BG"/>
        </w:rPr>
        <w:t>,</w:t>
      </w:r>
      <w:r w:rsidR="006830D1" w:rsidRPr="004969F1">
        <w:rPr>
          <w:rFonts w:ascii="Times New Roman" w:hAnsi="Times New Roman" w:cs="Times New Roman"/>
          <w:lang w:val="bg-BG"/>
        </w:rPr>
        <w:t xml:space="preserve"> </w:t>
      </w:r>
      <w:proofErr w:type="spellStart"/>
      <w:r w:rsidR="006830D1" w:rsidRPr="004969F1">
        <w:rPr>
          <w:rFonts w:ascii="Times New Roman" w:hAnsi="Times New Roman" w:cs="Times New Roman"/>
          <w:lang w:val="bg-BG"/>
        </w:rPr>
        <w:t>твър</w:t>
      </w:r>
      <w:r w:rsidR="006F24FA">
        <w:rPr>
          <w:rFonts w:ascii="Times New Roman" w:hAnsi="Times New Roman" w:cs="Times New Roman"/>
          <w:lang w:val="bg-BG"/>
        </w:rPr>
        <w:t>ейк</w:t>
      </w:r>
      <w:r w:rsidR="006830D1" w:rsidRPr="004969F1">
        <w:rPr>
          <w:rFonts w:ascii="Times New Roman" w:hAnsi="Times New Roman" w:cs="Times New Roman"/>
          <w:lang w:val="bg-BG"/>
        </w:rPr>
        <w:t>и</w:t>
      </w:r>
      <w:proofErr w:type="spellEnd"/>
      <w:r w:rsidR="006830D1" w:rsidRPr="004969F1">
        <w:rPr>
          <w:rFonts w:ascii="Times New Roman" w:hAnsi="Times New Roman" w:cs="Times New Roman"/>
          <w:lang w:val="bg-BG"/>
        </w:rPr>
        <w:t xml:space="preserve">, че при правилно тълкуване на член 15, алинея 2 от Закона от 2002 г. само пълно съвпадение на имената на две вероизповедания представлява пречка за регистрация. Тя също така посочва, че Софийският градски съд вече е регистрирал редица църкви - много арменски </w:t>
      </w:r>
      <w:proofErr w:type="spellStart"/>
      <w:r w:rsidR="006830D1" w:rsidRPr="004969F1">
        <w:rPr>
          <w:rFonts w:ascii="Times New Roman" w:hAnsi="Times New Roman" w:cs="Times New Roman"/>
          <w:lang w:val="bg-BG"/>
        </w:rPr>
        <w:t>апостолически</w:t>
      </w:r>
      <w:proofErr w:type="spellEnd"/>
      <w:r w:rsidR="006830D1" w:rsidRPr="004969F1">
        <w:rPr>
          <w:rFonts w:ascii="Times New Roman" w:hAnsi="Times New Roman" w:cs="Times New Roman"/>
          <w:lang w:val="bg-BG"/>
        </w:rPr>
        <w:t xml:space="preserve"> православни църкви и „Реформирана православна църква“ - чиито имена включват думата „православен“ и чиито вярвания се припокриват с тези на Българската православна църква. Църквата</w:t>
      </w:r>
      <w:r w:rsidR="006F24FA">
        <w:rPr>
          <w:rFonts w:ascii="Times New Roman" w:hAnsi="Times New Roman" w:cs="Times New Roman"/>
          <w:lang w:val="bg-BG"/>
        </w:rPr>
        <w:t>-</w:t>
      </w:r>
      <w:r w:rsidR="006830D1" w:rsidRPr="004969F1">
        <w:rPr>
          <w:rFonts w:ascii="Times New Roman" w:hAnsi="Times New Roman" w:cs="Times New Roman"/>
          <w:lang w:val="bg-BG"/>
        </w:rPr>
        <w:t xml:space="preserve"> жалбоподател твърди, че отказът е в нарушение на член 9 от Конвенцията, както се тълкува от Съда, по-специално в делото </w:t>
      </w:r>
      <w:r w:rsidR="006830D1" w:rsidRPr="004969F1">
        <w:rPr>
          <w:rFonts w:ascii="Times New Roman" w:hAnsi="Times New Roman" w:cs="Times New Roman"/>
          <w:i/>
          <w:iCs/>
          <w:lang w:val="bg-BG"/>
        </w:rPr>
        <w:t>Светия</w:t>
      </w:r>
      <w:r w:rsidR="00170B0E" w:rsidRPr="004969F1">
        <w:rPr>
          <w:rFonts w:ascii="Times New Roman" w:hAnsi="Times New Roman" w:cs="Times New Roman"/>
          <w:i/>
          <w:iCs/>
          <w:lang w:val="bg-BG"/>
        </w:rPr>
        <w:t>т</w:t>
      </w:r>
      <w:r w:rsidR="006830D1" w:rsidRPr="004969F1">
        <w:rPr>
          <w:rFonts w:ascii="Times New Roman" w:hAnsi="Times New Roman" w:cs="Times New Roman"/>
          <w:i/>
          <w:iCs/>
          <w:lang w:val="bg-BG"/>
        </w:rPr>
        <w:t xml:space="preserve"> синод на Българската православна църква (митрополит Инокентий) и др. срещу България</w:t>
      </w:r>
      <w:r w:rsidR="006830D1" w:rsidRPr="004969F1">
        <w:rPr>
          <w:rFonts w:ascii="Times New Roman" w:hAnsi="Times New Roman" w:cs="Times New Roman"/>
          <w:lang w:val="bg-BG"/>
        </w:rPr>
        <w:t xml:space="preserve"> (номера 412/03 и 35677/04, 22 януари 2009 г.)</w:t>
      </w:r>
      <w:r w:rsidRPr="004969F1">
        <w:rPr>
          <w:rFonts w:ascii="Times New Roman" w:hAnsi="Times New Roman" w:cs="Times New Roman"/>
          <w:lang w:val="bg-BG"/>
        </w:rPr>
        <w:t>.</w:t>
      </w:r>
    </w:p>
    <w:bookmarkStart w:id="5" w:name="F_SCA_jud"/>
    <w:p w14:paraId="37638689" w14:textId="73B73760" w:rsidR="003D7076" w:rsidRPr="004969F1" w:rsidRDefault="000855A4" w:rsidP="003D7076">
      <w:pPr>
        <w:pStyle w:val="JuPara"/>
        <w:ind w:firstLine="0"/>
        <w:jc w:val="center"/>
        <w:rPr>
          <w:rFonts w:ascii="Times New Roman" w:hAnsi="Times New Roman" w:cs="Times New Roman"/>
          <w:lang w:val="bg-BG"/>
        </w:rPr>
      </w:pPr>
      <w:r w:rsidRPr="004969F1">
        <w:rPr>
          <w:rFonts w:ascii="Times New Roman" w:hAnsi="Times New Roman" w:cs="Times New Roman"/>
          <w:lang w:val="bg-BG"/>
        </w:rPr>
        <w:fldChar w:fldCharType="begin"/>
      </w:r>
      <w:r w:rsidRPr="004969F1">
        <w:rPr>
          <w:rFonts w:ascii="Times New Roman" w:hAnsi="Times New Roman" w:cs="Times New Roman"/>
          <w:lang w:val="bg-BG"/>
        </w:rPr>
        <w:instrText xml:space="preserve"> SEQ level0 \*arabic </w:instrText>
      </w:r>
      <w:r w:rsidRPr="004969F1">
        <w:rPr>
          <w:rFonts w:ascii="Times New Roman" w:hAnsi="Times New Roman" w:cs="Times New Roman"/>
          <w:lang w:val="bg-BG"/>
        </w:rPr>
        <w:fldChar w:fldCharType="separate"/>
      </w:r>
      <w:r w:rsidR="003978C4">
        <w:rPr>
          <w:rFonts w:ascii="Times New Roman" w:hAnsi="Times New Roman" w:cs="Times New Roman"/>
          <w:noProof/>
          <w:lang w:val="bg-BG"/>
        </w:rPr>
        <w:t>7</w:t>
      </w:r>
      <w:r w:rsidRPr="004969F1">
        <w:rPr>
          <w:rFonts w:ascii="Times New Roman" w:hAnsi="Times New Roman" w:cs="Times New Roman"/>
          <w:lang w:val="bg-BG"/>
        </w:rPr>
        <w:fldChar w:fldCharType="end"/>
      </w:r>
      <w:bookmarkEnd w:id="5"/>
      <w:r w:rsidRPr="004969F1">
        <w:rPr>
          <w:rFonts w:ascii="Times New Roman" w:hAnsi="Times New Roman" w:cs="Times New Roman"/>
          <w:lang w:val="bg-BG"/>
        </w:rPr>
        <w:t>.  </w:t>
      </w:r>
      <w:r w:rsidR="006830D1" w:rsidRPr="004969F1">
        <w:rPr>
          <w:rFonts w:ascii="Times New Roman" w:hAnsi="Times New Roman" w:cs="Times New Roman"/>
          <w:lang w:val="bg-BG"/>
        </w:rPr>
        <w:t>На 8 юли 2013 г. Софийският апелативен съд потвър</w:t>
      </w:r>
      <w:r w:rsidR="00030050" w:rsidRPr="004969F1">
        <w:rPr>
          <w:rFonts w:ascii="Times New Roman" w:hAnsi="Times New Roman" w:cs="Times New Roman"/>
          <w:lang w:val="bg-BG"/>
        </w:rPr>
        <w:t>ждава</w:t>
      </w:r>
      <w:r w:rsidR="006830D1" w:rsidRPr="004969F1">
        <w:rPr>
          <w:rFonts w:ascii="Times New Roman" w:hAnsi="Times New Roman" w:cs="Times New Roman"/>
          <w:lang w:val="bg-BG"/>
        </w:rPr>
        <w:t xml:space="preserve"> отказа за регистрация на църквата</w:t>
      </w:r>
      <w:r w:rsidR="00030050" w:rsidRPr="004969F1">
        <w:rPr>
          <w:rFonts w:ascii="Times New Roman" w:hAnsi="Times New Roman" w:cs="Times New Roman"/>
          <w:lang w:val="bg-BG"/>
        </w:rPr>
        <w:t xml:space="preserve"> </w:t>
      </w:r>
      <w:r w:rsidR="006830D1" w:rsidRPr="004969F1">
        <w:rPr>
          <w:rFonts w:ascii="Times New Roman" w:hAnsi="Times New Roman" w:cs="Times New Roman"/>
          <w:lang w:val="bg-BG"/>
        </w:rPr>
        <w:t xml:space="preserve">жалбоподател (вж. </w:t>
      </w:r>
      <w:proofErr w:type="spellStart"/>
      <w:r w:rsidR="006830D1" w:rsidRPr="004969F1">
        <w:rPr>
          <w:rFonts w:ascii="Times New Roman" w:hAnsi="Times New Roman" w:cs="Times New Roman"/>
          <w:lang w:val="bg-BG"/>
        </w:rPr>
        <w:t>Реш</w:t>
      </w:r>
      <w:proofErr w:type="spellEnd"/>
      <w:r w:rsidR="006830D1" w:rsidRPr="004969F1">
        <w:rPr>
          <w:rFonts w:ascii="Times New Roman" w:hAnsi="Times New Roman" w:cs="Times New Roman"/>
          <w:lang w:val="bg-BG"/>
        </w:rPr>
        <w:t xml:space="preserve">. № 1447 от 08.07.2013 г. по т. </w:t>
      </w:r>
      <w:r w:rsidR="00030050" w:rsidRPr="004969F1">
        <w:rPr>
          <w:rFonts w:ascii="Times New Roman" w:hAnsi="Times New Roman" w:cs="Times New Roman"/>
          <w:lang w:val="bg-BG"/>
        </w:rPr>
        <w:t>д</w:t>
      </w:r>
      <w:r w:rsidR="006830D1" w:rsidRPr="004969F1">
        <w:rPr>
          <w:rFonts w:ascii="Times New Roman" w:hAnsi="Times New Roman" w:cs="Times New Roman"/>
          <w:lang w:val="bg-BG"/>
        </w:rPr>
        <w:t xml:space="preserve">. № 183/2012 г., САС). Той постановява, че държавните органи имат право да определят </w:t>
      </w:r>
      <w:r w:rsidR="006830D1" w:rsidRPr="004969F1">
        <w:rPr>
          <w:rFonts w:ascii="Times New Roman" w:hAnsi="Times New Roman" w:cs="Times New Roman"/>
          <w:lang w:val="bg-BG"/>
        </w:rPr>
        <w:lastRenderedPageBreak/>
        <w:t>условията, при които религиозната общност може да получи правосубектност, и това не</w:t>
      </w:r>
      <w:r w:rsidR="006F24FA">
        <w:rPr>
          <w:rFonts w:ascii="Times New Roman" w:hAnsi="Times New Roman" w:cs="Times New Roman"/>
          <w:lang w:val="bg-BG"/>
        </w:rPr>
        <w:t xml:space="preserve"> </w:t>
      </w:r>
    </w:p>
    <w:p w14:paraId="0D3A4560" w14:textId="0F02D05A" w:rsidR="000855A4" w:rsidRPr="004969F1" w:rsidRDefault="006830D1" w:rsidP="00170B0E">
      <w:pPr>
        <w:pStyle w:val="JuPara"/>
        <w:ind w:firstLine="0"/>
        <w:rPr>
          <w:rFonts w:ascii="Times New Roman" w:hAnsi="Times New Roman" w:cs="Times New Roman"/>
          <w:lang w:val="bg-BG"/>
        </w:rPr>
      </w:pPr>
      <w:r w:rsidRPr="004969F1">
        <w:rPr>
          <w:rFonts w:ascii="Times New Roman" w:hAnsi="Times New Roman" w:cs="Times New Roman"/>
          <w:lang w:val="bg-BG"/>
        </w:rPr>
        <w:t>засяга правото на сдружаване. Всеки може да упражн</w:t>
      </w:r>
      <w:r w:rsidR="00030050" w:rsidRPr="004969F1">
        <w:rPr>
          <w:rFonts w:ascii="Times New Roman" w:hAnsi="Times New Roman" w:cs="Times New Roman"/>
          <w:lang w:val="bg-BG"/>
        </w:rPr>
        <w:t>ява</w:t>
      </w:r>
      <w:r w:rsidRPr="004969F1">
        <w:rPr>
          <w:rFonts w:ascii="Times New Roman" w:hAnsi="Times New Roman" w:cs="Times New Roman"/>
          <w:lang w:val="bg-BG"/>
        </w:rPr>
        <w:t xml:space="preserve"> правото да изповядва своята религия чрез формиране или присъединяване към религиозна общност, включително източноправославна, но няма съответно задължение да регистрира такава общност. Вярно </w:t>
      </w:r>
      <w:r w:rsidR="00030050" w:rsidRPr="004969F1">
        <w:rPr>
          <w:rFonts w:ascii="Times New Roman" w:hAnsi="Times New Roman" w:cs="Times New Roman"/>
          <w:lang w:val="bg-BG"/>
        </w:rPr>
        <w:t>е</w:t>
      </w:r>
      <w:r w:rsidRPr="004969F1">
        <w:rPr>
          <w:rFonts w:ascii="Times New Roman" w:hAnsi="Times New Roman" w:cs="Times New Roman"/>
          <w:lang w:val="bg-BG"/>
        </w:rPr>
        <w:t>, че имената на църквата</w:t>
      </w:r>
      <w:r w:rsidR="006F24FA">
        <w:rPr>
          <w:rFonts w:ascii="Times New Roman" w:hAnsi="Times New Roman" w:cs="Times New Roman"/>
          <w:lang w:val="bg-BG"/>
        </w:rPr>
        <w:t>-</w:t>
      </w:r>
      <w:r w:rsidR="00030050" w:rsidRPr="004969F1">
        <w:rPr>
          <w:rFonts w:ascii="Times New Roman" w:hAnsi="Times New Roman" w:cs="Times New Roman"/>
          <w:lang w:val="bg-BG"/>
        </w:rPr>
        <w:t>жалбопода</w:t>
      </w:r>
      <w:r w:rsidRPr="004969F1">
        <w:rPr>
          <w:rFonts w:ascii="Times New Roman" w:hAnsi="Times New Roman" w:cs="Times New Roman"/>
          <w:lang w:val="bg-BG"/>
        </w:rPr>
        <w:t xml:space="preserve">тел и на Българската православна църква не съвпадат напълно. </w:t>
      </w:r>
      <w:r w:rsidR="00C857DF" w:rsidRPr="004969F1">
        <w:rPr>
          <w:rFonts w:ascii="Times New Roman" w:hAnsi="Times New Roman" w:cs="Times New Roman"/>
          <w:lang w:val="bg-BG"/>
        </w:rPr>
        <w:t>Т</w:t>
      </w:r>
      <w:r w:rsidRPr="004969F1">
        <w:rPr>
          <w:rFonts w:ascii="Times New Roman" w:hAnsi="Times New Roman" w:cs="Times New Roman"/>
          <w:lang w:val="bg-BG"/>
        </w:rPr>
        <w:t>ова обаче</w:t>
      </w:r>
      <w:r w:rsidR="006F24FA">
        <w:rPr>
          <w:rFonts w:ascii="Times New Roman" w:hAnsi="Times New Roman" w:cs="Times New Roman"/>
          <w:lang w:val="bg-BG"/>
        </w:rPr>
        <w:t>,</w:t>
      </w:r>
      <w:r w:rsidRPr="004969F1">
        <w:rPr>
          <w:rFonts w:ascii="Times New Roman" w:hAnsi="Times New Roman" w:cs="Times New Roman"/>
          <w:lang w:val="bg-BG"/>
        </w:rPr>
        <w:t xml:space="preserve"> </w:t>
      </w:r>
      <w:r w:rsidR="00C857DF" w:rsidRPr="004969F1">
        <w:rPr>
          <w:rFonts w:ascii="Times New Roman" w:hAnsi="Times New Roman" w:cs="Times New Roman"/>
          <w:lang w:val="bg-BG"/>
        </w:rPr>
        <w:t xml:space="preserve">също </w:t>
      </w:r>
      <w:r w:rsidRPr="004969F1">
        <w:rPr>
          <w:rFonts w:ascii="Times New Roman" w:hAnsi="Times New Roman" w:cs="Times New Roman"/>
          <w:lang w:val="bg-BG"/>
        </w:rPr>
        <w:t xml:space="preserve">не </w:t>
      </w:r>
      <w:r w:rsidR="00030050" w:rsidRPr="004969F1">
        <w:rPr>
          <w:rFonts w:ascii="Times New Roman" w:hAnsi="Times New Roman" w:cs="Times New Roman"/>
          <w:lang w:val="bg-BG"/>
        </w:rPr>
        <w:t>е</w:t>
      </w:r>
      <w:r w:rsidRPr="004969F1">
        <w:rPr>
          <w:rFonts w:ascii="Times New Roman" w:hAnsi="Times New Roman" w:cs="Times New Roman"/>
          <w:lang w:val="bg-BG"/>
        </w:rPr>
        <w:t xml:space="preserve"> оспорено от църквата </w:t>
      </w:r>
      <w:r w:rsidR="00030050" w:rsidRPr="004969F1">
        <w:rPr>
          <w:rFonts w:ascii="Times New Roman" w:hAnsi="Times New Roman" w:cs="Times New Roman"/>
          <w:lang w:val="bg-BG"/>
        </w:rPr>
        <w:t>жалбоподател</w:t>
      </w:r>
      <w:r w:rsidRPr="004969F1">
        <w:rPr>
          <w:rFonts w:ascii="Times New Roman" w:hAnsi="Times New Roman" w:cs="Times New Roman"/>
          <w:lang w:val="bg-BG"/>
        </w:rPr>
        <w:t xml:space="preserve">, </w:t>
      </w:r>
      <w:r w:rsidR="006F24FA">
        <w:rPr>
          <w:rFonts w:ascii="Times New Roman" w:hAnsi="Times New Roman" w:cs="Times New Roman"/>
          <w:lang w:val="bg-BG"/>
        </w:rPr>
        <w:t>която</w:t>
      </w:r>
      <w:r w:rsidRPr="004969F1">
        <w:rPr>
          <w:rFonts w:ascii="Times New Roman" w:hAnsi="Times New Roman" w:cs="Times New Roman"/>
          <w:lang w:val="bg-BG"/>
        </w:rPr>
        <w:t xml:space="preserve"> се придържа към доктрината </w:t>
      </w:r>
      <w:r w:rsidR="00030050" w:rsidRPr="004969F1">
        <w:rPr>
          <w:rFonts w:ascii="Times New Roman" w:hAnsi="Times New Roman" w:cs="Times New Roman"/>
          <w:lang w:val="bg-BG"/>
        </w:rPr>
        <w:t>на</w:t>
      </w:r>
      <w:r w:rsidRPr="004969F1">
        <w:rPr>
          <w:rFonts w:ascii="Times New Roman" w:hAnsi="Times New Roman" w:cs="Times New Roman"/>
          <w:lang w:val="bg-BG"/>
        </w:rPr>
        <w:t xml:space="preserve"> Източното православие, чието основно въплъщение в българското общество </w:t>
      </w:r>
      <w:r w:rsidR="00030050" w:rsidRPr="004969F1">
        <w:rPr>
          <w:rFonts w:ascii="Times New Roman" w:hAnsi="Times New Roman" w:cs="Times New Roman"/>
          <w:lang w:val="bg-BG"/>
        </w:rPr>
        <w:t>е</w:t>
      </w:r>
      <w:r w:rsidRPr="004969F1">
        <w:rPr>
          <w:rFonts w:ascii="Times New Roman" w:hAnsi="Times New Roman" w:cs="Times New Roman"/>
          <w:lang w:val="bg-BG"/>
        </w:rPr>
        <w:t xml:space="preserve"> Българската православна църква. Църквата</w:t>
      </w:r>
      <w:r w:rsidR="006F24FA">
        <w:rPr>
          <w:rFonts w:ascii="Times New Roman" w:hAnsi="Times New Roman" w:cs="Times New Roman"/>
          <w:lang w:val="bg-BG"/>
        </w:rPr>
        <w:t>-</w:t>
      </w:r>
      <w:r w:rsidRPr="004969F1">
        <w:rPr>
          <w:rFonts w:ascii="Times New Roman" w:hAnsi="Times New Roman" w:cs="Times New Roman"/>
          <w:lang w:val="bg-BG"/>
        </w:rPr>
        <w:t>жалбоподател не твърди, че нейните вярвания и вярванията на Българската православна църква се различават. Теологичната идентичност дове</w:t>
      </w:r>
      <w:r w:rsidR="00030050" w:rsidRPr="004969F1">
        <w:rPr>
          <w:rFonts w:ascii="Times New Roman" w:hAnsi="Times New Roman" w:cs="Times New Roman"/>
          <w:lang w:val="bg-BG"/>
        </w:rPr>
        <w:t>жда</w:t>
      </w:r>
      <w:r w:rsidRPr="004969F1">
        <w:rPr>
          <w:rFonts w:ascii="Times New Roman" w:hAnsi="Times New Roman" w:cs="Times New Roman"/>
          <w:lang w:val="bg-BG"/>
        </w:rPr>
        <w:t xml:space="preserve"> до идентичност на имената, която не </w:t>
      </w:r>
      <w:r w:rsidR="00030050" w:rsidRPr="004969F1">
        <w:rPr>
          <w:rFonts w:ascii="Times New Roman" w:hAnsi="Times New Roman" w:cs="Times New Roman"/>
          <w:lang w:val="bg-BG"/>
        </w:rPr>
        <w:t>е</w:t>
      </w:r>
      <w:r w:rsidRPr="004969F1">
        <w:rPr>
          <w:rFonts w:ascii="Times New Roman" w:hAnsi="Times New Roman" w:cs="Times New Roman"/>
          <w:lang w:val="bg-BG"/>
        </w:rPr>
        <w:t xml:space="preserve"> разрешена съгласно Закона от 2002 г. Не е </w:t>
      </w:r>
      <w:r w:rsidR="00030050" w:rsidRPr="004969F1">
        <w:rPr>
          <w:rFonts w:ascii="Times New Roman" w:hAnsi="Times New Roman" w:cs="Times New Roman"/>
          <w:lang w:val="bg-BG"/>
        </w:rPr>
        <w:t>нали</w:t>
      </w:r>
      <w:r w:rsidR="006F24FA">
        <w:rPr>
          <w:rFonts w:ascii="Times New Roman" w:hAnsi="Times New Roman" w:cs="Times New Roman"/>
          <w:lang w:val="bg-BG"/>
        </w:rPr>
        <w:t>це</w:t>
      </w:r>
      <w:r w:rsidRPr="004969F1">
        <w:rPr>
          <w:rFonts w:ascii="Times New Roman" w:hAnsi="Times New Roman" w:cs="Times New Roman"/>
          <w:lang w:val="bg-BG"/>
        </w:rPr>
        <w:t xml:space="preserve"> противоконституционна намеса в правата на свобода на религията и сдружаването, тъй като те не са абсолютни. Предоставянето на </w:t>
      </w:r>
      <w:r w:rsidR="006F24FA">
        <w:rPr>
          <w:rFonts w:ascii="Times New Roman" w:hAnsi="Times New Roman" w:cs="Times New Roman"/>
          <w:lang w:val="bg-BG"/>
        </w:rPr>
        <w:t xml:space="preserve">юридическа </w:t>
      </w:r>
      <w:r w:rsidRPr="004969F1">
        <w:rPr>
          <w:rFonts w:ascii="Times New Roman" w:hAnsi="Times New Roman" w:cs="Times New Roman"/>
          <w:lang w:val="bg-BG"/>
        </w:rPr>
        <w:t xml:space="preserve">правосубектност на религиозна общност чрез регистрация се отнася главно до възможностите тя да придобива собственост и да извършва търговска дейност. Следователно определянето на условия за такава регистрация не противоречи на член 9 от Конвенцията или автономията на религиозните общности. Трябва да се обърне внимание и на условията на параграф 3 от преходните и заключителни разпоредби на Закона от 2002 г. (вж. </w:t>
      </w:r>
      <w:r w:rsidR="00030050" w:rsidRPr="004969F1">
        <w:rPr>
          <w:rFonts w:ascii="Times New Roman" w:hAnsi="Times New Roman" w:cs="Times New Roman"/>
          <w:lang w:val="bg-BG"/>
        </w:rPr>
        <w:t>п</w:t>
      </w:r>
      <w:r w:rsidRPr="004969F1">
        <w:rPr>
          <w:rFonts w:ascii="Times New Roman" w:hAnsi="Times New Roman" w:cs="Times New Roman"/>
          <w:lang w:val="bg-BG"/>
        </w:rPr>
        <w:t xml:space="preserve">араграф 25 по-долу). Прилагайки член 15, </w:t>
      </w:r>
      <w:r w:rsidR="00030050" w:rsidRPr="004969F1">
        <w:rPr>
          <w:rFonts w:ascii="Times New Roman" w:hAnsi="Times New Roman" w:cs="Times New Roman"/>
          <w:lang w:val="bg-BG"/>
        </w:rPr>
        <w:t xml:space="preserve">алинея </w:t>
      </w:r>
      <w:r w:rsidRPr="004969F1">
        <w:rPr>
          <w:rFonts w:ascii="Times New Roman" w:hAnsi="Times New Roman" w:cs="Times New Roman"/>
          <w:lang w:val="bg-BG"/>
        </w:rPr>
        <w:t xml:space="preserve">2 от закона, не може просто механично да се сравняват думите, съдържащи името на </w:t>
      </w:r>
      <w:r w:rsidR="00C857DF" w:rsidRPr="004969F1">
        <w:rPr>
          <w:rFonts w:ascii="Times New Roman" w:hAnsi="Times New Roman" w:cs="Times New Roman"/>
          <w:lang w:val="bg-BG"/>
        </w:rPr>
        <w:t>едно вероизповедание</w:t>
      </w:r>
      <w:r w:rsidRPr="004969F1">
        <w:rPr>
          <w:rFonts w:ascii="Times New Roman" w:hAnsi="Times New Roman" w:cs="Times New Roman"/>
          <w:lang w:val="bg-BG"/>
        </w:rPr>
        <w:t xml:space="preserve">. Забраната за идентични имена в тази разпоредба означава, че е недопустимо да има две религиозни институции с еднакъв статут и име. Именно с оглед избягване на тази </w:t>
      </w:r>
      <w:r w:rsidR="00C857DF" w:rsidRPr="004969F1">
        <w:rPr>
          <w:rFonts w:ascii="Times New Roman" w:hAnsi="Times New Roman" w:cs="Times New Roman"/>
          <w:lang w:val="bg-BG"/>
        </w:rPr>
        <w:t>вероят</w:t>
      </w:r>
      <w:r w:rsidRPr="004969F1">
        <w:rPr>
          <w:rFonts w:ascii="Times New Roman" w:hAnsi="Times New Roman" w:cs="Times New Roman"/>
          <w:lang w:val="bg-BG"/>
        </w:rPr>
        <w:t xml:space="preserve">ност законодателят е предвидил в </w:t>
      </w:r>
      <w:r w:rsidR="00C857DF" w:rsidRPr="004969F1">
        <w:rPr>
          <w:rFonts w:ascii="Times New Roman" w:hAnsi="Times New Roman" w:cs="Times New Roman"/>
          <w:lang w:val="bg-BG"/>
        </w:rPr>
        <w:t>член</w:t>
      </w:r>
      <w:r w:rsidRPr="004969F1">
        <w:rPr>
          <w:rFonts w:ascii="Times New Roman" w:hAnsi="Times New Roman" w:cs="Times New Roman"/>
          <w:lang w:val="bg-BG"/>
        </w:rPr>
        <w:t xml:space="preserve"> 27 (1) от Закона от 2002 г. (вж. </w:t>
      </w:r>
      <w:r w:rsidR="00C857DF" w:rsidRPr="004969F1">
        <w:rPr>
          <w:rFonts w:ascii="Times New Roman" w:hAnsi="Times New Roman" w:cs="Times New Roman"/>
          <w:lang w:val="bg-BG"/>
        </w:rPr>
        <w:t>п</w:t>
      </w:r>
      <w:r w:rsidRPr="004969F1">
        <w:rPr>
          <w:rFonts w:ascii="Times New Roman" w:hAnsi="Times New Roman" w:cs="Times New Roman"/>
          <w:lang w:val="bg-BG"/>
        </w:rPr>
        <w:t xml:space="preserve">араграф 29 по-долу) възможност за създаване на юридически лица с нестопанска цел, които се стремят да популяризират и подпомагат </w:t>
      </w:r>
      <w:r w:rsidR="00C857DF" w:rsidRPr="004969F1">
        <w:rPr>
          <w:rFonts w:ascii="Times New Roman" w:hAnsi="Times New Roman" w:cs="Times New Roman"/>
          <w:lang w:val="bg-BG"/>
        </w:rPr>
        <w:t>дадено вероизповедание</w:t>
      </w:r>
      <w:r w:rsidR="000855A4" w:rsidRPr="004969F1">
        <w:rPr>
          <w:rFonts w:ascii="Times New Roman" w:hAnsi="Times New Roman" w:cs="Times New Roman"/>
          <w:lang w:val="bg-BG"/>
        </w:rPr>
        <w:t>.</w:t>
      </w:r>
    </w:p>
    <w:p w14:paraId="0F841ED0" w14:textId="7D907859" w:rsidR="000855A4" w:rsidRPr="004969F1" w:rsidRDefault="005F49D9" w:rsidP="00C93BF3">
      <w:pPr>
        <w:pStyle w:val="JuPara"/>
        <w:rPr>
          <w:rFonts w:ascii="Times New Roman" w:hAnsi="Times New Roman" w:cs="Times New Roman"/>
          <w:lang w:val="bg-BG"/>
        </w:rPr>
      </w:pPr>
      <w:bookmarkStart w:id="6" w:name="F_SCA_jud_appeal"/>
      <w:r>
        <w:rPr>
          <w:rFonts w:ascii="Times New Roman" w:hAnsi="Times New Roman" w:cs="Times New Roman"/>
          <w:lang w:val="bg-BG"/>
        </w:rPr>
        <w:t>11.</w:t>
      </w:r>
      <w:bookmarkEnd w:id="6"/>
      <w:r w:rsidR="000855A4" w:rsidRPr="004969F1">
        <w:rPr>
          <w:rFonts w:ascii="Times New Roman" w:hAnsi="Times New Roman" w:cs="Times New Roman"/>
          <w:lang w:val="bg-BG"/>
        </w:rPr>
        <w:t>  </w:t>
      </w:r>
      <w:r w:rsidR="00C857DF" w:rsidRPr="004969F1">
        <w:rPr>
          <w:rFonts w:ascii="Times New Roman" w:hAnsi="Times New Roman" w:cs="Times New Roman"/>
          <w:lang w:val="bg-BG"/>
        </w:rPr>
        <w:t>Църквата</w:t>
      </w:r>
      <w:r w:rsidR="00280C07" w:rsidRPr="005F49D9">
        <w:rPr>
          <w:rFonts w:ascii="Times New Roman" w:hAnsi="Times New Roman" w:cs="Times New Roman"/>
          <w:lang w:val="bg-BG"/>
        </w:rPr>
        <w:t>-</w:t>
      </w:r>
      <w:r w:rsidR="00C857DF" w:rsidRPr="004969F1">
        <w:rPr>
          <w:rFonts w:ascii="Times New Roman" w:hAnsi="Times New Roman" w:cs="Times New Roman"/>
          <w:lang w:val="bg-BG"/>
        </w:rPr>
        <w:t>жалбоподател обжалва</w:t>
      </w:r>
      <w:r w:rsidR="00280C07" w:rsidRPr="005F49D9">
        <w:rPr>
          <w:rFonts w:ascii="Times New Roman" w:hAnsi="Times New Roman" w:cs="Times New Roman"/>
          <w:lang w:val="bg-BG"/>
        </w:rPr>
        <w:t xml:space="preserve">, </w:t>
      </w:r>
      <w:r w:rsidR="00280C07">
        <w:rPr>
          <w:rFonts w:ascii="Times New Roman" w:hAnsi="Times New Roman" w:cs="Times New Roman"/>
          <w:lang w:val="bg-BG"/>
        </w:rPr>
        <w:t>като</w:t>
      </w:r>
      <w:r w:rsidR="00C857DF" w:rsidRPr="004969F1">
        <w:rPr>
          <w:rFonts w:ascii="Times New Roman" w:hAnsi="Times New Roman" w:cs="Times New Roman"/>
          <w:lang w:val="bg-BG"/>
        </w:rPr>
        <w:t xml:space="preserve"> повтаря и разширява аргументите, които е изложила в производството по-долу във връзка с правилното тълкуване на член 15, алинея 2 от Закона от 2002 г. и несъвместимостта на отказа за регистрация с член 9 от Конвенцията (вж. параграф 9 по-горе). Тя продължава с аргумента, че такъв отказ е </w:t>
      </w:r>
      <w:r w:rsidR="00D83C0D" w:rsidRPr="004969F1">
        <w:rPr>
          <w:rFonts w:ascii="Times New Roman" w:hAnsi="Times New Roman" w:cs="Times New Roman"/>
          <w:lang w:val="bg-BG"/>
        </w:rPr>
        <w:t xml:space="preserve">и </w:t>
      </w:r>
      <w:r w:rsidR="00C857DF" w:rsidRPr="004969F1">
        <w:rPr>
          <w:rFonts w:ascii="Times New Roman" w:hAnsi="Times New Roman" w:cs="Times New Roman"/>
          <w:lang w:val="bg-BG"/>
        </w:rPr>
        <w:t>противоконституционен и че възможността за създаване на юридическо лице с нестопанска цел няма да постигне същия ефект ка</w:t>
      </w:r>
      <w:r w:rsidR="00D83C0D" w:rsidRPr="004969F1">
        <w:rPr>
          <w:rFonts w:ascii="Times New Roman" w:hAnsi="Times New Roman" w:cs="Times New Roman"/>
          <w:lang w:val="bg-BG"/>
        </w:rPr>
        <w:t>к</w:t>
      </w:r>
      <w:r w:rsidR="00C857DF" w:rsidRPr="004969F1">
        <w:rPr>
          <w:rFonts w:ascii="Times New Roman" w:hAnsi="Times New Roman" w:cs="Times New Roman"/>
          <w:lang w:val="bg-BG"/>
        </w:rPr>
        <w:t xml:space="preserve">то регистрацията </w:t>
      </w:r>
      <w:r w:rsidR="00D83C0D" w:rsidRPr="004969F1">
        <w:rPr>
          <w:rFonts w:ascii="Times New Roman" w:hAnsi="Times New Roman" w:cs="Times New Roman"/>
          <w:lang w:val="bg-BG"/>
        </w:rPr>
        <w:t>ѝ</w:t>
      </w:r>
      <w:r w:rsidR="00C857DF" w:rsidRPr="004969F1">
        <w:rPr>
          <w:rFonts w:ascii="Times New Roman" w:hAnsi="Times New Roman" w:cs="Times New Roman"/>
          <w:lang w:val="bg-BG"/>
        </w:rPr>
        <w:t xml:space="preserve"> като </w:t>
      </w:r>
      <w:r w:rsidR="00D83C0D" w:rsidRPr="004969F1">
        <w:rPr>
          <w:rFonts w:ascii="Times New Roman" w:hAnsi="Times New Roman" w:cs="Times New Roman"/>
          <w:lang w:val="bg-BG"/>
        </w:rPr>
        <w:t>вероизповедание</w:t>
      </w:r>
      <w:r w:rsidR="000855A4" w:rsidRPr="004969F1">
        <w:rPr>
          <w:rFonts w:ascii="Times New Roman" w:hAnsi="Times New Roman" w:cs="Times New Roman"/>
          <w:lang w:val="bg-BG"/>
        </w:rPr>
        <w:t>.</w:t>
      </w:r>
    </w:p>
    <w:p w14:paraId="5A9EC81C" w14:textId="2C8F3A76" w:rsidR="000855A4" w:rsidRPr="004969F1" w:rsidRDefault="005F49D9" w:rsidP="00EC37F5">
      <w:pPr>
        <w:pStyle w:val="JuPara"/>
        <w:rPr>
          <w:rFonts w:ascii="Times New Roman" w:hAnsi="Times New Roman" w:cs="Times New Roman"/>
          <w:lang w:val="bg-BG"/>
        </w:rPr>
      </w:pPr>
      <w:bookmarkStart w:id="7" w:name="F_SCA_jud_appeal_annex"/>
      <w:r>
        <w:rPr>
          <w:rFonts w:ascii="Times New Roman" w:hAnsi="Times New Roman" w:cs="Times New Roman"/>
          <w:lang w:val="bg-BG"/>
        </w:rPr>
        <w:t>12.</w:t>
      </w:r>
      <w:bookmarkEnd w:id="7"/>
      <w:r w:rsidR="000855A4" w:rsidRPr="004969F1">
        <w:rPr>
          <w:rFonts w:ascii="Times New Roman" w:hAnsi="Times New Roman" w:cs="Times New Roman"/>
          <w:lang w:val="bg-BG"/>
        </w:rPr>
        <w:t>  </w:t>
      </w:r>
      <w:r w:rsidR="00170B0E" w:rsidRPr="004969F1">
        <w:rPr>
          <w:rFonts w:ascii="Times New Roman" w:hAnsi="Times New Roman" w:cs="Times New Roman"/>
          <w:lang w:val="bg-BG"/>
        </w:rPr>
        <w:t>Църквата</w:t>
      </w:r>
      <w:r w:rsidR="00280C07">
        <w:rPr>
          <w:rFonts w:ascii="Times New Roman" w:hAnsi="Times New Roman" w:cs="Times New Roman"/>
          <w:lang w:val="bg-BG"/>
        </w:rPr>
        <w:t>-</w:t>
      </w:r>
      <w:r w:rsidR="00170B0E" w:rsidRPr="004969F1">
        <w:rPr>
          <w:rFonts w:ascii="Times New Roman" w:hAnsi="Times New Roman" w:cs="Times New Roman"/>
          <w:lang w:val="bg-BG"/>
        </w:rPr>
        <w:t xml:space="preserve">жалбоподател </w:t>
      </w:r>
      <w:r w:rsidR="00280C07">
        <w:rPr>
          <w:rFonts w:ascii="Times New Roman" w:hAnsi="Times New Roman" w:cs="Times New Roman"/>
          <w:lang w:val="bg-BG"/>
        </w:rPr>
        <w:t>добавя</w:t>
      </w:r>
      <w:r w:rsidR="00170B0E" w:rsidRPr="004969F1">
        <w:rPr>
          <w:rFonts w:ascii="Times New Roman" w:hAnsi="Times New Roman" w:cs="Times New Roman"/>
          <w:lang w:val="bg-BG"/>
        </w:rPr>
        <w:t xml:space="preserve"> към жалбата </w:t>
      </w:r>
      <w:r w:rsidR="00280C07">
        <w:rPr>
          <w:rFonts w:ascii="Times New Roman" w:hAnsi="Times New Roman" w:cs="Times New Roman"/>
          <w:lang w:val="bg-BG"/>
        </w:rPr>
        <w:t>аргументи</w:t>
      </w:r>
      <w:r w:rsidR="00170B0E" w:rsidRPr="004969F1">
        <w:rPr>
          <w:rFonts w:ascii="Times New Roman" w:hAnsi="Times New Roman" w:cs="Times New Roman"/>
          <w:lang w:val="bg-BG"/>
        </w:rPr>
        <w:t xml:space="preserve">, </w:t>
      </w:r>
      <w:r w:rsidR="00280C07" w:rsidRPr="004969F1">
        <w:rPr>
          <w:rFonts w:ascii="Times New Roman" w:hAnsi="Times New Roman" w:cs="Times New Roman"/>
          <w:lang w:val="bg-BG"/>
        </w:rPr>
        <w:t>както се изисква съгласно процедурни</w:t>
      </w:r>
      <w:r w:rsidR="00280C07">
        <w:rPr>
          <w:rFonts w:ascii="Times New Roman" w:hAnsi="Times New Roman" w:cs="Times New Roman"/>
          <w:lang w:val="bg-BG"/>
        </w:rPr>
        <w:t>те правила,</w:t>
      </w:r>
      <w:r w:rsidR="00280C07" w:rsidRPr="004969F1">
        <w:rPr>
          <w:rFonts w:ascii="Times New Roman" w:hAnsi="Times New Roman" w:cs="Times New Roman"/>
          <w:lang w:val="bg-BG"/>
        </w:rPr>
        <w:t xml:space="preserve"> </w:t>
      </w:r>
      <w:r w:rsidR="00170B0E" w:rsidRPr="004969F1">
        <w:rPr>
          <w:rFonts w:ascii="Times New Roman" w:hAnsi="Times New Roman" w:cs="Times New Roman"/>
          <w:lang w:val="bg-BG"/>
        </w:rPr>
        <w:t xml:space="preserve">обясняващи защо тя трябва да бъде допусната до разглеждане. Тя твърди че въпросите дали (а) член 15 (2) от Закона от 2002 година изисква пълно съвпадение на имената на </w:t>
      </w:r>
      <w:r w:rsidR="00170B0E" w:rsidRPr="004969F1">
        <w:rPr>
          <w:rFonts w:ascii="Times New Roman" w:hAnsi="Times New Roman" w:cs="Times New Roman"/>
          <w:lang w:val="bg-BG"/>
        </w:rPr>
        <w:lastRenderedPageBreak/>
        <w:t>две вероизповедания и (б) дали използването на думата „православен“ в името на едно</w:t>
      </w:r>
      <w:r w:rsidR="00124602" w:rsidRPr="004969F1">
        <w:rPr>
          <w:rFonts w:ascii="Times New Roman" w:hAnsi="Times New Roman" w:cs="Times New Roman"/>
          <w:lang w:val="bg-BG"/>
        </w:rPr>
        <w:t xml:space="preserve"> вероизповедание и (в) припокриването на нейните религиозни възгледи с тези на Българската православна църква са били достатъчни, за да бъде обоснован отказ за регистрацията ѝ, са важни правни </w:t>
      </w:r>
      <w:r w:rsidR="00280C07">
        <w:rPr>
          <w:rFonts w:ascii="Times New Roman" w:hAnsi="Times New Roman" w:cs="Times New Roman"/>
          <w:lang w:val="bg-BG"/>
        </w:rPr>
        <w:t>доводи</w:t>
      </w:r>
      <w:r w:rsidR="00124602" w:rsidRPr="004969F1">
        <w:rPr>
          <w:rFonts w:ascii="Times New Roman" w:hAnsi="Times New Roman" w:cs="Times New Roman"/>
          <w:lang w:val="bg-BG"/>
        </w:rPr>
        <w:t>, които изискват допълнително изясняване и не са били разглеждани преди това от Върховния касационен съд</w:t>
      </w:r>
      <w:r w:rsidR="000855A4" w:rsidRPr="004969F1">
        <w:rPr>
          <w:rFonts w:ascii="Times New Roman" w:hAnsi="Times New Roman" w:cs="Times New Roman"/>
          <w:lang w:val="bg-BG"/>
        </w:rPr>
        <w:t>.</w:t>
      </w:r>
    </w:p>
    <w:p w14:paraId="0DFFE7DC" w14:textId="77777777" w:rsidR="00124602" w:rsidRPr="004969F1" w:rsidRDefault="00124602" w:rsidP="00124602">
      <w:pPr>
        <w:pStyle w:val="Header"/>
        <w:jc w:val="center"/>
        <w:rPr>
          <w:rFonts w:ascii="Times New Roman" w:hAnsi="Times New Roman" w:cs="Times New Roman"/>
          <w:sz w:val="18"/>
          <w:lang w:val="bg-BG"/>
        </w:rPr>
      </w:pPr>
    </w:p>
    <w:p w14:paraId="186FBD01" w14:textId="58B0EF7F"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13</w:t>
      </w:r>
      <w:r w:rsidR="000855A4" w:rsidRPr="004969F1">
        <w:rPr>
          <w:rFonts w:ascii="Times New Roman" w:hAnsi="Times New Roman" w:cs="Times New Roman"/>
          <w:lang w:val="bg-BG"/>
        </w:rPr>
        <w:t>.  </w:t>
      </w:r>
      <w:r w:rsidR="00124602" w:rsidRPr="004969F1">
        <w:rPr>
          <w:rFonts w:ascii="Times New Roman" w:hAnsi="Times New Roman" w:cs="Times New Roman"/>
          <w:lang w:val="bg-BG"/>
        </w:rPr>
        <w:t xml:space="preserve">С окончателно решение от 15 юли 2014 г. </w:t>
      </w:r>
      <w:r w:rsidR="000855A4" w:rsidRPr="004969F1">
        <w:rPr>
          <w:rFonts w:ascii="Times New Roman" w:hAnsi="Times New Roman" w:cs="Times New Roman"/>
          <w:lang w:val="bg-BG"/>
        </w:rPr>
        <w:t>(</w:t>
      </w:r>
      <w:proofErr w:type="spellStart"/>
      <w:r w:rsidR="000855A4" w:rsidRPr="004969F1">
        <w:rPr>
          <w:rFonts w:ascii="Times New Roman" w:hAnsi="Times New Roman" w:cs="Times New Roman"/>
          <w:lang w:val="bg-BG"/>
        </w:rPr>
        <w:t>опр</w:t>
      </w:r>
      <w:proofErr w:type="spellEnd"/>
      <w:r w:rsidR="000855A4" w:rsidRPr="004969F1">
        <w:rPr>
          <w:rFonts w:ascii="Times New Roman" w:hAnsi="Times New Roman" w:cs="Times New Roman"/>
          <w:lang w:val="bg-BG"/>
        </w:rPr>
        <w:t>. 464 от 15.07.2014 г. по т. д. № 3897/2013 г., ВКС, II т. о.)</w:t>
      </w:r>
      <w:r w:rsidR="00514179" w:rsidRPr="004969F1">
        <w:rPr>
          <w:rFonts w:ascii="Times New Roman" w:hAnsi="Times New Roman" w:cs="Times New Roman"/>
          <w:lang w:val="bg-BG"/>
        </w:rPr>
        <w:t>, Върховният касационен съд отказва да приеме жалбата за разглеждане. Той констатира, че няма разнопосочна съдебна практика по първия и третия въпрос, формулирани от църквата</w:t>
      </w:r>
      <w:r w:rsidR="00280C07">
        <w:rPr>
          <w:rFonts w:ascii="Times New Roman" w:hAnsi="Times New Roman" w:cs="Times New Roman"/>
          <w:lang w:val="bg-BG"/>
        </w:rPr>
        <w:t>-</w:t>
      </w:r>
      <w:r w:rsidR="00514179" w:rsidRPr="004969F1">
        <w:rPr>
          <w:rFonts w:ascii="Times New Roman" w:hAnsi="Times New Roman" w:cs="Times New Roman"/>
          <w:lang w:val="bg-BG"/>
        </w:rPr>
        <w:t xml:space="preserve">жалбоподател, и не е необходимо да се преразглежда съществуващата съдебна практика. От своя страна, вторият въпрос не е уместен, тъй като по-долната инстанция не се е позовала единствено на </w:t>
      </w:r>
      <w:r w:rsidR="00280C07">
        <w:rPr>
          <w:rFonts w:ascii="Times New Roman" w:hAnsi="Times New Roman" w:cs="Times New Roman"/>
          <w:lang w:val="bg-BG"/>
        </w:rPr>
        <w:t>наличието</w:t>
      </w:r>
      <w:r w:rsidR="00514179" w:rsidRPr="004969F1">
        <w:rPr>
          <w:rFonts w:ascii="Times New Roman" w:hAnsi="Times New Roman" w:cs="Times New Roman"/>
          <w:lang w:val="bg-BG"/>
        </w:rPr>
        <w:t xml:space="preserve"> на думата „православен“ в името на църквата</w:t>
      </w:r>
      <w:r w:rsidR="00280C07">
        <w:rPr>
          <w:rFonts w:ascii="Times New Roman" w:hAnsi="Times New Roman" w:cs="Times New Roman"/>
          <w:lang w:val="bg-BG"/>
        </w:rPr>
        <w:t>-</w:t>
      </w:r>
      <w:r w:rsidR="00514179" w:rsidRPr="004969F1">
        <w:rPr>
          <w:rFonts w:ascii="Times New Roman" w:hAnsi="Times New Roman" w:cs="Times New Roman"/>
          <w:lang w:val="bg-BG"/>
        </w:rPr>
        <w:t xml:space="preserve">жалбоподател, за да потвърди отказа </w:t>
      </w:r>
      <w:r w:rsidR="00280C07">
        <w:rPr>
          <w:rFonts w:ascii="Times New Roman" w:hAnsi="Times New Roman" w:cs="Times New Roman"/>
          <w:lang w:val="bg-BG"/>
        </w:rPr>
        <w:t>за</w:t>
      </w:r>
      <w:r w:rsidR="00514179" w:rsidRPr="004969F1">
        <w:rPr>
          <w:rFonts w:ascii="Times New Roman" w:hAnsi="Times New Roman" w:cs="Times New Roman"/>
          <w:lang w:val="bg-BG"/>
        </w:rPr>
        <w:t xml:space="preserve"> регистр</w:t>
      </w:r>
      <w:r w:rsidR="00280C07">
        <w:rPr>
          <w:rFonts w:ascii="Times New Roman" w:hAnsi="Times New Roman" w:cs="Times New Roman"/>
          <w:lang w:val="bg-BG"/>
        </w:rPr>
        <w:t>ация</w:t>
      </w:r>
      <w:r w:rsidR="00514179" w:rsidRPr="004969F1">
        <w:rPr>
          <w:rFonts w:ascii="Times New Roman" w:hAnsi="Times New Roman" w:cs="Times New Roman"/>
          <w:lang w:val="bg-BG"/>
        </w:rPr>
        <w:t>; тя е взела предвид цялото име на църквата и нейните религиозни вярвания</w:t>
      </w:r>
      <w:r w:rsidR="000855A4" w:rsidRPr="004969F1">
        <w:rPr>
          <w:rFonts w:ascii="Times New Roman" w:hAnsi="Times New Roman" w:cs="Times New Roman"/>
          <w:lang w:val="bg-BG"/>
        </w:rPr>
        <w:t>.</w:t>
      </w:r>
    </w:p>
    <w:p w14:paraId="11B2993F" w14:textId="5FB02E1F" w:rsidR="000855A4" w:rsidRPr="004969F1" w:rsidRDefault="00514179" w:rsidP="00C93BF3">
      <w:pPr>
        <w:pStyle w:val="JuHHead"/>
        <w:rPr>
          <w:rFonts w:ascii="Times New Roman" w:hAnsi="Times New Roman" w:cs="Times New Roman"/>
          <w:lang w:val="bg-BG"/>
        </w:rPr>
      </w:pPr>
      <w:r w:rsidRPr="004969F1">
        <w:rPr>
          <w:rFonts w:ascii="Times New Roman" w:hAnsi="Times New Roman" w:cs="Times New Roman"/>
          <w:lang w:val="bg-BG"/>
        </w:rPr>
        <w:t>ПРИЛОЖИМА ПРАВНА РАМКА</w:t>
      </w:r>
    </w:p>
    <w:p w14:paraId="0BADBD1D" w14:textId="4D32DF3F" w:rsidR="000855A4" w:rsidRPr="004969F1" w:rsidRDefault="00514179" w:rsidP="00C93BF3">
      <w:pPr>
        <w:pStyle w:val="JuHIRoman"/>
        <w:tabs>
          <w:tab w:val="clear" w:pos="454"/>
          <w:tab w:val="clear" w:pos="567"/>
          <w:tab w:val="clear" w:pos="680"/>
        </w:tabs>
        <w:ind w:left="357" w:hanging="357"/>
        <w:rPr>
          <w:rFonts w:ascii="Times New Roman" w:hAnsi="Times New Roman" w:cs="Times New Roman"/>
          <w:lang w:val="bg-BG"/>
        </w:rPr>
      </w:pPr>
      <w:r w:rsidRPr="004969F1">
        <w:rPr>
          <w:rFonts w:ascii="Times New Roman" w:hAnsi="Times New Roman" w:cs="Times New Roman"/>
          <w:lang w:val="bg-BG"/>
        </w:rPr>
        <w:t>БЪЛГАРСКОТО ЗАКОНОДАТЕЛСТВО</w:t>
      </w:r>
    </w:p>
    <w:p w14:paraId="233CAFFE" w14:textId="7B5C9A9D" w:rsidR="000855A4" w:rsidRPr="004969F1" w:rsidRDefault="00514179" w:rsidP="00C93BF3">
      <w:pPr>
        <w:pStyle w:val="JuHA"/>
        <w:ind w:left="584" w:hanging="352"/>
        <w:rPr>
          <w:rFonts w:ascii="Times New Roman" w:hAnsi="Times New Roman" w:cs="Times New Roman"/>
          <w:lang w:val="bg-BG"/>
        </w:rPr>
      </w:pPr>
      <w:r w:rsidRPr="004969F1">
        <w:rPr>
          <w:rFonts w:ascii="Times New Roman" w:hAnsi="Times New Roman" w:cs="Times New Roman"/>
          <w:lang w:val="bg-BG"/>
        </w:rPr>
        <w:t>Конституцията</w:t>
      </w:r>
    </w:p>
    <w:p w14:paraId="6A386E6D" w14:textId="5FD44FA4" w:rsidR="000855A4" w:rsidRPr="004969F1" w:rsidRDefault="00D137E7" w:rsidP="00C93BF3">
      <w:pPr>
        <w:pStyle w:val="JuPara"/>
        <w:keepNext/>
        <w:rPr>
          <w:rFonts w:ascii="Times New Roman" w:hAnsi="Times New Roman" w:cs="Times New Roman"/>
          <w:lang w:val="bg-BG"/>
        </w:rPr>
      </w:pPr>
      <w:bookmarkStart w:id="8" w:name="RLF_Constitution_A_13_A_37"/>
      <w:r>
        <w:rPr>
          <w:rFonts w:ascii="Times New Roman" w:hAnsi="Times New Roman" w:cs="Times New Roman"/>
          <w:lang w:val="bg-BG"/>
        </w:rPr>
        <w:t>14.</w:t>
      </w:r>
      <w:bookmarkEnd w:id="8"/>
      <w:r w:rsidR="000855A4" w:rsidRPr="004969F1">
        <w:rPr>
          <w:rFonts w:ascii="Times New Roman" w:hAnsi="Times New Roman" w:cs="Times New Roman"/>
          <w:lang w:val="bg-BG"/>
        </w:rPr>
        <w:t>  </w:t>
      </w:r>
      <w:r w:rsidR="00CC25CB" w:rsidRPr="004969F1">
        <w:rPr>
          <w:rFonts w:ascii="Times New Roman" w:hAnsi="Times New Roman" w:cs="Times New Roman"/>
          <w:lang w:val="bg-BG"/>
        </w:rPr>
        <w:t>Съответните разпоредби на Конституцията от 1991 г. гласят</w:t>
      </w:r>
      <w:r w:rsidR="000855A4" w:rsidRPr="004969F1">
        <w:rPr>
          <w:rFonts w:ascii="Times New Roman" w:hAnsi="Times New Roman" w:cs="Times New Roman"/>
          <w:lang w:val="bg-BG"/>
        </w:rPr>
        <w:t>:</w:t>
      </w:r>
    </w:p>
    <w:p w14:paraId="11F12C8F" w14:textId="1A4F3E30" w:rsidR="000855A4" w:rsidRPr="004969F1" w:rsidRDefault="00514179" w:rsidP="00C93BF3">
      <w:pPr>
        <w:pStyle w:val="JuHArticle"/>
        <w:rPr>
          <w:rFonts w:ascii="Times New Roman" w:hAnsi="Times New Roman" w:cs="Times New Roman"/>
          <w:lang w:val="bg-BG"/>
        </w:rPr>
      </w:pPr>
      <w:r w:rsidRPr="004969F1">
        <w:rPr>
          <w:rFonts w:ascii="Times New Roman" w:hAnsi="Times New Roman" w:cs="Times New Roman"/>
          <w:lang w:val="bg-BG"/>
        </w:rPr>
        <w:t>Член</w:t>
      </w:r>
      <w:r w:rsidR="000855A4" w:rsidRPr="004969F1">
        <w:rPr>
          <w:rFonts w:ascii="Times New Roman" w:hAnsi="Times New Roman" w:cs="Times New Roman"/>
          <w:lang w:val="bg-BG"/>
        </w:rPr>
        <w:t xml:space="preserve"> 13</w:t>
      </w:r>
    </w:p>
    <w:p w14:paraId="00076B1B" w14:textId="15179913" w:rsidR="00514179" w:rsidRPr="004969F1" w:rsidRDefault="00F332FA" w:rsidP="00514179">
      <w:pPr>
        <w:pStyle w:val="JuQuot"/>
        <w:rPr>
          <w:rFonts w:ascii="Times New Roman" w:hAnsi="Times New Roman" w:cs="Times New Roman"/>
          <w:lang w:val="bg-BG"/>
        </w:rPr>
      </w:pPr>
      <w:r w:rsidRPr="004969F1">
        <w:rPr>
          <w:rFonts w:ascii="Times New Roman" w:hAnsi="Times New Roman" w:cs="Times New Roman"/>
          <w:lang w:val="bg-BG"/>
        </w:rPr>
        <w:t xml:space="preserve">„1.  </w:t>
      </w:r>
      <w:r w:rsidR="00514179" w:rsidRPr="004969F1">
        <w:rPr>
          <w:rFonts w:ascii="Times New Roman" w:hAnsi="Times New Roman" w:cs="Times New Roman"/>
          <w:lang w:val="bg-BG"/>
        </w:rPr>
        <w:t>Вероизповеданията са свободни.</w:t>
      </w:r>
    </w:p>
    <w:p w14:paraId="37A49FC9" w14:textId="23F8A67C" w:rsidR="00514179" w:rsidRPr="004969F1" w:rsidRDefault="00F332FA" w:rsidP="00514179">
      <w:pPr>
        <w:pStyle w:val="JuQuot"/>
        <w:rPr>
          <w:rFonts w:ascii="Times New Roman" w:hAnsi="Times New Roman" w:cs="Times New Roman"/>
          <w:lang w:val="bg-BG"/>
        </w:rPr>
      </w:pPr>
      <w:r w:rsidRPr="004969F1">
        <w:rPr>
          <w:rFonts w:ascii="Times New Roman" w:hAnsi="Times New Roman" w:cs="Times New Roman"/>
          <w:lang w:val="bg-BG"/>
        </w:rPr>
        <w:t xml:space="preserve">2. </w:t>
      </w:r>
      <w:r w:rsidR="00514179" w:rsidRPr="004969F1">
        <w:rPr>
          <w:rFonts w:ascii="Times New Roman" w:hAnsi="Times New Roman" w:cs="Times New Roman"/>
          <w:lang w:val="bg-BG"/>
        </w:rPr>
        <w:t xml:space="preserve"> </w:t>
      </w:r>
      <w:r w:rsidRPr="004969F1">
        <w:rPr>
          <w:rFonts w:ascii="Times New Roman" w:hAnsi="Times New Roman" w:cs="Times New Roman"/>
          <w:lang w:val="bg-BG"/>
        </w:rPr>
        <w:t xml:space="preserve"> </w:t>
      </w:r>
      <w:r w:rsidR="00514179" w:rsidRPr="004969F1">
        <w:rPr>
          <w:rFonts w:ascii="Times New Roman" w:hAnsi="Times New Roman" w:cs="Times New Roman"/>
          <w:lang w:val="bg-BG"/>
        </w:rPr>
        <w:t>Религиозните институции са отделени от държавата.</w:t>
      </w:r>
    </w:p>
    <w:p w14:paraId="31E80CA4" w14:textId="45E60272" w:rsidR="00514179" w:rsidRPr="004969F1" w:rsidRDefault="00F332FA" w:rsidP="00F332FA">
      <w:pPr>
        <w:pStyle w:val="JuQuot"/>
        <w:ind w:left="567" w:firstLine="0"/>
        <w:rPr>
          <w:rFonts w:ascii="Times New Roman" w:hAnsi="Times New Roman" w:cs="Times New Roman"/>
          <w:lang w:val="bg-BG"/>
        </w:rPr>
      </w:pPr>
      <w:r w:rsidRPr="004969F1">
        <w:rPr>
          <w:rFonts w:ascii="Times New Roman" w:hAnsi="Times New Roman" w:cs="Times New Roman"/>
          <w:lang w:val="bg-BG"/>
        </w:rPr>
        <w:t>3.</w:t>
      </w:r>
      <w:r w:rsidR="00514179" w:rsidRPr="004969F1">
        <w:rPr>
          <w:rFonts w:ascii="Times New Roman" w:hAnsi="Times New Roman" w:cs="Times New Roman"/>
          <w:lang w:val="bg-BG"/>
        </w:rPr>
        <w:t xml:space="preserve"> Традиционна религия в Република България е източноправославното</w:t>
      </w:r>
      <w:r w:rsidRPr="004969F1">
        <w:rPr>
          <w:rFonts w:ascii="Times New Roman" w:hAnsi="Times New Roman" w:cs="Times New Roman"/>
          <w:lang w:val="bg-BG"/>
        </w:rPr>
        <w:t xml:space="preserve"> </w:t>
      </w:r>
      <w:r w:rsidR="00514179" w:rsidRPr="004969F1">
        <w:rPr>
          <w:rFonts w:ascii="Times New Roman" w:hAnsi="Times New Roman" w:cs="Times New Roman"/>
          <w:lang w:val="bg-BG"/>
        </w:rPr>
        <w:t>вероизповедание.</w:t>
      </w:r>
    </w:p>
    <w:p w14:paraId="27F3DB44" w14:textId="671A5406" w:rsidR="000855A4" w:rsidRPr="004969F1" w:rsidRDefault="00F332FA" w:rsidP="00F332FA">
      <w:pPr>
        <w:pStyle w:val="JuQuot"/>
        <w:ind w:left="567" w:firstLine="0"/>
        <w:rPr>
          <w:rFonts w:ascii="Times New Roman" w:hAnsi="Times New Roman" w:cs="Times New Roman"/>
          <w:lang w:val="bg-BG"/>
        </w:rPr>
      </w:pPr>
      <w:r w:rsidRPr="004969F1">
        <w:rPr>
          <w:rFonts w:ascii="Times New Roman" w:hAnsi="Times New Roman" w:cs="Times New Roman"/>
          <w:lang w:val="bg-BG"/>
        </w:rPr>
        <w:t xml:space="preserve">4.  </w:t>
      </w:r>
      <w:r w:rsidR="00514179" w:rsidRPr="004969F1">
        <w:rPr>
          <w:rFonts w:ascii="Times New Roman" w:hAnsi="Times New Roman" w:cs="Times New Roman"/>
          <w:lang w:val="bg-BG"/>
        </w:rPr>
        <w:t xml:space="preserve"> Религиозните общности и институции, както и верските убеждения не могат да се използват</w:t>
      </w:r>
      <w:r w:rsidRPr="004969F1">
        <w:rPr>
          <w:rFonts w:ascii="Times New Roman" w:hAnsi="Times New Roman" w:cs="Times New Roman"/>
          <w:lang w:val="bg-BG"/>
        </w:rPr>
        <w:t xml:space="preserve"> </w:t>
      </w:r>
      <w:r w:rsidR="00514179" w:rsidRPr="004969F1">
        <w:rPr>
          <w:rFonts w:ascii="Times New Roman" w:hAnsi="Times New Roman" w:cs="Times New Roman"/>
          <w:lang w:val="bg-BG"/>
        </w:rPr>
        <w:t>за</w:t>
      </w:r>
      <w:r w:rsidRPr="004969F1">
        <w:rPr>
          <w:rFonts w:ascii="Times New Roman" w:hAnsi="Times New Roman" w:cs="Times New Roman"/>
          <w:lang w:val="bg-BG"/>
        </w:rPr>
        <w:t xml:space="preserve"> </w:t>
      </w:r>
      <w:r w:rsidR="00514179" w:rsidRPr="004969F1">
        <w:rPr>
          <w:rFonts w:ascii="Times New Roman" w:hAnsi="Times New Roman" w:cs="Times New Roman"/>
          <w:lang w:val="bg-BG"/>
        </w:rPr>
        <w:t>политически</w:t>
      </w:r>
      <w:r w:rsidRPr="004969F1">
        <w:rPr>
          <w:rFonts w:ascii="Times New Roman" w:hAnsi="Times New Roman" w:cs="Times New Roman"/>
          <w:lang w:val="bg-BG"/>
        </w:rPr>
        <w:t xml:space="preserve"> </w:t>
      </w:r>
      <w:r w:rsidR="00514179" w:rsidRPr="004969F1">
        <w:rPr>
          <w:rFonts w:ascii="Times New Roman" w:hAnsi="Times New Roman" w:cs="Times New Roman"/>
          <w:lang w:val="bg-BG"/>
        </w:rPr>
        <w:t>цели</w:t>
      </w:r>
      <w:r w:rsidR="000855A4" w:rsidRPr="004969F1">
        <w:rPr>
          <w:rFonts w:ascii="Times New Roman" w:hAnsi="Times New Roman" w:cs="Times New Roman"/>
          <w:lang w:val="bg-BG"/>
        </w:rPr>
        <w:t>.</w:t>
      </w:r>
      <w:r w:rsidRPr="004969F1">
        <w:rPr>
          <w:rFonts w:ascii="Times New Roman" w:hAnsi="Times New Roman" w:cs="Times New Roman"/>
          <w:lang w:val="bg-BG"/>
        </w:rPr>
        <w:t>“</w:t>
      </w:r>
    </w:p>
    <w:p w14:paraId="512F91AD" w14:textId="77329C00" w:rsidR="000855A4" w:rsidRPr="004969F1" w:rsidRDefault="00F332FA" w:rsidP="00C93BF3">
      <w:pPr>
        <w:pStyle w:val="JuHArticle"/>
        <w:rPr>
          <w:rFonts w:ascii="Times New Roman" w:hAnsi="Times New Roman" w:cs="Times New Roman"/>
          <w:lang w:val="bg-BG"/>
        </w:rPr>
      </w:pPr>
      <w:r w:rsidRPr="004969F1">
        <w:rPr>
          <w:rFonts w:ascii="Times New Roman" w:hAnsi="Times New Roman" w:cs="Times New Roman"/>
          <w:lang w:val="bg-BG"/>
        </w:rPr>
        <w:t>Член</w:t>
      </w:r>
      <w:r w:rsidR="000855A4" w:rsidRPr="004969F1">
        <w:rPr>
          <w:rFonts w:ascii="Times New Roman" w:hAnsi="Times New Roman" w:cs="Times New Roman"/>
          <w:lang w:val="bg-BG"/>
        </w:rPr>
        <w:t xml:space="preserve"> 37</w:t>
      </w:r>
    </w:p>
    <w:p w14:paraId="28F468C0" w14:textId="4254251F" w:rsidR="000855A4" w:rsidRPr="004969F1" w:rsidRDefault="00F332FA" w:rsidP="00C93BF3">
      <w:pPr>
        <w:pStyle w:val="JuQuot"/>
        <w:rPr>
          <w:rFonts w:ascii="Times New Roman" w:hAnsi="Times New Roman" w:cs="Times New Roman"/>
          <w:lang w:val="bg-BG"/>
        </w:rPr>
      </w:pPr>
      <w:r w:rsidRPr="004969F1">
        <w:rPr>
          <w:rFonts w:ascii="Times New Roman" w:hAnsi="Times New Roman" w:cs="Times New Roman"/>
          <w:lang w:val="bg-BG"/>
        </w:rPr>
        <w:t>„</w:t>
      </w:r>
      <w:r w:rsidR="000855A4" w:rsidRPr="004969F1">
        <w:rPr>
          <w:rFonts w:ascii="Times New Roman" w:hAnsi="Times New Roman" w:cs="Times New Roman"/>
          <w:lang w:val="bg-BG"/>
        </w:rPr>
        <w:t>1.  </w:t>
      </w:r>
      <w:r w:rsidRPr="004969F1">
        <w:rPr>
          <w:rFonts w:ascii="Times New Roman" w:hAnsi="Times New Roman" w:cs="Times New Roman"/>
          <w:lang w:val="bg-BG"/>
        </w:rPr>
        <w:t>Свободата на съвестта,</w:t>
      </w:r>
      <w:r w:rsidR="00CC25CB" w:rsidRPr="004969F1">
        <w:rPr>
          <w:rFonts w:ascii="Times New Roman" w:hAnsi="Times New Roman" w:cs="Times New Roman"/>
          <w:lang w:val="bg-BG"/>
        </w:rPr>
        <w:t xml:space="preserve"> </w:t>
      </w:r>
      <w:r w:rsidRPr="004969F1">
        <w:rPr>
          <w:rFonts w:ascii="Times New Roman" w:hAnsi="Times New Roman" w:cs="Times New Roman"/>
          <w:lang w:val="bg-BG"/>
        </w:rPr>
        <w:t>свободата на мисълта и изборът на вероизповедание и на религиозни или атеистични възгледи са ненакърними. Държавата съдейства за поддържане на търпимост и уважение между вярващите от различните вероизповедания,</w:t>
      </w:r>
      <w:r w:rsidR="00CC25CB" w:rsidRPr="004969F1">
        <w:rPr>
          <w:rFonts w:ascii="Times New Roman" w:hAnsi="Times New Roman" w:cs="Times New Roman"/>
          <w:lang w:val="bg-BG"/>
        </w:rPr>
        <w:t xml:space="preserve"> </w:t>
      </w:r>
      <w:r w:rsidRPr="004969F1">
        <w:rPr>
          <w:rFonts w:ascii="Times New Roman" w:hAnsi="Times New Roman" w:cs="Times New Roman"/>
          <w:lang w:val="bg-BG"/>
        </w:rPr>
        <w:t>както и между вярващи и невярващи</w:t>
      </w:r>
      <w:r w:rsidR="000855A4" w:rsidRPr="004969F1">
        <w:rPr>
          <w:rFonts w:ascii="Times New Roman" w:hAnsi="Times New Roman" w:cs="Times New Roman"/>
          <w:lang w:val="bg-BG"/>
        </w:rPr>
        <w:t>.</w:t>
      </w:r>
    </w:p>
    <w:p w14:paraId="43634B7E" w14:textId="6D708A94" w:rsidR="000855A4" w:rsidRPr="004969F1" w:rsidRDefault="000855A4" w:rsidP="00F332FA">
      <w:pPr>
        <w:pStyle w:val="JuQuot"/>
        <w:rPr>
          <w:rFonts w:ascii="Times New Roman" w:hAnsi="Times New Roman" w:cs="Times New Roman"/>
          <w:lang w:val="bg-BG"/>
        </w:rPr>
      </w:pPr>
      <w:r w:rsidRPr="004969F1">
        <w:rPr>
          <w:rFonts w:ascii="Times New Roman" w:hAnsi="Times New Roman" w:cs="Times New Roman"/>
          <w:lang w:val="bg-BG"/>
        </w:rPr>
        <w:t>2.  </w:t>
      </w:r>
      <w:r w:rsidR="00F332FA" w:rsidRPr="004969F1">
        <w:rPr>
          <w:rFonts w:ascii="Times New Roman" w:hAnsi="Times New Roman" w:cs="Times New Roman"/>
          <w:lang w:val="bg-BG"/>
        </w:rPr>
        <w:t>Свободата на съвестта и на вероизповеданието не може да бъде насочена срещу националната сигурност, обществения ред, народното здраве и морала или срещу правата и свободите на други граждани</w:t>
      </w:r>
      <w:r w:rsidRPr="004969F1">
        <w:rPr>
          <w:rFonts w:ascii="Times New Roman" w:hAnsi="Times New Roman" w:cs="Times New Roman"/>
          <w:lang w:val="bg-BG"/>
        </w:rPr>
        <w:t>.</w:t>
      </w:r>
      <w:r w:rsidR="00F332FA" w:rsidRPr="004969F1">
        <w:rPr>
          <w:rFonts w:ascii="Times New Roman" w:hAnsi="Times New Roman" w:cs="Times New Roman"/>
          <w:lang w:val="bg-BG"/>
        </w:rPr>
        <w:t>“</w:t>
      </w:r>
    </w:p>
    <w:p w14:paraId="449C83E1" w14:textId="77777777" w:rsidR="003D7076" w:rsidRPr="004969F1" w:rsidRDefault="003D7076" w:rsidP="003D7076">
      <w:pPr>
        <w:pStyle w:val="JuPara"/>
        <w:rPr>
          <w:rFonts w:ascii="Times New Roman" w:hAnsi="Times New Roman" w:cs="Times New Roman"/>
          <w:sz w:val="18"/>
          <w:szCs w:val="18"/>
          <w:lang w:val="bg-BG"/>
        </w:rPr>
      </w:pPr>
    </w:p>
    <w:p w14:paraId="5353EE06" w14:textId="6D93CFC0" w:rsidR="000855A4" w:rsidRPr="004969F1" w:rsidRDefault="003978C4" w:rsidP="00C93BF3">
      <w:pPr>
        <w:pStyle w:val="JuPara"/>
        <w:rPr>
          <w:rFonts w:ascii="Times New Roman" w:hAnsi="Times New Roman" w:cs="Times New Roman"/>
          <w:lang w:val="bg-BG"/>
        </w:rPr>
      </w:pPr>
      <w:r>
        <w:rPr>
          <w:rFonts w:ascii="Times New Roman" w:hAnsi="Times New Roman" w:cs="Times New Roman"/>
          <w:lang w:val="bg-BG"/>
        </w:rPr>
        <w:lastRenderedPageBreak/>
        <w:t>15.</w:t>
      </w:r>
      <w:r w:rsidR="000855A4" w:rsidRPr="004969F1">
        <w:rPr>
          <w:rFonts w:ascii="Times New Roman" w:hAnsi="Times New Roman" w:cs="Times New Roman"/>
          <w:lang w:val="bg-BG"/>
        </w:rPr>
        <w:t>  </w:t>
      </w:r>
      <w:r w:rsidR="00F332FA" w:rsidRPr="004969F1">
        <w:rPr>
          <w:rFonts w:ascii="Times New Roman" w:hAnsi="Times New Roman" w:cs="Times New Roman"/>
          <w:lang w:val="bg-BG"/>
        </w:rPr>
        <w:t xml:space="preserve">През юни 1992 г. Конституционният съд постановява, </w:t>
      </w:r>
      <w:proofErr w:type="spellStart"/>
      <w:r w:rsidR="00F332FA" w:rsidRPr="004969F1">
        <w:rPr>
          <w:rFonts w:ascii="Times New Roman" w:hAnsi="Times New Roman" w:cs="Times New Roman"/>
          <w:lang w:val="bg-BG"/>
        </w:rPr>
        <w:t>inter</w:t>
      </w:r>
      <w:proofErr w:type="spellEnd"/>
      <w:r w:rsidR="00F332FA" w:rsidRPr="004969F1">
        <w:rPr>
          <w:rFonts w:ascii="Times New Roman" w:hAnsi="Times New Roman" w:cs="Times New Roman"/>
          <w:lang w:val="bg-BG"/>
        </w:rPr>
        <w:t xml:space="preserve"> </w:t>
      </w:r>
      <w:proofErr w:type="spellStart"/>
      <w:r w:rsidR="00F332FA" w:rsidRPr="004969F1">
        <w:rPr>
          <w:rFonts w:ascii="Times New Roman" w:hAnsi="Times New Roman" w:cs="Times New Roman"/>
          <w:lang w:val="bg-BG"/>
        </w:rPr>
        <w:t>alia</w:t>
      </w:r>
      <w:proofErr w:type="spellEnd"/>
      <w:r w:rsidR="00F332FA" w:rsidRPr="004969F1">
        <w:rPr>
          <w:rFonts w:ascii="Times New Roman" w:hAnsi="Times New Roman" w:cs="Times New Roman"/>
          <w:lang w:val="bg-BG"/>
        </w:rPr>
        <w:t xml:space="preserve">, че държавата може да се намесва във вътрешната организация на религиозните общности и институции само в ситуациите, предвидени в членове 13 § 4 и 37 § 2 от Конституцията </w:t>
      </w:r>
      <w:r w:rsidR="000855A4" w:rsidRPr="004969F1">
        <w:rPr>
          <w:rFonts w:ascii="Times New Roman" w:hAnsi="Times New Roman" w:cs="Times New Roman"/>
          <w:lang w:val="bg-BG"/>
        </w:rPr>
        <w:t>(</w:t>
      </w:r>
      <w:r w:rsidR="00F332FA" w:rsidRPr="004969F1">
        <w:rPr>
          <w:rFonts w:ascii="Times New Roman" w:hAnsi="Times New Roman" w:cs="Times New Roman"/>
          <w:lang w:val="bg-BG"/>
        </w:rPr>
        <w:t>вж.</w:t>
      </w:r>
      <w:r w:rsidR="00C93BF3" w:rsidRPr="004969F1">
        <w:rPr>
          <w:rFonts w:ascii="Times New Roman" w:hAnsi="Times New Roman" w:cs="Times New Roman"/>
          <w:lang w:val="bg-BG"/>
        </w:rPr>
        <w:t xml:space="preserve"> </w:t>
      </w:r>
      <w:proofErr w:type="spellStart"/>
      <w:r w:rsidR="000855A4" w:rsidRPr="004969F1">
        <w:rPr>
          <w:rFonts w:ascii="Times New Roman" w:hAnsi="Times New Roman" w:cs="Times New Roman"/>
          <w:lang w:val="bg-BG"/>
        </w:rPr>
        <w:t>реш</w:t>
      </w:r>
      <w:proofErr w:type="spellEnd"/>
      <w:r w:rsidR="000855A4" w:rsidRPr="004969F1">
        <w:rPr>
          <w:rFonts w:ascii="Times New Roman" w:hAnsi="Times New Roman" w:cs="Times New Roman"/>
          <w:lang w:val="bg-BG"/>
        </w:rPr>
        <w:t xml:space="preserve">. № 5 от 11.06.1992 г. по к. д. № 11/1992 г., КС, </w:t>
      </w:r>
      <w:proofErr w:type="spellStart"/>
      <w:r w:rsidR="000855A4" w:rsidRPr="004969F1">
        <w:rPr>
          <w:rFonts w:ascii="Times New Roman" w:hAnsi="Times New Roman" w:cs="Times New Roman"/>
          <w:lang w:val="bg-BG"/>
        </w:rPr>
        <w:t>обн</w:t>
      </w:r>
      <w:proofErr w:type="spellEnd"/>
      <w:r w:rsidR="000855A4" w:rsidRPr="004969F1">
        <w:rPr>
          <w:rFonts w:ascii="Times New Roman" w:hAnsi="Times New Roman" w:cs="Times New Roman"/>
          <w:lang w:val="bg-BG"/>
        </w:rPr>
        <w:t>. ДВ, бр. 49/1992 г.).</w:t>
      </w:r>
    </w:p>
    <w:p w14:paraId="65C17E53" w14:textId="77777777" w:rsidR="00F332FA" w:rsidRPr="004969F1" w:rsidRDefault="00F332FA" w:rsidP="00F332FA">
      <w:pPr>
        <w:pStyle w:val="Header"/>
        <w:jc w:val="center"/>
        <w:rPr>
          <w:rFonts w:ascii="Times New Roman" w:hAnsi="Times New Roman" w:cs="Times New Roman"/>
          <w:sz w:val="18"/>
          <w:lang w:val="bg-BG"/>
        </w:rPr>
      </w:pPr>
    </w:p>
    <w:p w14:paraId="55DF406F" w14:textId="183EE668" w:rsidR="000855A4" w:rsidRPr="004969F1" w:rsidRDefault="00D60977" w:rsidP="00D60977">
      <w:pPr>
        <w:pStyle w:val="JuHA"/>
        <w:numPr>
          <w:ilvl w:val="0"/>
          <w:numId w:val="0"/>
        </w:numPr>
        <w:ind w:left="170"/>
        <w:rPr>
          <w:rFonts w:ascii="Times New Roman" w:hAnsi="Times New Roman" w:cs="Times New Roman"/>
          <w:lang w:val="bg-BG"/>
        </w:rPr>
      </w:pPr>
      <w:r w:rsidRPr="004969F1">
        <w:rPr>
          <w:rFonts w:ascii="Times New Roman" w:hAnsi="Times New Roman" w:cs="Times New Roman"/>
          <w:lang w:val="bg-BG"/>
        </w:rPr>
        <w:t>Б. Закон за вероизповеданията от</w:t>
      </w:r>
      <w:r w:rsidR="000855A4" w:rsidRPr="004969F1">
        <w:rPr>
          <w:rFonts w:ascii="Times New Roman" w:hAnsi="Times New Roman" w:cs="Times New Roman"/>
          <w:lang w:val="bg-BG"/>
        </w:rPr>
        <w:t xml:space="preserve"> 2002</w:t>
      </w:r>
      <w:r w:rsidRPr="004969F1">
        <w:rPr>
          <w:rFonts w:ascii="Times New Roman" w:hAnsi="Times New Roman" w:cs="Times New Roman"/>
          <w:lang w:val="bg-BG"/>
        </w:rPr>
        <w:t xml:space="preserve"> г.</w:t>
      </w:r>
    </w:p>
    <w:p w14:paraId="70B7BD82" w14:textId="639CF0AA" w:rsidR="000855A4" w:rsidRPr="004969F1" w:rsidRDefault="00D60977" w:rsidP="00C93BF3">
      <w:pPr>
        <w:pStyle w:val="JuH1"/>
        <w:ind w:left="732" w:hanging="301"/>
        <w:rPr>
          <w:rFonts w:ascii="Times New Roman" w:hAnsi="Times New Roman" w:cs="Times New Roman"/>
          <w:lang w:val="bg-BG"/>
        </w:rPr>
      </w:pPr>
      <w:r w:rsidRPr="004969F1">
        <w:rPr>
          <w:rFonts w:ascii="Times New Roman" w:hAnsi="Times New Roman" w:cs="Times New Roman"/>
          <w:lang w:val="bg-BG"/>
        </w:rPr>
        <w:t>Предистория на приемането на закона</w:t>
      </w:r>
    </w:p>
    <w:p w14:paraId="53EE269A" w14:textId="6EF2D39F" w:rsidR="000855A4" w:rsidRPr="004969F1" w:rsidRDefault="003978C4" w:rsidP="00C93BF3">
      <w:pPr>
        <w:pStyle w:val="JuPara"/>
        <w:rPr>
          <w:rFonts w:ascii="Times New Roman" w:hAnsi="Times New Roman" w:cs="Times New Roman"/>
          <w:lang w:val="bg-BG"/>
        </w:rPr>
      </w:pPr>
      <w:r>
        <w:rPr>
          <w:rFonts w:ascii="Times New Roman" w:hAnsi="Times New Roman" w:cs="Times New Roman"/>
          <w:lang w:val="bg-BG"/>
        </w:rPr>
        <w:t>16.</w:t>
      </w:r>
      <w:r w:rsidR="000855A4" w:rsidRPr="004969F1">
        <w:rPr>
          <w:rFonts w:ascii="Times New Roman" w:hAnsi="Times New Roman" w:cs="Times New Roman"/>
          <w:lang w:val="bg-BG"/>
        </w:rPr>
        <w:t>  </w:t>
      </w:r>
      <w:r w:rsidR="00E47B17" w:rsidRPr="004969F1">
        <w:rPr>
          <w:rFonts w:ascii="Times New Roman" w:hAnsi="Times New Roman" w:cs="Times New Roman"/>
          <w:lang w:val="bg-BG"/>
        </w:rPr>
        <w:t>До края на 2002 г. организационната структура и функционирането на вероизповеданията и тяхната официална регистрация се уреждат от Закона за изповеданията от 1949 г. Според обичайната практика на властите Законът се тълкува като изискващ всяк</w:t>
      </w:r>
      <w:r w:rsidR="00BF6493">
        <w:rPr>
          <w:rFonts w:ascii="Times New Roman" w:hAnsi="Times New Roman" w:cs="Times New Roman"/>
          <w:lang w:val="bg-BG"/>
        </w:rPr>
        <w:t>о</w:t>
      </w:r>
      <w:r w:rsidR="00E47B17" w:rsidRPr="004969F1">
        <w:rPr>
          <w:rFonts w:ascii="Times New Roman" w:hAnsi="Times New Roman" w:cs="Times New Roman"/>
          <w:lang w:val="bg-BG"/>
        </w:rPr>
        <w:t xml:space="preserve"> религиозн</w:t>
      </w:r>
      <w:r w:rsidR="00BF6493">
        <w:rPr>
          <w:rFonts w:ascii="Times New Roman" w:hAnsi="Times New Roman" w:cs="Times New Roman"/>
          <w:lang w:val="bg-BG"/>
        </w:rPr>
        <w:t>о</w:t>
      </w:r>
      <w:r w:rsidR="00E47B17" w:rsidRPr="004969F1">
        <w:rPr>
          <w:rFonts w:ascii="Times New Roman" w:hAnsi="Times New Roman" w:cs="Times New Roman"/>
          <w:lang w:val="bg-BG"/>
        </w:rPr>
        <w:t xml:space="preserve"> </w:t>
      </w:r>
      <w:r w:rsidR="00BF6493">
        <w:rPr>
          <w:rFonts w:ascii="Times New Roman" w:hAnsi="Times New Roman" w:cs="Times New Roman"/>
          <w:lang w:val="bg-BG"/>
        </w:rPr>
        <w:t>вероизповедание</w:t>
      </w:r>
      <w:r w:rsidR="00E47B17" w:rsidRPr="004969F1">
        <w:rPr>
          <w:rFonts w:ascii="Times New Roman" w:hAnsi="Times New Roman" w:cs="Times New Roman"/>
          <w:lang w:val="bg-BG"/>
        </w:rPr>
        <w:t xml:space="preserve"> да има единно ръководство и като забраняващ паралелни организации от едно и също вероизповедание (вж. </w:t>
      </w:r>
      <w:r w:rsidR="00E47B17" w:rsidRPr="004969F1">
        <w:rPr>
          <w:rFonts w:ascii="Times New Roman" w:hAnsi="Times New Roman" w:cs="Times New Roman"/>
          <w:i/>
          <w:iCs/>
          <w:lang w:val="bg-BG"/>
        </w:rPr>
        <w:t>Висш духовен съвет на мюсюлманската общност срещу България</w:t>
      </w:r>
      <w:r w:rsidR="00E47B17" w:rsidRPr="004969F1">
        <w:rPr>
          <w:rFonts w:ascii="Times New Roman" w:hAnsi="Times New Roman" w:cs="Times New Roman"/>
          <w:lang w:val="bg-BG"/>
        </w:rPr>
        <w:t xml:space="preserve">, № 39023/97, § 57, 16 декември 2004 г. и </w:t>
      </w:r>
      <w:r w:rsidR="00E47B17" w:rsidRPr="004969F1">
        <w:rPr>
          <w:rFonts w:ascii="Times New Roman" w:hAnsi="Times New Roman" w:cs="Times New Roman"/>
          <w:i/>
          <w:iCs/>
          <w:lang w:val="bg-BG"/>
        </w:rPr>
        <w:t>Светият синод на Българската православна църква (митрополит Инокентий) и други</w:t>
      </w:r>
      <w:r w:rsidR="00E47B17" w:rsidRPr="004969F1">
        <w:rPr>
          <w:rFonts w:ascii="Times New Roman" w:hAnsi="Times New Roman" w:cs="Times New Roman"/>
          <w:lang w:val="bg-BG"/>
        </w:rPr>
        <w:t xml:space="preserve"> (по същество), цитирано по-горе, § 68)</w:t>
      </w:r>
      <w:r w:rsidR="000855A4" w:rsidRPr="004969F1">
        <w:rPr>
          <w:rFonts w:ascii="Times New Roman" w:hAnsi="Times New Roman" w:cs="Times New Roman"/>
          <w:lang w:val="bg-BG"/>
        </w:rPr>
        <w:t>.</w:t>
      </w:r>
    </w:p>
    <w:bookmarkStart w:id="9" w:name="RLF_RDA_enactment"/>
    <w:p w14:paraId="724BBDE1" w14:textId="482DD56B" w:rsidR="000855A4" w:rsidRPr="004969F1" w:rsidRDefault="000855A4" w:rsidP="00C93BF3">
      <w:pPr>
        <w:pStyle w:val="JuPara"/>
        <w:rPr>
          <w:rFonts w:ascii="Times New Roman" w:hAnsi="Times New Roman" w:cs="Times New Roman"/>
          <w:lang w:val="bg-BG"/>
        </w:rPr>
      </w:pPr>
      <w:r w:rsidRPr="004969F1">
        <w:rPr>
          <w:rFonts w:ascii="Times New Roman" w:hAnsi="Times New Roman" w:cs="Times New Roman"/>
          <w:lang w:val="bg-BG"/>
        </w:rPr>
        <w:fldChar w:fldCharType="begin"/>
      </w:r>
      <w:r w:rsidRPr="004969F1">
        <w:rPr>
          <w:rFonts w:ascii="Times New Roman" w:hAnsi="Times New Roman" w:cs="Times New Roman"/>
          <w:lang w:val="bg-BG"/>
        </w:rPr>
        <w:instrText xml:space="preserve"> SEQ level0 \*arabic </w:instrText>
      </w:r>
      <w:r w:rsidRPr="004969F1">
        <w:rPr>
          <w:rFonts w:ascii="Times New Roman" w:hAnsi="Times New Roman" w:cs="Times New Roman"/>
          <w:lang w:val="bg-BG"/>
        </w:rPr>
        <w:fldChar w:fldCharType="separate"/>
      </w:r>
      <w:r w:rsidR="003978C4">
        <w:rPr>
          <w:rFonts w:ascii="Times New Roman" w:hAnsi="Times New Roman" w:cs="Times New Roman"/>
          <w:noProof/>
          <w:lang w:val="bg-BG"/>
        </w:rPr>
        <w:t>1</w:t>
      </w:r>
      <w:r w:rsidRPr="004969F1">
        <w:rPr>
          <w:rFonts w:ascii="Times New Roman" w:hAnsi="Times New Roman" w:cs="Times New Roman"/>
          <w:lang w:val="bg-BG"/>
        </w:rPr>
        <w:fldChar w:fldCharType="end"/>
      </w:r>
      <w:bookmarkEnd w:id="9"/>
      <w:r w:rsidR="003978C4">
        <w:rPr>
          <w:rFonts w:ascii="Times New Roman" w:hAnsi="Times New Roman" w:cs="Times New Roman"/>
          <w:lang w:val="bg-BG"/>
        </w:rPr>
        <w:t>7.</w:t>
      </w:r>
      <w:r w:rsidRPr="004969F1">
        <w:rPr>
          <w:rFonts w:ascii="Times New Roman" w:hAnsi="Times New Roman" w:cs="Times New Roman"/>
          <w:lang w:val="bg-BG"/>
        </w:rPr>
        <w:t>  </w:t>
      </w:r>
      <w:r w:rsidR="00E47B17" w:rsidRPr="004969F1">
        <w:rPr>
          <w:rFonts w:ascii="Times New Roman" w:hAnsi="Times New Roman" w:cs="Times New Roman"/>
          <w:lang w:val="bg-BG"/>
        </w:rPr>
        <w:t xml:space="preserve">След падането на комунистическия режим и последвалите вътрешни борби в Българската православна църква, което довежда да две </w:t>
      </w:r>
      <w:proofErr w:type="spellStart"/>
      <w:r w:rsidR="00E47B17" w:rsidRPr="004969F1">
        <w:rPr>
          <w:rFonts w:ascii="Times New Roman" w:hAnsi="Times New Roman" w:cs="Times New Roman"/>
          <w:lang w:val="bg-BG"/>
        </w:rPr>
        <w:t>противо</w:t>
      </w:r>
      <w:r w:rsidR="00BF6493">
        <w:rPr>
          <w:rFonts w:ascii="Times New Roman" w:hAnsi="Times New Roman" w:cs="Times New Roman"/>
          <w:lang w:val="bg-BG"/>
        </w:rPr>
        <w:t>борстващи</w:t>
      </w:r>
      <w:proofErr w:type="spellEnd"/>
      <w:r w:rsidR="00E47B17" w:rsidRPr="004969F1">
        <w:rPr>
          <w:rFonts w:ascii="Times New Roman" w:hAnsi="Times New Roman" w:cs="Times New Roman"/>
          <w:lang w:val="bg-BG"/>
        </w:rPr>
        <w:t xml:space="preserve"> ръководства, Парламентът приема Закона за вероизповеданията от 2002 година с оглед прекратяване на това разцепление (за подробности вж. </w:t>
      </w:r>
      <w:r w:rsidR="00E47B17" w:rsidRPr="004969F1">
        <w:rPr>
          <w:rFonts w:ascii="Times New Roman" w:hAnsi="Times New Roman" w:cs="Times New Roman"/>
          <w:i/>
          <w:iCs/>
          <w:lang w:val="bg-BG"/>
        </w:rPr>
        <w:t>Светият синод на Българската православна църква (митрополит Инокентий) и други</w:t>
      </w:r>
      <w:r w:rsidR="00E47B17" w:rsidRPr="004969F1">
        <w:rPr>
          <w:rFonts w:ascii="Times New Roman" w:hAnsi="Times New Roman" w:cs="Times New Roman"/>
          <w:lang w:val="bg-BG"/>
        </w:rPr>
        <w:t xml:space="preserve"> (по същество), цитирано по-горе</w:t>
      </w:r>
      <w:r w:rsidRPr="004969F1">
        <w:rPr>
          <w:rFonts w:ascii="Times New Roman" w:hAnsi="Times New Roman" w:cs="Times New Roman"/>
          <w:lang w:val="bg-BG"/>
        </w:rPr>
        <w:t xml:space="preserve">, §§ 9-48). </w:t>
      </w:r>
      <w:r w:rsidR="00E47B17" w:rsidRPr="004969F1">
        <w:rPr>
          <w:rFonts w:ascii="Times New Roman" w:hAnsi="Times New Roman" w:cs="Times New Roman"/>
          <w:lang w:val="bg-BG"/>
        </w:rPr>
        <w:t>Законът влиза в сила на</w:t>
      </w:r>
      <w:r w:rsidRPr="004969F1">
        <w:rPr>
          <w:rFonts w:ascii="Times New Roman" w:hAnsi="Times New Roman" w:cs="Times New Roman"/>
          <w:lang w:val="bg-BG"/>
        </w:rPr>
        <w:t xml:space="preserve"> 1 </w:t>
      </w:r>
      <w:r w:rsidR="00E47B17" w:rsidRPr="004969F1">
        <w:rPr>
          <w:rFonts w:ascii="Times New Roman" w:hAnsi="Times New Roman" w:cs="Times New Roman"/>
          <w:lang w:val="bg-BG"/>
        </w:rPr>
        <w:t>януари</w:t>
      </w:r>
      <w:r w:rsidRPr="004969F1">
        <w:rPr>
          <w:rFonts w:ascii="Times New Roman" w:hAnsi="Times New Roman" w:cs="Times New Roman"/>
          <w:lang w:val="bg-BG"/>
        </w:rPr>
        <w:t xml:space="preserve"> 2003</w:t>
      </w:r>
      <w:r w:rsidR="00E47B17" w:rsidRPr="004969F1">
        <w:rPr>
          <w:rFonts w:ascii="Times New Roman" w:hAnsi="Times New Roman" w:cs="Times New Roman"/>
          <w:lang w:val="bg-BG"/>
        </w:rPr>
        <w:t xml:space="preserve"> година</w:t>
      </w:r>
      <w:r w:rsidRPr="004969F1">
        <w:rPr>
          <w:rFonts w:ascii="Times New Roman" w:hAnsi="Times New Roman" w:cs="Times New Roman"/>
          <w:lang w:val="bg-BG"/>
        </w:rPr>
        <w:t>.</w:t>
      </w:r>
    </w:p>
    <w:p w14:paraId="5EC05C12" w14:textId="61AB863B"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18</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Протоколът от парламентарните дебати, довели до приемането на закона, разкрива почти единодушното мнение, че единството на Българската православна църква е от решаващо национално значение поради ролята </w:t>
      </w:r>
      <w:r w:rsidR="00CC25CB" w:rsidRPr="004969F1">
        <w:rPr>
          <w:rFonts w:ascii="Times New Roman" w:hAnsi="Times New Roman" w:cs="Times New Roman"/>
          <w:lang w:val="bg-BG"/>
        </w:rPr>
        <w:t>ѝ</w:t>
      </w:r>
      <w:r w:rsidR="00E47B17" w:rsidRPr="004969F1">
        <w:rPr>
          <w:rFonts w:ascii="Times New Roman" w:hAnsi="Times New Roman" w:cs="Times New Roman"/>
          <w:lang w:val="bg-BG"/>
        </w:rPr>
        <w:t xml:space="preserve"> за формиране и запазване на българската национална идентичност през вековете (пак там, § 45)</w:t>
      </w:r>
      <w:r w:rsidR="000855A4" w:rsidRPr="004969F1">
        <w:rPr>
          <w:rFonts w:ascii="Times New Roman" w:hAnsi="Times New Roman" w:cs="Times New Roman"/>
          <w:lang w:val="bg-BG"/>
        </w:rPr>
        <w:t>.</w:t>
      </w:r>
    </w:p>
    <w:p w14:paraId="1498F7C8" w14:textId="2C9324C5" w:rsidR="000855A4" w:rsidRPr="004969F1" w:rsidRDefault="00E47B17" w:rsidP="00C93BF3">
      <w:pPr>
        <w:pStyle w:val="JuH1"/>
        <w:ind w:left="732" w:hanging="301"/>
        <w:rPr>
          <w:rFonts w:ascii="Times New Roman" w:hAnsi="Times New Roman" w:cs="Times New Roman"/>
          <w:lang w:val="bg-BG"/>
        </w:rPr>
      </w:pPr>
      <w:r w:rsidRPr="004969F1">
        <w:rPr>
          <w:rFonts w:ascii="Times New Roman" w:hAnsi="Times New Roman" w:cs="Times New Roman"/>
          <w:lang w:val="bg-BG"/>
        </w:rPr>
        <w:t>Съдържание на правото на вероизповедание съгласно Закона</w:t>
      </w:r>
    </w:p>
    <w:bookmarkStart w:id="10" w:name="RLF_RDA_s_5_1_s_6_1_1_para_1_3"/>
    <w:p w14:paraId="18508C6F" w14:textId="010D09C0" w:rsidR="003D7076" w:rsidRPr="004969F1" w:rsidRDefault="000855A4" w:rsidP="003D7076">
      <w:pPr>
        <w:pStyle w:val="JuPara"/>
        <w:ind w:firstLine="0"/>
        <w:jc w:val="center"/>
        <w:rPr>
          <w:rFonts w:ascii="Times New Roman" w:hAnsi="Times New Roman" w:cs="Times New Roman"/>
          <w:lang w:val="bg-BG"/>
        </w:rPr>
      </w:pPr>
      <w:r w:rsidRPr="004969F1">
        <w:rPr>
          <w:rFonts w:ascii="Times New Roman" w:hAnsi="Times New Roman" w:cs="Times New Roman"/>
          <w:lang w:val="bg-BG"/>
        </w:rPr>
        <w:fldChar w:fldCharType="begin"/>
      </w:r>
      <w:r w:rsidRPr="004969F1">
        <w:rPr>
          <w:rFonts w:ascii="Times New Roman" w:hAnsi="Times New Roman" w:cs="Times New Roman"/>
          <w:lang w:val="bg-BG"/>
        </w:rPr>
        <w:instrText xml:space="preserve"> SEQ level0 \*arabic </w:instrText>
      </w:r>
      <w:r w:rsidRPr="004969F1">
        <w:rPr>
          <w:rFonts w:ascii="Times New Roman" w:hAnsi="Times New Roman" w:cs="Times New Roman"/>
          <w:lang w:val="bg-BG"/>
        </w:rPr>
        <w:fldChar w:fldCharType="separate"/>
      </w:r>
      <w:r w:rsidR="003978C4">
        <w:rPr>
          <w:rFonts w:ascii="Times New Roman" w:hAnsi="Times New Roman" w:cs="Times New Roman"/>
          <w:noProof/>
          <w:lang w:val="bg-BG"/>
        </w:rPr>
        <w:t>1</w:t>
      </w:r>
      <w:r w:rsidRPr="004969F1">
        <w:rPr>
          <w:rFonts w:ascii="Times New Roman" w:hAnsi="Times New Roman" w:cs="Times New Roman"/>
          <w:lang w:val="bg-BG"/>
        </w:rPr>
        <w:fldChar w:fldCharType="end"/>
      </w:r>
      <w:bookmarkEnd w:id="10"/>
      <w:r w:rsidR="00EC37F5">
        <w:rPr>
          <w:rFonts w:ascii="Times New Roman" w:hAnsi="Times New Roman" w:cs="Times New Roman"/>
          <w:lang w:val="bg-BG"/>
        </w:rPr>
        <w:t>9</w:t>
      </w:r>
      <w:r w:rsidRPr="004969F1">
        <w:rPr>
          <w:rFonts w:ascii="Times New Roman" w:hAnsi="Times New Roman" w:cs="Times New Roman"/>
          <w:lang w:val="bg-BG"/>
        </w:rPr>
        <w:t>.  </w:t>
      </w:r>
      <w:r w:rsidR="00E47B17" w:rsidRPr="004969F1">
        <w:rPr>
          <w:rFonts w:ascii="Times New Roman" w:hAnsi="Times New Roman" w:cs="Times New Roman"/>
          <w:lang w:val="bg-BG"/>
        </w:rPr>
        <w:t xml:space="preserve">Член 5 (1) предвижда, че правото на вероизповедание може да се упражнява, </w:t>
      </w:r>
      <w:r w:rsidR="00FF73C1">
        <w:rPr>
          <w:rFonts w:ascii="Times New Roman" w:hAnsi="Times New Roman" w:cs="Times New Roman"/>
          <w:lang w:val="bg-BG"/>
        </w:rPr>
        <w:t>между другото</w:t>
      </w:r>
      <w:r w:rsidR="00E47B17" w:rsidRPr="004969F1">
        <w:rPr>
          <w:rFonts w:ascii="Times New Roman" w:hAnsi="Times New Roman" w:cs="Times New Roman"/>
          <w:lang w:val="bg-BG"/>
        </w:rPr>
        <w:t xml:space="preserve">, чрез създаване или участие в религиозна общност, организиране на институции на общността. Член 6 (1) 1 уточнява, че това право включва и правото да се създават и поддържат религиозни общности и институции със структура и начин на представителство, които са подходящи според свободното убеждение на членовете им. Параграф 1 (3) от преходните </w:t>
      </w:r>
      <w:r w:rsidR="007516A6">
        <w:rPr>
          <w:rFonts w:ascii="Times New Roman" w:hAnsi="Times New Roman" w:cs="Times New Roman"/>
          <w:lang w:val="bg-BG"/>
        </w:rPr>
        <w:t xml:space="preserve"> </w:t>
      </w:r>
    </w:p>
    <w:p w14:paraId="4B6673F2" w14:textId="24CAC904" w:rsidR="000855A4" w:rsidRPr="004969F1" w:rsidRDefault="00E47B17" w:rsidP="003D7076">
      <w:pPr>
        <w:pStyle w:val="JuPara"/>
        <w:ind w:firstLine="0"/>
        <w:rPr>
          <w:rFonts w:ascii="Times New Roman" w:hAnsi="Times New Roman" w:cs="Times New Roman"/>
          <w:lang w:val="bg-BG"/>
        </w:rPr>
      </w:pPr>
      <w:r w:rsidRPr="004969F1">
        <w:rPr>
          <w:rFonts w:ascii="Times New Roman" w:hAnsi="Times New Roman" w:cs="Times New Roman"/>
          <w:lang w:val="bg-BG"/>
        </w:rPr>
        <w:lastRenderedPageBreak/>
        <w:t>и заключителни разпоредби на закона определя „религиозна общност“ като доброволно обединение на хора, за изповядване на дадена религия и извършване на богослужение, религиозни обреди и церемонии, и „религиозна институция“ като „религиозна общност“ която е регистрирана в съответствие със Закона и е юридическо лице</w:t>
      </w:r>
      <w:r w:rsidR="000855A4" w:rsidRPr="004969F1">
        <w:rPr>
          <w:rFonts w:ascii="Times New Roman" w:hAnsi="Times New Roman" w:cs="Times New Roman"/>
          <w:lang w:val="bg-BG"/>
        </w:rPr>
        <w:t>.</w:t>
      </w:r>
    </w:p>
    <w:p w14:paraId="03C9BB5D" w14:textId="77777777" w:rsidR="00E47B17" w:rsidRPr="004969F1" w:rsidRDefault="00E47B17" w:rsidP="00E47B17">
      <w:pPr>
        <w:pStyle w:val="JuPara"/>
        <w:rPr>
          <w:rFonts w:ascii="Times New Roman" w:hAnsi="Times New Roman" w:cs="Times New Roman"/>
          <w:sz w:val="18"/>
          <w:lang w:val="bg-BG"/>
        </w:rPr>
      </w:pPr>
    </w:p>
    <w:p w14:paraId="347ADEE9" w14:textId="2F6E2D85" w:rsidR="000855A4" w:rsidRPr="004969F1" w:rsidRDefault="00E47B17" w:rsidP="00C93BF3">
      <w:pPr>
        <w:pStyle w:val="JuH1"/>
        <w:ind w:left="732" w:hanging="301"/>
        <w:rPr>
          <w:rFonts w:ascii="Times New Roman" w:hAnsi="Times New Roman" w:cs="Times New Roman"/>
          <w:lang w:val="bg-BG"/>
        </w:rPr>
      </w:pPr>
      <w:r w:rsidRPr="004969F1">
        <w:rPr>
          <w:rFonts w:ascii="Times New Roman" w:hAnsi="Times New Roman" w:cs="Times New Roman"/>
          <w:lang w:val="bg-BG"/>
        </w:rPr>
        <w:t>Разпоредби, регулиращи регистрацията на религиозни общности</w:t>
      </w:r>
    </w:p>
    <w:p w14:paraId="68C65BDF" w14:textId="24B36BEC" w:rsidR="000855A4" w:rsidRPr="004969F1" w:rsidRDefault="00E47B17" w:rsidP="00C93BF3">
      <w:pPr>
        <w:pStyle w:val="JuHa0"/>
        <w:ind w:left="975" w:hanging="340"/>
        <w:rPr>
          <w:rFonts w:ascii="Times New Roman" w:hAnsi="Times New Roman" w:cs="Times New Roman"/>
          <w:lang w:val="bg-BG"/>
        </w:rPr>
      </w:pPr>
      <w:r w:rsidRPr="004969F1">
        <w:rPr>
          <w:rFonts w:ascii="Times New Roman" w:hAnsi="Times New Roman" w:cs="Times New Roman"/>
          <w:lang w:val="bg-BG"/>
        </w:rPr>
        <w:t>Ефекти от регистрацията</w:t>
      </w:r>
    </w:p>
    <w:p w14:paraId="1CBF61F1" w14:textId="51C7C6EA"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20</w:t>
      </w:r>
      <w:r w:rsidR="000855A4" w:rsidRPr="004969F1">
        <w:rPr>
          <w:rFonts w:ascii="Times New Roman" w:hAnsi="Times New Roman" w:cs="Times New Roman"/>
          <w:lang w:val="bg-BG"/>
        </w:rPr>
        <w:t>.  </w:t>
      </w:r>
      <w:r w:rsidR="00E47B17" w:rsidRPr="004969F1">
        <w:rPr>
          <w:rFonts w:ascii="Times New Roman" w:hAnsi="Times New Roman" w:cs="Times New Roman"/>
          <w:lang w:val="bg-BG"/>
        </w:rPr>
        <w:t>Член 14 предвижда религиозните общности да могат да придобиват статут на юридическо лице при условията, определени в Закона Това включва официална регистрация от Софийския градски съд (член 15 (1))</w:t>
      </w:r>
      <w:r w:rsidR="000855A4" w:rsidRPr="004969F1">
        <w:rPr>
          <w:rFonts w:ascii="Times New Roman" w:hAnsi="Times New Roman" w:cs="Times New Roman"/>
          <w:lang w:val="bg-BG"/>
        </w:rPr>
        <w:t>.</w:t>
      </w:r>
    </w:p>
    <w:p w14:paraId="751D0B8D" w14:textId="1F5D243C"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21</w:t>
      </w:r>
      <w:r w:rsidR="000855A4" w:rsidRPr="004969F1">
        <w:rPr>
          <w:rFonts w:ascii="Times New Roman" w:hAnsi="Times New Roman" w:cs="Times New Roman"/>
          <w:lang w:val="bg-BG"/>
        </w:rPr>
        <w:t>.  </w:t>
      </w:r>
      <w:r w:rsidR="00E47B17" w:rsidRPr="004969F1">
        <w:rPr>
          <w:rFonts w:ascii="Times New Roman" w:hAnsi="Times New Roman" w:cs="Times New Roman"/>
          <w:lang w:val="bg-BG"/>
        </w:rPr>
        <w:t>Когато едно вероизповедание придобие статут на юридическо лице, то може да разполага и да се разпорежда със собствените си активи (член 21 (3) и 28 (1))</w:t>
      </w:r>
      <w:r w:rsidR="000855A4" w:rsidRPr="004969F1">
        <w:rPr>
          <w:rFonts w:ascii="Times New Roman" w:hAnsi="Times New Roman" w:cs="Times New Roman"/>
          <w:lang w:val="bg-BG"/>
        </w:rPr>
        <w:t>.</w:t>
      </w:r>
    </w:p>
    <w:p w14:paraId="7651187B" w14:textId="604AD16F"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22</w:t>
      </w:r>
      <w:r w:rsidR="000855A4" w:rsidRPr="004969F1">
        <w:rPr>
          <w:rFonts w:ascii="Times New Roman" w:hAnsi="Times New Roman" w:cs="Times New Roman"/>
          <w:lang w:val="bg-BG"/>
        </w:rPr>
        <w:t>.  </w:t>
      </w:r>
      <w:r w:rsidR="00E47B17" w:rsidRPr="004969F1">
        <w:rPr>
          <w:rFonts w:ascii="Times New Roman" w:hAnsi="Times New Roman" w:cs="Times New Roman"/>
          <w:lang w:val="bg-BG"/>
        </w:rPr>
        <w:t>Съгласно членове 24 (1) (9) и 71а (1) от Закона за местните данъци и такси от 1997 г. храмовете, собственост на надлежно регистрирани вероизповедания и земята, върху която са построени, са освободени от местни данъци и такси за</w:t>
      </w:r>
      <w:r w:rsidR="00FF73C1">
        <w:rPr>
          <w:rFonts w:ascii="Times New Roman" w:hAnsi="Times New Roman" w:cs="Times New Roman"/>
          <w:lang w:val="bg-BG"/>
        </w:rPr>
        <w:t xml:space="preserve"> битови отпадъци</w:t>
      </w:r>
      <w:r w:rsidR="00E47B17" w:rsidRPr="004969F1">
        <w:rPr>
          <w:rFonts w:ascii="Times New Roman" w:hAnsi="Times New Roman" w:cs="Times New Roman"/>
          <w:lang w:val="bg-BG"/>
        </w:rPr>
        <w:t xml:space="preserve">. </w:t>
      </w:r>
      <w:r w:rsidR="00FF73C1">
        <w:rPr>
          <w:rFonts w:ascii="Times New Roman" w:hAnsi="Times New Roman" w:cs="Times New Roman"/>
          <w:lang w:val="bg-BG"/>
        </w:rPr>
        <w:t>Разпоредбите на ч</w:t>
      </w:r>
      <w:r w:rsidR="00E47B17" w:rsidRPr="004969F1">
        <w:rPr>
          <w:rFonts w:ascii="Times New Roman" w:hAnsi="Times New Roman" w:cs="Times New Roman"/>
          <w:lang w:val="bg-BG"/>
        </w:rPr>
        <w:t xml:space="preserve">ленове 24 (2) и 71а (2) предвиждат освобождаването да зависи </w:t>
      </w:r>
      <w:r w:rsidR="00FF73C1">
        <w:rPr>
          <w:rFonts w:ascii="Times New Roman" w:hAnsi="Times New Roman" w:cs="Times New Roman"/>
          <w:lang w:val="bg-BG"/>
        </w:rPr>
        <w:t>от това дали</w:t>
      </w:r>
      <w:r w:rsidR="00E47B17" w:rsidRPr="004969F1">
        <w:rPr>
          <w:rFonts w:ascii="Times New Roman" w:hAnsi="Times New Roman" w:cs="Times New Roman"/>
          <w:lang w:val="bg-BG"/>
        </w:rPr>
        <w:t xml:space="preserve"> въпросните земя и сгради, </w:t>
      </w:r>
      <w:r w:rsidR="00FF73C1">
        <w:rPr>
          <w:rFonts w:ascii="Times New Roman" w:hAnsi="Times New Roman" w:cs="Times New Roman"/>
          <w:lang w:val="bg-BG"/>
        </w:rPr>
        <w:t>се използват за</w:t>
      </w:r>
      <w:r w:rsidR="00E47B17" w:rsidRPr="004969F1">
        <w:rPr>
          <w:rFonts w:ascii="Times New Roman" w:hAnsi="Times New Roman" w:cs="Times New Roman"/>
          <w:lang w:val="bg-BG"/>
        </w:rPr>
        <w:t xml:space="preserve"> търговск</w:t>
      </w:r>
      <w:r w:rsidR="00FF73C1">
        <w:rPr>
          <w:rFonts w:ascii="Times New Roman" w:hAnsi="Times New Roman" w:cs="Times New Roman"/>
          <w:lang w:val="bg-BG"/>
        </w:rPr>
        <w:t>и цели</w:t>
      </w:r>
      <w:r w:rsidR="00E47B17" w:rsidRPr="004969F1">
        <w:rPr>
          <w:rFonts w:ascii="Times New Roman" w:hAnsi="Times New Roman" w:cs="Times New Roman"/>
          <w:lang w:val="bg-BG"/>
        </w:rPr>
        <w:t>, несвързан</w:t>
      </w:r>
      <w:r w:rsidR="00FF73C1">
        <w:rPr>
          <w:rFonts w:ascii="Times New Roman" w:hAnsi="Times New Roman" w:cs="Times New Roman"/>
          <w:lang w:val="bg-BG"/>
        </w:rPr>
        <w:t>и</w:t>
      </w:r>
      <w:r w:rsidR="00E47B17" w:rsidRPr="004969F1">
        <w:rPr>
          <w:rFonts w:ascii="Times New Roman" w:hAnsi="Times New Roman" w:cs="Times New Roman"/>
          <w:lang w:val="bg-BG"/>
        </w:rPr>
        <w:t xml:space="preserve"> с тяхната основна религиозна функция. Раздел 71а влиза в сила на 1 януари 2014 г.</w:t>
      </w:r>
    </w:p>
    <w:p w14:paraId="2025150E" w14:textId="5F616D8B" w:rsidR="000855A4" w:rsidRPr="004969F1" w:rsidRDefault="00E47B17" w:rsidP="00E47B17">
      <w:pPr>
        <w:pStyle w:val="JuHa0"/>
        <w:numPr>
          <w:ilvl w:val="0"/>
          <w:numId w:val="0"/>
        </w:numPr>
        <w:ind w:left="510"/>
        <w:rPr>
          <w:rFonts w:ascii="Times New Roman" w:hAnsi="Times New Roman" w:cs="Times New Roman"/>
          <w:lang w:val="bg-BG"/>
        </w:rPr>
      </w:pPr>
      <w:r w:rsidRPr="004969F1">
        <w:rPr>
          <w:rFonts w:ascii="Times New Roman" w:hAnsi="Times New Roman" w:cs="Times New Roman"/>
          <w:lang w:val="bg-BG"/>
        </w:rPr>
        <w:t>(б) Изисквания за регистрация</w:t>
      </w:r>
    </w:p>
    <w:p w14:paraId="49A582FE" w14:textId="2AFAB57C"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23</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Публичният регистър, воден от Софийския градски съд, трябва да включва информация, </w:t>
      </w:r>
      <w:proofErr w:type="spellStart"/>
      <w:r w:rsidR="00E47B17" w:rsidRPr="004969F1">
        <w:rPr>
          <w:rFonts w:ascii="Times New Roman" w:hAnsi="Times New Roman" w:cs="Times New Roman"/>
          <w:lang w:val="bg-BG"/>
        </w:rPr>
        <w:t>inter</w:t>
      </w:r>
      <w:proofErr w:type="spellEnd"/>
      <w:r w:rsidR="00E47B17" w:rsidRPr="004969F1">
        <w:rPr>
          <w:rFonts w:ascii="Times New Roman" w:hAnsi="Times New Roman" w:cs="Times New Roman"/>
          <w:lang w:val="bg-BG"/>
        </w:rPr>
        <w:t xml:space="preserve"> </w:t>
      </w:r>
      <w:proofErr w:type="spellStart"/>
      <w:r w:rsidR="00E47B17" w:rsidRPr="004969F1">
        <w:rPr>
          <w:rFonts w:ascii="Times New Roman" w:hAnsi="Times New Roman" w:cs="Times New Roman"/>
          <w:lang w:val="bg-BG"/>
        </w:rPr>
        <w:t>alia</w:t>
      </w:r>
      <w:proofErr w:type="spellEnd"/>
      <w:r w:rsidR="00E47B17" w:rsidRPr="004969F1">
        <w:rPr>
          <w:rFonts w:ascii="Times New Roman" w:hAnsi="Times New Roman" w:cs="Times New Roman"/>
          <w:lang w:val="bg-BG"/>
        </w:rPr>
        <w:t>, за името на всяко регистрирано вероизповедание (член 18 (2) от Закона от 2002 г.)</w:t>
      </w:r>
      <w:r w:rsidR="000855A4" w:rsidRPr="004969F1">
        <w:rPr>
          <w:rFonts w:ascii="Times New Roman" w:hAnsi="Times New Roman" w:cs="Times New Roman"/>
          <w:lang w:val="bg-BG"/>
        </w:rPr>
        <w:t>.</w:t>
      </w:r>
    </w:p>
    <w:p w14:paraId="6D9F19FF" w14:textId="4DCD3740"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24</w:t>
      </w:r>
      <w:r w:rsidR="000855A4" w:rsidRPr="004969F1">
        <w:rPr>
          <w:rFonts w:ascii="Times New Roman" w:hAnsi="Times New Roman" w:cs="Times New Roman"/>
          <w:lang w:val="bg-BG"/>
        </w:rPr>
        <w:t>.  </w:t>
      </w:r>
      <w:r w:rsidR="007516A6">
        <w:rPr>
          <w:rFonts w:ascii="Times New Roman" w:hAnsi="Times New Roman" w:cs="Times New Roman"/>
          <w:lang w:val="bg-BG"/>
        </w:rPr>
        <w:t>Съгласно</w:t>
      </w:r>
      <w:r w:rsidR="00E47B17" w:rsidRPr="004969F1">
        <w:rPr>
          <w:rFonts w:ascii="Times New Roman" w:hAnsi="Times New Roman" w:cs="Times New Roman"/>
          <w:lang w:val="bg-BG"/>
        </w:rPr>
        <w:t xml:space="preserve"> член 9 всяко вероизповедание се характеризира с името си и с верските убеждения на хората, съставляващи религиозната му общност. От своя страна член 15 (2) гласи, че е недопустимо да има повече от едно вероизповедание с едно и също име</w:t>
      </w:r>
      <w:r w:rsidR="000855A4" w:rsidRPr="004969F1">
        <w:rPr>
          <w:rFonts w:ascii="Times New Roman" w:hAnsi="Times New Roman" w:cs="Times New Roman"/>
          <w:lang w:val="bg-BG"/>
        </w:rPr>
        <w:t>.</w:t>
      </w:r>
    </w:p>
    <w:bookmarkStart w:id="11" w:name="RLF_RDA_2002_para_3"/>
    <w:p w14:paraId="0BB52FAB" w14:textId="41190CEF" w:rsidR="000855A4" w:rsidRPr="004969F1" w:rsidRDefault="000855A4" w:rsidP="00C93BF3">
      <w:pPr>
        <w:pStyle w:val="JuPara"/>
        <w:rPr>
          <w:rFonts w:ascii="Times New Roman" w:hAnsi="Times New Roman" w:cs="Times New Roman"/>
          <w:lang w:val="bg-BG"/>
        </w:rPr>
      </w:pPr>
      <w:r w:rsidRPr="004969F1">
        <w:rPr>
          <w:rFonts w:ascii="Times New Roman" w:hAnsi="Times New Roman" w:cs="Times New Roman"/>
          <w:lang w:val="bg-BG"/>
        </w:rPr>
        <w:fldChar w:fldCharType="begin"/>
      </w:r>
      <w:r w:rsidRPr="004969F1">
        <w:rPr>
          <w:rFonts w:ascii="Times New Roman" w:hAnsi="Times New Roman" w:cs="Times New Roman"/>
          <w:lang w:val="bg-BG"/>
        </w:rPr>
        <w:instrText xml:space="preserve"> SEQ level0 \*arabic </w:instrText>
      </w:r>
      <w:r w:rsidRPr="004969F1">
        <w:rPr>
          <w:rFonts w:ascii="Times New Roman" w:hAnsi="Times New Roman" w:cs="Times New Roman"/>
          <w:lang w:val="bg-BG"/>
        </w:rPr>
        <w:fldChar w:fldCharType="separate"/>
      </w:r>
      <w:r w:rsidR="003978C4">
        <w:rPr>
          <w:rFonts w:ascii="Times New Roman" w:hAnsi="Times New Roman" w:cs="Times New Roman"/>
          <w:noProof/>
          <w:lang w:val="bg-BG"/>
        </w:rPr>
        <w:t>2</w:t>
      </w:r>
      <w:r w:rsidRPr="004969F1">
        <w:rPr>
          <w:rFonts w:ascii="Times New Roman" w:hAnsi="Times New Roman" w:cs="Times New Roman"/>
          <w:lang w:val="bg-BG"/>
        </w:rPr>
        <w:fldChar w:fldCharType="end"/>
      </w:r>
      <w:bookmarkEnd w:id="11"/>
      <w:r w:rsidR="00EC37F5">
        <w:rPr>
          <w:rFonts w:ascii="Times New Roman" w:hAnsi="Times New Roman" w:cs="Times New Roman"/>
          <w:lang w:val="bg-BG"/>
        </w:rPr>
        <w:t>5</w:t>
      </w:r>
      <w:r w:rsidRPr="004969F1">
        <w:rPr>
          <w:rFonts w:ascii="Times New Roman" w:hAnsi="Times New Roman" w:cs="Times New Roman"/>
          <w:lang w:val="bg-BG"/>
        </w:rPr>
        <w:t>.  </w:t>
      </w:r>
      <w:r w:rsidR="00E47B17" w:rsidRPr="004969F1">
        <w:rPr>
          <w:rFonts w:ascii="Times New Roman" w:hAnsi="Times New Roman" w:cs="Times New Roman"/>
          <w:lang w:val="bg-BG"/>
        </w:rPr>
        <w:t xml:space="preserve">Параграф 3 от </w:t>
      </w:r>
      <w:r w:rsidR="007516A6">
        <w:rPr>
          <w:rFonts w:ascii="Times New Roman" w:hAnsi="Times New Roman" w:cs="Times New Roman"/>
          <w:lang w:val="bg-BG"/>
        </w:rPr>
        <w:t>П</w:t>
      </w:r>
      <w:r w:rsidR="00E47B17" w:rsidRPr="004969F1">
        <w:rPr>
          <w:rFonts w:ascii="Times New Roman" w:hAnsi="Times New Roman" w:cs="Times New Roman"/>
          <w:lang w:val="bg-BG"/>
        </w:rPr>
        <w:t>реходните и заключителни разпоредби на закона предвижда, че лицата, които са се отделили от регистрирана религиозна институция преди влизането в сила на Закона в нарушение на вътрешните правила на тази институция, нямат право да използват нейното наименование или активи</w:t>
      </w:r>
      <w:r w:rsidRPr="004969F1">
        <w:rPr>
          <w:rFonts w:ascii="Times New Roman" w:hAnsi="Times New Roman" w:cs="Times New Roman"/>
          <w:lang w:val="bg-BG"/>
        </w:rPr>
        <w:t>.</w:t>
      </w:r>
    </w:p>
    <w:p w14:paraId="40F2797B" w14:textId="3F0427CA" w:rsidR="000855A4" w:rsidRPr="004969F1" w:rsidRDefault="003978C4" w:rsidP="00EC37F5">
      <w:pPr>
        <w:pStyle w:val="JuPara"/>
        <w:rPr>
          <w:rFonts w:ascii="Times New Roman" w:hAnsi="Times New Roman" w:cs="Times New Roman"/>
          <w:lang w:val="bg-BG"/>
        </w:rPr>
      </w:pPr>
      <w:r>
        <w:rPr>
          <w:rFonts w:ascii="Times New Roman" w:hAnsi="Times New Roman" w:cs="Times New Roman"/>
          <w:lang w:val="bg-BG"/>
        </w:rPr>
        <w:t>2</w:t>
      </w:r>
      <w:r w:rsidR="00EC37F5">
        <w:rPr>
          <w:rFonts w:ascii="Times New Roman" w:hAnsi="Times New Roman" w:cs="Times New Roman"/>
          <w:lang w:val="bg-BG"/>
        </w:rPr>
        <w:t>6</w:t>
      </w:r>
      <w:r w:rsidR="000855A4" w:rsidRPr="004969F1">
        <w:rPr>
          <w:rFonts w:ascii="Times New Roman" w:hAnsi="Times New Roman" w:cs="Times New Roman"/>
          <w:lang w:val="bg-BG"/>
        </w:rPr>
        <w:t>.  </w:t>
      </w:r>
      <w:r w:rsidR="00E47B17" w:rsidRPr="004969F1">
        <w:rPr>
          <w:rFonts w:ascii="Times New Roman" w:hAnsi="Times New Roman" w:cs="Times New Roman"/>
          <w:lang w:val="bg-BG"/>
        </w:rPr>
        <w:t>Софийският градски съд и Софийският апелативен съд се позовават на тези разпоредби, за да постановят, че едно</w:t>
      </w:r>
      <w:r w:rsidR="00EC37F5">
        <w:rPr>
          <w:rFonts w:ascii="Times New Roman" w:hAnsi="Times New Roman" w:cs="Times New Roman"/>
          <w:lang w:val="bg-BG"/>
        </w:rPr>
        <w:t xml:space="preserve"> </w:t>
      </w:r>
      <w:r w:rsidR="00E47B17" w:rsidRPr="004969F1">
        <w:rPr>
          <w:rFonts w:ascii="Times New Roman" w:hAnsi="Times New Roman" w:cs="Times New Roman"/>
          <w:lang w:val="bg-BG"/>
        </w:rPr>
        <w:t xml:space="preserve">вероизповедание може да бъде регистрирано само ако неговото име и религиозна доктрина се различават от тези на вече регистрирано </w:t>
      </w:r>
      <w:r w:rsidR="00E47B17" w:rsidRPr="004969F1">
        <w:rPr>
          <w:rFonts w:ascii="Times New Roman" w:hAnsi="Times New Roman" w:cs="Times New Roman"/>
          <w:lang w:val="bg-BG"/>
        </w:rPr>
        <w:lastRenderedPageBreak/>
        <w:t xml:space="preserve">вероизповедание (вж. </w:t>
      </w:r>
      <w:proofErr w:type="spellStart"/>
      <w:r w:rsidR="00CC25CB" w:rsidRPr="004969F1">
        <w:rPr>
          <w:rFonts w:ascii="Times New Roman" w:hAnsi="Times New Roman" w:cs="Times New Roman"/>
          <w:lang w:val="bg-BG"/>
        </w:rPr>
        <w:t>р</w:t>
      </w:r>
      <w:r w:rsidR="00E47B17" w:rsidRPr="004969F1">
        <w:rPr>
          <w:rFonts w:ascii="Times New Roman" w:hAnsi="Times New Roman" w:cs="Times New Roman"/>
          <w:lang w:val="bg-BG"/>
        </w:rPr>
        <w:t>еш</w:t>
      </w:r>
      <w:proofErr w:type="spellEnd"/>
      <w:r w:rsidR="00E47B17" w:rsidRPr="004969F1">
        <w:rPr>
          <w:rFonts w:ascii="Times New Roman" w:hAnsi="Times New Roman" w:cs="Times New Roman"/>
          <w:lang w:val="bg-BG"/>
        </w:rPr>
        <w:t xml:space="preserve">. № 1519 от 17.08.2012 г. . по ф. д. № 1017/2012 г., САС; </w:t>
      </w:r>
      <w:proofErr w:type="spellStart"/>
      <w:r w:rsidR="00E47B17" w:rsidRPr="004969F1">
        <w:rPr>
          <w:rFonts w:ascii="Times New Roman" w:hAnsi="Times New Roman" w:cs="Times New Roman"/>
          <w:lang w:val="bg-BG"/>
        </w:rPr>
        <w:t>реш</w:t>
      </w:r>
      <w:proofErr w:type="spellEnd"/>
      <w:r w:rsidR="00E47B17" w:rsidRPr="004969F1">
        <w:rPr>
          <w:rFonts w:ascii="Times New Roman" w:hAnsi="Times New Roman" w:cs="Times New Roman"/>
          <w:lang w:val="bg-BG"/>
        </w:rPr>
        <w:t xml:space="preserve">. № 1145 от 06.06.2014 г. по в. гр. д. № 2076/2014 г., САС; и </w:t>
      </w:r>
      <w:proofErr w:type="spellStart"/>
      <w:r w:rsidR="00E47B17" w:rsidRPr="004969F1">
        <w:rPr>
          <w:rFonts w:ascii="Times New Roman" w:hAnsi="Times New Roman" w:cs="Times New Roman"/>
          <w:lang w:val="bg-BG"/>
        </w:rPr>
        <w:t>реш</w:t>
      </w:r>
      <w:proofErr w:type="spellEnd"/>
      <w:r w:rsidR="00E47B17" w:rsidRPr="004969F1">
        <w:rPr>
          <w:rFonts w:ascii="Times New Roman" w:hAnsi="Times New Roman" w:cs="Times New Roman"/>
          <w:lang w:val="bg-BG"/>
        </w:rPr>
        <w:t xml:space="preserve">. № 341 от 06.02.2020 г. г. по в. г. д. № 3781/2019 г., САС) или на Българската православна църква (вж. </w:t>
      </w:r>
      <w:proofErr w:type="spellStart"/>
      <w:r w:rsidR="00E47B17" w:rsidRPr="004969F1">
        <w:rPr>
          <w:rFonts w:ascii="Times New Roman" w:hAnsi="Times New Roman" w:cs="Times New Roman"/>
          <w:lang w:val="bg-BG"/>
        </w:rPr>
        <w:t>реш</w:t>
      </w:r>
      <w:proofErr w:type="spellEnd"/>
      <w:r w:rsidR="00E47B17" w:rsidRPr="004969F1">
        <w:rPr>
          <w:rFonts w:ascii="Times New Roman" w:hAnsi="Times New Roman" w:cs="Times New Roman"/>
          <w:lang w:val="bg-BG"/>
        </w:rPr>
        <w:t xml:space="preserve">. № 677 от 29.04.2011 г. по ф. д. № 542/2011 г., САС; </w:t>
      </w:r>
      <w:proofErr w:type="spellStart"/>
      <w:r w:rsidR="00E47B17" w:rsidRPr="004969F1">
        <w:rPr>
          <w:rFonts w:ascii="Times New Roman" w:hAnsi="Times New Roman" w:cs="Times New Roman"/>
          <w:lang w:val="bg-BG"/>
        </w:rPr>
        <w:t>реш</w:t>
      </w:r>
      <w:proofErr w:type="spellEnd"/>
      <w:r w:rsidR="00E47B17" w:rsidRPr="004969F1">
        <w:rPr>
          <w:rFonts w:ascii="Times New Roman" w:hAnsi="Times New Roman" w:cs="Times New Roman"/>
          <w:lang w:val="bg-BG"/>
        </w:rPr>
        <w:t xml:space="preserve">. № 1114 от 04.07.2011 г. по ф. д. № 513/2011 г., САС; </w:t>
      </w:r>
      <w:proofErr w:type="spellStart"/>
      <w:r w:rsidR="00E47B17" w:rsidRPr="004969F1">
        <w:rPr>
          <w:rFonts w:ascii="Times New Roman" w:hAnsi="Times New Roman" w:cs="Times New Roman"/>
          <w:lang w:val="bg-BG"/>
        </w:rPr>
        <w:t>реш</w:t>
      </w:r>
      <w:proofErr w:type="spellEnd"/>
      <w:r w:rsidR="00E47B17" w:rsidRPr="004969F1">
        <w:rPr>
          <w:rFonts w:ascii="Times New Roman" w:hAnsi="Times New Roman" w:cs="Times New Roman"/>
          <w:lang w:val="bg-BG"/>
        </w:rPr>
        <w:t xml:space="preserve">. № 1447 от 08.07.2013 г. по ф. д. № 183/2013 г., САС; </w:t>
      </w:r>
      <w:proofErr w:type="spellStart"/>
      <w:r w:rsidR="00E47B17" w:rsidRPr="004969F1">
        <w:rPr>
          <w:rFonts w:ascii="Times New Roman" w:hAnsi="Times New Roman" w:cs="Times New Roman"/>
          <w:lang w:val="bg-BG"/>
        </w:rPr>
        <w:t>реш</w:t>
      </w:r>
      <w:proofErr w:type="spellEnd"/>
      <w:r w:rsidR="00E47B17" w:rsidRPr="004969F1">
        <w:rPr>
          <w:rFonts w:ascii="Times New Roman" w:hAnsi="Times New Roman" w:cs="Times New Roman"/>
          <w:lang w:val="bg-BG"/>
        </w:rPr>
        <w:t xml:space="preserve">. № 2512 от 17.12.2015 г. по ф. Д. № 3876/2015 г., САС; и </w:t>
      </w:r>
      <w:proofErr w:type="spellStart"/>
      <w:r w:rsidR="00E47B17" w:rsidRPr="004969F1">
        <w:rPr>
          <w:rFonts w:ascii="Times New Roman" w:hAnsi="Times New Roman" w:cs="Times New Roman"/>
          <w:lang w:val="bg-BG"/>
        </w:rPr>
        <w:t>реш</w:t>
      </w:r>
      <w:proofErr w:type="spellEnd"/>
      <w:r w:rsidR="00E47B17" w:rsidRPr="004969F1">
        <w:rPr>
          <w:rFonts w:ascii="Times New Roman" w:hAnsi="Times New Roman" w:cs="Times New Roman"/>
          <w:lang w:val="bg-BG"/>
        </w:rPr>
        <w:t>. № 2307 от 06.12.2016 г. по ф. Д. № 5164/2016 г., САС). По отношение на идентичността на името, в тези решения съдилищата последователно приемат, че леките разлики в думите, съставящи името или в техния ред, не са достатъчни, за да се счита, че името на вероизповеданието е различно. Поради това те смятат, че имената „Православна църква в България“, „Българска източноправославна църква“, „Независима православна църква“, „Православна църква“ и „Православна християнска църква“ са „същите“ като това на Българската православна църква.</w:t>
      </w:r>
    </w:p>
    <w:p w14:paraId="312B2CAA" w14:textId="730B7ABB" w:rsidR="000855A4" w:rsidRPr="004969F1" w:rsidRDefault="003978C4" w:rsidP="00C93BF3">
      <w:pPr>
        <w:pStyle w:val="JuPara"/>
        <w:rPr>
          <w:rFonts w:ascii="Times New Roman" w:hAnsi="Times New Roman" w:cs="Times New Roman"/>
          <w:lang w:val="bg-BG"/>
        </w:rPr>
      </w:pPr>
      <w:r>
        <w:rPr>
          <w:rFonts w:ascii="Times New Roman" w:hAnsi="Times New Roman" w:cs="Times New Roman"/>
          <w:lang w:val="bg-BG"/>
        </w:rPr>
        <w:t>2</w:t>
      </w:r>
      <w:r w:rsidR="00EC37F5">
        <w:rPr>
          <w:rFonts w:ascii="Times New Roman" w:hAnsi="Times New Roman" w:cs="Times New Roman"/>
          <w:lang w:val="bg-BG"/>
        </w:rPr>
        <w:t>7</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Изглежда обаче, че въпреки тази съдебна практика, до 2008 г. три презвитериански, единадесет баптистки и три </w:t>
      </w:r>
      <w:r w:rsidR="00CC25CB" w:rsidRPr="004969F1">
        <w:rPr>
          <w:rFonts w:ascii="Times New Roman" w:hAnsi="Times New Roman" w:cs="Times New Roman"/>
          <w:lang w:val="bg-BG"/>
        </w:rPr>
        <w:t>лютерански</w:t>
      </w:r>
      <w:r w:rsidR="00E47B17" w:rsidRPr="004969F1">
        <w:rPr>
          <w:rFonts w:ascii="Times New Roman" w:hAnsi="Times New Roman" w:cs="Times New Roman"/>
          <w:lang w:val="bg-BG"/>
        </w:rPr>
        <w:t xml:space="preserve"> църкви, някои от които с много сходни имена, фигурират в регистъра, воден от Софийския градски съд (вж. </w:t>
      </w:r>
      <w:r w:rsidR="00E47B17" w:rsidRPr="004969F1">
        <w:rPr>
          <w:rFonts w:ascii="Times New Roman" w:hAnsi="Times New Roman" w:cs="Times New Roman"/>
          <w:i/>
          <w:iCs/>
          <w:lang w:val="bg-BG"/>
        </w:rPr>
        <w:t>Генов срещу България</w:t>
      </w:r>
      <w:r w:rsidR="00E47B17" w:rsidRPr="004969F1">
        <w:rPr>
          <w:rFonts w:ascii="Times New Roman" w:hAnsi="Times New Roman" w:cs="Times New Roman"/>
          <w:lang w:val="bg-BG"/>
        </w:rPr>
        <w:t>, № 40524/08, § 19 в края, 23 март 2017 г.).</w:t>
      </w:r>
    </w:p>
    <w:p w14:paraId="605D4C73" w14:textId="56A97119" w:rsidR="000855A4" w:rsidRPr="004969F1" w:rsidRDefault="000855A4" w:rsidP="00C93BF3">
      <w:pPr>
        <w:pStyle w:val="JuH1"/>
        <w:keepNext w:val="0"/>
        <w:keepLines w:val="0"/>
        <w:ind w:left="732" w:hanging="301"/>
        <w:rPr>
          <w:rFonts w:ascii="Times New Roman" w:hAnsi="Times New Roman" w:cs="Times New Roman"/>
          <w:lang w:val="bg-BG"/>
        </w:rPr>
      </w:pPr>
      <w:proofErr w:type="spellStart"/>
      <w:r w:rsidRPr="004969F1">
        <w:rPr>
          <w:rFonts w:ascii="Times New Roman" w:hAnsi="Times New Roman" w:cs="Times New Roman"/>
          <w:lang w:val="bg-BG"/>
        </w:rPr>
        <w:t>Ex</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lege</w:t>
      </w:r>
      <w:proofErr w:type="spellEnd"/>
      <w:r w:rsidRPr="004969F1">
        <w:rPr>
          <w:rFonts w:ascii="Times New Roman" w:hAnsi="Times New Roman" w:cs="Times New Roman"/>
          <w:lang w:val="bg-BG"/>
        </w:rPr>
        <w:t xml:space="preserve"> </w:t>
      </w:r>
      <w:r w:rsidR="00E47B17" w:rsidRPr="004969F1">
        <w:rPr>
          <w:rFonts w:ascii="Times New Roman" w:hAnsi="Times New Roman" w:cs="Times New Roman"/>
          <w:lang w:val="bg-BG"/>
        </w:rPr>
        <w:t>статут на юридическо лице на Българската православна църква</w:t>
      </w:r>
    </w:p>
    <w:p w14:paraId="764AB7AF" w14:textId="7E017FFF" w:rsidR="000855A4" w:rsidRPr="004969F1" w:rsidRDefault="003978C4" w:rsidP="00C93BF3">
      <w:pPr>
        <w:pStyle w:val="JuPara"/>
        <w:rPr>
          <w:rFonts w:ascii="Times New Roman" w:hAnsi="Times New Roman" w:cs="Times New Roman"/>
          <w:lang w:val="bg-BG"/>
        </w:rPr>
      </w:pPr>
      <w:r>
        <w:rPr>
          <w:rFonts w:ascii="Times New Roman" w:hAnsi="Times New Roman" w:cs="Times New Roman"/>
          <w:lang w:val="bg-BG"/>
        </w:rPr>
        <w:t>2</w:t>
      </w:r>
      <w:r w:rsidR="00EC37F5">
        <w:rPr>
          <w:rFonts w:ascii="Times New Roman" w:hAnsi="Times New Roman" w:cs="Times New Roman"/>
          <w:lang w:val="bg-BG"/>
        </w:rPr>
        <w:t>8</w:t>
      </w:r>
      <w:r w:rsidR="000855A4" w:rsidRPr="004969F1">
        <w:rPr>
          <w:rFonts w:ascii="Times New Roman" w:hAnsi="Times New Roman" w:cs="Times New Roman"/>
          <w:lang w:val="bg-BG"/>
        </w:rPr>
        <w:t>.  </w:t>
      </w:r>
      <w:r w:rsidR="00E47B17" w:rsidRPr="004969F1">
        <w:rPr>
          <w:rFonts w:ascii="Times New Roman" w:hAnsi="Times New Roman" w:cs="Times New Roman"/>
          <w:lang w:val="bg-BG"/>
        </w:rPr>
        <w:t>За разлика от всички други религиозни общности, съгласно член 10 (2) от Закона от 2002 г. на Българската православна църква е предоставен статут на юридическо лице по закон (</w:t>
      </w:r>
      <w:proofErr w:type="spellStart"/>
      <w:r w:rsidR="00E47B17" w:rsidRPr="004969F1">
        <w:rPr>
          <w:rFonts w:ascii="Times New Roman" w:hAnsi="Times New Roman" w:cs="Times New Roman"/>
          <w:i/>
          <w:iCs/>
          <w:lang w:val="bg-BG"/>
        </w:rPr>
        <w:t>ex</w:t>
      </w:r>
      <w:proofErr w:type="spellEnd"/>
      <w:r w:rsidR="00E47B17" w:rsidRPr="004969F1">
        <w:rPr>
          <w:rFonts w:ascii="Times New Roman" w:hAnsi="Times New Roman" w:cs="Times New Roman"/>
          <w:i/>
          <w:iCs/>
          <w:lang w:val="bg-BG"/>
        </w:rPr>
        <w:t xml:space="preserve"> </w:t>
      </w:r>
      <w:proofErr w:type="spellStart"/>
      <w:r w:rsidR="00E47B17" w:rsidRPr="004969F1">
        <w:rPr>
          <w:rFonts w:ascii="Times New Roman" w:hAnsi="Times New Roman" w:cs="Times New Roman"/>
          <w:i/>
          <w:iCs/>
          <w:lang w:val="bg-BG"/>
        </w:rPr>
        <w:t>lege</w:t>
      </w:r>
      <w:proofErr w:type="spellEnd"/>
      <w:r w:rsidR="00E47B17" w:rsidRPr="004969F1">
        <w:rPr>
          <w:rFonts w:ascii="Times New Roman" w:hAnsi="Times New Roman" w:cs="Times New Roman"/>
          <w:lang w:val="bg-BG"/>
        </w:rPr>
        <w:t xml:space="preserve">). Член 10 (1), който </w:t>
      </w:r>
      <w:r w:rsidR="007516A6">
        <w:rPr>
          <w:rFonts w:ascii="Times New Roman" w:hAnsi="Times New Roman" w:cs="Times New Roman"/>
          <w:lang w:val="bg-BG"/>
        </w:rPr>
        <w:t>пре</w:t>
      </w:r>
      <w:r w:rsidR="00E47B17" w:rsidRPr="004969F1">
        <w:rPr>
          <w:rFonts w:ascii="Times New Roman" w:hAnsi="Times New Roman" w:cs="Times New Roman"/>
          <w:lang w:val="bg-BG"/>
        </w:rPr>
        <w:t>повтаря член 13, алинея 3 от Конституцията (вж. параграф 14 по-горе), гласи, че източноправославното вероизповедание е „традиционната религия в Република България“, че „[Т]о има историческа роля за българската държава и актуално значение за държавния й живот“, и че негов „изразител и представител е самоуправляващата се Българска православна църква, която под името Патриаршия е наследник на Българската екзархия и е член на Едната, Свята, Съборна и Апостолска църква“</w:t>
      </w:r>
      <w:r w:rsidR="000855A4" w:rsidRPr="004969F1">
        <w:rPr>
          <w:rFonts w:ascii="Times New Roman" w:hAnsi="Times New Roman" w:cs="Times New Roman"/>
          <w:lang w:val="bg-BG"/>
        </w:rPr>
        <w:t>.</w:t>
      </w:r>
    </w:p>
    <w:p w14:paraId="2713C77C" w14:textId="77777777" w:rsidR="003D7076" w:rsidRPr="004969F1" w:rsidRDefault="003D7076" w:rsidP="00C93BF3">
      <w:pPr>
        <w:pStyle w:val="JuPara"/>
        <w:rPr>
          <w:rFonts w:ascii="Times New Roman" w:hAnsi="Times New Roman" w:cs="Times New Roman"/>
          <w:sz w:val="18"/>
          <w:lang w:val="bg-BG"/>
        </w:rPr>
      </w:pPr>
    </w:p>
    <w:p w14:paraId="36D516B2" w14:textId="545B1566" w:rsidR="003D7076" w:rsidRPr="004969F1" w:rsidRDefault="003D7076" w:rsidP="00C93BF3">
      <w:pPr>
        <w:pStyle w:val="JuPara"/>
        <w:rPr>
          <w:rFonts w:ascii="Times New Roman" w:hAnsi="Times New Roman" w:cs="Times New Roman"/>
          <w:lang w:val="bg-BG"/>
        </w:rPr>
      </w:pPr>
    </w:p>
    <w:p w14:paraId="2B75A199" w14:textId="49F30E3A" w:rsidR="000855A4" w:rsidRPr="004969F1" w:rsidRDefault="00E47B17" w:rsidP="00C93BF3">
      <w:pPr>
        <w:pStyle w:val="JuH1"/>
        <w:ind w:left="732" w:hanging="301"/>
        <w:rPr>
          <w:rFonts w:ascii="Times New Roman" w:hAnsi="Times New Roman" w:cs="Times New Roman"/>
          <w:lang w:val="bg-BG"/>
        </w:rPr>
      </w:pPr>
      <w:r w:rsidRPr="004969F1">
        <w:rPr>
          <w:rFonts w:ascii="Times New Roman" w:hAnsi="Times New Roman" w:cs="Times New Roman"/>
          <w:lang w:val="bg-BG"/>
        </w:rPr>
        <w:t>Юридически лица с нестопанска цел, които подпомагат и популяризират определено вероизповедание</w:t>
      </w:r>
    </w:p>
    <w:p w14:paraId="5AC52925" w14:textId="026BFBAA" w:rsidR="000855A4" w:rsidRPr="004969F1" w:rsidRDefault="003978C4" w:rsidP="00C93BF3">
      <w:pPr>
        <w:pStyle w:val="JuPara"/>
        <w:rPr>
          <w:rFonts w:ascii="Times New Roman" w:hAnsi="Times New Roman" w:cs="Times New Roman"/>
          <w:lang w:val="bg-BG"/>
        </w:rPr>
      </w:pPr>
      <w:r>
        <w:rPr>
          <w:rFonts w:ascii="Times New Roman" w:hAnsi="Times New Roman" w:cs="Times New Roman"/>
          <w:lang w:val="bg-BG"/>
        </w:rPr>
        <w:t>2</w:t>
      </w:r>
      <w:r w:rsidR="00EC37F5">
        <w:rPr>
          <w:rFonts w:ascii="Times New Roman" w:hAnsi="Times New Roman" w:cs="Times New Roman"/>
          <w:lang w:val="bg-BG"/>
        </w:rPr>
        <w:t>9</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Член 27, алинея 1 от Закона от 2002 г. предвижда, че с предварителното съгласие на съответната религиозна институция могат да се създават юридически лица с нестопанска цел, които се стремят да </w:t>
      </w:r>
      <w:r w:rsidR="00E47B17" w:rsidRPr="004969F1">
        <w:rPr>
          <w:rFonts w:ascii="Times New Roman" w:hAnsi="Times New Roman" w:cs="Times New Roman"/>
          <w:lang w:val="bg-BG"/>
        </w:rPr>
        <w:lastRenderedPageBreak/>
        <w:t>подпомагат и популяризират вероизповедание, която вече е юридическо лице. В член 27, параграф 2 се уточнява, че такива юридически лица с нестопанска цел нямат право да извършват дейности, които представляват публично практикуване на вероизповедание</w:t>
      </w:r>
      <w:r w:rsidR="000855A4" w:rsidRPr="004969F1">
        <w:rPr>
          <w:rFonts w:ascii="Times New Roman" w:hAnsi="Times New Roman" w:cs="Times New Roman"/>
          <w:lang w:val="bg-BG"/>
        </w:rPr>
        <w:t>.</w:t>
      </w:r>
    </w:p>
    <w:p w14:paraId="40D18F43" w14:textId="77777777" w:rsidR="00E47B17" w:rsidRPr="004969F1" w:rsidRDefault="00E47B17" w:rsidP="00C93BF3">
      <w:pPr>
        <w:pStyle w:val="JuPara"/>
        <w:rPr>
          <w:rFonts w:ascii="Times New Roman" w:hAnsi="Times New Roman" w:cs="Times New Roman"/>
          <w:sz w:val="18"/>
          <w:lang w:val="bg-BG"/>
        </w:rPr>
      </w:pPr>
    </w:p>
    <w:p w14:paraId="58C863FB" w14:textId="36A620A0"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30</w:t>
      </w:r>
      <w:r w:rsidR="000855A4" w:rsidRPr="004969F1">
        <w:rPr>
          <w:rFonts w:ascii="Times New Roman" w:hAnsi="Times New Roman" w:cs="Times New Roman"/>
          <w:lang w:val="bg-BG"/>
        </w:rPr>
        <w:t>.  </w:t>
      </w:r>
      <w:r w:rsidR="00E47B17" w:rsidRPr="004969F1">
        <w:rPr>
          <w:rFonts w:ascii="Times New Roman" w:hAnsi="Times New Roman" w:cs="Times New Roman"/>
          <w:lang w:val="bg-BG"/>
        </w:rPr>
        <w:t>През 2017 г. Софийският апелативен съд потвърждава отказа за регистрация на сдружение, насърчаващо източноправославното вероизповедание, при липса на доказателства за предварително съгласие от страна на Българската православна църква</w:t>
      </w:r>
      <w:r w:rsidR="000855A4" w:rsidRPr="004969F1">
        <w:rPr>
          <w:rFonts w:ascii="Times New Roman" w:hAnsi="Times New Roman" w:cs="Times New Roman"/>
          <w:lang w:val="bg-BG"/>
        </w:rPr>
        <w:t xml:space="preserve"> (</w:t>
      </w:r>
      <w:r w:rsidR="00E47B17" w:rsidRPr="004969F1">
        <w:rPr>
          <w:rFonts w:ascii="Times New Roman" w:hAnsi="Times New Roman" w:cs="Times New Roman"/>
          <w:lang w:val="bg-BG"/>
        </w:rPr>
        <w:t>вж.</w:t>
      </w:r>
      <w:r w:rsidR="00C93BF3" w:rsidRPr="004969F1">
        <w:rPr>
          <w:rFonts w:ascii="Times New Roman" w:hAnsi="Times New Roman" w:cs="Times New Roman"/>
          <w:lang w:val="bg-BG"/>
        </w:rPr>
        <w:t xml:space="preserve"> </w:t>
      </w:r>
      <w:proofErr w:type="spellStart"/>
      <w:r w:rsidR="000855A4" w:rsidRPr="004969F1">
        <w:rPr>
          <w:rFonts w:ascii="Times New Roman" w:hAnsi="Times New Roman" w:cs="Times New Roman"/>
          <w:lang w:val="bg-BG"/>
        </w:rPr>
        <w:t>реш</w:t>
      </w:r>
      <w:proofErr w:type="spellEnd"/>
      <w:r w:rsidR="000855A4" w:rsidRPr="004969F1">
        <w:rPr>
          <w:rFonts w:ascii="Times New Roman" w:hAnsi="Times New Roman" w:cs="Times New Roman"/>
          <w:lang w:val="bg-BG"/>
        </w:rPr>
        <w:t>. № 1184 от</w:t>
      </w:r>
      <w:r w:rsidR="00C93BF3" w:rsidRPr="004969F1">
        <w:rPr>
          <w:rFonts w:ascii="Times New Roman" w:hAnsi="Times New Roman" w:cs="Times New Roman"/>
          <w:lang w:val="bg-BG"/>
        </w:rPr>
        <w:t xml:space="preserve"> </w:t>
      </w:r>
      <w:r w:rsidR="000855A4" w:rsidRPr="004969F1">
        <w:rPr>
          <w:rFonts w:ascii="Times New Roman" w:hAnsi="Times New Roman" w:cs="Times New Roman"/>
          <w:lang w:val="bg-BG"/>
        </w:rPr>
        <w:t>25.05.2017 г. по ф. д. № 2316/2017 г., САС).</w:t>
      </w:r>
    </w:p>
    <w:p w14:paraId="1AB07179" w14:textId="22D6AA4B"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31</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През 2010 г. Софийският апелативен съд се позовава, </w:t>
      </w:r>
      <w:proofErr w:type="spellStart"/>
      <w:r w:rsidR="00E47B17" w:rsidRPr="004969F1">
        <w:rPr>
          <w:rFonts w:ascii="Times New Roman" w:hAnsi="Times New Roman" w:cs="Times New Roman"/>
          <w:i/>
          <w:iCs/>
          <w:lang w:val="bg-BG"/>
        </w:rPr>
        <w:t>inter</w:t>
      </w:r>
      <w:proofErr w:type="spellEnd"/>
      <w:r w:rsidR="00E47B17" w:rsidRPr="004969F1">
        <w:rPr>
          <w:rFonts w:ascii="Times New Roman" w:hAnsi="Times New Roman" w:cs="Times New Roman"/>
          <w:i/>
          <w:iCs/>
          <w:lang w:val="bg-BG"/>
        </w:rPr>
        <w:t xml:space="preserve"> </w:t>
      </w:r>
      <w:proofErr w:type="spellStart"/>
      <w:r w:rsidR="00E47B17" w:rsidRPr="004969F1">
        <w:rPr>
          <w:rFonts w:ascii="Times New Roman" w:hAnsi="Times New Roman" w:cs="Times New Roman"/>
          <w:i/>
          <w:iCs/>
          <w:lang w:val="bg-BG"/>
        </w:rPr>
        <w:t>alia</w:t>
      </w:r>
      <w:proofErr w:type="spellEnd"/>
      <w:r w:rsidR="00E47B17" w:rsidRPr="004969F1">
        <w:rPr>
          <w:rFonts w:ascii="Times New Roman" w:hAnsi="Times New Roman" w:cs="Times New Roman"/>
          <w:lang w:val="bg-BG"/>
        </w:rPr>
        <w:t xml:space="preserve">, на член 27 (2), за да подкрепи принудителното разпускане на сдружение на мюсюлмани Ахмади, което извършва религиозни служби и церемонии, въпреки че преди това му е била отказана регистрация като вероизповедание ( виж </w:t>
      </w:r>
      <w:proofErr w:type="spellStart"/>
      <w:r w:rsidR="00E47B17" w:rsidRPr="004969F1">
        <w:rPr>
          <w:rFonts w:ascii="Times New Roman" w:hAnsi="Times New Roman" w:cs="Times New Roman"/>
          <w:lang w:val="bg-BG"/>
        </w:rPr>
        <w:t>реш</w:t>
      </w:r>
      <w:proofErr w:type="spellEnd"/>
      <w:r w:rsidR="00E47B17" w:rsidRPr="004969F1">
        <w:rPr>
          <w:rFonts w:ascii="Times New Roman" w:hAnsi="Times New Roman" w:cs="Times New Roman"/>
          <w:lang w:val="bg-BG"/>
        </w:rPr>
        <w:t xml:space="preserve">. № 106 от 19.02.2010 г. по гр. д. № 1407/2008 г., САС; жалба по правни въпроси не се допуска: вж. </w:t>
      </w:r>
      <w:proofErr w:type="spellStart"/>
      <w:r w:rsidR="00E47B17" w:rsidRPr="004969F1">
        <w:rPr>
          <w:rFonts w:ascii="Times New Roman" w:hAnsi="Times New Roman" w:cs="Times New Roman"/>
          <w:lang w:val="bg-BG"/>
        </w:rPr>
        <w:t>опр</w:t>
      </w:r>
      <w:proofErr w:type="spellEnd"/>
      <w:r w:rsidR="00E47B17" w:rsidRPr="004969F1">
        <w:rPr>
          <w:rFonts w:ascii="Times New Roman" w:hAnsi="Times New Roman" w:cs="Times New Roman"/>
          <w:lang w:val="bg-BG"/>
        </w:rPr>
        <w:t>. № 789 от 16.12.2010 г. по т. д. № 534/2010 г., ВКС, II т. О.)</w:t>
      </w:r>
      <w:r w:rsidR="000855A4" w:rsidRPr="004969F1">
        <w:rPr>
          <w:rFonts w:ascii="Times New Roman" w:hAnsi="Times New Roman" w:cs="Times New Roman"/>
          <w:lang w:val="bg-BG"/>
        </w:rPr>
        <w:t>.</w:t>
      </w:r>
    </w:p>
    <w:p w14:paraId="7DFDE7E6" w14:textId="7A3CA5CF"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32</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През 2012 г. Сливенският окръжен съд също се опира, </w:t>
      </w:r>
      <w:proofErr w:type="spellStart"/>
      <w:r w:rsidR="00E47B17" w:rsidRPr="004969F1">
        <w:rPr>
          <w:rFonts w:ascii="Times New Roman" w:hAnsi="Times New Roman" w:cs="Times New Roman"/>
          <w:i/>
          <w:iCs/>
          <w:lang w:val="bg-BG"/>
        </w:rPr>
        <w:t>inter</w:t>
      </w:r>
      <w:proofErr w:type="spellEnd"/>
      <w:r w:rsidR="00E47B17" w:rsidRPr="004969F1">
        <w:rPr>
          <w:rFonts w:ascii="Times New Roman" w:hAnsi="Times New Roman" w:cs="Times New Roman"/>
          <w:i/>
          <w:iCs/>
          <w:lang w:val="bg-BG"/>
        </w:rPr>
        <w:t xml:space="preserve"> </w:t>
      </w:r>
      <w:proofErr w:type="spellStart"/>
      <w:r w:rsidR="00E47B17" w:rsidRPr="004969F1">
        <w:rPr>
          <w:rFonts w:ascii="Times New Roman" w:hAnsi="Times New Roman" w:cs="Times New Roman"/>
          <w:i/>
          <w:iCs/>
          <w:lang w:val="bg-BG"/>
        </w:rPr>
        <w:t>alia</w:t>
      </w:r>
      <w:proofErr w:type="spellEnd"/>
      <w:r w:rsidR="00E47B17" w:rsidRPr="004969F1">
        <w:rPr>
          <w:rFonts w:ascii="Times New Roman" w:hAnsi="Times New Roman" w:cs="Times New Roman"/>
          <w:lang w:val="bg-BG"/>
        </w:rPr>
        <w:t xml:space="preserve">, на член 27 (2), за да разпореди разпускането на мюсюлманско сдружение, което организира публични религиозни разговори и проповеди и публични прожекции на биографични филми, касаещи религиозен лидер (вж. </w:t>
      </w:r>
      <w:proofErr w:type="spellStart"/>
      <w:r w:rsidR="00CC25CB" w:rsidRPr="004969F1">
        <w:rPr>
          <w:rFonts w:ascii="Times New Roman" w:hAnsi="Times New Roman" w:cs="Times New Roman"/>
          <w:lang w:val="bg-BG"/>
        </w:rPr>
        <w:t>р</w:t>
      </w:r>
      <w:r w:rsidR="00E47B17" w:rsidRPr="004969F1">
        <w:rPr>
          <w:rFonts w:ascii="Times New Roman" w:hAnsi="Times New Roman" w:cs="Times New Roman"/>
          <w:lang w:val="bg-BG"/>
        </w:rPr>
        <w:t>еш</w:t>
      </w:r>
      <w:proofErr w:type="spellEnd"/>
      <w:r w:rsidR="00E47B17" w:rsidRPr="004969F1">
        <w:rPr>
          <w:rFonts w:ascii="Times New Roman" w:hAnsi="Times New Roman" w:cs="Times New Roman"/>
          <w:lang w:val="bg-BG"/>
        </w:rPr>
        <w:t>. № 98 от 09.11.2012 г. по гр. д. № 391/2012 г., ОС-Сливен)</w:t>
      </w:r>
      <w:r w:rsidR="000855A4" w:rsidRPr="004969F1">
        <w:rPr>
          <w:rFonts w:ascii="Times New Roman" w:hAnsi="Times New Roman" w:cs="Times New Roman"/>
          <w:lang w:val="bg-BG"/>
        </w:rPr>
        <w:t>.</w:t>
      </w:r>
    </w:p>
    <w:p w14:paraId="10B6648F" w14:textId="55AF844B"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33</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През 2013 г. Шуменският окръжен съд аналогично пристъпва към решение за разпускане на сдружение, преподаващо ислям на малолетни и непълнолетни, които приютява в </w:t>
      </w:r>
      <w:proofErr w:type="spellStart"/>
      <w:r w:rsidR="00E47B17" w:rsidRPr="004969F1">
        <w:rPr>
          <w:rFonts w:ascii="Times New Roman" w:hAnsi="Times New Roman" w:cs="Times New Roman"/>
          <w:lang w:val="bg-BG"/>
        </w:rPr>
        <w:t>хостел</w:t>
      </w:r>
      <w:proofErr w:type="spellEnd"/>
      <w:r w:rsidR="00E47B17" w:rsidRPr="004969F1">
        <w:rPr>
          <w:rFonts w:ascii="Times New Roman" w:hAnsi="Times New Roman" w:cs="Times New Roman"/>
          <w:lang w:val="bg-BG"/>
        </w:rPr>
        <w:t xml:space="preserve">, управляван от него (вж. </w:t>
      </w:r>
      <w:proofErr w:type="spellStart"/>
      <w:r w:rsidR="00CC25CB" w:rsidRPr="004969F1">
        <w:rPr>
          <w:rFonts w:ascii="Times New Roman" w:hAnsi="Times New Roman" w:cs="Times New Roman"/>
          <w:lang w:val="bg-BG"/>
        </w:rPr>
        <w:t>р</w:t>
      </w:r>
      <w:r w:rsidR="00E47B17" w:rsidRPr="004969F1">
        <w:rPr>
          <w:rFonts w:ascii="Times New Roman" w:hAnsi="Times New Roman" w:cs="Times New Roman"/>
          <w:lang w:val="bg-BG"/>
        </w:rPr>
        <w:t>еш</w:t>
      </w:r>
      <w:proofErr w:type="spellEnd"/>
      <w:r w:rsidR="00E47B17" w:rsidRPr="004969F1">
        <w:rPr>
          <w:rFonts w:ascii="Times New Roman" w:hAnsi="Times New Roman" w:cs="Times New Roman"/>
          <w:lang w:val="bg-BG"/>
        </w:rPr>
        <w:t xml:space="preserve">. № 92 от 09.04.2013 г. по гр. Д. № 623/2012 г., ОС-Шумен; потвърдено при обжалването: вж. </w:t>
      </w:r>
      <w:proofErr w:type="spellStart"/>
      <w:r w:rsidR="00E47B17" w:rsidRPr="004969F1">
        <w:rPr>
          <w:rFonts w:ascii="Times New Roman" w:hAnsi="Times New Roman" w:cs="Times New Roman"/>
          <w:lang w:val="bg-BG"/>
        </w:rPr>
        <w:t>реш</w:t>
      </w:r>
      <w:proofErr w:type="spellEnd"/>
      <w:r w:rsidR="00E47B17" w:rsidRPr="004969F1">
        <w:rPr>
          <w:rFonts w:ascii="Times New Roman" w:hAnsi="Times New Roman" w:cs="Times New Roman"/>
          <w:lang w:val="bg-BG"/>
        </w:rPr>
        <w:t xml:space="preserve">. № 142 от 03.10.2013 г. по гр. д. № 287/2013 г. АС-Варна, и </w:t>
      </w:r>
      <w:proofErr w:type="spellStart"/>
      <w:r w:rsidR="00E47B17" w:rsidRPr="004969F1">
        <w:rPr>
          <w:rFonts w:ascii="Times New Roman" w:hAnsi="Times New Roman" w:cs="Times New Roman"/>
          <w:lang w:val="bg-BG"/>
        </w:rPr>
        <w:t>опр</w:t>
      </w:r>
      <w:proofErr w:type="spellEnd"/>
      <w:r w:rsidR="00E47B17" w:rsidRPr="004969F1">
        <w:rPr>
          <w:rFonts w:ascii="Times New Roman" w:hAnsi="Times New Roman" w:cs="Times New Roman"/>
          <w:lang w:val="bg-BG"/>
        </w:rPr>
        <w:t>. № 628 от 10.11.2014 г. по т д. № 325/2014 г., ВКС, II т. о.)</w:t>
      </w:r>
      <w:r w:rsidR="000855A4" w:rsidRPr="004969F1">
        <w:rPr>
          <w:rFonts w:ascii="Times New Roman" w:hAnsi="Times New Roman" w:cs="Times New Roman"/>
          <w:lang w:val="bg-BG"/>
        </w:rPr>
        <w:t>.</w:t>
      </w:r>
    </w:p>
    <w:p w14:paraId="403C7B1F" w14:textId="2EEA3A69" w:rsidR="000855A4" w:rsidRPr="004969F1" w:rsidRDefault="00E47B17" w:rsidP="00C93BF3">
      <w:pPr>
        <w:pStyle w:val="JuHA"/>
        <w:ind w:left="584" w:hanging="352"/>
        <w:rPr>
          <w:rFonts w:ascii="Times New Roman" w:hAnsi="Times New Roman" w:cs="Times New Roman"/>
          <w:lang w:val="bg-BG"/>
        </w:rPr>
      </w:pPr>
      <w:r w:rsidRPr="004969F1">
        <w:rPr>
          <w:rFonts w:ascii="Times New Roman" w:hAnsi="Times New Roman" w:cs="Times New Roman"/>
          <w:lang w:val="bg-BG"/>
        </w:rPr>
        <w:t>Правно оспорване на Закона от</w:t>
      </w:r>
      <w:r w:rsidR="00C93BF3" w:rsidRPr="004969F1">
        <w:rPr>
          <w:rFonts w:ascii="Times New Roman" w:hAnsi="Times New Roman" w:cs="Times New Roman"/>
          <w:lang w:val="bg-BG"/>
        </w:rPr>
        <w:t xml:space="preserve"> </w:t>
      </w:r>
      <w:r w:rsidR="000855A4" w:rsidRPr="004969F1">
        <w:rPr>
          <w:rFonts w:ascii="Times New Roman" w:hAnsi="Times New Roman" w:cs="Times New Roman"/>
          <w:lang w:val="bg-BG"/>
        </w:rPr>
        <w:t xml:space="preserve">2002 </w:t>
      </w:r>
    </w:p>
    <w:p w14:paraId="6B4C1E70" w14:textId="7B5BF666" w:rsidR="000855A4" w:rsidRPr="004969F1" w:rsidRDefault="00EC37F5" w:rsidP="00EC37F5">
      <w:pPr>
        <w:pStyle w:val="JuPara"/>
        <w:rPr>
          <w:rFonts w:ascii="Times New Roman" w:hAnsi="Times New Roman" w:cs="Times New Roman"/>
          <w:lang w:val="bg-BG"/>
        </w:rPr>
      </w:pPr>
      <w:r>
        <w:rPr>
          <w:rFonts w:ascii="Times New Roman" w:hAnsi="Times New Roman" w:cs="Times New Roman"/>
          <w:lang w:val="bg-BG"/>
        </w:rPr>
        <w:t>34</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През февруари 2003 г. петдесет членове на парламента </w:t>
      </w:r>
      <w:r w:rsidR="004C4055">
        <w:rPr>
          <w:rFonts w:ascii="Times New Roman" w:hAnsi="Times New Roman" w:cs="Times New Roman"/>
          <w:lang w:val="bg-BG"/>
        </w:rPr>
        <w:t>сезират</w:t>
      </w:r>
      <w:r w:rsidR="00E47B17" w:rsidRPr="004969F1">
        <w:rPr>
          <w:rFonts w:ascii="Times New Roman" w:hAnsi="Times New Roman" w:cs="Times New Roman"/>
          <w:lang w:val="bg-BG"/>
        </w:rPr>
        <w:t xml:space="preserve"> Конституционния съд </w:t>
      </w:r>
      <w:r w:rsidR="004C4055">
        <w:rPr>
          <w:rFonts w:ascii="Times New Roman" w:hAnsi="Times New Roman" w:cs="Times New Roman"/>
          <w:lang w:val="bg-BG"/>
        </w:rPr>
        <w:t xml:space="preserve">с </w:t>
      </w:r>
      <w:proofErr w:type="spellStart"/>
      <w:r w:rsidR="004C4055">
        <w:rPr>
          <w:rFonts w:ascii="Times New Roman" w:hAnsi="Times New Roman" w:cs="Times New Roman"/>
          <w:lang w:val="bg-BG"/>
        </w:rPr>
        <w:t>исакне</w:t>
      </w:r>
      <w:proofErr w:type="spellEnd"/>
      <w:r w:rsidR="004C4055">
        <w:rPr>
          <w:rFonts w:ascii="Times New Roman" w:hAnsi="Times New Roman" w:cs="Times New Roman"/>
          <w:lang w:val="bg-BG"/>
        </w:rPr>
        <w:t xml:space="preserve"> </w:t>
      </w:r>
      <w:r w:rsidR="00E47B17" w:rsidRPr="004969F1">
        <w:rPr>
          <w:rFonts w:ascii="Times New Roman" w:hAnsi="Times New Roman" w:cs="Times New Roman"/>
          <w:lang w:val="bg-BG"/>
        </w:rPr>
        <w:t xml:space="preserve">да обяви конкретни разпоредби на Закона от 2002 г., включително параграф 3 от неговите </w:t>
      </w:r>
      <w:r w:rsidRPr="004969F1">
        <w:rPr>
          <w:rFonts w:ascii="Times New Roman" w:hAnsi="Times New Roman" w:cs="Times New Roman"/>
          <w:lang w:val="bg-BG"/>
        </w:rPr>
        <w:t xml:space="preserve">Преходни </w:t>
      </w:r>
      <w:r w:rsidR="00E47B17" w:rsidRPr="004969F1">
        <w:rPr>
          <w:rFonts w:ascii="Times New Roman" w:hAnsi="Times New Roman" w:cs="Times New Roman"/>
          <w:lang w:val="bg-BG"/>
        </w:rPr>
        <w:t xml:space="preserve">и заключителни разпоредби - но не и член 15 (2) (вж. параграфи 24 и 25 по-горе) - за противоконституционни и в противоречие с Конвенцията. Съдът се произнася през юли 2003 г. (вж. </w:t>
      </w:r>
      <w:proofErr w:type="spellStart"/>
      <w:r w:rsidR="00CC25CB" w:rsidRPr="004969F1">
        <w:rPr>
          <w:rFonts w:ascii="Times New Roman" w:hAnsi="Times New Roman" w:cs="Times New Roman"/>
          <w:lang w:val="bg-BG"/>
        </w:rPr>
        <w:t>р</w:t>
      </w:r>
      <w:r w:rsidR="00E47B17" w:rsidRPr="004969F1">
        <w:rPr>
          <w:rFonts w:ascii="Times New Roman" w:hAnsi="Times New Roman" w:cs="Times New Roman"/>
          <w:lang w:val="bg-BG"/>
        </w:rPr>
        <w:t>е</w:t>
      </w:r>
      <w:r w:rsidR="00CC25CB" w:rsidRPr="004969F1">
        <w:rPr>
          <w:rFonts w:ascii="Times New Roman" w:hAnsi="Times New Roman" w:cs="Times New Roman"/>
          <w:lang w:val="bg-BG"/>
        </w:rPr>
        <w:t>ш</w:t>
      </w:r>
      <w:proofErr w:type="spellEnd"/>
      <w:r w:rsidR="00E47B17" w:rsidRPr="004969F1">
        <w:rPr>
          <w:rFonts w:ascii="Times New Roman" w:hAnsi="Times New Roman" w:cs="Times New Roman"/>
          <w:lang w:val="bg-BG"/>
        </w:rPr>
        <w:t xml:space="preserve">. № 12 от 15.07.2003 г. по к. Д. № 3/2003 г., КС, </w:t>
      </w:r>
      <w:proofErr w:type="spellStart"/>
      <w:r w:rsidR="00E47B17" w:rsidRPr="004969F1">
        <w:rPr>
          <w:rFonts w:ascii="Times New Roman" w:hAnsi="Times New Roman" w:cs="Times New Roman"/>
          <w:lang w:val="bg-BG"/>
        </w:rPr>
        <w:t>обн</w:t>
      </w:r>
      <w:proofErr w:type="spellEnd"/>
      <w:r w:rsidR="00E47B17" w:rsidRPr="004969F1">
        <w:rPr>
          <w:rFonts w:ascii="Times New Roman" w:hAnsi="Times New Roman" w:cs="Times New Roman"/>
          <w:lang w:val="bg-BG"/>
        </w:rPr>
        <w:t xml:space="preserve">. ДВ, бр. 66/2003 г.). Съдът </w:t>
      </w:r>
      <w:r w:rsidR="004C4055">
        <w:rPr>
          <w:rFonts w:ascii="Times New Roman" w:hAnsi="Times New Roman" w:cs="Times New Roman"/>
          <w:lang w:val="bg-BG"/>
        </w:rPr>
        <w:t xml:space="preserve">може </w:t>
      </w:r>
      <w:r w:rsidR="00E47B17" w:rsidRPr="004969F1">
        <w:rPr>
          <w:rFonts w:ascii="Times New Roman" w:hAnsi="Times New Roman" w:cs="Times New Roman"/>
          <w:lang w:val="bg-BG"/>
        </w:rPr>
        <w:t xml:space="preserve"> да вземе решение с мнозинство, като по равен брой съдии гласуват за и против обявяването на параграф 3 за противоконституционен. Съгласно обичайната практика на Конституционния съд, при такива </w:t>
      </w:r>
      <w:r w:rsidR="00E47B17" w:rsidRPr="004969F1">
        <w:rPr>
          <w:rFonts w:ascii="Times New Roman" w:hAnsi="Times New Roman" w:cs="Times New Roman"/>
          <w:lang w:val="bg-BG"/>
        </w:rPr>
        <w:lastRenderedPageBreak/>
        <w:t>обстоятелства искането една законова разпоредба да бъде обявена за противоконституционна се счита за отхвърлено по подразбиране</w:t>
      </w:r>
      <w:r w:rsidR="000855A4" w:rsidRPr="004969F1">
        <w:rPr>
          <w:rFonts w:ascii="Times New Roman" w:hAnsi="Times New Roman" w:cs="Times New Roman"/>
          <w:lang w:val="bg-BG"/>
        </w:rPr>
        <w:t>.</w:t>
      </w:r>
    </w:p>
    <w:p w14:paraId="6238A825" w14:textId="5464ACC2" w:rsidR="000855A4" w:rsidRPr="004969F1" w:rsidRDefault="003978C4" w:rsidP="003D7076">
      <w:pPr>
        <w:pStyle w:val="JuPara"/>
        <w:rPr>
          <w:rFonts w:ascii="Times New Roman" w:hAnsi="Times New Roman" w:cs="Times New Roman"/>
          <w:lang w:val="bg-BG"/>
        </w:rPr>
      </w:pPr>
      <w:r>
        <w:rPr>
          <w:rFonts w:ascii="Times New Roman" w:hAnsi="Times New Roman" w:cs="Times New Roman"/>
          <w:lang w:val="bg-BG"/>
        </w:rPr>
        <w:t>3</w:t>
      </w:r>
      <w:r w:rsidR="00EC37F5">
        <w:rPr>
          <w:rFonts w:ascii="Times New Roman" w:hAnsi="Times New Roman" w:cs="Times New Roman"/>
          <w:lang w:val="bg-BG"/>
        </w:rPr>
        <w:t>5</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Съдиите, гласували против искането, смятат, </w:t>
      </w:r>
      <w:proofErr w:type="spellStart"/>
      <w:r w:rsidR="00E47B17" w:rsidRPr="004969F1">
        <w:rPr>
          <w:rFonts w:ascii="Times New Roman" w:hAnsi="Times New Roman" w:cs="Times New Roman"/>
          <w:i/>
          <w:iCs/>
          <w:lang w:val="bg-BG"/>
        </w:rPr>
        <w:t>inter</w:t>
      </w:r>
      <w:proofErr w:type="spellEnd"/>
      <w:r w:rsidR="00E47B17" w:rsidRPr="004969F1">
        <w:rPr>
          <w:rFonts w:ascii="Times New Roman" w:hAnsi="Times New Roman" w:cs="Times New Roman"/>
          <w:i/>
          <w:iCs/>
          <w:lang w:val="bg-BG"/>
        </w:rPr>
        <w:t xml:space="preserve"> </w:t>
      </w:r>
      <w:proofErr w:type="spellStart"/>
      <w:r w:rsidR="00E47B17" w:rsidRPr="004969F1">
        <w:rPr>
          <w:rFonts w:ascii="Times New Roman" w:hAnsi="Times New Roman" w:cs="Times New Roman"/>
          <w:i/>
          <w:iCs/>
          <w:lang w:val="bg-BG"/>
        </w:rPr>
        <w:t>alia</w:t>
      </w:r>
      <w:proofErr w:type="spellEnd"/>
      <w:r w:rsidR="00E47B17" w:rsidRPr="004969F1">
        <w:rPr>
          <w:rFonts w:ascii="Times New Roman" w:hAnsi="Times New Roman" w:cs="Times New Roman"/>
          <w:lang w:val="bg-BG"/>
        </w:rPr>
        <w:t xml:space="preserve">, че принципът на правната сигурност изисква лицата, които са се отделили от едно вероизповедание, да не могат да използват неговото име. Освен това очевидно те не могат да претендират част от активите му, тъй като </w:t>
      </w:r>
      <w:r w:rsidR="004C4055">
        <w:rPr>
          <w:rFonts w:ascii="Times New Roman" w:hAnsi="Times New Roman" w:cs="Times New Roman"/>
          <w:lang w:val="bg-BG"/>
        </w:rPr>
        <w:t>същите</w:t>
      </w:r>
      <w:r w:rsidR="00E47B17" w:rsidRPr="004969F1">
        <w:rPr>
          <w:rFonts w:ascii="Times New Roman" w:hAnsi="Times New Roman" w:cs="Times New Roman"/>
          <w:lang w:val="bg-BG"/>
        </w:rPr>
        <w:t xml:space="preserve"> принадлежат на вероизповеданието като юридическо лице. </w:t>
      </w:r>
      <w:r w:rsidR="004C4055">
        <w:rPr>
          <w:rFonts w:ascii="Times New Roman" w:hAnsi="Times New Roman" w:cs="Times New Roman"/>
          <w:lang w:val="bg-BG"/>
        </w:rPr>
        <w:t>Според становището на</w:t>
      </w:r>
      <w:r w:rsidR="00E47B17" w:rsidRPr="004969F1">
        <w:rPr>
          <w:rFonts w:ascii="Times New Roman" w:hAnsi="Times New Roman" w:cs="Times New Roman"/>
          <w:lang w:val="bg-BG"/>
        </w:rPr>
        <w:t xml:space="preserve"> съдиите, които </w:t>
      </w:r>
      <w:r w:rsidR="004C4055">
        <w:rPr>
          <w:rFonts w:ascii="Times New Roman" w:hAnsi="Times New Roman" w:cs="Times New Roman"/>
          <w:lang w:val="bg-BG"/>
        </w:rPr>
        <w:t>считат</w:t>
      </w:r>
      <w:r w:rsidR="00E47B17" w:rsidRPr="004969F1">
        <w:rPr>
          <w:rFonts w:ascii="Times New Roman" w:hAnsi="Times New Roman" w:cs="Times New Roman"/>
          <w:lang w:val="bg-BG"/>
        </w:rPr>
        <w:t xml:space="preserve"> че параграф 3 е противоконституционен, той има за цел да регулира вътрешната организация на религиозните общности и по този начин нарушава тяхната автономия</w:t>
      </w:r>
      <w:r w:rsidR="000855A4" w:rsidRPr="004969F1">
        <w:rPr>
          <w:rFonts w:ascii="Times New Roman" w:hAnsi="Times New Roman" w:cs="Times New Roman"/>
          <w:lang w:val="bg-BG"/>
        </w:rPr>
        <w:t>.</w:t>
      </w:r>
    </w:p>
    <w:p w14:paraId="32977E37" w14:textId="5E0EEC77" w:rsidR="000855A4" w:rsidRPr="004969F1" w:rsidRDefault="00E47B17" w:rsidP="00C93BF3">
      <w:pPr>
        <w:pStyle w:val="JuHIRoman"/>
        <w:tabs>
          <w:tab w:val="clear" w:pos="454"/>
          <w:tab w:val="clear" w:pos="567"/>
          <w:tab w:val="clear" w:pos="680"/>
        </w:tabs>
        <w:ind w:left="357" w:hanging="357"/>
        <w:rPr>
          <w:rFonts w:ascii="Times New Roman" w:hAnsi="Times New Roman" w:cs="Times New Roman"/>
          <w:lang w:val="bg-BG"/>
        </w:rPr>
      </w:pPr>
      <w:r w:rsidRPr="004969F1">
        <w:rPr>
          <w:rFonts w:ascii="Times New Roman" w:hAnsi="Times New Roman" w:cs="Times New Roman"/>
          <w:lang w:val="bg-BG"/>
        </w:rPr>
        <w:t xml:space="preserve">ПРИЛОЖИМИ </w:t>
      </w:r>
      <w:r w:rsidR="006A0DE6">
        <w:rPr>
          <w:rFonts w:ascii="Times New Roman" w:hAnsi="Times New Roman" w:cs="Times New Roman"/>
          <w:lang w:val="bg-BG"/>
        </w:rPr>
        <w:t>ДОКУМЕНТИ</w:t>
      </w:r>
      <w:r w:rsidRPr="004969F1">
        <w:rPr>
          <w:rFonts w:ascii="Times New Roman" w:hAnsi="Times New Roman" w:cs="Times New Roman"/>
          <w:lang w:val="bg-BG"/>
        </w:rPr>
        <w:t xml:space="preserve"> НА СЪВЕТА НА ЕВРОПА</w:t>
      </w:r>
    </w:p>
    <w:p w14:paraId="78D1D799" w14:textId="66FA2A16" w:rsidR="000855A4" w:rsidRPr="004969F1" w:rsidRDefault="003978C4" w:rsidP="00C93BF3">
      <w:pPr>
        <w:pStyle w:val="JuPara"/>
        <w:rPr>
          <w:rFonts w:ascii="Times New Roman" w:hAnsi="Times New Roman" w:cs="Times New Roman"/>
          <w:lang w:val="bg-BG"/>
        </w:rPr>
      </w:pPr>
      <w:r>
        <w:rPr>
          <w:rFonts w:ascii="Times New Roman" w:hAnsi="Times New Roman" w:cs="Times New Roman"/>
          <w:lang w:val="bg-BG"/>
        </w:rPr>
        <w:t>3</w:t>
      </w:r>
      <w:r w:rsidR="00EC37F5">
        <w:rPr>
          <w:rFonts w:ascii="Times New Roman" w:hAnsi="Times New Roman" w:cs="Times New Roman"/>
          <w:lang w:val="bg-BG"/>
        </w:rPr>
        <w:t>6</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В своята Резолюция 1390 (2004) Парламентарната асамблея на Съвета на Европа отбелязва, </w:t>
      </w:r>
      <w:r w:rsidR="006A0DE6">
        <w:rPr>
          <w:rFonts w:ascii="Times New Roman" w:hAnsi="Times New Roman" w:cs="Times New Roman"/>
          <w:lang w:val="bg-BG"/>
        </w:rPr>
        <w:t>освен друго</w:t>
      </w:r>
      <w:r w:rsidR="00E47B17" w:rsidRPr="004969F1">
        <w:rPr>
          <w:rFonts w:ascii="Times New Roman" w:hAnsi="Times New Roman" w:cs="Times New Roman"/>
          <w:lang w:val="bg-BG"/>
        </w:rPr>
        <w:t xml:space="preserve">, че </w:t>
      </w:r>
      <w:proofErr w:type="spellStart"/>
      <w:r w:rsidR="00E47B17" w:rsidRPr="004969F1">
        <w:rPr>
          <w:rFonts w:ascii="Times New Roman" w:hAnsi="Times New Roman" w:cs="Times New Roman"/>
          <w:i/>
          <w:iCs/>
          <w:lang w:val="bg-BG"/>
        </w:rPr>
        <w:t>ex</w:t>
      </w:r>
      <w:proofErr w:type="spellEnd"/>
      <w:r w:rsidR="00E47B17" w:rsidRPr="004969F1">
        <w:rPr>
          <w:rFonts w:ascii="Times New Roman" w:hAnsi="Times New Roman" w:cs="Times New Roman"/>
          <w:i/>
          <w:iCs/>
          <w:lang w:val="bg-BG"/>
        </w:rPr>
        <w:t xml:space="preserve"> </w:t>
      </w:r>
      <w:proofErr w:type="spellStart"/>
      <w:r w:rsidR="00E47B17" w:rsidRPr="004969F1">
        <w:rPr>
          <w:rFonts w:ascii="Times New Roman" w:hAnsi="Times New Roman" w:cs="Times New Roman"/>
          <w:i/>
          <w:iCs/>
          <w:lang w:val="bg-BG"/>
        </w:rPr>
        <w:t>lege</w:t>
      </w:r>
      <w:proofErr w:type="spellEnd"/>
      <w:r w:rsidR="00E47B17" w:rsidRPr="004969F1">
        <w:rPr>
          <w:rFonts w:ascii="Times New Roman" w:hAnsi="Times New Roman" w:cs="Times New Roman"/>
          <w:lang w:val="bg-BG"/>
        </w:rPr>
        <w:t xml:space="preserve"> признаването на Българската православна църква (вж. параграф 28 по-горе) </w:t>
      </w:r>
      <w:r w:rsidR="006A0DE6">
        <w:rPr>
          <w:rFonts w:ascii="Times New Roman" w:hAnsi="Times New Roman" w:cs="Times New Roman"/>
          <w:lang w:val="bg-BG"/>
        </w:rPr>
        <w:t>като цяло се приема, че има за цел да</w:t>
      </w:r>
      <w:r w:rsidR="00E47B17" w:rsidRPr="004969F1">
        <w:rPr>
          <w:rFonts w:ascii="Times New Roman" w:hAnsi="Times New Roman" w:cs="Times New Roman"/>
          <w:lang w:val="bg-BG"/>
        </w:rPr>
        <w:t xml:space="preserve"> уре</w:t>
      </w:r>
      <w:r w:rsidR="006A0DE6">
        <w:rPr>
          <w:rFonts w:ascii="Times New Roman" w:hAnsi="Times New Roman" w:cs="Times New Roman"/>
          <w:lang w:val="bg-BG"/>
        </w:rPr>
        <w:t>ди</w:t>
      </w:r>
      <w:r w:rsidR="00E47B17" w:rsidRPr="004969F1">
        <w:rPr>
          <w:rFonts w:ascii="Times New Roman" w:hAnsi="Times New Roman" w:cs="Times New Roman"/>
          <w:lang w:val="bg-BG"/>
        </w:rPr>
        <w:t xml:space="preserve"> спора между два</w:t>
      </w:r>
      <w:r w:rsidR="006A0DE6">
        <w:rPr>
          <w:rFonts w:ascii="Times New Roman" w:hAnsi="Times New Roman" w:cs="Times New Roman"/>
          <w:lang w:val="bg-BG"/>
        </w:rPr>
        <w:t>та</w:t>
      </w:r>
      <w:r w:rsidR="00E47B17" w:rsidRPr="004969F1">
        <w:rPr>
          <w:rFonts w:ascii="Times New Roman" w:hAnsi="Times New Roman" w:cs="Times New Roman"/>
          <w:lang w:val="bg-BG"/>
        </w:rPr>
        <w:t xml:space="preserve"> </w:t>
      </w:r>
      <w:proofErr w:type="spellStart"/>
      <w:r w:rsidR="006A0DE6">
        <w:rPr>
          <w:rFonts w:ascii="Times New Roman" w:hAnsi="Times New Roman" w:cs="Times New Roman"/>
          <w:lang w:val="bg-BG"/>
        </w:rPr>
        <w:t>противоборстващи</w:t>
      </w:r>
      <w:proofErr w:type="spellEnd"/>
      <w:r w:rsidR="00E47B17" w:rsidRPr="004969F1">
        <w:rPr>
          <w:rFonts w:ascii="Times New Roman" w:hAnsi="Times New Roman" w:cs="Times New Roman"/>
          <w:lang w:val="bg-BG"/>
        </w:rPr>
        <w:t xml:space="preserve"> синода в полза на един от тях и един от тези синоди </w:t>
      </w:r>
      <w:r w:rsidR="00144457">
        <w:rPr>
          <w:rFonts w:ascii="Times New Roman" w:hAnsi="Times New Roman" w:cs="Times New Roman"/>
          <w:lang w:val="bg-BG"/>
        </w:rPr>
        <w:t>на практика е бил възпрепятстван</w:t>
      </w:r>
      <w:r w:rsidR="00E47B17" w:rsidRPr="004969F1">
        <w:rPr>
          <w:rFonts w:ascii="Times New Roman" w:hAnsi="Times New Roman" w:cs="Times New Roman"/>
          <w:lang w:val="bg-BG"/>
        </w:rPr>
        <w:t xml:space="preserve"> да се регистрира като нова религиозна институция </w:t>
      </w:r>
      <w:r w:rsidR="00144457">
        <w:rPr>
          <w:rFonts w:ascii="Times New Roman" w:hAnsi="Times New Roman" w:cs="Times New Roman"/>
          <w:lang w:val="bg-BG"/>
        </w:rPr>
        <w:t>поради</w:t>
      </w:r>
      <w:r w:rsidR="00E47B17" w:rsidRPr="004969F1">
        <w:rPr>
          <w:rFonts w:ascii="Times New Roman" w:hAnsi="Times New Roman" w:cs="Times New Roman"/>
          <w:lang w:val="bg-BG"/>
        </w:rPr>
        <w:t xml:space="preserve"> забраната за регистрация на друга институция</w:t>
      </w:r>
      <w:r w:rsidR="00144457">
        <w:rPr>
          <w:rFonts w:ascii="Times New Roman" w:hAnsi="Times New Roman" w:cs="Times New Roman"/>
          <w:lang w:val="bg-BG"/>
        </w:rPr>
        <w:t xml:space="preserve"> със</w:t>
      </w:r>
      <w:r w:rsidR="00E47B17" w:rsidRPr="004969F1">
        <w:rPr>
          <w:rFonts w:ascii="Times New Roman" w:hAnsi="Times New Roman" w:cs="Times New Roman"/>
          <w:lang w:val="bg-BG"/>
        </w:rPr>
        <w:t xml:space="preserve"> същото </w:t>
      </w:r>
      <w:r w:rsidR="00144457">
        <w:rPr>
          <w:rFonts w:ascii="Times New Roman" w:hAnsi="Times New Roman" w:cs="Times New Roman"/>
          <w:lang w:val="bg-BG"/>
        </w:rPr>
        <w:t>наименование</w:t>
      </w:r>
      <w:r w:rsidR="00E47B17" w:rsidRPr="004969F1">
        <w:rPr>
          <w:rFonts w:ascii="Times New Roman" w:hAnsi="Times New Roman" w:cs="Times New Roman"/>
          <w:lang w:val="bg-BG"/>
        </w:rPr>
        <w:t xml:space="preserve"> (точка 7). Асамблеята </w:t>
      </w:r>
      <w:r w:rsidR="00144457">
        <w:rPr>
          <w:rFonts w:ascii="Times New Roman" w:hAnsi="Times New Roman" w:cs="Times New Roman"/>
          <w:lang w:val="bg-BG"/>
        </w:rPr>
        <w:t>препоръчва на</w:t>
      </w:r>
      <w:r w:rsidR="00E47B17" w:rsidRPr="004969F1">
        <w:rPr>
          <w:rFonts w:ascii="Times New Roman" w:hAnsi="Times New Roman" w:cs="Times New Roman"/>
          <w:lang w:val="bg-BG"/>
        </w:rPr>
        <w:t xml:space="preserve"> българските власти „или да </w:t>
      </w:r>
      <w:r w:rsidR="00144457">
        <w:rPr>
          <w:rFonts w:ascii="Times New Roman" w:hAnsi="Times New Roman" w:cs="Times New Roman"/>
          <w:lang w:val="bg-BG"/>
        </w:rPr>
        <w:t>премахнат</w:t>
      </w:r>
      <w:r w:rsidR="00E47B17" w:rsidRPr="004969F1">
        <w:rPr>
          <w:rFonts w:ascii="Times New Roman" w:hAnsi="Times New Roman" w:cs="Times New Roman"/>
          <w:lang w:val="bg-BG"/>
        </w:rPr>
        <w:t xml:space="preserve"> [член 15 (2) от Закона от 2002 г. - вж. параграф 24 по-горе], или да осигурят неговото тълкуване по такъв начин, че само строгата и буквална идентичност на </w:t>
      </w:r>
      <w:r w:rsidR="00144457">
        <w:rPr>
          <w:rFonts w:ascii="Times New Roman" w:hAnsi="Times New Roman" w:cs="Times New Roman"/>
          <w:lang w:val="bg-BG"/>
        </w:rPr>
        <w:t>наименованията</w:t>
      </w:r>
      <w:r w:rsidR="00E47B17" w:rsidRPr="004969F1">
        <w:rPr>
          <w:rFonts w:ascii="Times New Roman" w:hAnsi="Times New Roman" w:cs="Times New Roman"/>
          <w:lang w:val="bg-BG"/>
        </w:rPr>
        <w:t xml:space="preserve"> и </w:t>
      </w:r>
      <w:r w:rsidR="00144457">
        <w:rPr>
          <w:rFonts w:ascii="Times New Roman" w:hAnsi="Times New Roman" w:cs="Times New Roman"/>
          <w:lang w:val="bg-BG"/>
        </w:rPr>
        <w:t>седалищата</w:t>
      </w:r>
      <w:r w:rsidR="00E47B17" w:rsidRPr="004969F1">
        <w:rPr>
          <w:rFonts w:ascii="Times New Roman" w:hAnsi="Times New Roman" w:cs="Times New Roman"/>
          <w:lang w:val="bg-BG"/>
        </w:rPr>
        <w:t xml:space="preserve"> да изключва регистрацията на една от</w:t>
      </w:r>
      <w:r w:rsidR="00144457">
        <w:rPr>
          <w:rFonts w:ascii="Times New Roman" w:hAnsi="Times New Roman" w:cs="Times New Roman"/>
          <w:lang w:val="bg-BG"/>
        </w:rPr>
        <w:t>делила</w:t>
      </w:r>
      <w:r w:rsidR="00E47B17" w:rsidRPr="004969F1">
        <w:rPr>
          <w:rFonts w:ascii="Times New Roman" w:hAnsi="Times New Roman" w:cs="Times New Roman"/>
          <w:lang w:val="bg-BG"/>
        </w:rPr>
        <w:t xml:space="preserve"> се група “(точка 9.2</w:t>
      </w:r>
      <w:r w:rsidR="000855A4" w:rsidRPr="004969F1">
        <w:rPr>
          <w:rFonts w:ascii="Times New Roman" w:hAnsi="Times New Roman" w:cs="Times New Roman"/>
          <w:lang w:val="bg-BG"/>
        </w:rPr>
        <w:t>).</w:t>
      </w:r>
    </w:p>
    <w:p w14:paraId="2548FDB2" w14:textId="7A35CC51" w:rsidR="000855A4" w:rsidRPr="004969F1" w:rsidRDefault="00E47B17" w:rsidP="00C93BF3">
      <w:pPr>
        <w:pStyle w:val="JuHHead"/>
        <w:keepNext w:val="0"/>
        <w:keepLines w:val="0"/>
        <w:numPr>
          <w:ilvl w:val="0"/>
          <w:numId w:val="1"/>
        </w:numPr>
        <w:rPr>
          <w:rFonts w:ascii="Times New Roman" w:hAnsi="Times New Roman" w:cs="Times New Roman"/>
          <w:lang w:val="bg-BG"/>
        </w:rPr>
      </w:pPr>
      <w:r w:rsidRPr="004969F1">
        <w:rPr>
          <w:rFonts w:ascii="Times New Roman" w:hAnsi="Times New Roman" w:cs="Times New Roman"/>
          <w:lang w:val="bg-BG"/>
        </w:rPr>
        <w:t>ПРАВОТО</w:t>
      </w:r>
    </w:p>
    <w:p w14:paraId="7C396BE7" w14:textId="59E05B21" w:rsidR="000855A4" w:rsidRPr="004969F1" w:rsidRDefault="00CB7088" w:rsidP="00C93BF3">
      <w:pPr>
        <w:pStyle w:val="JuHIRoman"/>
        <w:keepNext w:val="0"/>
        <w:keepLines w:val="0"/>
        <w:numPr>
          <w:ilvl w:val="1"/>
          <w:numId w:val="4"/>
        </w:numPr>
        <w:tabs>
          <w:tab w:val="clear" w:pos="454"/>
          <w:tab w:val="clear" w:pos="567"/>
          <w:tab w:val="clear" w:pos="680"/>
        </w:tabs>
        <w:ind w:left="357" w:hanging="357"/>
        <w:rPr>
          <w:rFonts w:ascii="Times New Roman" w:hAnsi="Times New Roman" w:cs="Times New Roman"/>
          <w:lang w:val="bg-BG"/>
        </w:rPr>
      </w:pPr>
      <w:r>
        <w:rPr>
          <w:rFonts w:ascii="Times New Roman" w:hAnsi="Times New Roman" w:cs="Times New Roman"/>
          <w:lang w:val="bg-BG"/>
        </w:rPr>
        <w:t>ТВЪРДЯНО</w:t>
      </w:r>
      <w:r w:rsidR="00E47B17" w:rsidRPr="004969F1">
        <w:rPr>
          <w:rFonts w:ascii="Times New Roman" w:hAnsi="Times New Roman" w:cs="Times New Roman"/>
          <w:lang w:val="bg-BG"/>
        </w:rPr>
        <w:t xml:space="preserve"> НАРУШЕНИЕ НА ЧЛЕН 9, РАЗГЛЕЖДАНО В КОНТЕКСТА НА ЧЛЕН 11 ОТ КОНВЕНЦИЯТА</w:t>
      </w:r>
    </w:p>
    <w:p w14:paraId="41ED7FBE" w14:textId="3CFE3870" w:rsidR="000855A4" w:rsidRPr="004969F1" w:rsidRDefault="003978C4" w:rsidP="00EC37F5">
      <w:pPr>
        <w:pStyle w:val="JuPara"/>
        <w:rPr>
          <w:rFonts w:ascii="Times New Roman" w:hAnsi="Times New Roman" w:cs="Times New Roman"/>
          <w:lang w:val="bg-BG"/>
        </w:rPr>
      </w:pPr>
      <w:r>
        <w:rPr>
          <w:rFonts w:ascii="Times New Roman" w:hAnsi="Times New Roman" w:cs="Times New Roman"/>
          <w:lang w:val="bg-BG"/>
        </w:rPr>
        <w:t>3</w:t>
      </w:r>
      <w:r w:rsidR="00EC37F5">
        <w:rPr>
          <w:rFonts w:ascii="Times New Roman" w:hAnsi="Times New Roman" w:cs="Times New Roman"/>
          <w:lang w:val="bg-BG"/>
        </w:rPr>
        <w:t>7</w:t>
      </w:r>
      <w:r w:rsidR="000855A4" w:rsidRPr="004969F1">
        <w:rPr>
          <w:rFonts w:ascii="Times New Roman" w:hAnsi="Times New Roman" w:cs="Times New Roman"/>
          <w:lang w:val="bg-BG"/>
        </w:rPr>
        <w:t>.  </w:t>
      </w:r>
      <w:r w:rsidR="00E47B17" w:rsidRPr="004969F1">
        <w:rPr>
          <w:rFonts w:ascii="Times New Roman" w:hAnsi="Times New Roman" w:cs="Times New Roman"/>
          <w:lang w:val="bg-BG"/>
        </w:rPr>
        <w:t>Жалбоподателите твърдят, че отказът за регистрация на църквата</w:t>
      </w:r>
      <w:r w:rsidR="00153BA3">
        <w:rPr>
          <w:rFonts w:ascii="Times New Roman" w:hAnsi="Times New Roman" w:cs="Times New Roman"/>
          <w:lang w:val="bg-BG"/>
        </w:rPr>
        <w:t>-</w:t>
      </w:r>
      <w:r w:rsidR="00E47B17" w:rsidRPr="004969F1">
        <w:rPr>
          <w:rFonts w:ascii="Times New Roman" w:hAnsi="Times New Roman" w:cs="Times New Roman"/>
          <w:lang w:val="bg-BG"/>
        </w:rPr>
        <w:t xml:space="preserve">жалбоподател представлява необоснована намеса в правото им на свобода на вероизповеданието. Те се позовават на член 9 от Конвенцията. От своя страна Съдът счита, че жалбата трябва да бъде разгледана съгласно член 9, в светлината на член 11 от Конвенцията (вж. </w:t>
      </w:r>
      <w:r w:rsidR="00E47B17" w:rsidRPr="004969F1">
        <w:rPr>
          <w:rFonts w:ascii="Times New Roman" w:hAnsi="Times New Roman" w:cs="Times New Roman"/>
          <w:i/>
          <w:iCs/>
          <w:lang w:val="bg-BG"/>
        </w:rPr>
        <w:t>Методиев и други срещу България</w:t>
      </w:r>
      <w:r w:rsidR="00E47B17" w:rsidRPr="004969F1">
        <w:rPr>
          <w:rFonts w:ascii="Times New Roman" w:hAnsi="Times New Roman" w:cs="Times New Roman"/>
          <w:lang w:val="bg-BG"/>
        </w:rPr>
        <w:t xml:space="preserve">, № 58088/08, § 26, 15 юни 2017 г.). Тези разпоредби гласят, доколкото това е </w:t>
      </w:r>
      <w:r w:rsidR="00153BA3">
        <w:rPr>
          <w:rFonts w:ascii="Times New Roman" w:hAnsi="Times New Roman" w:cs="Times New Roman"/>
          <w:lang w:val="bg-BG"/>
        </w:rPr>
        <w:t>релевантно</w:t>
      </w:r>
      <w:r w:rsidR="000855A4" w:rsidRPr="004969F1">
        <w:rPr>
          <w:rFonts w:ascii="Times New Roman" w:hAnsi="Times New Roman" w:cs="Times New Roman"/>
          <w:lang w:val="bg-BG"/>
        </w:rPr>
        <w:t>:</w:t>
      </w:r>
    </w:p>
    <w:p w14:paraId="4F4A7B8E" w14:textId="637A8E7B" w:rsidR="000855A4" w:rsidRPr="004969F1" w:rsidRDefault="00E47B17" w:rsidP="00C93BF3">
      <w:pPr>
        <w:pStyle w:val="JuHArticle"/>
        <w:rPr>
          <w:rFonts w:ascii="Times New Roman" w:hAnsi="Times New Roman" w:cs="Times New Roman"/>
          <w:lang w:val="bg-BG"/>
        </w:rPr>
      </w:pPr>
      <w:r w:rsidRPr="004969F1">
        <w:rPr>
          <w:rFonts w:ascii="Times New Roman" w:hAnsi="Times New Roman" w:cs="Times New Roman"/>
          <w:lang w:val="bg-BG"/>
        </w:rPr>
        <w:lastRenderedPageBreak/>
        <w:t>Член 9 (свобода на мисълта, съвестта и религията</w:t>
      </w:r>
      <w:r w:rsidR="000855A4" w:rsidRPr="004969F1">
        <w:rPr>
          <w:rFonts w:ascii="Times New Roman" w:hAnsi="Times New Roman" w:cs="Times New Roman"/>
          <w:lang w:val="bg-BG"/>
        </w:rPr>
        <w:t>)</w:t>
      </w:r>
    </w:p>
    <w:p w14:paraId="7772E720" w14:textId="30B5E379" w:rsidR="000855A4" w:rsidRPr="004969F1" w:rsidRDefault="00E47B17" w:rsidP="00E47B17">
      <w:pPr>
        <w:pStyle w:val="JuQuot"/>
        <w:keepLines/>
        <w:rPr>
          <w:rFonts w:ascii="Times New Roman" w:hAnsi="Times New Roman" w:cs="Times New Roman"/>
          <w:lang w:val="bg-BG"/>
        </w:rPr>
      </w:pPr>
      <w:r w:rsidRPr="004969F1">
        <w:rPr>
          <w:rFonts w:ascii="Times New Roman" w:hAnsi="Times New Roman" w:cs="Times New Roman"/>
          <w:lang w:val="bg-BG"/>
        </w:rPr>
        <w:t>„</w:t>
      </w:r>
      <w:r w:rsidR="000855A4" w:rsidRPr="004969F1">
        <w:rPr>
          <w:rFonts w:ascii="Times New Roman" w:hAnsi="Times New Roman" w:cs="Times New Roman"/>
          <w:lang w:val="bg-BG"/>
        </w:rPr>
        <w:t>1.  </w:t>
      </w:r>
      <w:r w:rsidR="00CC25CB" w:rsidRPr="004969F1">
        <w:rPr>
          <w:rFonts w:ascii="Times New Roman" w:hAnsi="Times New Roman" w:cs="Times New Roman"/>
          <w:lang w:val="bg-BG"/>
        </w:rPr>
        <w:t>Всеки</w:t>
      </w:r>
      <w:r w:rsidRPr="004969F1">
        <w:rPr>
          <w:rFonts w:ascii="Times New Roman" w:hAnsi="Times New Roman" w:cs="Times New Roman"/>
          <w:lang w:val="bg-BG"/>
        </w:rPr>
        <w:t xml:space="preserve"> има право на свобода на мисълта, съвестта и религията; това право включва свободата на всеки да променя своята религия или убеждения и свободата да изповядва своята религия или убеждения индивидуално или колективно, публично или в частен кръг, чрез богослужение, преподаване, практикуване и спазване на ритуали</w:t>
      </w:r>
      <w:r w:rsidR="000855A4" w:rsidRPr="004969F1">
        <w:rPr>
          <w:rFonts w:ascii="Times New Roman" w:hAnsi="Times New Roman" w:cs="Times New Roman"/>
          <w:lang w:val="bg-BG"/>
        </w:rPr>
        <w:t>.</w:t>
      </w:r>
    </w:p>
    <w:p w14:paraId="4F4A1E6C" w14:textId="77777777" w:rsidR="00E47B17" w:rsidRPr="004969F1" w:rsidRDefault="00E47B17" w:rsidP="00E47B17">
      <w:pPr>
        <w:pStyle w:val="JuPara"/>
        <w:ind w:firstLine="0"/>
        <w:jc w:val="center"/>
        <w:rPr>
          <w:rFonts w:ascii="Times New Roman" w:hAnsi="Times New Roman" w:cs="Times New Roman"/>
          <w:sz w:val="18"/>
          <w:lang w:val="bg-BG"/>
        </w:rPr>
      </w:pPr>
    </w:p>
    <w:p w14:paraId="0E19B016" w14:textId="3A7E3DB2" w:rsidR="000855A4" w:rsidRPr="004969F1" w:rsidRDefault="000855A4" w:rsidP="00E47B17">
      <w:pPr>
        <w:pStyle w:val="JuQuot"/>
        <w:keepLines/>
        <w:rPr>
          <w:rFonts w:ascii="Times New Roman" w:hAnsi="Times New Roman" w:cs="Times New Roman"/>
          <w:lang w:val="bg-BG"/>
        </w:rPr>
      </w:pPr>
      <w:r w:rsidRPr="004969F1">
        <w:rPr>
          <w:rFonts w:ascii="Times New Roman" w:hAnsi="Times New Roman" w:cs="Times New Roman"/>
          <w:lang w:val="bg-BG"/>
        </w:rPr>
        <w:t>2.  </w:t>
      </w:r>
      <w:r w:rsidR="00E47B17" w:rsidRPr="004969F1">
        <w:rPr>
          <w:rFonts w:ascii="Times New Roman" w:hAnsi="Times New Roman" w:cs="Times New Roman"/>
          <w:lang w:val="bg-BG"/>
        </w:rPr>
        <w:t>Свободата да се изповядват религията или убежденията подлежи само на такива ограничения, които са предвидени от закона и са необходими в едно демократично общество в интерес на обществената сигурност, за защитата на обществения ред, здравето и морала или за защитата на правата и свободите на другите</w:t>
      </w:r>
      <w:r w:rsidRPr="004969F1">
        <w:rPr>
          <w:rFonts w:ascii="Times New Roman" w:hAnsi="Times New Roman" w:cs="Times New Roman"/>
          <w:lang w:val="bg-BG"/>
        </w:rPr>
        <w:t>.</w:t>
      </w:r>
      <w:r w:rsidR="00E47B17" w:rsidRPr="004969F1">
        <w:rPr>
          <w:rFonts w:ascii="Times New Roman" w:hAnsi="Times New Roman" w:cs="Times New Roman"/>
          <w:lang w:val="bg-BG"/>
        </w:rPr>
        <w:t>“</w:t>
      </w:r>
    </w:p>
    <w:p w14:paraId="0A850068" w14:textId="4A3590A3" w:rsidR="000855A4" w:rsidRPr="004969F1" w:rsidRDefault="00E47B17" w:rsidP="00C93BF3">
      <w:pPr>
        <w:pStyle w:val="JuHArticle"/>
        <w:rPr>
          <w:rFonts w:ascii="Times New Roman" w:hAnsi="Times New Roman" w:cs="Times New Roman"/>
          <w:lang w:val="bg-BG"/>
        </w:rPr>
      </w:pPr>
      <w:r w:rsidRPr="004969F1">
        <w:rPr>
          <w:rFonts w:ascii="Times New Roman" w:hAnsi="Times New Roman" w:cs="Times New Roman"/>
          <w:lang w:val="bg-BG"/>
        </w:rPr>
        <w:t>Член</w:t>
      </w:r>
      <w:r w:rsidR="000855A4" w:rsidRPr="004969F1">
        <w:rPr>
          <w:rFonts w:ascii="Times New Roman" w:hAnsi="Times New Roman" w:cs="Times New Roman"/>
          <w:lang w:val="bg-BG"/>
        </w:rPr>
        <w:t xml:space="preserve"> 11 (</w:t>
      </w:r>
      <w:r w:rsidRPr="004969F1">
        <w:rPr>
          <w:rFonts w:ascii="Times New Roman" w:hAnsi="Times New Roman" w:cs="Times New Roman"/>
          <w:lang w:val="bg-BG"/>
        </w:rPr>
        <w:t>свобода на събранията и сдружаването</w:t>
      </w:r>
      <w:r w:rsidR="000855A4" w:rsidRPr="004969F1">
        <w:rPr>
          <w:rFonts w:ascii="Times New Roman" w:hAnsi="Times New Roman" w:cs="Times New Roman"/>
          <w:lang w:val="bg-BG"/>
        </w:rPr>
        <w:t>)</w:t>
      </w:r>
    </w:p>
    <w:p w14:paraId="2B6D430A" w14:textId="30142BEF" w:rsidR="000855A4" w:rsidRPr="004969F1" w:rsidRDefault="00E47B17" w:rsidP="00C93BF3">
      <w:pPr>
        <w:pStyle w:val="JuQuot"/>
        <w:keepNext/>
        <w:keepLines/>
        <w:rPr>
          <w:rFonts w:ascii="Times New Roman" w:hAnsi="Times New Roman" w:cs="Times New Roman"/>
          <w:lang w:val="bg-BG"/>
        </w:rPr>
      </w:pPr>
      <w:r w:rsidRPr="004969F1">
        <w:rPr>
          <w:rFonts w:ascii="Times New Roman" w:hAnsi="Times New Roman" w:cs="Times New Roman"/>
          <w:sz w:val="24"/>
          <w:lang w:val="bg-BG"/>
        </w:rPr>
        <w:t>„</w:t>
      </w:r>
      <w:r w:rsidR="000855A4" w:rsidRPr="004969F1">
        <w:rPr>
          <w:rFonts w:ascii="Times New Roman" w:hAnsi="Times New Roman" w:cs="Times New Roman"/>
          <w:lang w:val="bg-BG"/>
        </w:rPr>
        <w:t>1.  </w:t>
      </w:r>
      <w:r w:rsidRPr="004969F1">
        <w:rPr>
          <w:rFonts w:ascii="Times New Roman" w:hAnsi="Times New Roman" w:cs="Times New Roman"/>
          <w:lang w:val="bg-BG"/>
        </w:rPr>
        <w:t>Всеки има право</w:t>
      </w:r>
      <w:r w:rsidR="000855A4" w:rsidRPr="004969F1">
        <w:rPr>
          <w:rFonts w:ascii="Times New Roman" w:hAnsi="Times New Roman" w:cs="Times New Roman"/>
          <w:lang w:val="bg-BG"/>
        </w:rPr>
        <w:t xml:space="preserve"> ... </w:t>
      </w:r>
      <w:r w:rsidRPr="004969F1">
        <w:rPr>
          <w:rFonts w:ascii="Times New Roman" w:hAnsi="Times New Roman" w:cs="Times New Roman"/>
          <w:lang w:val="bg-BG"/>
        </w:rPr>
        <w:t>на свободно сдружаване</w:t>
      </w:r>
      <w:r w:rsidR="000855A4" w:rsidRPr="004969F1">
        <w:rPr>
          <w:rFonts w:ascii="Times New Roman" w:hAnsi="Times New Roman" w:cs="Times New Roman"/>
          <w:lang w:val="bg-BG"/>
        </w:rPr>
        <w:t xml:space="preserve"> ...</w:t>
      </w:r>
    </w:p>
    <w:p w14:paraId="19B1A563" w14:textId="007BCA6D" w:rsidR="000855A4" w:rsidRPr="004969F1" w:rsidRDefault="000855A4" w:rsidP="00E47B17">
      <w:pPr>
        <w:pStyle w:val="JuQuot"/>
        <w:keepLines/>
        <w:rPr>
          <w:rFonts w:ascii="Times New Roman" w:hAnsi="Times New Roman" w:cs="Times New Roman"/>
          <w:lang w:val="bg-BG"/>
        </w:rPr>
      </w:pPr>
      <w:r w:rsidRPr="004969F1">
        <w:rPr>
          <w:rFonts w:ascii="Times New Roman" w:hAnsi="Times New Roman" w:cs="Times New Roman"/>
          <w:lang w:val="bg-BG"/>
        </w:rPr>
        <w:t>2.  </w:t>
      </w:r>
      <w:r w:rsidR="00E47B17" w:rsidRPr="004969F1">
        <w:rPr>
          <w:rFonts w:ascii="Times New Roman" w:hAnsi="Times New Roman" w:cs="Times New Roman"/>
          <w:lang w:val="bg-BG"/>
        </w:rPr>
        <w:t>Упражняването на това право не подлежи на никакви ограничения, освен на тези, предвидени в закона и необходими в едно демократично общество в интерес на националната или обществената сигурност, за предотвратяване на безредици или престъпления, за защитата на здравето и морала или на правата и свободите на другите</w:t>
      </w:r>
      <w:r w:rsidRPr="004969F1">
        <w:rPr>
          <w:rFonts w:ascii="Times New Roman" w:hAnsi="Times New Roman" w:cs="Times New Roman"/>
          <w:lang w:val="bg-BG"/>
        </w:rPr>
        <w:t>. ...</w:t>
      </w:r>
      <w:r w:rsidR="00E47B17" w:rsidRPr="004969F1">
        <w:rPr>
          <w:rFonts w:ascii="Times New Roman" w:hAnsi="Times New Roman" w:cs="Times New Roman"/>
          <w:lang w:val="bg-BG"/>
        </w:rPr>
        <w:t>“</w:t>
      </w:r>
    </w:p>
    <w:p w14:paraId="4F2276C5" w14:textId="0C0B261A" w:rsidR="000855A4" w:rsidRPr="004969F1" w:rsidRDefault="00153BA3" w:rsidP="00C93BF3">
      <w:pPr>
        <w:pStyle w:val="JuHA"/>
        <w:numPr>
          <w:ilvl w:val="2"/>
          <w:numId w:val="1"/>
        </w:numPr>
        <w:rPr>
          <w:rFonts w:ascii="Times New Roman" w:hAnsi="Times New Roman" w:cs="Times New Roman"/>
          <w:lang w:val="bg-BG"/>
        </w:rPr>
      </w:pPr>
      <w:r>
        <w:rPr>
          <w:rFonts w:ascii="Times New Roman" w:hAnsi="Times New Roman" w:cs="Times New Roman"/>
          <w:lang w:val="bg-BG"/>
        </w:rPr>
        <w:t>По д</w:t>
      </w:r>
      <w:r w:rsidR="00E47B17" w:rsidRPr="004969F1">
        <w:rPr>
          <w:rFonts w:ascii="Times New Roman" w:hAnsi="Times New Roman" w:cs="Times New Roman"/>
          <w:lang w:val="bg-BG"/>
        </w:rPr>
        <w:t>опустимост</w:t>
      </w:r>
    </w:p>
    <w:p w14:paraId="7833390E" w14:textId="0EE13111" w:rsidR="000855A4" w:rsidRPr="004969F1" w:rsidRDefault="00E47B17" w:rsidP="00C93BF3">
      <w:pPr>
        <w:pStyle w:val="JuH1"/>
        <w:ind w:left="732" w:hanging="301"/>
        <w:rPr>
          <w:rFonts w:ascii="Times New Roman" w:hAnsi="Times New Roman" w:cs="Times New Roman"/>
          <w:lang w:val="bg-BG"/>
        </w:rPr>
      </w:pPr>
      <w:r w:rsidRPr="004969F1">
        <w:rPr>
          <w:rFonts w:ascii="Times New Roman" w:hAnsi="Times New Roman" w:cs="Times New Roman"/>
          <w:lang w:val="bg-BG"/>
        </w:rPr>
        <w:t>Предполагаема злоупотреба с правото на индивидуална жа</w:t>
      </w:r>
      <w:r w:rsidR="00CC25CB" w:rsidRPr="004969F1">
        <w:rPr>
          <w:rFonts w:ascii="Times New Roman" w:hAnsi="Times New Roman" w:cs="Times New Roman"/>
          <w:lang w:val="bg-BG"/>
        </w:rPr>
        <w:t>лба</w:t>
      </w:r>
    </w:p>
    <w:p w14:paraId="6020D7F4" w14:textId="5E82FC81" w:rsidR="000855A4" w:rsidRPr="004969F1" w:rsidRDefault="003978C4" w:rsidP="00C93BF3">
      <w:pPr>
        <w:pStyle w:val="JuPara"/>
        <w:rPr>
          <w:rFonts w:ascii="Times New Roman" w:hAnsi="Times New Roman" w:cs="Times New Roman"/>
          <w:lang w:val="bg-BG"/>
        </w:rPr>
      </w:pPr>
      <w:r>
        <w:rPr>
          <w:rFonts w:ascii="Times New Roman" w:hAnsi="Times New Roman" w:cs="Times New Roman"/>
          <w:lang w:val="bg-BG"/>
        </w:rPr>
        <w:t>3</w:t>
      </w:r>
      <w:r w:rsidR="00EC37F5">
        <w:rPr>
          <w:rFonts w:ascii="Times New Roman" w:hAnsi="Times New Roman" w:cs="Times New Roman"/>
          <w:lang w:val="bg-BG"/>
        </w:rPr>
        <w:t>8</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Правителството </w:t>
      </w:r>
      <w:r w:rsidR="00094D25">
        <w:rPr>
          <w:rFonts w:ascii="Times New Roman" w:hAnsi="Times New Roman" w:cs="Times New Roman"/>
          <w:lang w:val="bg-BG"/>
        </w:rPr>
        <w:t>счита</w:t>
      </w:r>
      <w:r w:rsidR="00E47B17" w:rsidRPr="004969F1">
        <w:rPr>
          <w:rFonts w:ascii="Times New Roman" w:hAnsi="Times New Roman" w:cs="Times New Roman"/>
          <w:lang w:val="bg-BG"/>
        </w:rPr>
        <w:t>, че жалбата представлява злоупотреба, тъй като църквата</w:t>
      </w:r>
      <w:r w:rsidR="00094D25">
        <w:rPr>
          <w:rFonts w:ascii="Times New Roman" w:hAnsi="Times New Roman" w:cs="Times New Roman"/>
          <w:lang w:val="bg-BG"/>
        </w:rPr>
        <w:t>-</w:t>
      </w:r>
      <w:r w:rsidR="00E47B17" w:rsidRPr="004969F1">
        <w:rPr>
          <w:rFonts w:ascii="Times New Roman" w:hAnsi="Times New Roman" w:cs="Times New Roman"/>
          <w:lang w:val="bg-BG"/>
        </w:rPr>
        <w:t xml:space="preserve">жалбоподател не е имала идентичност, различна от тази на Българската православна църква и не е изпълнила изискването съгласно член 15 (2) от Закона от 2002 г. да има различно </w:t>
      </w:r>
      <w:r w:rsidR="00094D25">
        <w:rPr>
          <w:rFonts w:ascii="Times New Roman" w:hAnsi="Times New Roman" w:cs="Times New Roman"/>
          <w:lang w:val="bg-BG"/>
        </w:rPr>
        <w:t>наименование</w:t>
      </w:r>
      <w:r w:rsidR="00E47B17" w:rsidRPr="004969F1">
        <w:rPr>
          <w:rFonts w:ascii="Times New Roman" w:hAnsi="Times New Roman" w:cs="Times New Roman"/>
          <w:lang w:val="bg-BG"/>
        </w:rPr>
        <w:t>. По този начин жалбата ѝ може да се разглежда като умишлен опит за манипулация</w:t>
      </w:r>
      <w:r w:rsidR="000855A4" w:rsidRPr="004969F1">
        <w:rPr>
          <w:rFonts w:ascii="Times New Roman" w:hAnsi="Times New Roman" w:cs="Times New Roman"/>
          <w:lang w:val="bg-BG"/>
        </w:rPr>
        <w:t>.</w:t>
      </w:r>
    </w:p>
    <w:p w14:paraId="67098DDF" w14:textId="4290AF73" w:rsidR="000855A4" w:rsidRPr="004969F1" w:rsidRDefault="003978C4" w:rsidP="00C93BF3">
      <w:pPr>
        <w:pStyle w:val="JuPara"/>
        <w:rPr>
          <w:rFonts w:ascii="Times New Roman" w:hAnsi="Times New Roman" w:cs="Times New Roman"/>
          <w:lang w:val="bg-BG"/>
        </w:rPr>
      </w:pPr>
      <w:r>
        <w:rPr>
          <w:rFonts w:ascii="Times New Roman" w:hAnsi="Times New Roman" w:cs="Times New Roman"/>
          <w:lang w:val="bg-BG"/>
        </w:rPr>
        <w:t>3</w:t>
      </w:r>
      <w:r w:rsidR="00EC37F5">
        <w:rPr>
          <w:rFonts w:ascii="Times New Roman" w:hAnsi="Times New Roman" w:cs="Times New Roman"/>
          <w:lang w:val="bg-BG"/>
        </w:rPr>
        <w:t>9</w:t>
      </w:r>
      <w:r w:rsidR="000855A4" w:rsidRPr="004969F1">
        <w:rPr>
          <w:rFonts w:ascii="Times New Roman" w:hAnsi="Times New Roman" w:cs="Times New Roman"/>
          <w:lang w:val="bg-BG"/>
        </w:rPr>
        <w:t>.  </w:t>
      </w:r>
      <w:r w:rsidR="00E47B17" w:rsidRPr="004969F1">
        <w:rPr>
          <w:rFonts w:ascii="Times New Roman" w:hAnsi="Times New Roman" w:cs="Times New Roman"/>
          <w:lang w:val="bg-BG"/>
        </w:rPr>
        <w:t>Жалбоподателите твърдят, че опитът за учредяване и регистрация на църквата</w:t>
      </w:r>
      <w:r w:rsidR="00094D25">
        <w:rPr>
          <w:rFonts w:ascii="Times New Roman" w:hAnsi="Times New Roman" w:cs="Times New Roman"/>
          <w:lang w:val="bg-BG"/>
        </w:rPr>
        <w:t>-</w:t>
      </w:r>
      <w:r w:rsidR="00E47B17" w:rsidRPr="004969F1">
        <w:rPr>
          <w:rFonts w:ascii="Times New Roman" w:hAnsi="Times New Roman" w:cs="Times New Roman"/>
          <w:lang w:val="bg-BG"/>
        </w:rPr>
        <w:t xml:space="preserve">жалбоподател е бил истински и добросъвестен и че това не може да се разглежда като злоупотреба с правото на </w:t>
      </w:r>
      <w:r w:rsidR="00094D25">
        <w:rPr>
          <w:rFonts w:ascii="Times New Roman" w:hAnsi="Times New Roman" w:cs="Times New Roman"/>
          <w:lang w:val="bg-BG"/>
        </w:rPr>
        <w:t>жалба</w:t>
      </w:r>
      <w:r w:rsidR="00E47B17" w:rsidRPr="004969F1">
        <w:rPr>
          <w:rFonts w:ascii="Times New Roman" w:hAnsi="Times New Roman" w:cs="Times New Roman"/>
          <w:lang w:val="bg-BG"/>
        </w:rPr>
        <w:t xml:space="preserve"> или манипулация</w:t>
      </w:r>
      <w:r w:rsidR="000855A4" w:rsidRPr="004969F1">
        <w:rPr>
          <w:rFonts w:ascii="Times New Roman" w:hAnsi="Times New Roman" w:cs="Times New Roman"/>
          <w:lang w:val="bg-BG"/>
        </w:rPr>
        <w:t>.</w:t>
      </w:r>
    </w:p>
    <w:p w14:paraId="749482DE" w14:textId="3DAFBB5A" w:rsidR="000855A4" w:rsidRPr="004969F1" w:rsidRDefault="00EC37F5" w:rsidP="00C93BF3">
      <w:pPr>
        <w:pStyle w:val="JuPara"/>
        <w:keepNext/>
        <w:keepLines/>
        <w:rPr>
          <w:rFonts w:ascii="Times New Roman" w:hAnsi="Times New Roman" w:cs="Times New Roman"/>
          <w:lang w:val="bg-BG"/>
        </w:rPr>
      </w:pPr>
      <w:r>
        <w:rPr>
          <w:rFonts w:ascii="Times New Roman" w:hAnsi="Times New Roman" w:cs="Times New Roman"/>
          <w:lang w:val="bg-BG"/>
        </w:rPr>
        <w:lastRenderedPageBreak/>
        <w:t>40</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Според съдебната практиката на Съда понятието за „злоупотреба“, по смисъла на чл. 35, § 3 (а) от Конвенцията, трябва да се </w:t>
      </w:r>
      <w:r w:rsidR="00094D25">
        <w:rPr>
          <w:rFonts w:ascii="Times New Roman" w:hAnsi="Times New Roman" w:cs="Times New Roman"/>
          <w:lang w:val="bg-BG"/>
        </w:rPr>
        <w:t>разглежда</w:t>
      </w:r>
      <w:r w:rsidR="00E47B17" w:rsidRPr="004969F1">
        <w:rPr>
          <w:rFonts w:ascii="Times New Roman" w:hAnsi="Times New Roman" w:cs="Times New Roman"/>
          <w:lang w:val="bg-BG"/>
        </w:rPr>
        <w:t xml:space="preserve"> като всяко поведение на жалбоподателя, което е в явно противоречие с целите на правото на индивидуална жалба, както е предвидено в Конвенцията и което възпрепятства правилното функциониране на Съда или на правилното </w:t>
      </w:r>
      <w:r w:rsidR="00094D25">
        <w:rPr>
          <w:rFonts w:ascii="Times New Roman" w:hAnsi="Times New Roman" w:cs="Times New Roman"/>
          <w:lang w:val="bg-BG"/>
        </w:rPr>
        <w:t>провеждане</w:t>
      </w:r>
      <w:r w:rsidR="00E47B17" w:rsidRPr="004969F1">
        <w:rPr>
          <w:rFonts w:ascii="Times New Roman" w:hAnsi="Times New Roman" w:cs="Times New Roman"/>
          <w:lang w:val="bg-BG"/>
        </w:rPr>
        <w:t xml:space="preserve"> на производството (вж. </w:t>
      </w:r>
      <w:r w:rsidR="00E47B17" w:rsidRPr="004969F1">
        <w:rPr>
          <w:rFonts w:ascii="Times New Roman" w:hAnsi="Times New Roman" w:cs="Times New Roman"/>
          <w:i/>
          <w:iCs/>
          <w:lang w:val="bg-BG"/>
        </w:rPr>
        <w:t xml:space="preserve">Миролюбов и др. срещу Латвия, № 798/05, §§ 62 и 65, от 15 септември 2009 г. ; </w:t>
      </w:r>
      <w:proofErr w:type="spellStart"/>
      <w:r w:rsidR="00E47B17" w:rsidRPr="004969F1">
        <w:rPr>
          <w:rFonts w:ascii="Times New Roman" w:hAnsi="Times New Roman" w:cs="Times New Roman"/>
          <w:i/>
          <w:iCs/>
          <w:lang w:val="bg-BG"/>
        </w:rPr>
        <w:t>Харакчиев</w:t>
      </w:r>
      <w:proofErr w:type="spellEnd"/>
      <w:r w:rsidR="00E47B17" w:rsidRPr="004969F1">
        <w:rPr>
          <w:rFonts w:ascii="Times New Roman" w:hAnsi="Times New Roman" w:cs="Times New Roman"/>
          <w:i/>
          <w:iCs/>
          <w:lang w:val="bg-BG"/>
        </w:rPr>
        <w:t xml:space="preserve"> и </w:t>
      </w:r>
      <w:proofErr w:type="spellStart"/>
      <w:r w:rsidR="00E47B17" w:rsidRPr="004969F1">
        <w:rPr>
          <w:rFonts w:ascii="Times New Roman" w:hAnsi="Times New Roman" w:cs="Times New Roman"/>
          <w:i/>
          <w:iCs/>
          <w:lang w:val="bg-BG"/>
        </w:rPr>
        <w:t>Толумов</w:t>
      </w:r>
      <w:proofErr w:type="spellEnd"/>
      <w:r w:rsidR="00E47B17" w:rsidRPr="004969F1">
        <w:rPr>
          <w:rFonts w:ascii="Times New Roman" w:hAnsi="Times New Roman" w:cs="Times New Roman"/>
          <w:i/>
          <w:iCs/>
          <w:lang w:val="bg-BG"/>
        </w:rPr>
        <w:t xml:space="preserve"> срещу България, № 15018/11 и 61199/12, § 184, ЕСПЧ 2014 (извлечения); и </w:t>
      </w:r>
      <w:proofErr w:type="spellStart"/>
      <w:r w:rsidR="00E47B17" w:rsidRPr="004969F1">
        <w:rPr>
          <w:rFonts w:ascii="Times New Roman" w:hAnsi="Times New Roman" w:cs="Times New Roman"/>
          <w:i/>
          <w:iCs/>
          <w:lang w:val="bg-BG"/>
        </w:rPr>
        <w:t>Димович</w:t>
      </w:r>
      <w:proofErr w:type="spellEnd"/>
      <w:r w:rsidR="00E47B17" w:rsidRPr="004969F1">
        <w:rPr>
          <w:rFonts w:ascii="Times New Roman" w:hAnsi="Times New Roman" w:cs="Times New Roman"/>
          <w:i/>
          <w:iCs/>
          <w:lang w:val="bg-BG"/>
        </w:rPr>
        <w:t xml:space="preserve"> срещу Сърбия,</w:t>
      </w:r>
      <w:r w:rsidR="00E47B17" w:rsidRPr="004969F1">
        <w:rPr>
          <w:rFonts w:ascii="Times New Roman" w:hAnsi="Times New Roman" w:cs="Times New Roman"/>
          <w:lang w:val="bg-BG"/>
        </w:rPr>
        <w:t xml:space="preserve"> № 24463/11, § 21, 28 юни 2016 г.)</w:t>
      </w:r>
      <w:r w:rsidR="000855A4" w:rsidRPr="004969F1">
        <w:rPr>
          <w:rFonts w:ascii="Times New Roman" w:hAnsi="Times New Roman" w:cs="Times New Roman"/>
          <w:lang w:val="bg-BG"/>
        </w:rPr>
        <w:t>.</w:t>
      </w:r>
    </w:p>
    <w:p w14:paraId="006D7D35" w14:textId="2BBF0A16" w:rsidR="000855A4" w:rsidRPr="004969F1" w:rsidRDefault="00EC37F5" w:rsidP="003D7076">
      <w:pPr>
        <w:pStyle w:val="JuPara"/>
        <w:rPr>
          <w:rFonts w:ascii="Times New Roman" w:hAnsi="Times New Roman" w:cs="Times New Roman"/>
          <w:lang w:val="bg-BG"/>
        </w:rPr>
      </w:pPr>
      <w:r>
        <w:rPr>
          <w:rFonts w:ascii="Times New Roman" w:hAnsi="Times New Roman" w:cs="Times New Roman"/>
          <w:lang w:val="bg-BG"/>
        </w:rPr>
        <w:t>41</w:t>
      </w:r>
      <w:r w:rsidR="000855A4" w:rsidRPr="004969F1">
        <w:rPr>
          <w:rFonts w:ascii="Times New Roman" w:hAnsi="Times New Roman" w:cs="Times New Roman"/>
          <w:lang w:val="bg-BG"/>
        </w:rPr>
        <w:t>.  </w:t>
      </w:r>
      <w:bookmarkStart w:id="12" w:name="_Hlk65059757"/>
      <w:r w:rsidR="00E47B17" w:rsidRPr="004969F1">
        <w:rPr>
          <w:rFonts w:ascii="Times New Roman" w:hAnsi="Times New Roman" w:cs="Times New Roman"/>
          <w:lang w:val="bg-BG"/>
        </w:rPr>
        <w:t>В този случай няма индикации за такова поведение от страна на жалбоподателите. Въпросите дали църквата</w:t>
      </w:r>
      <w:r w:rsidR="00094D25">
        <w:rPr>
          <w:rFonts w:ascii="Times New Roman" w:hAnsi="Times New Roman" w:cs="Times New Roman"/>
          <w:lang w:val="bg-BG"/>
        </w:rPr>
        <w:t>-</w:t>
      </w:r>
      <w:r w:rsidR="00E47B17" w:rsidRPr="004969F1">
        <w:rPr>
          <w:rFonts w:ascii="Times New Roman" w:hAnsi="Times New Roman" w:cs="Times New Roman"/>
          <w:lang w:val="bg-BG"/>
        </w:rPr>
        <w:t>жалбоподател всъщност е идентична с Българската православна църква и дали името й основателно е попречило на регистрацията й, са част от по-широкия въпрос дали отказът за регистрация</w:t>
      </w:r>
      <w:r w:rsidR="00094D25">
        <w:rPr>
          <w:rFonts w:ascii="Times New Roman" w:hAnsi="Times New Roman" w:cs="Times New Roman"/>
          <w:lang w:val="bg-BG"/>
        </w:rPr>
        <w:t>та й</w:t>
      </w:r>
      <w:r w:rsidR="00E47B17" w:rsidRPr="004969F1">
        <w:rPr>
          <w:rFonts w:ascii="Times New Roman" w:hAnsi="Times New Roman" w:cs="Times New Roman"/>
          <w:lang w:val="bg-BG"/>
        </w:rPr>
        <w:t xml:space="preserve"> представлява „ограничение“ на правото на жалбоподателите да изповядват своето вероизповедание, което е „предписано от закона“ и „необходимо в демократичното общество“. Въпреки че правителството оспорва всяка от тези точки, нищо не предполага, че фактите, които ги подкрепят, са някак отстранени от реалността или биха могли да се разглеждат като опит за </w:t>
      </w:r>
      <w:r w:rsidR="00094D25">
        <w:rPr>
          <w:rFonts w:ascii="Times New Roman" w:hAnsi="Times New Roman" w:cs="Times New Roman"/>
          <w:lang w:val="bg-BG"/>
        </w:rPr>
        <w:t>подвеждане</w:t>
      </w:r>
      <w:r w:rsidR="00E47B17" w:rsidRPr="004969F1">
        <w:rPr>
          <w:rFonts w:ascii="Times New Roman" w:hAnsi="Times New Roman" w:cs="Times New Roman"/>
          <w:lang w:val="bg-BG"/>
        </w:rPr>
        <w:t xml:space="preserve"> на Съда (вж., </w:t>
      </w:r>
      <w:proofErr w:type="spellStart"/>
      <w:r w:rsidR="00CC25CB" w:rsidRPr="004969F1">
        <w:rPr>
          <w:rFonts w:ascii="Times New Roman" w:hAnsi="Times New Roman" w:cs="Times New Roman"/>
          <w:i/>
          <w:iCs/>
          <w:lang w:val="bg-BG"/>
        </w:rPr>
        <w:t>m</w:t>
      </w:r>
      <w:r w:rsidR="00E47B17" w:rsidRPr="004969F1">
        <w:rPr>
          <w:rFonts w:ascii="Times New Roman" w:hAnsi="Times New Roman" w:cs="Times New Roman"/>
          <w:i/>
          <w:iCs/>
          <w:lang w:val="bg-BG"/>
        </w:rPr>
        <w:t>utatis</w:t>
      </w:r>
      <w:proofErr w:type="spellEnd"/>
      <w:r w:rsidR="00E47B17" w:rsidRPr="004969F1">
        <w:rPr>
          <w:rFonts w:ascii="Times New Roman" w:hAnsi="Times New Roman" w:cs="Times New Roman"/>
          <w:i/>
          <w:iCs/>
          <w:lang w:val="bg-BG"/>
        </w:rPr>
        <w:t xml:space="preserve"> </w:t>
      </w:r>
      <w:proofErr w:type="spellStart"/>
      <w:r w:rsidR="00E47B17" w:rsidRPr="004969F1">
        <w:rPr>
          <w:rFonts w:ascii="Times New Roman" w:hAnsi="Times New Roman" w:cs="Times New Roman"/>
          <w:i/>
          <w:iCs/>
          <w:lang w:val="bg-BG"/>
        </w:rPr>
        <w:t>mutandis</w:t>
      </w:r>
      <w:proofErr w:type="spellEnd"/>
      <w:r w:rsidR="00E47B17" w:rsidRPr="004969F1">
        <w:rPr>
          <w:rFonts w:ascii="Times New Roman" w:hAnsi="Times New Roman" w:cs="Times New Roman"/>
          <w:lang w:val="bg-BG"/>
        </w:rPr>
        <w:t xml:space="preserve">, </w:t>
      </w:r>
      <w:proofErr w:type="spellStart"/>
      <w:r w:rsidR="00E47B17" w:rsidRPr="004969F1">
        <w:rPr>
          <w:rFonts w:ascii="Times New Roman" w:hAnsi="Times New Roman" w:cs="Times New Roman"/>
          <w:i/>
          <w:iCs/>
          <w:lang w:val="bg-BG"/>
        </w:rPr>
        <w:t>Харакчиев</w:t>
      </w:r>
      <w:proofErr w:type="spellEnd"/>
      <w:r w:rsidR="00E47B17" w:rsidRPr="004969F1">
        <w:rPr>
          <w:rFonts w:ascii="Times New Roman" w:hAnsi="Times New Roman" w:cs="Times New Roman"/>
          <w:i/>
          <w:iCs/>
          <w:lang w:val="bg-BG"/>
        </w:rPr>
        <w:t xml:space="preserve"> и </w:t>
      </w:r>
      <w:proofErr w:type="spellStart"/>
      <w:r w:rsidR="00E47B17" w:rsidRPr="004969F1">
        <w:rPr>
          <w:rFonts w:ascii="Times New Roman" w:hAnsi="Times New Roman" w:cs="Times New Roman"/>
          <w:i/>
          <w:iCs/>
          <w:lang w:val="bg-BG"/>
        </w:rPr>
        <w:t>Толумов</w:t>
      </w:r>
      <w:proofErr w:type="spellEnd"/>
      <w:r w:rsidR="00E47B17" w:rsidRPr="004969F1">
        <w:rPr>
          <w:rFonts w:ascii="Times New Roman" w:hAnsi="Times New Roman" w:cs="Times New Roman"/>
          <w:i/>
          <w:iCs/>
          <w:lang w:val="bg-BG"/>
        </w:rPr>
        <w:t xml:space="preserve">, § 185, и </w:t>
      </w:r>
      <w:proofErr w:type="spellStart"/>
      <w:r w:rsidR="00E47B17" w:rsidRPr="004969F1">
        <w:rPr>
          <w:rFonts w:ascii="Times New Roman" w:hAnsi="Times New Roman" w:cs="Times New Roman"/>
          <w:i/>
          <w:iCs/>
          <w:lang w:val="bg-BG"/>
        </w:rPr>
        <w:t>Димович</w:t>
      </w:r>
      <w:proofErr w:type="spellEnd"/>
      <w:r w:rsidR="00E47B17" w:rsidRPr="004969F1">
        <w:rPr>
          <w:rFonts w:ascii="Times New Roman" w:hAnsi="Times New Roman" w:cs="Times New Roman"/>
          <w:i/>
          <w:iCs/>
          <w:lang w:val="bg-BG"/>
        </w:rPr>
        <w:t>, § 23</w:t>
      </w:r>
      <w:r w:rsidR="00E47B17" w:rsidRPr="004969F1">
        <w:rPr>
          <w:rFonts w:ascii="Times New Roman" w:hAnsi="Times New Roman" w:cs="Times New Roman"/>
          <w:lang w:val="bg-BG"/>
        </w:rPr>
        <w:t>, и двете цитирани по-горе). Дори ако църквата</w:t>
      </w:r>
      <w:r w:rsidR="00094D25">
        <w:rPr>
          <w:rFonts w:ascii="Times New Roman" w:hAnsi="Times New Roman" w:cs="Times New Roman"/>
          <w:lang w:val="bg-BG"/>
        </w:rPr>
        <w:t>-</w:t>
      </w:r>
      <w:r w:rsidR="00E47B17" w:rsidRPr="004969F1">
        <w:rPr>
          <w:rFonts w:ascii="Times New Roman" w:hAnsi="Times New Roman" w:cs="Times New Roman"/>
          <w:lang w:val="bg-BG"/>
        </w:rPr>
        <w:t>жалбоподател не е изпълн</w:t>
      </w:r>
      <w:r w:rsidR="00094D25">
        <w:rPr>
          <w:rFonts w:ascii="Times New Roman" w:hAnsi="Times New Roman" w:cs="Times New Roman"/>
          <w:lang w:val="bg-BG"/>
        </w:rPr>
        <w:t>ява</w:t>
      </w:r>
      <w:r w:rsidR="00E47B17" w:rsidRPr="004969F1">
        <w:rPr>
          <w:rFonts w:ascii="Times New Roman" w:hAnsi="Times New Roman" w:cs="Times New Roman"/>
          <w:lang w:val="bg-BG"/>
        </w:rPr>
        <w:t>ла правните критерии за регистрация съгласно българското законодателство поради сходството си с Българската православна църква, това не прави жалбата ѝ пред Съда злоупотреба. Поради това възражението на правителството трябва да бъде отхвърлено</w:t>
      </w:r>
      <w:r w:rsidR="000855A4" w:rsidRPr="004969F1">
        <w:rPr>
          <w:rFonts w:ascii="Times New Roman" w:hAnsi="Times New Roman" w:cs="Times New Roman"/>
          <w:lang w:val="bg-BG"/>
        </w:rPr>
        <w:t>.</w:t>
      </w:r>
      <w:bookmarkEnd w:id="12"/>
    </w:p>
    <w:p w14:paraId="036905CB" w14:textId="29B4D10F" w:rsidR="000855A4" w:rsidRPr="004969F1" w:rsidRDefault="00E47B17" w:rsidP="00C93BF3">
      <w:pPr>
        <w:pStyle w:val="JuH1"/>
        <w:ind w:left="732" w:hanging="301"/>
        <w:rPr>
          <w:rFonts w:ascii="Times New Roman" w:hAnsi="Times New Roman" w:cs="Times New Roman"/>
          <w:lang w:val="bg-BG"/>
        </w:rPr>
      </w:pPr>
      <w:r w:rsidRPr="004969F1">
        <w:rPr>
          <w:rFonts w:ascii="Times New Roman" w:hAnsi="Times New Roman" w:cs="Times New Roman"/>
          <w:lang w:val="bg-BG"/>
        </w:rPr>
        <w:t>Изчерпване на вътрешноправните средства за защита</w:t>
      </w:r>
    </w:p>
    <w:p w14:paraId="6F0FDE50" w14:textId="27B252E6"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42</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Правителството </w:t>
      </w:r>
      <w:r w:rsidR="00094D25">
        <w:rPr>
          <w:rFonts w:ascii="Times New Roman" w:hAnsi="Times New Roman" w:cs="Times New Roman"/>
          <w:lang w:val="bg-BG"/>
        </w:rPr>
        <w:t>посочва</w:t>
      </w:r>
      <w:r w:rsidR="00E47B17" w:rsidRPr="004969F1">
        <w:rPr>
          <w:rFonts w:ascii="Times New Roman" w:hAnsi="Times New Roman" w:cs="Times New Roman"/>
          <w:lang w:val="bg-BG"/>
        </w:rPr>
        <w:t>, че църквата</w:t>
      </w:r>
      <w:r w:rsidR="00094D25">
        <w:rPr>
          <w:rFonts w:ascii="Times New Roman" w:hAnsi="Times New Roman" w:cs="Times New Roman"/>
          <w:lang w:val="bg-BG"/>
        </w:rPr>
        <w:t>-</w:t>
      </w:r>
      <w:r w:rsidR="00E47B17" w:rsidRPr="004969F1">
        <w:rPr>
          <w:rFonts w:ascii="Times New Roman" w:hAnsi="Times New Roman" w:cs="Times New Roman"/>
          <w:lang w:val="bg-BG"/>
        </w:rPr>
        <w:t xml:space="preserve">жалбоподател, чиито привърженици не твърдят, че изповядват вероизповедание, различно от това на Българската православна църква, може да поиска регистрация като сдружение съгласно член 27 (1) от Закона от 2002 г. (вж. параграф 29 по-горе), и </w:t>
      </w:r>
      <w:r w:rsidR="00CC25CB" w:rsidRPr="004969F1">
        <w:rPr>
          <w:rFonts w:ascii="Times New Roman" w:hAnsi="Times New Roman" w:cs="Times New Roman"/>
          <w:lang w:val="bg-BG"/>
        </w:rPr>
        <w:t xml:space="preserve">по този начин </w:t>
      </w:r>
      <w:r w:rsidR="00E47B17" w:rsidRPr="004969F1">
        <w:rPr>
          <w:rFonts w:ascii="Times New Roman" w:hAnsi="Times New Roman" w:cs="Times New Roman"/>
          <w:lang w:val="bg-BG"/>
        </w:rPr>
        <w:t>да придобие статут на юридическо лице. При тези обстоятелства това е ефективно средство за защита. Не е имало причина да се предполага, че Българската православна църква няма да се съгласи с това</w:t>
      </w:r>
      <w:r w:rsidR="000855A4" w:rsidRPr="004969F1">
        <w:rPr>
          <w:rFonts w:ascii="Times New Roman" w:hAnsi="Times New Roman" w:cs="Times New Roman"/>
          <w:lang w:val="bg-BG"/>
        </w:rPr>
        <w:t>.</w:t>
      </w:r>
    </w:p>
    <w:p w14:paraId="4ED096C9" w14:textId="213B491F"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43</w:t>
      </w:r>
      <w:r w:rsidR="000855A4" w:rsidRPr="004969F1">
        <w:rPr>
          <w:rFonts w:ascii="Times New Roman" w:hAnsi="Times New Roman" w:cs="Times New Roman"/>
          <w:lang w:val="bg-BG"/>
        </w:rPr>
        <w:t>.  </w:t>
      </w:r>
      <w:r w:rsidR="00E47B17" w:rsidRPr="004969F1">
        <w:rPr>
          <w:rFonts w:ascii="Times New Roman" w:hAnsi="Times New Roman" w:cs="Times New Roman"/>
          <w:lang w:val="bg-BG"/>
        </w:rPr>
        <w:t>Жалбоподателите твърдят, че църквата</w:t>
      </w:r>
      <w:r w:rsidR="005C0366">
        <w:rPr>
          <w:rFonts w:ascii="Times New Roman" w:hAnsi="Times New Roman" w:cs="Times New Roman"/>
          <w:lang w:val="bg-BG"/>
        </w:rPr>
        <w:t>-</w:t>
      </w:r>
      <w:r w:rsidR="00E47B17" w:rsidRPr="004969F1">
        <w:rPr>
          <w:rFonts w:ascii="Times New Roman" w:hAnsi="Times New Roman" w:cs="Times New Roman"/>
          <w:lang w:val="bg-BG"/>
        </w:rPr>
        <w:t>жалбоподател не е създадена, за да популяризира друго вероизповедание</w:t>
      </w:r>
      <w:r w:rsidR="005C0366">
        <w:rPr>
          <w:rFonts w:ascii="Times New Roman" w:hAnsi="Times New Roman" w:cs="Times New Roman"/>
          <w:lang w:val="bg-BG"/>
        </w:rPr>
        <w:t>,</w:t>
      </w:r>
      <w:r w:rsidR="00E47B17" w:rsidRPr="004969F1">
        <w:rPr>
          <w:rFonts w:ascii="Times New Roman" w:hAnsi="Times New Roman" w:cs="Times New Roman"/>
          <w:lang w:val="bg-BG"/>
        </w:rPr>
        <w:t xml:space="preserve">  ка</w:t>
      </w:r>
      <w:r w:rsidR="005C0366">
        <w:rPr>
          <w:rFonts w:ascii="Times New Roman" w:hAnsi="Times New Roman" w:cs="Times New Roman"/>
          <w:lang w:val="bg-BG"/>
        </w:rPr>
        <w:t>к</w:t>
      </w:r>
      <w:r w:rsidR="00E47B17" w:rsidRPr="004969F1">
        <w:rPr>
          <w:rFonts w:ascii="Times New Roman" w:hAnsi="Times New Roman" w:cs="Times New Roman"/>
          <w:lang w:val="bg-BG"/>
        </w:rPr>
        <w:t>то Българската православна църква, а да бъде алтернатива на съществуващо такова</w:t>
      </w:r>
      <w:r w:rsidR="000855A4" w:rsidRPr="004969F1">
        <w:rPr>
          <w:rFonts w:ascii="Times New Roman" w:hAnsi="Times New Roman" w:cs="Times New Roman"/>
          <w:lang w:val="bg-BG"/>
        </w:rPr>
        <w:t>.</w:t>
      </w:r>
    </w:p>
    <w:p w14:paraId="33357104" w14:textId="0BF4318B"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44</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Съдът намира, че повдигнатият от правителството въпрос по отношение на възражение за неизчерпване на вътрешноправните средства за защита е тясно свързан със  същността на жалбата (вж. </w:t>
      </w:r>
      <w:r w:rsidR="00E47B17" w:rsidRPr="004969F1">
        <w:rPr>
          <w:rFonts w:ascii="Times New Roman" w:hAnsi="Times New Roman" w:cs="Times New Roman"/>
          <w:i/>
          <w:iCs/>
          <w:lang w:val="bg-BG"/>
        </w:rPr>
        <w:t xml:space="preserve">Генов </w:t>
      </w:r>
      <w:r w:rsidR="00E47B17" w:rsidRPr="004969F1">
        <w:rPr>
          <w:rFonts w:ascii="Times New Roman" w:hAnsi="Times New Roman" w:cs="Times New Roman"/>
          <w:i/>
          <w:iCs/>
          <w:lang w:val="bg-BG"/>
        </w:rPr>
        <w:lastRenderedPageBreak/>
        <w:t>срещу България</w:t>
      </w:r>
      <w:r w:rsidR="00E47B17" w:rsidRPr="004969F1">
        <w:rPr>
          <w:rFonts w:ascii="Times New Roman" w:hAnsi="Times New Roman" w:cs="Times New Roman"/>
          <w:lang w:val="bg-BG"/>
        </w:rPr>
        <w:t>, № 40524/08, § 26, 23 март 2017 г. ). Следователно възражението трябва да се присъедини към раздела „По същество“</w:t>
      </w:r>
      <w:r w:rsidR="000855A4" w:rsidRPr="004969F1">
        <w:rPr>
          <w:rFonts w:ascii="Times New Roman" w:hAnsi="Times New Roman" w:cs="Times New Roman"/>
          <w:lang w:val="bg-BG"/>
        </w:rPr>
        <w:t>.</w:t>
      </w:r>
    </w:p>
    <w:p w14:paraId="243D71AF" w14:textId="0DA5AD38" w:rsidR="000855A4" w:rsidRPr="004969F1" w:rsidRDefault="00E47B17" w:rsidP="00C93BF3">
      <w:pPr>
        <w:pStyle w:val="JuH1"/>
        <w:ind w:left="732" w:hanging="301"/>
        <w:rPr>
          <w:rFonts w:ascii="Times New Roman" w:hAnsi="Times New Roman" w:cs="Times New Roman"/>
          <w:lang w:val="bg-BG"/>
        </w:rPr>
      </w:pPr>
      <w:r w:rsidRPr="004969F1">
        <w:rPr>
          <w:rFonts w:ascii="Times New Roman" w:hAnsi="Times New Roman" w:cs="Times New Roman"/>
          <w:lang w:val="bg-BG"/>
        </w:rPr>
        <w:t>Заключение относно допустимостта на жалбата</w:t>
      </w:r>
    </w:p>
    <w:p w14:paraId="643F0822" w14:textId="59525524" w:rsidR="000855A4" w:rsidRPr="004969F1" w:rsidRDefault="003978C4" w:rsidP="00C93BF3">
      <w:pPr>
        <w:pStyle w:val="JuPara"/>
        <w:rPr>
          <w:rFonts w:ascii="Times New Roman" w:hAnsi="Times New Roman" w:cs="Times New Roman"/>
          <w:lang w:val="bg-BG"/>
        </w:rPr>
      </w:pPr>
      <w:r>
        <w:rPr>
          <w:rFonts w:ascii="Times New Roman" w:hAnsi="Times New Roman" w:cs="Times New Roman"/>
          <w:lang w:val="bg-BG"/>
        </w:rPr>
        <w:t>4</w:t>
      </w:r>
      <w:r w:rsidR="000855A4" w:rsidRPr="004969F1">
        <w:rPr>
          <w:rFonts w:ascii="Times New Roman" w:hAnsi="Times New Roman" w:cs="Times New Roman"/>
          <w:lang w:val="bg-BG"/>
        </w:rPr>
        <w:fldChar w:fldCharType="begin"/>
      </w:r>
      <w:r w:rsidR="000855A4" w:rsidRPr="004969F1">
        <w:rPr>
          <w:rFonts w:ascii="Times New Roman" w:hAnsi="Times New Roman" w:cs="Times New Roman"/>
          <w:lang w:val="bg-BG"/>
        </w:rPr>
        <w:instrText xml:space="preserve"> SEQ level0 \*arabic </w:instrText>
      </w:r>
      <w:r w:rsidR="000855A4" w:rsidRPr="004969F1">
        <w:rPr>
          <w:rFonts w:ascii="Times New Roman" w:hAnsi="Times New Roman" w:cs="Times New Roman"/>
          <w:lang w:val="bg-BG"/>
        </w:rPr>
        <w:fldChar w:fldCharType="end"/>
      </w:r>
      <w:r w:rsidR="00EC37F5">
        <w:rPr>
          <w:rFonts w:ascii="Times New Roman" w:hAnsi="Times New Roman" w:cs="Times New Roman"/>
          <w:lang w:val="bg-BG"/>
        </w:rPr>
        <w:t>5</w:t>
      </w:r>
      <w:r w:rsidR="000855A4" w:rsidRPr="004969F1">
        <w:rPr>
          <w:rFonts w:ascii="Times New Roman" w:hAnsi="Times New Roman" w:cs="Times New Roman"/>
          <w:lang w:val="bg-BG"/>
        </w:rPr>
        <w:t>.  </w:t>
      </w:r>
      <w:r w:rsidR="00E47B17" w:rsidRPr="004969F1">
        <w:rPr>
          <w:rFonts w:ascii="Times New Roman" w:hAnsi="Times New Roman" w:cs="Times New Roman"/>
          <w:lang w:val="bg-BG"/>
        </w:rPr>
        <w:t xml:space="preserve">Освен това жалбата не е явно необоснована или недопустима на други основания. Следователно </w:t>
      </w:r>
      <w:r w:rsidR="005C0366">
        <w:rPr>
          <w:rFonts w:ascii="Times New Roman" w:hAnsi="Times New Roman" w:cs="Times New Roman"/>
          <w:lang w:val="bg-BG"/>
        </w:rPr>
        <w:t>същата следва</w:t>
      </w:r>
      <w:r w:rsidR="00E47B17" w:rsidRPr="004969F1">
        <w:rPr>
          <w:rFonts w:ascii="Times New Roman" w:hAnsi="Times New Roman" w:cs="Times New Roman"/>
          <w:lang w:val="bg-BG"/>
        </w:rPr>
        <w:t xml:space="preserve"> да бъде обявена за допустима</w:t>
      </w:r>
      <w:r w:rsidR="000855A4" w:rsidRPr="004969F1">
        <w:rPr>
          <w:rFonts w:ascii="Times New Roman" w:hAnsi="Times New Roman" w:cs="Times New Roman"/>
          <w:lang w:val="bg-BG"/>
        </w:rPr>
        <w:t>.</w:t>
      </w:r>
    </w:p>
    <w:p w14:paraId="6127FE14" w14:textId="6AFB92A1" w:rsidR="000855A4" w:rsidRPr="004969F1" w:rsidRDefault="00E47B17" w:rsidP="00E47B17">
      <w:pPr>
        <w:pStyle w:val="JuHA"/>
        <w:numPr>
          <w:ilvl w:val="0"/>
          <w:numId w:val="0"/>
        </w:numPr>
        <w:ind w:left="232"/>
        <w:rPr>
          <w:rFonts w:ascii="Times New Roman" w:hAnsi="Times New Roman" w:cs="Times New Roman"/>
          <w:lang w:val="bg-BG"/>
        </w:rPr>
      </w:pPr>
      <w:r w:rsidRPr="004969F1">
        <w:rPr>
          <w:rFonts w:ascii="Times New Roman" w:hAnsi="Times New Roman" w:cs="Times New Roman"/>
          <w:lang w:val="bg-BG"/>
        </w:rPr>
        <w:t>Б. По същество</w:t>
      </w:r>
    </w:p>
    <w:p w14:paraId="564B3D86" w14:textId="737510A8" w:rsidR="000855A4" w:rsidRPr="004969F1" w:rsidRDefault="00E47B17" w:rsidP="00E47B17">
      <w:pPr>
        <w:pStyle w:val="JuH1"/>
        <w:numPr>
          <w:ilvl w:val="3"/>
          <w:numId w:val="6"/>
        </w:numPr>
        <w:rPr>
          <w:rFonts w:ascii="Times New Roman" w:hAnsi="Times New Roman" w:cs="Times New Roman"/>
          <w:lang w:val="bg-BG"/>
        </w:rPr>
      </w:pPr>
      <w:r w:rsidRPr="004969F1">
        <w:rPr>
          <w:rFonts w:ascii="Times New Roman" w:hAnsi="Times New Roman" w:cs="Times New Roman"/>
          <w:lang w:val="bg-BG"/>
        </w:rPr>
        <w:t>Становища на страните</w:t>
      </w:r>
    </w:p>
    <w:p w14:paraId="1F842BFA" w14:textId="2C09B42A" w:rsidR="000855A4" w:rsidRPr="004969F1" w:rsidRDefault="00E47B17" w:rsidP="00C93BF3">
      <w:pPr>
        <w:pStyle w:val="JuHa0"/>
        <w:numPr>
          <w:ilvl w:val="4"/>
          <w:numId w:val="5"/>
        </w:numPr>
        <w:ind w:left="975" w:hanging="340"/>
        <w:rPr>
          <w:rFonts w:ascii="Times New Roman" w:hAnsi="Times New Roman" w:cs="Times New Roman"/>
          <w:lang w:val="bg-BG"/>
        </w:rPr>
      </w:pPr>
      <w:r w:rsidRPr="004969F1">
        <w:rPr>
          <w:rFonts w:ascii="Times New Roman" w:hAnsi="Times New Roman" w:cs="Times New Roman"/>
          <w:lang w:val="bg-BG"/>
        </w:rPr>
        <w:t>Жалбоподателите</w:t>
      </w:r>
    </w:p>
    <w:p w14:paraId="2C97D7AF" w14:textId="3625D020" w:rsidR="000855A4" w:rsidRPr="004969F1" w:rsidRDefault="005341AC" w:rsidP="00C93BF3">
      <w:pPr>
        <w:pStyle w:val="JuPara"/>
        <w:rPr>
          <w:rFonts w:ascii="Times New Roman" w:hAnsi="Times New Roman" w:cs="Times New Roman"/>
          <w:lang w:val="bg-BG"/>
        </w:rPr>
      </w:pPr>
      <w:r>
        <w:rPr>
          <w:rFonts w:ascii="Times New Roman" w:hAnsi="Times New Roman" w:cs="Times New Roman"/>
          <w:lang w:val="bg-BG"/>
        </w:rPr>
        <w:t>4</w:t>
      </w:r>
      <w:r w:rsidR="00EC37F5">
        <w:rPr>
          <w:rFonts w:ascii="Times New Roman" w:hAnsi="Times New Roman" w:cs="Times New Roman"/>
          <w:lang w:val="bg-BG"/>
        </w:rPr>
        <w:t>6</w:t>
      </w:r>
      <w:r w:rsidR="000855A4" w:rsidRPr="004969F1">
        <w:rPr>
          <w:rFonts w:ascii="Times New Roman" w:hAnsi="Times New Roman" w:cs="Times New Roman"/>
          <w:lang w:val="bg-BG"/>
        </w:rPr>
        <w:t>.  </w:t>
      </w:r>
      <w:r w:rsidR="00E47B17" w:rsidRPr="004969F1">
        <w:rPr>
          <w:rFonts w:ascii="Times New Roman" w:hAnsi="Times New Roman" w:cs="Times New Roman"/>
          <w:lang w:val="bg-BG"/>
        </w:rPr>
        <w:t>Жалбоподателите твърдят, че църквата</w:t>
      </w:r>
      <w:r w:rsidR="005C0366">
        <w:rPr>
          <w:rFonts w:ascii="Times New Roman" w:hAnsi="Times New Roman" w:cs="Times New Roman"/>
          <w:lang w:val="bg-BG"/>
        </w:rPr>
        <w:t>-</w:t>
      </w:r>
      <w:r w:rsidR="00E47B17" w:rsidRPr="004969F1">
        <w:rPr>
          <w:rFonts w:ascii="Times New Roman" w:hAnsi="Times New Roman" w:cs="Times New Roman"/>
          <w:lang w:val="bg-BG"/>
        </w:rPr>
        <w:t xml:space="preserve">жалбоподател има собствена идентичност и че нейните </w:t>
      </w:r>
      <w:r w:rsidR="005C0366">
        <w:rPr>
          <w:rFonts w:ascii="Times New Roman" w:hAnsi="Times New Roman" w:cs="Times New Roman"/>
          <w:lang w:val="bg-BG"/>
        </w:rPr>
        <w:t>последователи</w:t>
      </w:r>
      <w:r w:rsidR="00E47B17" w:rsidRPr="004969F1">
        <w:rPr>
          <w:rFonts w:ascii="Times New Roman" w:hAnsi="Times New Roman" w:cs="Times New Roman"/>
          <w:lang w:val="bg-BG"/>
        </w:rPr>
        <w:t xml:space="preserve"> желаят да я разграничат от Българската православна църква. Според тях отказът за регистрация представлява ограничение на правото им да изповядват своята религия, което също има колективен аспект</w:t>
      </w:r>
      <w:r w:rsidR="000855A4" w:rsidRPr="004969F1">
        <w:rPr>
          <w:rFonts w:ascii="Times New Roman" w:hAnsi="Times New Roman" w:cs="Times New Roman"/>
          <w:lang w:val="bg-BG"/>
        </w:rPr>
        <w:t>.</w:t>
      </w:r>
    </w:p>
    <w:p w14:paraId="583A2173" w14:textId="4BD0810E" w:rsidR="000855A4" w:rsidRPr="004969F1" w:rsidRDefault="000855A4" w:rsidP="00C93BF3">
      <w:pPr>
        <w:pStyle w:val="JuPara"/>
        <w:rPr>
          <w:rFonts w:ascii="Times New Roman" w:hAnsi="Times New Roman" w:cs="Times New Roman"/>
          <w:lang w:val="bg-BG"/>
        </w:rPr>
      </w:pPr>
      <w:r w:rsidRPr="004969F1">
        <w:rPr>
          <w:rFonts w:ascii="Times New Roman" w:hAnsi="Times New Roman" w:cs="Times New Roman"/>
          <w:lang w:val="bg-BG"/>
        </w:rPr>
        <w:fldChar w:fldCharType="begin"/>
      </w:r>
      <w:r w:rsidRPr="004969F1">
        <w:rPr>
          <w:rFonts w:ascii="Times New Roman" w:hAnsi="Times New Roman" w:cs="Times New Roman"/>
          <w:lang w:val="bg-BG"/>
        </w:rPr>
        <w:instrText xml:space="preserve"> SEQ level0 \*arabic </w:instrText>
      </w:r>
      <w:r w:rsidRPr="004969F1">
        <w:rPr>
          <w:rFonts w:ascii="Times New Roman" w:hAnsi="Times New Roman" w:cs="Times New Roman"/>
          <w:lang w:val="bg-BG"/>
        </w:rPr>
        <w:fldChar w:fldCharType="separate"/>
      </w:r>
      <w:r w:rsidR="003978C4">
        <w:rPr>
          <w:rFonts w:ascii="Times New Roman" w:hAnsi="Times New Roman" w:cs="Times New Roman"/>
          <w:noProof/>
          <w:lang w:val="bg-BG"/>
        </w:rPr>
        <w:t>4</w:t>
      </w:r>
      <w:r w:rsidRPr="004969F1">
        <w:rPr>
          <w:rFonts w:ascii="Times New Roman" w:hAnsi="Times New Roman" w:cs="Times New Roman"/>
          <w:lang w:val="bg-BG"/>
        </w:rPr>
        <w:fldChar w:fldCharType="end"/>
      </w:r>
      <w:r w:rsidR="00EC37F5">
        <w:rPr>
          <w:rFonts w:ascii="Times New Roman" w:hAnsi="Times New Roman" w:cs="Times New Roman"/>
          <w:lang w:val="bg-BG"/>
        </w:rPr>
        <w:t>7</w:t>
      </w:r>
      <w:r w:rsidRPr="004969F1">
        <w:rPr>
          <w:rFonts w:ascii="Times New Roman" w:hAnsi="Times New Roman" w:cs="Times New Roman"/>
          <w:lang w:val="bg-BG"/>
        </w:rPr>
        <w:t>.  </w:t>
      </w:r>
      <w:r w:rsidR="00E47B17" w:rsidRPr="004969F1">
        <w:rPr>
          <w:rFonts w:ascii="Times New Roman" w:hAnsi="Times New Roman" w:cs="Times New Roman"/>
          <w:lang w:val="bg-BG"/>
        </w:rPr>
        <w:t xml:space="preserve">Според жалбоподателите разширителното тълкуване на член 15, алинея 2 от Закона от 2002 г., въз основа на което българските съдилища приемат, че </w:t>
      </w:r>
      <w:r w:rsidR="005C0366">
        <w:rPr>
          <w:rFonts w:ascii="Times New Roman" w:hAnsi="Times New Roman" w:cs="Times New Roman"/>
          <w:lang w:val="bg-BG"/>
        </w:rPr>
        <w:t>наименованието</w:t>
      </w:r>
      <w:r w:rsidR="00E47B17" w:rsidRPr="004969F1">
        <w:rPr>
          <w:rFonts w:ascii="Times New Roman" w:hAnsi="Times New Roman" w:cs="Times New Roman"/>
          <w:lang w:val="bg-BG"/>
        </w:rPr>
        <w:t xml:space="preserve"> на църквата</w:t>
      </w:r>
      <w:r w:rsidR="005C0366">
        <w:rPr>
          <w:rFonts w:ascii="Times New Roman" w:hAnsi="Times New Roman" w:cs="Times New Roman"/>
          <w:lang w:val="bg-BG"/>
        </w:rPr>
        <w:t>-</w:t>
      </w:r>
      <w:r w:rsidR="00E47B17" w:rsidRPr="004969F1">
        <w:rPr>
          <w:rFonts w:ascii="Times New Roman" w:hAnsi="Times New Roman" w:cs="Times New Roman"/>
          <w:lang w:val="bg-BG"/>
        </w:rPr>
        <w:t xml:space="preserve">жалбоподател е идентично с името на Българската православна църква, означава, че ограничението не е било „предписано от закона“. Единственият правилен начин за тълкуване на </w:t>
      </w:r>
      <w:r w:rsidR="00D94EBD">
        <w:rPr>
          <w:rFonts w:ascii="Times New Roman" w:hAnsi="Times New Roman" w:cs="Times New Roman"/>
          <w:lang w:val="bg-BG"/>
        </w:rPr>
        <w:t xml:space="preserve">разпоредбата на </w:t>
      </w:r>
      <w:r w:rsidR="00E47B17" w:rsidRPr="004969F1">
        <w:rPr>
          <w:rFonts w:ascii="Times New Roman" w:hAnsi="Times New Roman" w:cs="Times New Roman"/>
          <w:lang w:val="bg-BG"/>
        </w:rPr>
        <w:t xml:space="preserve">член 15 (2) е, че </w:t>
      </w:r>
      <w:r w:rsidR="00D94EBD">
        <w:rPr>
          <w:rFonts w:ascii="Times New Roman" w:hAnsi="Times New Roman" w:cs="Times New Roman"/>
          <w:lang w:val="bg-BG"/>
        </w:rPr>
        <w:t>е налице</w:t>
      </w:r>
      <w:r w:rsidR="00E47B17" w:rsidRPr="004969F1">
        <w:rPr>
          <w:rFonts w:ascii="Times New Roman" w:hAnsi="Times New Roman" w:cs="Times New Roman"/>
          <w:lang w:val="bg-BG"/>
        </w:rPr>
        <w:t xml:space="preserve"> забран</w:t>
      </w:r>
      <w:r w:rsidR="00D94EBD">
        <w:rPr>
          <w:rFonts w:ascii="Times New Roman" w:hAnsi="Times New Roman" w:cs="Times New Roman"/>
          <w:lang w:val="bg-BG"/>
        </w:rPr>
        <w:t>а</w:t>
      </w:r>
      <w:r w:rsidR="00E47B17" w:rsidRPr="004969F1">
        <w:rPr>
          <w:rFonts w:ascii="Times New Roman" w:hAnsi="Times New Roman" w:cs="Times New Roman"/>
          <w:lang w:val="bg-BG"/>
        </w:rPr>
        <w:t xml:space="preserve"> само </w:t>
      </w:r>
      <w:r w:rsidR="00D94EBD">
        <w:rPr>
          <w:rFonts w:ascii="Times New Roman" w:hAnsi="Times New Roman" w:cs="Times New Roman"/>
          <w:lang w:val="bg-BG"/>
        </w:rPr>
        <w:t xml:space="preserve">за </w:t>
      </w:r>
      <w:r w:rsidR="00E47B17" w:rsidRPr="004969F1">
        <w:rPr>
          <w:rFonts w:ascii="Times New Roman" w:hAnsi="Times New Roman" w:cs="Times New Roman"/>
          <w:lang w:val="bg-BG"/>
        </w:rPr>
        <w:t xml:space="preserve">пълно съвпадение на </w:t>
      </w:r>
      <w:r w:rsidR="00D94EBD">
        <w:rPr>
          <w:rFonts w:ascii="Times New Roman" w:hAnsi="Times New Roman" w:cs="Times New Roman"/>
          <w:lang w:val="bg-BG"/>
        </w:rPr>
        <w:t>наименованията</w:t>
      </w:r>
      <w:r w:rsidR="00E47B17" w:rsidRPr="004969F1">
        <w:rPr>
          <w:rFonts w:ascii="Times New Roman" w:hAnsi="Times New Roman" w:cs="Times New Roman"/>
          <w:lang w:val="bg-BG"/>
        </w:rPr>
        <w:t xml:space="preserve">. Нещо повече, никоя законова разпоредба не възпрепятства регистрацията на вероизповедание, което изповядва същата вяра като друго, или вероизповедание, което също изповядва източноправославното вероизповедание, но е отделно от Българската православна църква. Правното признаване на </w:t>
      </w:r>
      <w:r w:rsidR="00D94EBD">
        <w:rPr>
          <w:rFonts w:ascii="Times New Roman" w:hAnsi="Times New Roman" w:cs="Times New Roman"/>
          <w:lang w:val="bg-BG"/>
        </w:rPr>
        <w:t xml:space="preserve">нейната </w:t>
      </w:r>
      <w:r w:rsidR="00E47B17" w:rsidRPr="004969F1">
        <w:rPr>
          <w:rFonts w:ascii="Times New Roman" w:hAnsi="Times New Roman" w:cs="Times New Roman"/>
          <w:lang w:val="bg-BG"/>
        </w:rPr>
        <w:t>историческата роля не означава, че други източноправославни вероизповедания са забранени</w:t>
      </w:r>
      <w:r w:rsidRPr="004969F1">
        <w:rPr>
          <w:rFonts w:ascii="Times New Roman" w:hAnsi="Times New Roman" w:cs="Times New Roman"/>
          <w:lang w:val="bg-BG"/>
        </w:rPr>
        <w:t>.</w:t>
      </w:r>
    </w:p>
    <w:p w14:paraId="4922208E" w14:textId="1CA1854A" w:rsidR="000855A4" w:rsidRPr="004969F1" w:rsidRDefault="005341AC" w:rsidP="00EC37F5">
      <w:pPr>
        <w:pStyle w:val="JuPara"/>
        <w:rPr>
          <w:rFonts w:ascii="Times New Roman" w:hAnsi="Times New Roman" w:cs="Times New Roman"/>
          <w:lang w:val="bg-BG"/>
        </w:rPr>
      </w:pPr>
      <w:r>
        <w:rPr>
          <w:rFonts w:ascii="Times New Roman" w:hAnsi="Times New Roman" w:cs="Times New Roman"/>
          <w:lang w:val="bg-BG"/>
        </w:rPr>
        <w:t>4</w:t>
      </w:r>
      <w:r w:rsidR="00EC37F5">
        <w:rPr>
          <w:rFonts w:ascii="Times New Roman" w:hAnsi="Times New Roman" w:cs="Times New Roman"/>
          <w:lang w:val="bg-BG"/>
        </w:rPr>
        <w:t>8</w:t>
      </w:r>
      <w:r w:rsidR="000855A4" w:rsidRPr="004969F1">
        <w:rPr>
          <w:rFonts w:ascii="Times New Roman" w:hAnsi="Times New Roman" w:cs="Times New Roman"/>
          <w:lang w:val="bg-BG"/>
        </w:rPr>
        <w:t>.  </w:t>
      </w:r>
      <w:r w:rsidR="003D7076" w:rsidRPr="004969F1">
        <w:rPr>
          <w:rFonts w:ascii="Times New Roman" w:hAnsi="Times New Roman" w:cs="Times New Roman"/>
          <w:lang w:val="bg-BG"/>
        </w:rPr>
        <w:t>Жалбоподателите продължават да твърдят, че отказът за регистрация на църквата</w:t>
      </w:r>
      <w:r w:rsidR="00D94EBD">
        <w:rPr>
          <w:rFonts w:ascii="Times New Roman" w:hAnsi="Times New Roman" w:cs="Times New Roman"/>
          <w:lang w:val="bg-BG"/>
        </w:rPr>
        <w:t>-</w:t>
      </w:r>
      <w:r w:rsidR="003D7076" w:rsidRPr="004969F1">
        <w:rPr>
          <w:rFonts w:ascii="Times New Roman" w:hAnsi="Times New Roman" w:cs="Times New Roman"/>
          <w:lang w:val="bg-BG"/>
        </w:rPr>
        <w:t xml:space="preserve">жалбоподател не е преследвал </w:t>
      </w:r>
      <w:r w:rsidR="00D94EBD">
        <w:rPr>
          <w:rFonts w:ascii="Times New Roman" w:hAnsi="Times New Roman" w:cs="Times New Roman"/>
          <w:lang w:val="bg-BG"/>
        </w:rPr>
        <w:t>легитимна</w:t>
      </w:r>
      <w:r w:rsidR="003D7076" w:rsidRPr="004969F1">
        <w:rPr>
          <w:rFonts w:ascii="Times New Roman" w:hAnsi="Times New Roman" w:cs="Times New Roman"/>
          <w:lang w:val="bg-BG"/>
        </w:rPr>
        <w:t xml:space="preserve"> цел. Регистрацията не би нарушила правната сигурност или правата на другите. По-конкретно, нищо не предполага, че тя би объркала </w:t>
      </w:r>
      <w:r w:rsidR="00D94EBD">
        <w:rPr>
          <w:rFonts w:ascii="Times New Roman" w:hAnsi="Times New Roman" w:cs="Times New Roman"/>
          <w:lang w:val="bg-BG"/>
        </w:rPr>
        <w:t>последователите</w:t>
      </w:r>
      <w:r w:rsidR="003D7076" w:rsidRPr="004969F1">
        <w:rPr>
          <w:rFonts w:ascii="Times New Roman" w:hAnsi="Times New Roman" w:cs="Times New Roman"/>
          <w:lang w:val="bg-BG"/>
        </w:rPr>
        <w:t xml:space="preserve"> на Българската православна църква; </w:t>
      </w:r>
      <w:r w:rsidR="00D94EBD">
        <w:rPr>
          <w:rFonts w:ascii="Times New Roman" w:hAnsi="Times New Roman" w:cs="Times New Roman"/>
          <w:lang w:val="bg-BG"/>
        </w:rPr>
        <w:t xml:space="preserve">тъй като  наименованията </w:t>
      </w:r>
      <w:r w:rsidR="003D7076" w:rsidRPr="004969F1">
        <w:rPr>
          <w:rFonts w:ascii="Times New Roman" w:hAnsi="Times New Roman" w:cs="Times New Roman"/>
          <w:lang w:val="bg-BG"/>
        </w:rPr>
        <w:t>на двете църкви са достатъчно различни, за да се избегне този риск. Думата „Независима“ в името на църквата</w:t>
      </w:r>
      <w:r w:rsidR="00D94EBD">
        <w:rPr>
          <w:rFonts w:ascii="Times New Roman" w:hAnsi="Times New Roman" w:cs="Times New Roman"/>
          <w:lang w:val="bg-BG"/>
        </w:rPr>
        <w:t>-</w:t>
      </w:r>
      <w:r w:rsidR="003D7076" w:rsidRPr="004969F1">
        <w:rPr>
          <w:rFonts w:ascii="Times New Roman" w:hAnsi="Times New Roman" w:cs="Times New Roman"/>
          <w:lang w:val="bg-BG"/>
        </w:rPr>
        <w:t xml:space="preserve">жалбоподател ясно показва, че </w:t>
      </w:r>
      <w:r w:rsidR="00D94EBD">
        <w:rPr>
          <w:rFonts w:ascii="Times New Roman" w:hAnsi="Times New Roman" w:cs="Times New Roman"/>
          <w:lang w:val="bg-BG"/>
        </w:rPr>
        <w:t>същата</w:t>
      </w:r>
      <w:r w:rsidR="003D7076" w:rsidRPr="004969F1">
        <w:rPr>
          <w:rFonts w:ascii="Times New Roman" w:hAnsi="Times New Roman" w:cs="Times New Roman"/>
          <w:lang w:val="bg-BG"/>
        </w:rPr>
        <w:t xml:space="preserve"> се стреми да бъде алтернатива на Българската православна църква. Освен това ръководителите на Българската православна църква и свещениците, служещи в нейните храмове, са добре известни</w:t>
      </w:r>
      <w:r w:rsidR="000855A4" w:rsidRPr="004969F1">
        <w:rPr>
          <w:rFonts w:ascii="Times New Roman" w:hAnsi="Times New Roman" w:cs="Times New Roman"/>
          <w:lang w:val="bg-BG"/>
        </w:rPr>
        <w:t>.</w:t>
      </w:r>
      <w:r w:rsidR="00D94EBD">
        <w:rPr>
          <w:rFonts w:ascii="Times New Roman" w:hAnsi="Times New Roman" w:cs="Times New Roman"/>
          <w:lang w:val="bg-BG"/>
        </w:rPr>
        <w:t xml:space="preserve"> </w:t>
      </w:r>
    </w:p>
    <w:p w14:paraId="3D47B104" w14:textId="7D426476" w:rsidR="000855A4" w:rsidRPr="004969F1" w:rsidRDefault="005341AC" w:rsidP="00C93BF3">
      <w:pPr>
        <w:pStyle w:val="JuPara"/>
        <w:rPr>
          <w:rFonts w:ascii="Times New Roman" w:hAnsi="Times New Roman" w:cs="Times New Roman"/>
          <w:lang w:val="bg-BG"/>
        </w:rPr>
      </w:pPr>
      <w:r>
        <w:rPr>
          <w:rFonts w:ascii="Times New Roman" w:hAnsi="Times New Roman" w:cs="Times New Roman"/>
          <w:lang w:val="bg-BG"/>
        </w:rPr>
        <w:lastRenderedPageBreak/>
        <w:t>4</w:t>
      </w:r>
      <w:r w:rsidR="00EC37F5">
        <w:rPr>
          <w:rFonts w:ascii="Times New Roman" w:hAnsi="Times New Roman" w:cs="Times New Roman"/>
          <w:lang w:val="bg-BG"/>
        </w:rPr>
        <w:t>9</w:t>
      </w:r>
      <w:r w:rsidR="000855A4" w:rsidRPr="004969F1">
        <w:rPr>
          <w:rFonts w:ascii="Times New Roman" w:hAnsi="Times New Roman" w:cs="Times New Roman"/>
          <w:lang w:val="bg-BG"/>
        </w:rPr>
        <w:t>.  </w:t>
      </w:r>
      <w:r w:rsidR="003D7076" w:rsidRPr="004969F1">
        <w:rPr>
          <w:rFonts w:ascii="Times New Roman" w:hAnsi="Times New Roman" w:cs="Times New Roman"/>
          <w:lang w:val="bg-BG"/>
        </w:rPr>
        <w:t xml:space="preserve">И накрая, жалбоподателите твърдят, че отказът за регистрация на църквата-жалбоподател не е бил необходим в едно демократично общество. Те посочват, че отказът им е попречил да поискат </w:t>
      </w:r>
      <w:r w:rsidR="00D94EBD" w:rsidRPr="004969F1">
        <w:rPr>
          <w:rFonts w:ascii="Times New Roman" w:hAnsi="Times New Roman" w:cs="Times New Roman"/>
          <w:lang w:val="bg-BG"/>
        </w:rPr>
        <w:t xml:space="preserve">по закон </w:t>
      </w:r>
      <w:r w:rsidR="003D7076" w:rsidRPr="004969F1">
        <w:rPr>
          <w:rFonts w:ascii="Times New Roman" w:hAnsi="Times New Roman" w:cs="Times New Roman"/>
          <w:lang w:val="bg-BG"/>
        </w:rPr>
        <w:t xml:space="preserve">финансова помощ от държавата, да имат възможност да получават доходи и по-общо - да влизат в правоотношения и да защитават правата си. Отказът да се регистрира църквата също излага ръководителите ѝ на възможни административни глоби, тъй като действат от името на вероизповедание без </w:t>
      </w:r>
      <w:r w:rsidR="00D94EBD">
        <w:rPr>
          <w:rFonts w:ascii="Times New Roman" w:hAnsi="Times New Roman" w:cs="Times New Roman"/>
          <w:lang w:val="bg-BG"/>
        </w:rPr>
        <w:t>правосубектност</w:t>
      </w:r>
      <w:r w:rsidR="003D7076" w:rsidRPr="004969F1">
        <w:rPr>
          <w:rFonts w:ascii="Times New Roman" w:hAnsi="Times New Roman" w:cs="Times New Roman"/>
          <w:lang w:val="bg-BG"/>
        </w:rPr>
        <w:t>. Освен това те считат, че причините за отказа не са валидни. Единствената обща точка между имената на църквата</w:t>
      </w:r>
      <w:r w:rsidR="00D94EBD">
        <w:rPr>
          <w:rFonts w:ascii="Times New Roman" w:hAnsi="Times New Roman" w:cs="Times New Roman"/>
          <w:lang w:val="bg-BG"/>
        </w:rPr>
        <w:t>-</w:t>
      </w:r>
      <w:r w:rsidR="003D7076" w:rsidRPr="004969F1">
        <w:rPr>
          <w:rFonts w:ascii="Times New Roman" w:hAnsi="Times New Roman" w:cs="Times New Roman"/>
          <w:lang w:val="bg-BG"/>
        </w:rPr>
        <w:t>жалбоподател и на Българската православна църква е думата „православна“. Фактът, че църквата</w:t>
      </w:r>
      <w:r w:rsidR="00D94EBD">
        <w:rPr>
          <w:rFonts w:ascii="Times New Roman" w:hAnsi="Times New Roman" w:cs="Times New Roman"/>
          <w:lang w:val="bg-BG"/>
        </w:rPr>
        <w:t>-</w:t>
      </w:r>
      <w:r w:rsidR="003D7076" w:rsidRPr="004969F1">
        <w:rPr>
          <w:rFonts w:ascii="Times New Roman" w:hAnsi="Times New Roman" w:cs="Times New Roman"/>
          <w:lang w:val="bg-BG"/>
        </w:rPr>
        <w:t>жалбоподател също се е придържала към доктрината и обредите на източноправославното вероизповедание, също не е основателна причина да ѝ се откаже регистрация. Позицията на българските съдилища предполага, че единственият начин за практикуване на източното православие в България е в рамките на Българската православна църква. По този начин държавните власти определят какво означава източно православие и коя е единствената църква в България, в която заинтересованите могат да практикуват това вероизповедание колективно</w:t>
      </w:r>
      <w:r w:rsidR="000855A4" w:rsidRPr="004969F1">
        <w:rPr>
          <w:rFonts w:ascii="Times New Roman" w:hAnsi="Times New Roman" w:cs="Times New Roman"/>
          <w:lang w:val="bg-BG"/>
        </w:rPr>
        <w:t>.</w:t>
      </w:r>
    </w:p>
    <w:p w14:paraId="025EC099" w14:textId="1A3CE878" w:rsidR="000855A4" w:rsidRPr="004969F1" w:rsidRDefault="00F94ACB" w:rsidP="00F94ACB">
      <w:pPr>
        <w:pStyle w:val="JuHa0"/>
        <w:numPr>
          <w:ilvl w:val="0"/>
          <w:numId w:val="0"/>
        </w:numPr>
        <w:ind w:left="510"/>
        <w:rPr>
          <w:rFonts w:ascii="Times New Roman" w:hAnsi="Times New Roman" w:cs="Times New Roman"/>
          <w:lang w:val="bg-BG"/>
        </w:rPr>
      </w:pPr>
      <w:r w:rsidRPr="004969F1">
        <w:rPr>
          <w:rFonts w:ascii="Times New Roman" w:hAnsi="Times New Roman" w:cs="Times New Roman"/>
          <w:lang w:val="bg-BG"/>
        </w:rPr>
        <w:t>(б) Правителството</w:t>
      </w:r>
    </w:p>
    <w:p w14:paraId="080F4E68" w14:textId="0B51085D" w:rsidR="000855A4" w:rsidRPr="004969F1" w:rsidRDefault="005341AC" w:rsidP="00D137E7">
      <w:pPr>
        <w:pStyle w:val="JuPara"/>
        <w:rPr>
          <w:rFonts w:ascii="Times New Roman" w:hAnsi="Times New Roman" w:cs="Times New Roman"/>
          <w:lang w:val="bg-BG"/>
        </w:rPr>
      </w:pPr>
      <w:r>
        <w:rPr>
          <w:rFonts w:ascii="Times New Roman" w:hAnsi="Times New Roman" w:cs="Times New Roman"/>
          <w:lang w:val="bg-BG"/>
        </w:rPr>
        <w:t>50</w:t>
      </w:r>
      <w:r w:rsidR="000855A4" w:rsidRPr="004969F1">
        <w:rPr>
          <w:rFonts w:ascii="Times New Roman" w:hAnsi="Times New Roman" w:cs="Times New Roman"/>
          <w:lang w:val="bg-BG"/>
        </w:rPr>
        <w:t>.  </w:t>
      </w:r>
      <w:r w:rsidR="00F94ACB" w:rsidRPr="004969F1">
        <w:rPr>
          <w:rFonts w:ascii="Times New Roman" w:hAnsi="Times New Roman" w:cs="Times New Roman"/>
          <w:lang w:val="bg-BG"/>
        </w:rPr>
        <w:t xml:space="preserve">Правителството </w:t>
      </w:r>
      <w:r w:rsidR="00D94EBD">
        <w:rPr>
          <w:rFonts w:ascii="Times New Roman" w:hAnsi="Times New Roman" w:cs="Times New Roman"/>
          <w:lang w:val="bg-BG"/>
        </w:rPr>
        <w:t>счита</w:t>
      </w:r>
      <w:r w:rsidR="00F94ACB" w:rsidRPr="004969F1">
        <w:rPr>
          <w:rFonts w:ascii="Times New Roman" w:hAnsi="Times New Roman" w:cs="Times New Roman"/>
          <w:lang w:val="bg-BG"/>
        </w:rPr>
        <w:t>, че не е имало намеса в автономното функциониране на църквата</w:t>
      </w:r>
      <w:r w:rsidR="00D94EBD">
        <w:rPr>
          <w:rFonts w:ascii="Times New Roman" w:hAnsi="Times New Roman" w:cs="Times New Roman"/>
          <w:lang w:val="bg-BG"/>
        </w:rPr>
        <w:t>-</w:t>
      </w:r>
      <w:r w:rsidR="00F94ACB" w:rsidRPr="004969F1">
        <w:rPr>
          <w:rFonts w:ascii="Times New Roman" w:hAnsi="Times New Roman" w:cs="Times New Roman"/>
          <w:lang w:val="bg-BG"/>
        </w:rPr>
        <w:t>жалбоподател. Властите не са се намесвали в религиозните ѝ дейности и тя е могла да се ангажира безпрепятствено с тях, въпреки че не е имала юридическ</w:t>
      </w:r>
      <w:r w:rsidR="00D94EBD">
        <w:rPr>
          <w:rFonts w:ascii="Times New Roman" w:hAnsi="Times New Roman" w:cs="Times New Roman"/>
          <w:lang w:val="bg-BG"/>
        </w:rPr>
        <w:t>а</w:t>
      </w:r>
      <w:r w:rsidR="00F94ACB" w:rsidRPr="004969F1">
        <w:rPr>
          <w:rFonts w:ascii="Times New Roman" w:hAnsi="Times New Roman" w:cs="Times New Roman"/>
          <w:lang w:val="bg-BG"/>
        </w:rPr>
        <w:t xml:space="preserve"> </w:t>
      </w:r>
      <w:r w:rsidR="00D94EBD">
        <w:rPr>
          <w:rFonts w:ascii="Times New Roman" w:hAnsi="Times New Roman" w:cs="Times New Roman"/>
          <w:lang w:val="bg-BG"/>
        </w:rPr>
        <w:t>правосубектност</w:t>
      </w:r>
      <w:r w:rsidR="00F94ACB" w:rsidRPr="004969F1">
        <w:rPr>
          <w:rFonts w:ascii="Times New Roman" w:hAnsi="Times New Roman" w:cs="Times New Roman"/>
          <w:lang w:val="bg-BG"/>
        </w:rPr>
        <w:t xml:space="preserve">. В България, за разлика от някои други държави, на нерегистрираните религиозни общности не е забранено да създават места за поклонение, да извършват публично религиозни служби, да създават и разпространяват религиозна литература или да се занимават с други дейности от този вид; регистрацията не предоставя никакви специални права. </w:t>
      </w:r>
      <w:r w:rsidR="00D94EBD">
        <w:rPr>
          <w:rFonts w:ascii="Times New Roman" w:hAnsi="Times New Roman" w:cs="Times New Roman"/>
          <w:lang w:val="bg-BG"/>
        </w:rPr>
        <w:t>Невъзможността</w:t>
      </w:r>
      <w:r w:rsidR="00F94ACB" w:rsidRPr="004969F1">
        <w:rPr>
          <w:rFonts w:ascii="Times New Roman" w:hAnsi="Times New Roman" w:cs="Times New Roman"/>
          <w:lang w:val="bg-BG"/>
        </w:rPr>
        <w:t xml:space="preserve"> на нерегистрирана религиозна общност да получи държавна субсидия </w:t>
      </w:r>
      <w:r w:rsidR="00D94EBD">
        <w:rPr>
          <w:rFonts w:ascii="Times New Roman" w:hAnsi="Times New Roman" w:cs="Times New Roman"/>
          <w:lang w:val="bg-BG"/>
        </w:rPr>
        <w:t xml:space="preserve">не </w:t>
      </w:r>
      <w:r w:rsidR="00F94ACB" w:rsidRPr="004969F1">
        <w:rPr>
          <w:rFonts w:ascii="Times New Roman" w:hAnsi="Times New Roman" w:cs="Times New Roman"/>
          <w:lang w:val="bg-BG"/>
        </w:rPr>
        <w:t>е от решаващо значение, тъй като това не е право, а просто теоретична възможност</w:t>
      </w:r>
      <w:r w:rsidR="00104A4F">
        <w:rPr>
          <w:rFonts w:ascii="Times New Roman" w:hAnsi="Times New Roman" w:cs="Times New Roman"/>
          <w:lang w:val="bg-BG"/>
        </w:rPr>
        <w:t>.</w:t>
      </w:r>
      <w:r w:rsidR="00F94ACB" w:rsidRPr="004969F1">
        <w:rPr>
          <w:rFonts w:ascii="Times New Roman" w:hAnsi="Times New Roman" w:cs="Times New Roman"/>
          <w:lang w:val="bg-BG"/>
        </w:rPr>
        <w:t xml:space="preserve"> </w:t>
      </w:r>
      <w:r w:rsidR="00104A4F">
        <w:rPr>
          <w:rFonts w:ascii="Times New Roman" w:hAnsi="Times New Roman" w:cs="Times New Roman"/>
          <w:lang w:val="bg-BG"/>
        </w:rPr>
        <w:t>Н</w:t>
      </w:r>
      <w:r w:rsidR="00F94ACB" w:rsidRPr="004969F1">
        <w:rPr>
          <w:rFonts w:ascii="Times New Roman" w:hAnsi="Times New Roman" w:cs="Times New Roman"/>
          <w:lang w:val="bg-BG"/>
        </w:rPr>
        <w:t>ито пък невъзможността църквата</w:t>
      </w:r>
      <w:r w:rsidR="00104A4F">
        <w:rPr>
          <w:rFonts w:ascii="Times New Roman" w:hAnsi="Times New Roman" w:cs="Times New Roman"/>
          <w:lang w:val="bg-BG"/>
        </w:rPr>
        <w:t>-</w:t>
      </w:r>
      <w:r w:rsidR="00F94ACB" w:rsidRPr="004969F1">
        <w:rPr>
          <w:rFonts w:ascii="Times New Roman" w:hAnsi="Times New Roman" w:cs="Times New Roman"/>
          <w:lang w:val="bg-BG"/>
        </w:rPr>
        <w:t xml:space="preserve"> жалбоподател пряко да наема служители</w:t>
      </w:r>
      <w:r w:rsidR="00104A4F">
        <w:rPr>
          <w:rFonts w:ascii="Times New Roman" w:hAnsi="Times New Roman" w:cs="Times New Roman"/>
          <w:lang w:val="bg-BG"/>
        </w:rPr>
        <w:t xml:space="preserve"> е от значение</w:t>
      </w:r>
      <w:r w:rsidR="00F94ACB" w:rsidRPr="004969F1">
        <w:rPr>
          <w:rFonts w:ascii="Times New Roman" w:hAnsi="Times New Roman" w:cs="Times New Roman"/>
          <w:lang w:val="bg-BG"/>
        </w:rPr>
        <w:t xml:space="preserve">, тъй като </w:t>
      </w:r>
      <w:r w:rsidR="00104A4F">
        <w:rPr>
          <w:rFonts w:ascii="Times New Roman" w:hAnsi="Times New Roman" w:cs="Times New Roman"/>
          <w:lang w:val="bg-BG"/>
        </w:rPr>
        <w:t>същата</w:t>
      </w:r>
      <w:r w:rsidR="00F94ACB" w:rsidRPr="004969F1">
        <w:rPr>
          <w:rFonts w:ascii="Times New Roman" w:hAnsi="Times New Roman" w:cs="Times New Roman"/>
          <w:lang w:val="bg-BG"/>
        </w:rPr>
        <w:t xml:space="preserve"> може да </w:t>
      </w:r>
      <w:r w:rsidR="00104A4F">
        <w:rPr>
          <w:rFonts w:ascii="Times New Roman" w:hAnsi="Times New Roman" w:cs="Times New Roman"/>
          <w:lang w:val="bg-BG"/>
        </w:rPr>
        <w:t>ги възмезди по</w:t>
      </w:r>
      <w:r w:rsidR="00F94ACB" w:rsidRPr="004969F1">
        <w:rPr>
          <w:rFonts w:ascii="Times New Roman" w:hAnsi="Times New Roman" w:cs="Times New Roman"/>
          <w:lang w:val="bg-BG"/>
        </w:rPr>
        <w:t xml:space="preserve"> друг начин, а възнаграждението при всички случаи не е първото съображение за хората, изпълняващи духовни задължения. Освен това не е имало риск служителите </w:t>
      </w:r>
      <w:r w:rsidR="00104A4F">
        <w:rPr>
          <w:rFonts w:ascii="Times New Roman" w:hAnsi="Times New Roman" w:cs="Times New Roman"/>
          <w:lang w:val="bg-BG"/>
        </w:rPr>
        <w:t>й</w:t>
      </w:r>
      <w:r w:rsidR="00F94ACB" w:rsidRPr="004969F1">
        <w:rPr>
          <w:rFonts w:ascii="Times New Roman" w:hAnsi="Times New Roman" w:cs="Times New Roman"/>
          <w:lang w:val="bg-BG"/>
        </w:rPr>
        <w:t xml:space="preserve"> да бъдат санкционирани за </w:t>
      </w:r>
      <w:r w:rsidR="00104A4F">
        <w:rPr>
          <w:rFonts w:ascii="Times New Roman" w:hAnsi="Times New Roman" w:cs="Times New Roman"/>
          <w:lang w:val="bg-BG"/>
        </w:rPr>
        <w:t xml:space="preserve">извършване на </w:t>
      </w:r>
      <w:r w:rsidR="00F94ACB" w:rsidRPr="004969F1">
        <w:rPr>
          <w:rFonts w:ascii="Times New Roman" w:hAnsi="Times New Roman" w:cs="Times New Roman"/>
          <w:lang w:val="bg-BG"/>
        </w:rPr>
        <w:t xml:space="preserve">действия от името на вероизповедание без </w:t>
      </w:r>
      <w:r w:rsidR="00104A4F">
        <w:rPr>
          <w:rFonts w:ascii="Times New Roman" w:hAnsi="Times New Roman" w:cs="Times New Roman"/>
          <w:lang w:val="bg-BG"/>
        </w:rPr>
        <w:t>правосубектност</w:t>
      </w:r>
      <w:r w:rsidR="00F94ACB" w:rsidRPr="004969F1">
        <w:rPr>
          <w:rFonts w:ascii="Times New Roman" w:hAnsi="Times New Roman" w:cs="Times New Roman"/>
          <w:lang w:val="bg-BG"/>
        </w:rPr>
        <w:t>, тъй като едно нерегистрирано религиозно сдружение като църквата</w:t>
      </w:r>
      <w:r w:rsidR="00104A4F">
        <w:rPr>
          <w:rFonts w:ascii="Times New Roman" w:hAnsi="Times New Roman" w:cs="Times New Roman"/>
          <w:lang w:val="bg-BG"/>
        </w:rPr>
        <w:t>-</w:t>
      </w:r>
      <w:r w:rsidR="00F94ACB" w:rsidRPr="004969F1">
        <w:rPr>
          <w:rFonts w:ascii="Times New Roman" w:hAnsi="Times New Roman" w:cs="Times New Roman"/>
          <w:lang w:val="bg-BG"/>
        </w:rPr>
        <w:t>жалбоподател не попада в</w:t>
      </w:r>
      <w:r w:rsidR="00104A4F">
        <w:rPr>
          <w:rFonts w:ascii="Times New Roman" w:hAnsi="Times New Roman" w:cs="Times New Roman"/>
          <w:lang w:val="bg-BG"/>
        </w:rPr>
        <w:t xml:space="preserve"> обхвата на</w:t>
      </w:r>
      <w:r w:rsidR="00F94ACB" w:rsidRPr="004969F1">
        <w:rPr>
          <w:rFonts w:ascii="Times New Roman" w:hAnsi="Times New Roman" w:cs="Times New Roman"/>
          <w:lang w:val="bg-BG"/>
        </w:rPr>
        <w:t xml:space="preserve"> законоустановеното определение за „вероизповедание“. </w:t>
      </w:r>
      <w:r w:rsidR="00104A4F">
        <w:rPr>
          <w:rFonts w:ascii="Times New Roman" w:hAnsi="Times New Roman" w:cs="Times New Roman"/>
          <w:lang w:val="bg-BG"/>
        </w:rPr>
        <w:t>Юридическата правосубектност</w:t>
      </w:r>
      <w:r w:rsidR="00F94ACB" w:rsidRPr="004969F1">
        <w:rPr>
          <w:rFonts w:ascii="Times New Roman" w:hAnsi="Times New Roman" w:cs="Times New Roman"/>
          <w:lang w:val="bg-BG"/>
        </w:rPr>
        <w:t xml:space="preserve"> не е предпоставка за прав</w:t>
      </w:r>
      <w:r w:rsidR="00104A4F">
        <w:rPr>
          <w:rFonts w:ascii="Times New Roman" w:hAnsi="Times New Roman" w:cs="Times New Roman"/>
          <w:lang w:val="bg-BG"/>
        </w:rPr>
        <w:t>ото</w:t>
      </w:r>
      <w:r w:rsidR="00F94ACB" w:rsidRPr="004969F1">
        <w:rPr>
          <w:rFonts w:ascii="Times New Roman" w:hAnsi="Times New Roman" w:cs="Times New Roman"/>
          <w:lang w:val="bg-BG"/>
        </w:rPr>
        <w:t xml:space="preserve"> на сдружаване и колективно изповядване на нечие вероизповедание</w:t>
      </w:r>
      <w:r w:rsidR="000855A4" w:rsidRPr="004969F1">
        <w:rPr>
          <w:rFonts w:ascii="Times New Roman" w:hAnsi="Times New Roman" w:cs="Times New Roman"/>
          <w:lang w:val="bg-BG"/>
        </w:rPr>
        <w:t>.</w:t>
      </w:r>
    </w:p>
    <w:p w14:paraId="4E3F8E53" w14:textId="042C48BA"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lastRenderedPageBreak/>
        <w:t>51</w:t>
      </w:r>
      <w:r w:rsidR="000855A4" w:rsidRPr="004969F1">
        <w:rPr>
          <w:rFonts w:ascii="Times New Roman" w:hAnsi="Times New Roman" w:cs="Times New Roman"/>
          <w:lang w:val="bg-BG"/>
        </w:rPr>
        <w:t>.  </w:t>
      </w:r>
      <w:r w:rsidR="00FD60F9" w:rsidRPr="004969F1">
        <w:rPr>
          <w:rFonts w:ascii="Times New Roman" w:hAnsi="Times New Roman" w:cs="Times New Roman"/>
          <w:lang w:val="bg-BG"/>
        </w:rPr>
        <w:t xml:space="preserve">Правителството също така посочва, че случаят се отнася до религиозна общност, която възприема същото вероизповедание като традиционното вероизповедание в България - източноправославното - и </w:t>
      </w:r>
      <w:r w:rsidR="00D70A7C">
        <w:rPr>
          <w:rFonts w:ascii="Times New Roman" w:hAnsi="Times New Roman" w:cs="Times New Roman"/>
          <w:lang w:val="bg-BG"/>
        </w:rPr>
        <w:t xml:space="preserve">касае </w:t>
      </w:r>
      <w:r w:rsidR="00FD60F9" w:rsidRPr="004969F1">
        <w:rPr>
          <w:rFonts w:ascii="Times New Roman" w:hAnsi="Times New Roman" w:cs="Times New Roman"/>
          <w:lang w:val="bg-BG"/>
        </w:rPr>
        <w:t xml:space="preserve">църква, аналогична на Българската православна църква. </w:t>
      </w:r>
      <w:r w:rsidR="00D70A7C">
        <w:rPr>
          <w:rFonts w:ascii="Times New Roman" w:hAnsi="Times New Roman" w:cs="Times New Roman"/>
          <w:lang w:val="bg-BG"/>
        </w:rPr>
        <w:t>Наименованието</w:t>
      </w:r>
      <w:r w:rsidR="00FD60F9" w:rsidRPr="004969F1">
        <w:rPr>
          <w:rFonts w:ascii="Times New Roman" w:hAnsi="Times New Roman" w:cs="Times New Roman"/>
          <w:lang w:val="bg-BG"/>
        </w:rPr>
        <w:t xml:space="preserve"> на църквата</w:t>
      </w:r>
      <w:r w:rsidR="00D70A7C">
        <w:rPr>
          <w:rFonts w:ascii="Times New Roman" w:hAnsi="Times New Roman" w:cs="Times New Roman"/>
          <w:lang w:val="bg-BG"/>
        </w:rPr>
        <w:t>-</w:t>
      </w:r>
      <w:r w:rsidR="00FD60F9" w:rsidRPr="004969F1">
        <w:rPr>
          <w:rFonts w:ascii="Times New Roman" w:hAnsi="Times New Roman" w:cs="Times New Roman"/>
          <w:lang w:val="bg-BG"/>
        </w:rPr>
        <w:t>жалбоподател не се различава в достатъчна степен от името на тази църква, което може да доведе до объркване и по закон регистрацията ѝ</w:t>
      </w:r>
      <w:r w:rsidR="00D70A7C">
        <w:rPr>
          <w:rFonts w:ascii="Times New Roman" w:hAnsi="Times New Roman" w:cs="Times New Roman"/>
          <w:lang w:val="bg-BG"/>
        </w:rPr>
        <w:t xml:space="preserve"> е</w:t>
      </w:r>
      <w:r w:rsidR="00D70A7C" w:rsidRPr="004969F1">
        <w:rPr>
          <w:rFonts w:ascii="Times New Roman" w:hAnsi="Times New Roman" w:cs="Times New Roman"/>
          <w:lang w:val="bg-BG"/>
        </w:rPr>
        <w:t xml:space="preserve"> изключ</w:t>
      </w:r>
      <w:r w:rsidR="00D70A7C">
        <w:rPr>
          <w:rFonts w:ascii="Times New Roman" w:hAnsi="Times New Roman" w:cs="Times New Roman"/>
          <w:lang w:val="bg-BG"/>
        </w:rPr>
        <w:t>ена</w:t>
      </w:r>
      <w:r w:rsidR="00FD60F9" w:rsidRPr="004969F1">
        <w:rPr>
          <w:rFonts w:ascii="Times New Roman" w:hAnsi="Times New Roman" w:cs="Times New Roman"/>
          <w:lang w:val="bg-BG"/>
        </w:rPr>
        <w:t xml:space="preserve">, тъй като член 15 (2) от Закона от 2002 г. не изисква пълно съвпадение на имената. Приликата с Българската православна църква е особено проблематична, тъй като тя е лесно разпознаваема и регистрацията на образувание с много сходно име би нарушила правата на по-голямата част от населението, което </w:t>
      </w:r>
      <w:r w:rsidR="00D70A7C">
        <w:rPr>
          <w:rFonts w:ascii="Times New Roman" w:hAnsi="Times New Roman" w:cs="Times New Roman"/>
          <w:lang w:val="bg-BG"/>
        </w:rPr>
        <w:t>изповядва</w:t>
      </w:r>
      <w:r w:rsidR="00FD60F9" w:rsidRPr="004969F1">
        <w:rPr>
          <w:rFonts w:ascii="Times New Roman" w:hAnsi="Times New Roman" w:cs="Times New Roman"/>
          <w:lang w:val="bg-BG"/>
        </w:rPr>
        <w:t xml:space="preserve"> източноправославното вероизповедание. Правителството отбелязва в тази връзка, че когато става въпрос за религиозни общности, техните имена и вярвания често са тясно свързани. Следователно отказът за регистрация на църквата</w:t>
      </w:r>
      <w:r w:rsidR="00D70A7C">
        <w:rPr>
          <w:rFonts w:ascii="Times New Roman" w:hAnsi="Times New Roman" w:cs="Times New Roman"/>
          <w:lang w:val="bg-BG"/>
        </w:rPr>
        <w:t>-</w:t>
      </w:r>
      <w:r w:rsidR="00FD60F9" w:rsidRPr="004969F1">
        <w:rPr>
          <w:rFonts w:ascii="Times New Roman" w:hAnsi="Times New Roman" w:cs="Times New Roman"/>
          <w:lang w:val="bg-BG"/>
        </w:rPr>
        <w:t xml:space="preserve">жалбоподател е „предписан от закона“, има за цел да защити обществения ред и правата и свободите на другите и е напълно </w:t>
      </w:r>
      <w:r w:rsidR="00D70A7C">
        <w:rPr>
          <w:rFonts w:ascii="Times New Roman" w:hAnsi="Times New Roman" w:cs="Times New Roman"/>
          <w:lang w:val="bg-BG"/>
        </w:rPr>
        <w:t>обоснован</w:t>
      </w:r>
      <w:r w:rsidR="00FD60F9" w:rsidRPr="004969F1">
        <w:rPr>
          <w:rFonts w:ascii="Times New Roman" w:hAnsi="Times New Roman" w:cs="Times New Roman"/>
          <w:lang w:val="bg-BG"/>
        </w:rPr>
        <w:t>. Църквата</w:t>
      </w:r>
      <w:r w:rsidR="00D70A7C">
        <w:rPr>
          <w:rFonts w:ascii="Times New Roman" w:hAnsi="Times New Roman" w:cs="Times New Roman"/>
          <w:lang w:val="bg-BG"/>
        </w:rPr>
        <w:t>-</w:t>
      </w:r>
      <w:r w:rsidR="00FD60F9" w:rsidRPr="004969F1">
        <w:rPr>
          <w:rFonts w:ascii="Times New Roman" w:hAnsi="Times New Roman" w:cs="Times New Roman"/>
          <w:lang w:val="bg-BG"/>
        </w:rPr>
        <w:t>жалбоподател не доказ</w:t>
      </w:r>
      <w:r w:rsidR="00CD2B97">
        <w:rPr>
          <w:rFonts w:ascii="Times New Roman" w:hAnsi="Times New Roman" w:cs="Times New Roman"/>
          <w:lang w:val="bg-BG"/>
        </w:rPr>
        <w:t>в</w:t>
      </w:r>
      <w:r w:rsidR="00FD60F9" w:rsidRPr="004969F1">
        <w:rPr>
          <w:rFonts w:ascii="Times New Roman" w:hAnsi="Times New Roman" w:cs="Times New Roman"/>
          <w:lang w:val="bg-BG"/>
        </w:rPr>
        <w:t xml:space="preserve">а, че има характеристики, които </w:t>
      </w:r>
      <w:r w:rsidR="00CD2B97">
        <w:rPr>
          <w:rFonts w:ascii="Times New Roman" w:hAnsi="Times New Roman" w:cs="Times New Roman"/>
          <w:lang w:val="bg-BG"/>
        </w:rPr>
        <w:t>действително</w:t>
      </w:r>
      <w:r w:rsidR="00FD60F9" w:rsidRPr="004969F1">
        <w:rPr>
          <w:rFonts w:ascii="Times New Roman" w:hAnsi="Times New Roman" w:cs="Times New Roman"/>
          <w:lang w:val="bg-BG"/>
        </w:rPr>
        <w:t xml:space="preserve"> я отличават от Българската православна църква, по отношение на </w:t>
      </w:r>
      <w:r w:rsidR="00CD2B97">
        <w:rPr>
          <w:rFonts w:ascii="Times New Roman" w:hAnsi="Times New Roman" w:cs="Times New Roman"/>
          <w:lang w:val="bg-BG"/>
        </w:rPr>
        <w:t>наименованието</w:t>
      </w:r>
      <w:r w:rsidR="00FD60F9" w:rsidRPr="004969F1">
        <w:rPr>
          <w:rFonts w:ascii="Times New Roman" w:hAnsi="Times New Roman" w:cs="Times New Roman"/>
          <w:lang w:val="bg-BG"/>
        </w:rPr>
        <w:t xml:space="preserve"> и вероизповеданието. Член 9 от Конвенцията, разглеждан в контекста на член 11, не може да се тълкува като изискващ регистрация на идентични образувания в рамките на едно и също вероизповедание, чиито имена не са ясно различими. Следователно отказът да се регистрира църквата жалбоподател не е непропорционална намеса в правото на жалбоподателите да изповядват своята религия или свободно да се сдружават</w:t>
      </w:r>
      <w:r w:rsidR="000855A4" w:rsidRPr="004969F1">
        <w:rPr>
          <w:rFonts w:ascii="Times New Roman" w:hAnsi="Times New Roman" w:cs="Times New Roman"/>
          <w:lang w:val="bg-BG"/>
        </w:rPr>
        <w:t>.</w:t>
      </w:r>
    </w:p>
    <w:p w14:paraId="7743ECDE" w14:textId="679FFB81" w:rsidR="000855A4" w:rsidRPr="004969F1" w:rsidRDefault="00FD60F9" w:rsidP="00C93BF3">
      <w:pPr>
        <w:pStyle w:val="JuH1"/>
        <w:ind w:left="732" w:hanging="301"/>
        <w:rPr>
          <w:rFonts w:ascii="Times New Roman" w:hAnsi="Times New Roman" w:cs="Times New Roman"/>
          <w:lang w:val="bg-BG"/>
        </w:rPr>
      </w:pPr>
      <w:r w:rsidRPr="004969F1">
        <w:rPr>
          <w:rFonts w:ascii="Times New Roman" w:hAnsi="Times New Roman" w:cs="Times New Roman"/>
          <w:lang w:val="bg-BG"/>
        </w:rPr>
        <w:t>Преценка на съда</w:t>
      </w:r>
    </w:p>
    <w:p w14:paraId="03E2F2B1" w14:textId="5332268A" w:rsidR="000855A4" w:rsidRPr="004969F1" w:rsidRDefault="004F1520" w:rsidP="00C93BF3">
      <w:pPr>
        <w:pStyle w:val="JuHa0"/>
        <w:ind w:left="975" w:hanging="340"/>
        <w:rPr>
          <w:rFonts w:ascii="Times New Roman" w:hAnsi="Times New Roman" w:cs="Times New Roman"/>
          <w:lang w:val="bg-BG"/>
        </w:rPr>
      </w:pPr>
      <w:r w:rsidRPr="004969F1">
        <w:rPr>
          <w:rFonts w:ascii="Times New Roman" w:hAnsi="Times New Roman" w:cs="Times New Roman"/>
          <w:lang w:val="bg-BG"/>
        </w:rPr>
        <w:t>Наличие на „ограничение“ на правото на жалбоподателите да изповядват своята религия</w:t>
      </w:r>
    </w:p>
    <w:p w14:paraId="34853576" w14:textId="659DF2AF" w:rsidR="000855A4" w:rsidRPr="004969F1" w:rsidRDefault="00EC37F5" w:rsidP="00D137E7">
      <w:pPr>
        <w:pStyle w:val="JuPara"/>
        <w:rPr>
          <w:rFonts w:ascii="Times New Roman" w:hAnsi="Times New Roman" w:cs="Times New Roman"/>
          <w:lang w:val="bg-BG"/>
        </w:rPr>
      </w:pPr>
      <w:r>
        <w:rPr>
          <w:rFonts w:ascii="Times New Roman" w:hAnsi="Times New Roman" w:cs="Times New Roman"/>
          <w:lang w:val="bg-BG"/>
        </w:rPr>
        <w:t>52</w:t>
      </w:r>
      <w:r w:rsidR="000855A4" w:rsidRPr="004969F1">
        <w:rPr>
          <w:rFonts w:ascii="Times New Roman" w:hAnsi="Times New Roman" w:cs="Times New Roman"/>
          <w:lang w:val="bg-BG"/>
        </w:rPr>
        <w:t>.  </w:t>
      </w:r>
      <w:r w:rsidR="008B0529" w:rsidRPr="004969F1">
        <w:rPr>
          <w:rFonts w:ascii="Times New Roman" w:hAnsi="Times New Roman" w:cs="Times New Roman"/>
          <w:lang w:val="bg-BG"/>
        </w:rPr>
        <w:t xml:space="preserve">Вярно е, че липсата на официална регистрация и </w:t>
      </w:r>
      <w:r w:rsidR="00CD2B97">
        <w:rPr>
          <w:rFonts w:ascii="Times New Roman" w:hAnsi="Times New Roman" w:cs="Times New Roman"/>
          <w:lang w:val="bg-BG"/>
        </w:rPr>
        <w:t>юридическа правосубектност</w:t>
      </w:r>
      <w:r w:rsidR="008B0529" w:rsidRPr="004969F1">
        <w:rPr>
          <w:rFonts w:ascii="Times New Roman" w:hAnsi="Times New Roman" w:cs="Times New Roman"/>
          <w:lang w:val="bg-BG"/>
        </w:rPr>
        <w:t xml:space="preserve"> не пречи на служителите на църквата</w:t>
      </w:r>
      <w:r w:rsidR="00CD2B97">
        <w:rPr>
          <w:rFonts w:ascii="Times New Roman" w:hAnsi="Times New Roman" w:cs="Times New Roman"/>
          <w:lang w:val="bg-BG"/>
        </w:rPr>
        <w:t>-</w:t>
      </w:r>
      <w:r w:rsidR="008B0529" w:rsidRPr="004969F1">
        <w:rPr>
          <w:rFonts w:ascii="Times New Roman" w:hAnsi="Times New Roman" w:cs="Times New Roman"/>
          <w:lang w:val="bg-BG"/>
        </w:rPr>
        <w:t xml:space="preserve">жалбоподател да извършват религиозни богослужения и на нейните привърженици да практикуват (вж. </w:t>
      </w:r>
      <w:r w:rsidR="008B0529" w:rsidRPr="004969F1">
        <w:rPr>
          <w:rFonts w:ascii="Times New Roman" w:hAnsi="Times New Roman" w:cs="Times New Roman"/>
          <w:i/>
          <w:iCs/>
          <w:lang w:val="bg-BG"/>
        </w:rPr>
        <w:t>Генов</w:t>
      </w:r>
      <w:r w:rsidR="008B0529" w:rsidRPr="004969F1">
        <w:rPr>
          <w:rFonts w:ascii="Times New Roman" w:hAnsi="Times New Roman" w:cs="Times New Roman"/>
          <w:lang w:val="bg-BG"/>
        </w:rPr>
        <w:t xml:space="preserve">, § 37, и </w:t>
      </w:r>
      <w:r w:rsidR="008B0529" w:rsidRPr="004969F1">
        <w:rPr>
          <w:rFonts w:ascii="Times New Roman" w:hAnsi="Times New Roman" w:cs="Times New Roman"/>
          <w:i/>
          <w:iCs/>
          <w:lang w:val="bg-BG"/>
        </w:rPr>
        <w:t>Методиев и други</w:t>
      </w:r>
      <w:r w:rsidR="008B0529" w:rsidRPr="004969F1">
        <w:rPr>
          <w:rFonts w:ascii="Times New Roman" w:hAnsi="Times New Roman" w:cs="Times New Roman"/>
          <w:lang w:val="bg-BG"/>
        </w:rPr>
        <w:t xml:space="preserve">, § 36, цитирани по-горе, и противоположното </w:t>
      </w:r>
      <w:r w:rsidR="008B0529" w:rsidRPr="004969F1">
        <w:rPr>
          <w:rFonts w:ascii="Times New Roman" w:hAnsi="Times New Roman" w:cs="Times New Roman"/>
          <w:i/>
          <w:iCs/>
          <w:lang w:val="bg-BG"/>
        </w:rPr>
        <w:t>Митрополитската църква на Бесарабия и други срещу Молдова</w:t>
      </w:r>
      <w:r w:rsidR="008B0529" w:rsidRPr="004969F1">
        <w:rPr>
          <w:rFonts w:ascii="Times New Roman" w:hAnsi="Times New Roman" w:cs="Times New Roman"/>
          <w:lang w:val="bg-BG"/>
        </w:rPr>
        <w:t xml:space="preserve">, № 45701/99, § 105, ЕСПЧ 2001-XII). Но фактът, че властите не са се намесили активно в дейността на църквата, не е от решаващо значение (вж. </w:t>
      </w:r>
      <w:proofErr w:type="spellStart"/>
      <w:r w:rsidR="000855A4" w:rsidRPr="004969F1">
        <w:rPr>
          <w:rFonts w:ascii="Times New Roman" w:hAnsi="Times New Roman" w:cs="Times New Roman"/>
          <w:i/>
          <w:lang w:val="bg-BG"/>
        </w:rPr>
        <w:t>Religionsgemeinschaft</w:t>
      </w:r>
      <w:proofErr w:type="spellEnd"/>
      <w:r w:rsidR="000855A4" w:rsidRPr="004969F1">
        <w:rPr>
          <w:rFonts w:ascii="Times New Roman" w:hAnsi="Times New Roman" w:cs="Times New Roman"/>
          <w:i/>
          <w:lang w:val="bg-BG"/>
        </w:rPr>
        <w:t xml:space="preserve"> </w:t>
      </w:r>
      <w:proofErr w:type="spellStart"/>
      <w:r w:rsidR="000855A4" w:rsidRPr="004969F1">
        <w:rPr>
          <w:rFonts w:ascii="Times New Roman" w:hAnsi="Times New Roman" w:cs="Times New Roman"/>
          <w:i/>
          <w:lang w:val="bg-BG"/>
        </w:rPr>
        <w:t>der</w:t>
      </w:r>
      <w:proofErr w:type="spellEnd"/>
      <w:r w:rsidR="000855A4" w:rsidRPr="004969F1">
        <w:rPr>
          <w:rFonts w:ascii="Times New Roman" w:hAnsi="Times New Roman" w:cs="Times New Roman"/>
          <w:i/>
          <w:lang w:val="bg-BG"/>
        </w:rPr>
        <w:t xml:space="preserve"> </w:t>
      </w:r>
      <w:proofErr w:type="spellStart"/>
      <w:r w:rsidR="000855A4" w:rsidRPr="004969F1">
        <w:rPr>
          <w:rFonts w:ascii="Times New Roman" w:hAnsi="Times New Roman" w:cs="Times New Roman"/>
          <w:i/>
          <w:lang w:val="bg-BG"/>
        </w:rPr>
        <w:t>Zeugen</w:t>
      </w:r>
      <w:proofErr w:type="spellEnd"/>
      <w:r w:rsidR="000855A4" w:rsidRPr="004969F1">
        <w:rPr>
          <w:rFonts w:ascii="Times New Roman" w:hAnsi="Times New Roman" w:cs="Times New Roman"/>
          <w:i/>
          <w:lang w:val="bg-BG"/>
        </w:rPr>
        <w:t xml:space="preserve"> </w:t>
      </w:r>
      <w:proofErr w:type="spellStart"/>
      <w:r w:rsidR="000855A4" w:rsidRPr="004969F1">
        <w:rPr>
          <w:rFonts w:ascii="Times New Roman" w:hAnsi="Times New Roman" w:cs="Times New Roman"/>
          <w:i/>
          <w:lang w:val="bg-BG"/>
        </w:rPr>
        <w:t>Jehovas</w:t>
      </w:r>
      <w:proofErr w:type="spellEnd"/>
      <w:r w:rsidR="000855A4" w:rsidRPr="004969F1">
        <w:rPr>
          <w:rFonts w:ascii="Times New Roman" w:hAnsi="Times New Roman" w:cs="Times New Roman"/>
          <w:i/>
          <w:lang w:val="bg-BG"/>
        </w:rPr>
        <w:t xml:space="preserve"> </w:t>
      </w:r>
      <w:r w:rsidR="008B0529" w:rsidRPr="004969F1">
        <w:rPr>
          <w:rFonts w:ascii="Times New Roman" w:hAnsi="Times New Roman" w:cs="Times New Roman"/>
          <w:i/>
          <w:lang w:val="bg-BG"/>
        </w:rPr>
        <w:t>и други</w:t>
      </w:r>
      <w:r w:rsidR="000855A4" w:rsidRPr="004969F1">
        <w:rPr>
          <w:rFonts w:ascii="Times New Roman" w:hAnsi="Times New Roman" w:cs="Times New Roman"/>
          <w:i/>
          <w:lang w:val="bg-BG"/>
        </w:rPr>
        <w:t xml:space="preserve"> </w:t>
      </w:r>
      <w:r w:rsidR="008B0529" w:rsidRPr="004969F1">
        <w:rPr>
          <w:rFonts w:ascii="Times New Roman" w:hAnsi="Times New Roman" w:cs="Times New Roman"/>
          <w:i/>
          <w:lang w:val="bg-BG"/>
        </w:rPr>
        <w:t>срещу Австрия</w:t>
      </w:r>
      <w:r w:rsidR="000855A4" w:rsidRPr="004969F1">
        <w:rPr>
          <w:rFonts w:ascii="Times New Roman" w:hAnsi="Times New Roman" w:cs="Times New Roman"/>
          <w:lang w:val="bg-BG"/>
        </w:rPr>
        <w:t xml:space="preserve">, </w:t>
      </w:r>
      <w:r w:rsidR="008B0529" w:rsidRPr="004969F1">
        <w:rPr>
          <w:rFonts w:ascii="Times New Roman" w:hAnsi="Times New Roman" w:cs="Times New Roman"/>
          <w:lang w:val="bg-BG"/>
        </w:rPr>
        <w:t xml:space="preserve">№: </w:t>
      </w:r>
      <w:r w:rsidR="000855A4" w:rsidRPr="004969F1">
        <w:rPr>
          <w:rFonts w:ascii="Times New Roman" w:hAnsi="Times New Roman" w:cs="Times New Roman"/>
          <w:lang w:val="bg-BG"/>
        </w:rPr>
        <w:t xml:space="preserve">40825/98, § 67, 31 </w:t>
      </w:r>
      <w:r w:rsidR="008B0529" w:rsidRPr="004969F1">
        <w:rPr>
          <w:rFonts w:ascii="Times New Roman" w:hAnsi="Times New Roman" w:cs="Times New Roman"/>
          <w:lang w:val="bg-BG"/>
        </w:rPr>
        <w:t>юли</w:t>
      </w:r>
      <w:r w:rsidR="000855A4" w:rsidRPr="004969F1">
        <w:rPr>
          <w:rFonts w:ascii="Times New Roman" w:hAnsi="Times New Roman" w:cs="Times New Roman"/>
          <w:lang w:val="bg-BG"/>
        </w:rPr>
        <w:t xml:space="preserve"> 2008). </w:t>
      </w:r>
      <w:r w:rsidR="008B0529" w:rsidRPr="004969F1">
        <w:rPr>
          <w:rFonts w:ascii="Times New Roman" w:hAnsi="Times New Roman" w:cs="Times New Roman"/>
          <w:lang w:val="bg-BG"/>
        </w:rPr>
        <w:t xml:space="preserve">Без официална регистрация църквата не би могла да получи статут на  юридическо лице и по този начин да упражнява от свое име свързаните с това права, като например правото да притежава или да наема имущество, да </w:t>
      </w:r>
      <w:r w:rsidR="00CD2B97">
        <w:rPr>
          <w:rFonts w:ascii="Times New Roman" w:hAnsi="Times New Roman" w:cs="Times New Roman"/>
          <w:lang w:val="bg-BG"/>
        </w:rPr>
        <w:t>открива</w:t>
      </w:r>
      <w:r w:rsidR="008B0529" w:rsidRPr="004969F1">
        <w:rPr>
          <w:rFonts w:ascii="Times New Roman" w:hAnsi="Times New Roman" w:cs="Times New Roman"/>
          <w:lang w:val="bg-BG"/>
        </w:rPr>
        <w:t xml:space="preserve"> банкови сметки, да назначава свещеници и други служители и да </w:t>
      </w:r>
      <w:r w:rsidR="008B0529" w:rsidRPr="004969F1">
        <w:rPr>
          <w:rFonts w:ascii="Times New Roman" w:hAnsi="Times New Roman" w:cs="Times New Roman"/>
          <w:lang w:val="bg-BG"/>
        </w:rPr>
        <w:lastRenderedPageBreak/>
        <w:t xml:space="preserve">осигурява съдебна защита на религиозната общност и нейните членове и активи, всички от които са от съществено значение за упражняване на право за изповядване на </w:t>
      </w:r>
      <w:r w:rsidR="00776818">
        <w:rPr>
          <w:rFonts w:ascii="Times New Roman" w:hAnsi="Times New Roman" w:cs="Times New Roman"/>
          <w:lang w:val="bg-BG"/>
        </w:rPr>
        <w:t xml:space="preserve">нечие </w:t>
      </w:r>
      <w:r w:rsidR="008B0529" w:rsidRPr="004969F1">
        <w:rPr>
          <w:rFonts w:ascii="Times New Roman" w:hAnsi="Times New Roman" w:cs="Times New Roman"/>
          <w:lang w:val="bg-BG"/>
        </w:rPr>
        <w:t xml:space="preserve">вероизповедание (вж. </w:t>
      </w:r>
      <w:proofErr w:type="spellStart"/>
      <w:r w:rsidR="008B0529" w:rsidRPr="004969F1">
        <w:rPr>
          <w:rFonts w:ascii="Times New Roman" w:hAnsi="Times New Roman" w:cs="Times New Roman"/>
          <w:i/>
          <w:iCs/>
          <w:lang w:val="bg-BG"/>
        </w:rPr>
        <w:t>Кимля</w:t>
      </w:r>
      <w:proofErr w:type="spellEnd"/>
      <w:r w:rsidR="008B0529" w:rsidRPr="004969F1">
        <w:rPr>
          <w:rFonts w:ascii="Times New Roman" w:hAnsi="Times New Roman" w:cs="Times New Roman"/>
          <w:i/>
          <w:iCs/>
          <w:lang w:val="bg-BG"/>
        </w:rPr>
        <w:t xml:space="preserve"> и др. срещу Русия</w:t>
      </w:r>
      <w:r w:rsidR="008B0529" w:rsidRPr="004969F1">
        <w:rPr>
          <w:rFonts w:ascii="Times New Roman" w:hAnsi="Times New Roman" w:cs="Times New Roman"/>
          <w:lang w:val="bg-BG"/>
        </w:rPr>
        <w:t xml:space="preserve">, № 76836/01 и 32782/03, § 85, ЕСПЧ 2009; </w:t>
      </w:r>
      <w:r w:rsidR="008B0529" w:rsidRPr="004969F1">
        <w:rPr>
          <w:rFonts w:ascii="Times New Roman" w:hAnsi="Times New Roman" w:cs="Times New Roman"/>
          <w:i/>
          <w:iCs/>
          <w:lang w:val="bg-BG"/>
        </w:rPr>
        <w:t>Генов</w:t>
      </w:r>
      <w:r w:rsidR="008B0529" w:rsidRPr="004969F1">
        <w:rPr>
          <w:rFonts w:ascii="Times New Roman" w:hAnsi="Times New Roman" w:cs="Times New Roman"/>
          <w:lang w:val="bg-BG"/>
        </w:rPr>
        <w:t xml:space="preserve">, цитирано по-горе, § 37; и </w:t>
      </w:r>
      <w:r w:rsidR="008B0529" w:rsidRPr="004969F1">
        <w:rPr>
          <w:rFonts w:ascii="Times New Roman" w:hAnsi="Times New Roman" w:cs="Times New Roman"/>
          <w:i/>
          <w:iCs/>
          <w:lang w:val="bg-BG"/>
        </w:rPr>
        <w:t>Методиев и други</w:t>
      </w:r>
      <w:r w:rsidR="008B0529" w:rsidRPr="004969F1">
        <w:rPr>
          <w:rFonts w:ascii="Times New Roman" w:hAnsi="Times New Roman" w:cs="Times New Roman"/>
          <w:lang w:val="bg-BG"/>
        </w:rPr>
        <w:t>, цитирано по-горе, § 36)</w:t>
      </w:r>
      <w:r w:rsidR="000855A4" w:rsidRPr="004969F1">
        <w:rPr>
          <w:rFonts w:ascii="Times New Roman" w:hAnsi="Times New Roman" w:cs="Times New Roman"/>
          <w:lang w:val="bg-BG"/>
        </w:rPr>
        <w:t>.</w:t>
      </w:r>
    </w:p>
    <w:p w14:paraId="3D5FAA55" w14:textId="620908BB" w:rsidR="00126710" w:rsidRPr="004969F1" w:rsidRDefault="00EC37F5" w:rsidP="00126710">
      <w:pPr>
        <w:pStyle w:val="JuPara"/>
        <w:rPr>
          <w:rFonts w:ascii="Times New Roman" w:hAnsi="Times New Roman" w:cs="Times New Roman"/>
          <w:lang w:val="bg-BG"/>
        </w:rPr>
      </w:pPr>
      <w:r>
        <w:rPr>
          <w:rFonts w:ascii="Times New Roman" w:hAnsi="Times New Roman" w:cs="Times New Roman"/>
          <w:lang w:val="bg-BG"/>
        </w:rPr>
        <w:t>53</w:t>
      </w:r>
      <w:r w:rsidR="000855A4" w:rsidRPr="004969F1">
        <w:rPr>
          <w:rFonts w:ascii="Times New Roman" w:hAnsi="Times New Roman" w:cs="Times New Roman"/>
          <w:lang w:val="bg-BG"/>
        </w:rPr>
        <w:t>.  </w:t>
      </w:r>
      <w:r w:rsidR="00776818">
        <w:rPr>
          <w:rFonts w:ascii="Times New Roman" w:hAnsi="Times New Roman" w:cs="Times New Roman"/>
          <w:lang w:val="bg-BG"/>
        </w:rPr>
        <w:t>В противовес</w:t>
      </w:r>
      <w:r w:rsidR="008B0529" w:rsidRPr="004969F1">
        <w:rPr>
          <w:rFonts w:ascii="Times New Roman" w:hAnsi="Times New Roman" w:cs="Times New Roman"/>
          <w:lang w:val="bg-BG"/>
        </w:rPr>
        <w:t xml:space="preserve"> на </w:t>
      </w:r>
      <w:r w:rsidR="009F5BC7">
        <w:rPr>
          <w:rFonts w:ascii="Times New Roman" w:hAnsi="Times New Roman" w:cs="Times New Roman"/>
          <w:lang w:val="bg-BG"/>
        </w:rPr>
        <w:t>предположението на</w:t>
      </w:r>
      <w:r w:rsidR="008B0529" w:rsidRPr="004969F1">
        <w:rPr>
          <w:rFonts w:ascii="Times New Roman" w:hAnsi="Times New Roman" w:cs="Times New Roman"/>
          <w:lang w:val="bg-BG"/>
        </w:rPr>
        <w:t xml:space="preserve"> Софийския апелативен съд и правителството (вж. </w:t>
      </w:r>
      <w:r w:rsidR="00126710" w:rsidRPr="004969F1">
        <w:rPr>
          <w:rFonts w:ascii="Times New Roman" w:hAnsi="Times New Roman" w:cs="Times New Roman"/>
          <w:lang w:val="bg-BG"/>
        </w:rPr>
        <w:t>п</w:t>
      </w:r>
      <w:r w:rsidR="008B0529" w:rsidRPr="004969F1">
        <w:rPr>
          <w:rFonts w:ascii="Times New Roman" w:hAnsi="Times New Roman" w:cs="Times New Roman"/>
          <w:lang w:val="bg-BG"/>
        </w:rPr>
        <w:t>араграфи 10 в края и 42 по-горе), църквата</w:t>
      </w:r>
      <w:r w:rsidR="009F5BC7">
        <w:rPr>
          <w:rFonts w:ascii="Times New Roman" w:hAnsi="Times New Roman" w:cs="Times New Roman"/>
          <w:lang w:val="bg-BG"/>
        </w:rPr>
        <w:t>-</w:t>
      </w:r>
      <w:r w:rsidR="008B0529" w:rsidRPr="004969F1">
        <w:rPr>
          <w:rFonts w:ascii="Times New Roman" w:hAnsi="Times New Roman" w:cs="Times New Roman"/>
          <w:lang w:val="bg-BG"/>
        </w:rPr>
        <w:t>жалбоподател не може да осъществи</w:t>
      </w:r>
      <w:r w:rsidR="009F5BC7">
        <w:rPr>
          <w:rFonts w:ascii="Times New Roman" w:hAnsi="Times New Roman" w:cs="Times New Roman"/>
          <w:lang w:val="bg-BG"/>
        </w:rPr>
        <w:t xml:space="preserve"> правата си</w:t>
      </w:r>
      <w:r w:rsidR="008B0529" w:rsidRPr="004969F1">
        <w:rPr>
          <w:rFonts w:ascii="Times New Roman" w:hAnsi="Times New Roman" w:cs="Times New Roman"/>
          <w:lang w:val="bg-BG"/>
        </w:rPr>
        <w:t>, като се регистрира като сдружение съгласно член 27 (1) от Закона от 2002 г. ( вж. параграф 29 по-горе). Дори и това да е възможно, то не би</w:t>
      </w:r>
      <w:r w:rsidR="009F5BC7">
        <w:rPr>
          <w:rFonts w:ascii="Times New Roman" w:hAnsi="Times New Roman" w:cs="Times New Roman"/>
          <w:lang w:val="bg-BG"/>
        </w:rPr>
        <w:t xml:space="preserve"> </w:t>
      </w:r>
      <w:r w:rsidR="008B0529" w:rsidRPr="004969F1">
        <w:rPr>
          <w:rFonts w:ascii="Times New Roman" w:hAnsi="Times New Roman" w:cs="Times New Roman"/>
          <w:lang w:val="bg-BG"/>
        </w:rPr>
        <w:t xml:space="preserve">позволило </w:t>
      </w:r>
      <w:r w:rsidR="00DD7C4E" w:rsidRPr="005F49D9">
        <w:rPr>
          <w:rFonts w:ascii="Times New Roman" w:hAnsi="Times New Roman" w:cs="Times New Roman"/>
          <w:lang w:val="bg-BG"/>
        </w:rPr>
        <w:t xml:space="preserve">на нея </w:t>
      </w:r>
      <w:r w:rsidR="008B0529" w:rsidRPr="004969F1">
        <w:rPr>
          <w:rFonts w:ascii="Times New Roman" w:hAnsi="Times New Roman" w:cs="Times New Roman"/>
          <w:lang w:val="bg-BG"/>
        </w:rPr>
        <w:t xml:space="preserve">и </w:t>
      </w:r>
      <w:r w:rsidR="009F5BC7">
        <w:rPr>
          <w:rFonts w:ascii="Times New Roman" w:hAnsi="Times New Roman" w:cs="Times New Roman"/>
          <w:lang w:val="bg-BG"/>
        </w:rPr>
        <w:t xml:space="preserve">на </w:t>
      </w:r>
      <w:r w:rsidR="008B0529" w:rsidRPr="004969F1">
        <w:rPr>
          <w:rFonts w:ascii="Times New Roman" w:hAnsi="Times New Roman" w:cs="Times New Roman"/>
          <w:lang w:val="bg-BG"/>
        </w:rPr>
        <w:t xml:space="preserve">нейните </w:t>
      </w:r>
      <w:r w:rsidR="009F5BC7">
        <w:rPr>
          <w:rFonts w:ascii="Times New Roman" w:hAnsi="Times New Roman" w:cs="Times New Roman"/>
          <w:lang w:val="bg-BG"/>
        </w:rPr>
        <w:t>последователи</w:t>
      </w:r>
      <w:r w:rsidR="008B0529" w:rsidRPr="004969F1">
        <w:rPr>
          <w:rFonts w:ascii="Times New Roman" w:hAnsi="Times New Roman" w:cs="Times New Roman"/>
          <w:lang w:val="bg-BG"/>
        </w:rPr>
        <w:t xml:space="preserve"> да изповядват свободно своето вероизповедание. Съгласно член 27 (2) такива сдружения не могат да извършват дейности, които се отнасят до публичното </w:t>
      </w:r>
      <w:r w:rsidR="00260357">
        <w:rPr>
          <w:rFonts w:ascii="Times New Roman" w:hAnsi="Times New Roman" w:cs="Times New Roman"/>
          <w:lang w:val="bg-BG"/>
        </w:rPr>
        <w:t>практикуване</w:t>
      </w:r>
      <w:r w:rsidR="008B0529" w:rsidRPr="004969F1">
        <w:rPr>
          <w:rFonts w:ascii="Times New Roman" w:hAnsi="Times New Roman" w:cs="Times New Roman"/>
          <w:lang w:val="bg-BG"/>
        </w:rPr>
        <w:t xml:space="preserve"> на вероизповедание, като провеждане на религиозни служби и церемонии, организиране на публични религиозни беседи и проповеди и преподаване на </w:t>
      </w:r>
      <w:r w:rsidR="00260357">
        <w:rPr>
          <w:rFonts w:ascii="Times New Roman" w:hAnsi="Times New Roman" w:cs="Times New Roman"/>
          <w:lang w:val="bg-BG"/>
        </w:rPr>
        <w:t>вероучение</w:t>
      </w:r>
      <w:r w:rsidR="008B0529" w:rsidRPr="004969F1">
        <w:rPr>
          <w:rFonts w:ascii="Times New Roman" w:hAnsi="Times New Roman" w:cs="Times New Roman"/>
          <w:lang w:val="bg-BG"/>
        </w:rPr>
        <w:t xml:space="preserve"> (пак там, и вж. Също параграфи 31 до 33 по-горе). Освен това Съдът е приел, че принуждаването на организация да </w:t>
      </w:r>
      <w:r w:rsidR="00260357">
        <w:rPr>
          <w:rFonts w:ascii="Times New Roman" w:hAnsi="Times New Roman" w:cs="Times New Roman"/>
          <w:lang w:val="bg-BG"/>
        </w:rPr>
        <w:t>приеме</w:t>
      </w:r>
      <w:r w:rsidR="008B0529" w:rsidRPr="004969F1">
        <w:rPr>
          <w:rFonts w:ascii="Times New Roman" w:hAnsi="Times New Roman" w:cs="Times New Roman"/>
          <w:lang w:val="bg-BG"/>
        </w:rPr>
        <w:t xml:space="preserve"> правн</w:t>
      </w:r>
      <w:r w:rsidR="00260357">
        <w:rPr>
          <w:rFonts w:ascii="Times New Roman" w:hAnsi="Times New Roman" w:cs="Times New Roman"/>
          <w:lang w:val="bg-BG"/>
        </w:rPr>
        <w:t>о-организационна</w:t>
      </w:r>
      <w:r w:rsidR="008B0529" w:rsidRPr="004969F1">
        <w:rPr>
          <w:rFonts w:ascii="Times New Roman" w:hAnsi="Times New Roman" w:cs="Times New Roman"/>
          <w:lang w:val="bg-BG"/>
        </w:rPr>
        <w:t xml:space="preserve"> форма, която не търси, може само по себе си да ограничи неправомерно свободата на сдружаване (вж., </w:t>
      </w:r>
      <w:proofErr w:type="spellStart"/>
      <w:r w:rsidR="00126710" w:rsidRPr="004969F1">
        <w:rPr>
          <w:rFonts w:ascii="Times New Roman" w:hAnsi="Times New Roman" w:cs="Times New Roman"/>
          <w:i/>
          <w:iCs/>
          <w:lang w:val="bg-BG"/>
        </w:rPr>
        <w:t>m</w:t>
      </w:r>
      <w:r w:rsidR="008B0529" w:rsidRPr="004969F1">
        <w:rPr>
          <w:rFonts w:ascii="Times New Roman" w:hAnsi="Times New Roman" w:cs="Times New Roman"/>
          <w:i/>
          <w:iCs/>
          <w:lang w:val="bg-BG"/>
        </w:rPr>
        <w:t>utatis</w:t>
      </w:r>
      <w:proofErr w:type="spellEnd"/>
      <w:r w:rsidR="008B0529" w:rsidRPr="004969F1">
        <w:rPr>
          <w:rFonts w:ascii="Times New Roman" w:hAnsi="Times New Roman" w:cs="Times New Roman"/>
          <w:i/>
          <w:iCs/>
          <w:lang w:val="bg-BG"/>
        </w:rPr>
        <w:t xml:space="preserve"> </w:t>
      </w:r>
      <w:proofErr w:type="spellStart"/>
      <w:r w:rsidR="008B0529" w:rsidRPr="004969F1">
        <w:rPr>
          <w:rFonts w:ascii="Times New Roman" w:hAnsi="Times New Roman" w:cs="Times New Roman"/>
          <w:i/>
          <w:iCs/>
          <w:lang w:val="bg-BG"/>
        </w:rPr>
        <w:t>mutandis</w:t>
      </w:r>
      <w:proofErr w:type="spellEnd"/>
      <w:r w:rsidR="008B0529" w:rsidRPr="004969F1">
        <w:rPr>
          <w:rFonts w:ascii="Times New Roman" w:hAnsi="Times New Roman" w:cs="Times New Roman"/>
          <w:i/>
          <w:iCs/>
          <w:lang w:val="bg-BG"/>
        </w:rPr>
        <w:t>, Жечев срещу България</w:t>
      </w:r>
      <w:r w:rsidR="008B0529" w:rsidRPr="004969F1">
        <w:rPr>
          <w:rFonts w:ascii="Times New Roman" w:hAnsi="Times New Roman" w:cs="Times New Roman"/>
          <w:lang w:val="bg-BG"/>
        </w:rPr>
        <w:t xml:space="preserve">, № 57045/00, § 56, 21 юни 2007 г. и </w:t>
      </w:r>
      <w:r w:rsidR="008B0529" w:rsidRPr="004969F1">
        <w:rPr>
          <w:rFonts w:ascii="Times New Roman" w:hAnsi="Times New Roman" w:cs="Times New Roman"/>
          <w:i/>
          <w:iCs/>
          <w:lang w:val="bg-BG"/>
        </w:rPr>
        <w:t>Републиканска партия на Русия срещу Русия</w:t>
      </w:r>
      <w:r w:rsidR="008B0529" w:rsidRPr="004969F1">
        <w:rPr>
          <w:rFonts w:ascii="Times New Roman" w:hAnsi="Times New Roman" w:cs="Times New Roman"/>
          <w:lang w:val="bg-BG"/>
        </w:rPr>
        <w:t>, № 12976/07, § 105, 12 април 2011 г.). Същото се отнася и за свободата да се изповядва нечие вероизповедание. От това следва, че възражението на правителството за неизчерпване на вътрешноправните средства за защита, което е прибавено към раздела „по същество“</w:t>
      </w:r>
      <w:r w:rsidR="00126710" w:rsidRPr="004969F1">
        <w:rPr>
          <w:rFonts w:ascii="Times New Roman" w:hAnsi="Times New Roman" w:cs="Times New Roman"/>
          <w:lang w:val="bg-BG"/>
        </w:rPr>
        <w:t xml:space="preserve"> </w:t>
      </w:r>
      <w:r w:rsidR="008B0529" w:rsidRPr="004969F1">
        <w:rPr>
          <w:rFonts w:ascii="Times New Roman" w:hAnsi="Times New Roman" w:cs="Times New Roman"/>
          <w:lang w:val="bg-BG"/>
        </w:rPr>
        <w:t xml:space="preserve">(вж. </w:t>
      </w:r>
      <w:r w:rsidR="00126710" w:rsidRPr="004969F1">
        <w:rPr>
          <w:rFonts w:ascii="Times New Roman" w:hAnsi="Times New Roman" w:cs="Times New Roman"/>
          <w:lang w:val="bg-BG"/>
        </w:rPr>
        <w:t>п</w:t>
      </w:r>
      <w:r w:rsidR="008B0529" w:rsidRPr="004969F1">
        <w:rPr>
          <w:rFonts w:ascii="Times New Roman" w:hAnsi="Times New Roman" w:cs="Times New Roman"/>
          <w:lang w:val="bg-BG"/>
        </w:rPr>
        <w:t>араграф 44 по-горе), трябва да бъде отхвърлено</w:t>
      </w:r>
      <w:r w:rsidR="000855A4" w:rsidRPr="004969F1">
        <w:rPr>
          <w:rFonts w:ascii="Times New Roman" w:hAnsi="Times New Roman" w:cs="Times New Roman"/>
          <w:lang w:val="bg-BG"/>
        </w:rPr>
        <w:t>.</w:t>
      </w:r>
      <w:bookmarkStart w:id="13" w:name="L_A9_limitation_ter"/>
    </w:p>
    <w:bookmarkEnd w:id="13"/>
    <w:p w14:paraId="1B2A2D52" w14:textId="5B15DC99" w:rsidR="000855A4" w:rsidRPr="004969F1" w:rsidRDefault="00EC37F5" w:rsidP="00126710">
      <w:pPr>
        <w:pStyle w:val="JuPara"/>
        <w:rPr>
          <w:rFonts w:ascii="Times New Roman" w:hAnsi="Times New Roman" w:cs="Times New Roman"/>
          <w:lang w:val="bg-BG"/>
        </w:rPr>
      </w:pPr>
      <w:r>
        <w:rPr>
          <w:rFonts w:ascii="Times New Roman" w:hAnsi="Times New Roman" w:cs="Times New Roman"/>
          <w:lang w:val="bg-BG"/>
        </w:rPr>
        <w:t>54</w:t>
      </w:r>
      <w:r w:rsidR="00126710" w:rsidRPr="004969F1">
        <w:rPr>
          <w:rFonts w:ascii="Times New Roman" w:hAnsi="Times New Roman" w:cs="Times New Roman"/>
          <w:lang w:val="bg-BG"/>
        </w:rPr>
        <w:t>. От това следва също така, че отказът да се регистрира  църквата</w:t>
      </w:r>
      <w:r w:rsidR="00260357">
        <w:rPr>
          <w:rFonts w:ascii="Times New Roman" w:hAnsi="Times New Roman" w:cs="Times New Roman"/>
          <w:lang w:val="bg-BG"/>
        </w:rPr>
        <w:t>-</w:t>
      </w:r>
      <w:r w:rsidR="00126710" w:rsidRPr="004969F1">
        <w:rPr>
          <w:rFonts w:ascii="Times New Roman" w:hAnsi="Times New Roman" w:cs="Times New Roman"/>
          <w:lang w:val="bg-BG"/>
        </w:rPr>
        <w:t xml:space="preserve">жалбоподател като вероизповедание представлява „ограничение“ на нейното право, както и на втория жалбоподател - да изповядва своето вероизповедание (вж. </w:t>
      </w:r>
      <w:r w:rsidR="00126710" w:rsidRPr="004969F1">
        <w:rPr>
          <w:rFonts w:ascii="Times New Roman" w:hAnsi="Times New Roman" w:cs="Times New Roman"/>
          <w:i/>
          <w:iCs/>
          <w:lang w:val="bg-BG"/>
        </w:rPr>
        <w:t>Методиев и други</w:t>
      </w:r>
      <w:r w:rsidR="00126710" w:rsidRPr="004969F1">
        <w:rPr>
          <w:rFonts w:ascii="Times New Roman" w:hAnsi="Times New Roman" w:cs="Times New Roman"/>
          <w:lang w:val="bg-BG"/>
        </w:rPr>
        <w:t>, цитирано по-горе, § 24)</w:t>
      </w:r>
      <w:r w:rsidR="000855A4" w:rsidRPr="004969F1">
        <w:rPr>
          <w:rFonts w:ascii="Times New Roman" w:hAnsi="Times New Roman" w:cs="Times New Roman"/>
          <w:lang w:val="bg-BG"/>
        </w:rPr>
        <w:t>.</w:t>
      </w:r>
    </w:p>
    <w:p w14:paraId="6118E295" w14:textId="77777777" w:rsidR="00126710" w:rsidRPr="004969F1" w:rsidRDefault="00126710" w:rsidP="00126710">
      <w:pPr>
        <w:pStyle w:val="JuPara"/>
        <w:rPr>
          <w:rFonts w:ascii="Times New Roman" w:hAnsi="Times New Roman" w:cs="Times New Roman"/>
          <w:sz w:val="18"/>
          <w:lang w:val="bg-BG"/>
        </w:rPr>
      </w:pPr>
    </w:p>
    <w:p w14:paraId="57C0BBAE" w14:textId="50D58A6B" w:rsidR="00126710" w:rsidRPr="004969F1" w:rsidRDefault="00126710" w:rsidP="00126710">
      <w:pPr>
        <w:pStyle w:val="JuPara"/>
        <w:rPr>
          <w:rFonts w:ascii="Times New Roman" w:hAnsi="Times New Roman" w:cs="Times New Roman"/>
          <w:lang w:val="bg-BG"/>
        </w:rPr>
      </w:pPr>
    </w:p>
    <w:p w14:paraId="3C19566A" w14:textId="2B2C0011" w:rsidR="000855A4" w:rsidRPr="004969F1" w:rsidRDefault="008B0529" w:rsidP="008B0529">
      <w:pPr>
        <w:pStyle w:val="JuHa0"/>
        <w:numPr>
          <w:ilvl w:val="0"/>
          <w:numId w:val="0"/>
        </w:numPr>
        <w:ind w:left="510"/>
        <w:rPr>
          <w:rFonts w:ascii="Times New Roman" w:hAnsi="Times New Roman" w:cs="Times New Roman"/>
          <w:lang w:val="bg-BG"/>
        </w:rPr>
      </w:pPr>
      <w:r w:rsidRPr="004969F1">
        <w:rPr>
          <w:rFonts w:ascii="Times New Roman" w:hAnsi="Times New Roman" w:cs="Times New Roman"/>
          <w:lang w:val="bg-BG"/>
        </w:rPr>
        <w:t xml:space="preserve">(б) </w:t>
      </w:r>
      <w:r w:rsidR="00126710" w:rsidRPr="004969F1">
        <w:rPr>
          <w:rFonts w:ascii="Times New Roman" w:hAnsi="Times New Roman" w:cs="Times New Roman"/>
          <w:lang w:val="bg-BG"/>
        </w:rPr>
        <w:t>Обоснов</w:t>
      </w:r>
      <w:r w:rsidR="00260357">
        <w:rPr>
          <w:rFonts w:ascii="Times New Roman" w:hAnsi="Times New Roman" w:cs="Times New Roman"/>
          <w:lang w:val="bg-BG"/>
        </w:rPr>
        <w:t>аност</w:t>
      </w:r>
      <w:r w:rsidR="00126710" w:rsidRPr="004969F1">
        <w:rPr>
          <w:rFonts w:ascii="Times New Roman" w:hAnsi="Times New Roman" w:cs="Times New Roman"/>
          <w:lang w:val="bg-BG"/>
        </w:rPr>
        <w:t xml:space="preserve"> на „ограничението“</w:t>
      </w:r>
    </w:p>
    <w:p w14:paraId="3315001E" w14:textId="2548C0BE" w:rsidR="000855A4" w:rsidRPr="004969F1" w:rsidRDefault="003978C4" w:rsidP="00C93BF3">
      <w:pPr>
        <w:pStyle w:val="JuPara"/>
        <w:rPr>
          <w:rFonts w:ascii="Times New Roman" w:hAnsi="Times New Roman" w:cs="Times New Roman"/>
          <w:lang w:val="bg-BG"/>
        </w:rPr>
      </w:pPr>
      <w:r>
        <w:rPr>
          <w:rFonts w:ascii="Times New Roman" w:hAnsi="Times New Roman" w:cs="Times New Roman"/>
          <w:lang w:val="bg-BG"/>
        </w:rPr>
        <w:t>5</w:t>
      </w:r>
      <w:r w:rsidR="000855A4" w:rsidRPr="004969F1">
        <w:rPr>
          <w:rFonts w:ascii="Times New Roman" w:hAnsi="Times New Roman" w:cs="Times New Roman"/>
          <w:lang w:val="bg-BG"/>
        </w:rPr>
        <w:fldChar w:fldCharType="begin"/>
      </w:r>
      <w:r w:rsidR="000855A4" w:rsidRPr="004969F1">
        <w:rPr>
          <w:rFonts w:ascii="Times New Roman" w:hAnsi="Times New Roman" w:cs="Times New Roman"/>
          <w:lang w:val="bg-BG"/>
        </w:rPr>
        <w:instrText xml:space="preserve"> SEQ level0 \*arabic </w:instrText>
      </w:r>
      <w:r w:rsidR="000855A4" w:rsidRPr="004969F1">
        <w:rPr>
          <w:rFonts w:ascii="Times New Roman" w:hAnsi="Times New Roman" w:cs="Times New Roman"/>
          <w:lang w:val="bg-BG"/>
        </w:rPr>
        <w:fldChar w:fldCharType="end"/>
      </w:r>
      <w:r w:rsidR="00EC37F5">
        <w:rPr>
          <w:rFonts w:ascii="Times New Roman" w:hAnsi="Times New Roman" w:cs="Times New Roman"/>
          <w:lang w:val="bg-BG"/>
        </w:rPr>
        <w:t>5</w:t>
      </w:r>
      <w:r w:rsidR="000855A4" w:rsidRPr="004969F1">
        <w:rPr>
          <w:rFonts w:ascii="Times New Roman" w:hAnsi="Times New Roman" w:cs="Times New Roman"/>
          <w:lang w:val="bg-BG"/>
        </w:rPr>
        <w:t>.  </w:t>
      </w:r>
      <w:r w:rsidR="00126710" w:rsidRPr="004969F1">
        <w:rPr>
          <w:rFonts w:ascii="Times New Roman" w:hAnsi="Times New Roman" w:cs="Times New Roman"/>
          <w:lang w:val="bg-BG"/>
        </w:rPr>
        <w:t xml:space="preserve">За да бъде съвместимо с член 9 от Конвенцията, такова „ограничение“ трябва да </w:t>
      </w:r>
      <w:r w:rsidR="00260357">
        <w:rPr>
          <w:rFonts w:ascii="Times New Roman" w:hAnsi="Times New Roman" w:cs="Times New Roman"/>
          <w:lang w:val="bg-BG"/>
        </w:rPr>
        <w:t>е</w:t>
      </w:r>
      <w:r w:rsidR="00126710" w:rsidRPr="004969F1">
        <w:rPr>
          <w:rFonts w:ascii="Times New Roman" w:hAnsi="Times New Roman" w:cs="Times New Roman"/>
          <w:lang w:val="bg-BG"/>
        </w:rPr>
        <w:t xml:space="preserve"> „пред</w:t>
      </w:r>
      <w:r w:rsidR="00260357">
        <w:rPr>
          <w:rFonts w:ascii="Times New Roman" w:hAnsi="Times New Roman" w:cs="Times New Roman"/>
          <w:lang w:val="bg-BG"/>
        </w:rPr>
        <w:t>видено</w:t>
      </w:r>
      <w:r w:rsidR="00126710" w:rsidRPr="004969F1">
        <w:rPr>
          <w:rFonts w:ascii="Times New Roman" w:hAnsi="Times New Roman" w:cs="Times New Roman"/>
          <w:lang w:val="bg-BG"/>
        </w:rPr>
        <w:t xml:space="preserve"> от закона“, да преследва една или повече от </w:t>
      </w:r>
      <w:r w:rsidR="00260357">
        <w:rPr>
          <w:rFonts w:ascii="Times New Roman" w:hAnsi="Times New Roman" w:cs="Times New Roman"/>
          <w:lang w:val="bg-BG"/>
        </w:rPr>
        <w:t>легитимните</w:t>
      </w:r>
      <w:r w:rsidR="00126710" w:rsidRPr="004969F1">
        <w:rPr>
          <w:rFonts w:ascii="Times New Roman" w:hAnsi="Times New Roman" w:cs="Times New Roman"/>
          <w:lang w:val="bg-BG"/>
        </w:rPr>
        <w:t xml:space="preserve"> цели, посочени във втория параграф на този член, и да бъде „необходимо в едно демократичното общество“, за постигане на тези цели</w:t>
      </w:r>
      <w:r w:rsidR="000855A4" w:rsidRPr="004969F1">
        <w:rPr>
          <w:rFonts w:ascii="Times New Roman" w:hAnsi="Times New Roman" w:cs="Times New Roman"/>
          <w:lang w:val="bg-BG"/>
        </w:rPr>
        <w:t>.</w:t>
      </w:r>
    </w:p>
    <w:p w14:paraId="47B2500C" w14:textId="0802749F" w:rsidR="000855A4" w:rsidRPr="004969F1" w:rsidRDefault="005341AC" w:rsidP="00C93BF3">
      <w:pPr>
        <w:pStyle w:val="JuPara"/>
        <w:rPr>
          <w:rFonts w:ascii="Times New Roman" w:hAnsi="Times New Roman" w:cs="Times New Roman"/>
          <w:lang w:val="bg-BG"/>
        </w:rPr>
      </w:pPr>
      <w:r>
        <w:rPr>
          <w:rFonts w:ascii="Times New Roman" w:hAnsi="Times New Roman" w:cs="Times New Roman"/>
          <w:lang w:val="bg-BG"/>
        </w:rPr>
        <w:t>5</w:t>
      </w:r>
      <w:r w:rsidR="00EC37F5">
        <w:rPr>
          <w:rFonts w:ascii="Times New Roman" w:hAnsi="Times New Roman" w:cs="Times New Roman"/>
          <w:lang w:val="bg-BG"/>
        </w:rPr>
        <w:t>6</w:t>
      </w:r>
      <w:r w:rsidR="000855A4" w:rsidRPr="004969F1">
        <w:rPr>
          <w:rFonts w:ascii="Times New Roman" w:hAnsi="Times New Roman" w:cs="Times New Roman"/>
          <w:lang w:val="bg-BG"/>
        </w:rPr>
        <w:t>.  </w:t>
      </w:r>
      <w:r w:rsidR="00126710" w:rsidRPr="004969F1">
        <w:rPr>
          <w:rFonts w:ascii="Times New Roman" w:hAnsi="Times New Roman" w:cs="Times New Roman"/>
          <w:lang w:val="bg-BG"/>
        </w:rPr>
        <w:t xml:space="preserve">Българските съдилища </w:t>
      </w:r>
      <w:r w:rsidR="00260357">
        <w:rPr>
          <w:rFonts w:ascii="Times New Roman" w:hAnsi="Times New Roman" w:cs="Times New Roman"/>
          <w:lang w:val="bg-BG"/>
        </w:rPr>
        <w:t>мотивират</w:t>
      </w:r>
      <w:r w:rsidR="00126710" w:rsidRPr="004969F1">
        <w:rPr>
          <w:rFonts w:ascii="Times New Roman" w:hAnsi="Times New Roman" w:cs="Times New Roman"/>
          <w:lang w:val="bg-BG"/>
        </w:rPr>
        <w:t xml:space="preserve"> отказа </w:t>
      </w:r>
      <w:r w:rsidR="00260357">
        <w:rPr>
          <w:rFonts w:ascii="Times New Roman" w:hAnsi="Times New Roman" w:cs="Times New Roman"/>
          <w:lang w:val="bg-BG"/>
        </w:rPr>
        <w:t>за</w:t>
      </w:r>
      <w:r w:rsidR="00126710" w:rsidRPr="004969F1">
        <w:rPr>
          <w:rFonts w:ascii="Times New Roman" w:hAnsi="Times New Roman" w:cs="Times New Roman"/>
          <w:lang w:val="bg-BG"/>
        </w:rPr>
        <w:t xml:space="preserve"> регистр</w:t>
      </w:r>
      <w:r w:rsidR="00260357">
        <w:rPr>
          <w:rFonts w:ascii="Times New Roman" w:hAnsi="Times New Roman" w:cs="Times New Roman"/>
          <w:lang w:val="bg-BG"/>
        </w:rPr>
        <w:t>ация на</w:t>
      </w:r>
      <w:r w:rsidR="00126710" w:rsidRPr="004969F1">
        <w:rPr>
          <w:rFonts w:ascii="Times New Roman" w:hAnsi="Times New Roman" w:cs="Times New Roman"/>
          <w:lang w:val="bg-BG"/>
        </w:rPr>
        <w:t xml:space="preserve"> църква</w:t>
      </w:r>
      <w:r w:rsidR="00E737B7" w:rsidRPr="004969F1">
        <w:rPr>
          <w:rFonts w:ascii="Times New Roman" w:hAnsi="Times New Roman" w:cs="Times New Roman"/>
          <w:lang w:val="bg-BG"/>
        </w:rPr>
        <w:t>та</w:t>
      </w:r>
      <w:r w:rsidR="00260357">
        <w:rPr>
          <w:rFonts w:ascii="Times New Roman" w:hAnsi="Times New Roman" w:cs="Times New Roman"/>
          <w:lang w:val="bg-BG"/>
        </w:rPr>
        <w:t>-</w:t>
      </w:r>
      <w:r w:rsidR="00E737B7" w:rsidRPr="004969F1">
        <w:rPr>
          <w:rFonts w:ascii="Times New Roman" w:hAnsi="Times New Roman" w:cs="Times New Roman"/>
          <w:lang w:val="bg-BG"/>
        </w:rPr>
        <w:t>жалбоподател</w:t>
      </w:r>
      <w:r w:rsidR="00260357">
        <w:rPr>
          <w:rFonts w:ascii="Times New Roman" w:hAnsi="Times New Roman" w:cs="Times New Roman"/>
          <w:lang w:val="bg-BG"/>
        </w:rPr>
        <w:t>, като се основават преди всичко</w:t>
      </w:r>
      <w:r w:rsidR="00126710" w:rsidRPr="004969F1">
        <w:rPr>
          <w:rFonts w:ascii="Times New Roman" w:hAnsi="Times New Roman" w:cs="Times New Roman"/>
          <w:lang w:val="bg-BG"/>
        </w:rPr>
        <w:t xml:space="preserve"> на членове 9 и 15 (2) от Закона от 2002 г., както </w:t>
      </w:r>
      <w:r w:rsidR="00D43FD7">
        <w:rPr>
          <w:rFonts w:ascii="Times New Roman" w:hAnsi="Times New Roman" w:cs="Times New Roman"/>
          <w:lang w:val="bg-BG"/>
        </w:rPr>
        <w:t>и на единното им</w:t>
      </w:r>
      <w:r w:rsidR="00126710" w:rsidRPr="004969F1">
        <w:rPr>
          <w:rFonts w:ascii="Times New Roman" w:hAnsi="Times New Roman" w:cs="Times New Roman"/>
          <w:lang w:val="bg-BG"/>
        </w:rPr>
        <w:t xml:space="preserve"> тълкува</w:t>
      </w:r>
      <w:r w:rsidR="00D43FD7">
        <w:rPr>
          <w:rFonts w:ascii="Times New Roman" w:hAnsi="Times New Roman" w:cs="Times New Roman"/>
          <w:lang w:val="bg-BG"/>
        </w:rPr>
        <w:t>не</w:t>
      </w:r>
      <w:r w:rsidR="00126710" w:rsidRPr="004969F1">
        <w:rPr>
          <w:rFonts w:ascii="Times New Roman" w:hAnsi="Times New Roman" w:cs="Times New Roman"/>
          <w:lang w:val="bg-BG"/>
        </w:rPr>
        <w:t xml:space="preserve"> (вж. </w:t>
      </w:r>
      <w:r w:rsidR="00E737B7" w:rsidRPr="004969F1">
        <w:rPr>
          <w:rFonts w:ascii="Times New Roman" w:hAnsi="Times New Roman" w:cs="Times New Roman"/>
          <w:lang w:val="bg-BG"/>
        </w:rPr>
        <w:t>п</w:t>
      </w:r>
      <w:r w:rsidR="00126710" w:rsidRPr="004969F1">
        <w:rPr>
          <w:rFonts w:ascii="Times New Roman" w:hAnsi="Times New Roman" w:cs="Times New Roman"/>
          <w:lang w:val="bg-BG"/>
        </w:rPr>
        <w:t xml:space="preserve">араграфи 8, 10, 24 и 26 по-горе). Следователно „ограничението“ може </w:t>
      </w:r>
      <w:r w:rsidR="00126710" w:rsidRPr="004969F1">
        <w:rPr>
          <w:rFonts w:ascii="Times New Roman" w:hAnsi="Times New Roman" w:cs="Times New Roman"/>
          <w:lang w:val="bg-BG"/>
        </w:rPr>
        <w:lastRenderedPageBreak/>
        <w:t xml:space="preserve">да се разглежда като „предписано от закона“ (вж. </w:t>
      </w:r>
      <w:r w:rsidR="00126710" w:rsidRPr="004969F1">
        <w:rPr>
          <w:rFonts w:ascii="Times New Roman" w:hAnsi="Times New Roman" w:cs="Times New Roman"/>
          <w:i/>
          <w:iCs/>
          <w:lang w:val="bg-BG"/>
        </w:rPr>
        <w:t>Генов</w:t>
      </w:r>
      <w:r w:rsidR="00126710" w:rsidRPr="004969F1">
        <w:rPr>
          <w:rFonts w:ascii="Times New Roman" w:hAnsi="Times New Roman" w:cs="Times New Roman"/>
          <w:lang w:val="bg-BG"/>
        </w:rPr>
        <w:t xml:space="preserve">, § 40, и </w:t>
      </w:r>
      <w:r w:rsidR="00126710" w:rsidRPr="004969F1">
        <w:rPr>
          <w:rFonts w:ascii="Times New Roman" w:hAnsi="Times New Roman" w:cs="Times New Roman"/>
          <w:i/>
          <w:iCs/>
          <w:lang w:val="bg-BG"/>
        </w:rPr>
        <w:t>Методиев и други</w:t>
      </w:r>
      <w:r w:rsidR="00126710" w:rsidRPr="004969F1">
        <w:rPr>
          <w:rFonts w:ascii="Times New Roman" w:hAnsi="Times New Roman" w:cs="Times New Roman"/>
          <w:lang w:val="bg-BG"/>
        </w:rPr>
        <w:t xml:space="preserve">, § 39, </w:t>
      </w:r>
      <w:r w:rsidR="00E737B7" w:rsidRPr="004969F1">
        <w:rPr>
          <w:rFonts w:ascii="Times New Roman" w:hAnsi="Times New Roman" w:cs="Times New Roman"/>
          <w:lang w:val="bg-BG"/>
        </w:rPr>
        <w:t xml:space="preserve">и двете </w:t>
      </w:r>
      <w:r w:rsidR="00126710" w:rsidRPr="004969F1">
        <w:rPr>
          <w:rFonts w:ascii="Times New Roman" w:hAnsi="Times New Roman" w:cs="Times New Roman"/>
          <w:lang w:val="bg-BG"/>
        </w:rPr>
        <w:t>цитирани по-горе)</w:t>
      </w:r>
      <w:r w:rsidR="000855A4" w:rsidRPr="004969F1">
        <w:rPr>
          <w:rFonts w:ascii="Times New Roman" w:hAnsi="Times New Roman" w:cs="Times New Roman"/>
          <w:lang w:val="bg-BG"/>
        </w:rPr>
        <w:t>.</w:t>
      </w:r>
    </w:p>
    <w:p w14:paraId="1EB5AB56" w14:textId="34C30540" w:rsidR="000855A4" w:rsidRPr="004969F1" w:rsidRDefault="005341AC" w:rsidP="00C93BF3">
      <w:pPr>
        <w:pStyle w:val="JuPara"/>
        <w:rPr>
          <w:rFonts w:ascii="Times New Roman" w:hAnsi="Times New Roman" w:cs="Times New Roman"/>
          <w:lang w:val="bg-BG"/>
        </w:rPr>
      </w:pPr>
      <w:r>
        <w:rPr>
          <w:rFonts w:ascii="Times New Roman" w:hAnsi="Times New Roman" w:cs="Times New Roman"/>
          <w:lang w:val="bg-BG"/>
        </w:rPr>
        <w:t>5</w:t>
      </w:r>
      <w:r w:rsidR="00EC37F5">
        <w:rPr>
          <w:rFonts w:ascii="Times New Roman" w:hAnsi="Times New Roman" w:cs="Times New Roman"/>
          <w:lang w:val="bg-BG"/>
        </w:rPr>
        <w:t>7</w:t>
      </w:r>
      <w:r w:rsidR="000855A4" w:rsidRPr="004969F1">
        <w:rPr>
          <w:rFonts w:ascii="Times New Roman" w:hAnsi="Times New Roman" w:cs="Times New Roman"/>
          <w:lang w:val="bg-BG"/>
        </w:rPr>
        <w:t>.  </w:t>
      </w:r>
      <w:r w:rsidR="00E737B7" w:rsidRPr="004969F1">
        <w:rPr>
          <w:rFonts w:ascii="Times New Roman" w:hAnsi="Times New Roman" w:cs="Times New Roman"/>
          <w:lang w:val="bg-BG"/>
        </w:rPr>
        <w:t>С оглед на основанията, поради които българските съдилища отказват да регистрират църквата</w:t>
      </w:r>
      <w:r w:rsidR="00D43FD7">
        <w:rPr>
          <w:rFonts w:ascii="Times New Roman" w:hAnsi="Times New Roman" w:cs="Times New Roman"/>
          <w:lang w:val="bg-BG"/>
        </w:rPr>
        <w:t>-</w:t>
      </w:r>
      <w:r w:rsidR="00E737B7" w:rsidRPr="004969F1">
        <w:rPr>
          <w:rFonts w:ascii="Times New Roman" w:hAnsi="Times New Roman" w:cs="Times New Roman"/>
          <w:lang w:val="bg-BG"/>
        </w:rPr>
        <w:t>жалбоподател - че нейното</w:t>
      </w:r>
      <w:r w:rsidR="00D43FD7">
        <w:rPr>
          <w:rFonts w:ascii="Times New Roman" w:hAnsi="Times New Roman" w:cs="Times New Roman"/>
          <w:lang w:val="bg-BG"/>
        </w:rPr>
        <w:t xml:space="preserve"> наименование</w:t>
      </w:r>
      <w:r w:rsidR="00E737B7" w:rsidRPr="004969F1">
        <w:rPr>
          <w:rFonts w:ascii="Times New Roman" w:hAnsi="Times New Roman" w:cs="Times New Roman"/>
          <w:lang w:val="bg-BG"/>
        </w:rPr>
        <w:t xml:space="preserve"> и вяр</w:t>
      </w:r>
      <w:r w:rsidR="00D43FD7">
        <w:rPr>
          <w:rFonts w:ascii="Times New Roman" w:hAnsi="Times New Roman" w:cs="Times New Roman"/>
          <w:lang w:val="bg-BG"/>
        </w:rPr>
        <w:t>в</w:t>
      </w:r>
      <w:r w:rsidR="00E737B7" w:rsidRPr="004969F1">
        <w:rPr>
          <w:rFonts w:ascii="Times New Roman" w:hAnsi="Times New Roman" w:cs="Times New Roman"/>
          <w:lang w:val="bg-BG"/>
        </w:rPr>
        <w:t>а</w:t>
      </w:r>
      <w:r w:rsidR="00D43FD7">
        <w:rPr>
          <w:rFonts w:ascii="Times New Roman" w:hAnsi="Times New Roman" w:cs="Times New Roman"/>
          <w:lang w:val="bg-BG"/>
        </w:rPr>
        <w:t>нията</w:t>
      </w:r>
      <w:r w:rsidR="00E737B7" w:rsidRPr="004969F1">
        <w:rPr>
          <w:rFonts w:ascii="Times New Roman" w:hAnsi="Times New Roman" w:cs="Times New Roman"/>
          <w:lang w:val="bg-BG"/>
        </w:rPr>
        <w:t xml:space="preserve"> всъщност са същите като тези на Българската православна църква - може също така да се приеме, че „ограничението“ е имало за цел да предотврати объркване и да </w:t>
      </w:r>
      <w:r w:rsidR="00D43FD7">
        <w:rPr>
          <w:rFonts w:ascii="Times New Roman" w:hAnsi="Times New Roman" w:cs="Times New Roman"/>
          <w:lang w:val="bg-BG"/>
        </w:rPr>
        <w:t>гарантира</w:t>
      </w:r>
      <w:r w:rsidR="00E737B7" w:rsidRPr="004969F1">
        <w:rPr>
          <w:rFonts w:ascii="Times New Roman" w:hAnsi="Times New Roman" w:cs="Times New Roman"/>
          <w:lang w:val="bg-BG"/>
        </w:rPr>
        <w:t xml:space="preserve"> правната сигурност и по този начин да защити обществения ред и правата на другите (вж. Генов, § 41, и Методиев и други, § 40, цитирани по-горе)</w:t>
      </w:r>
      <w:r w:rsidR="000855A4" w:rsidRPr="004969F1">
        <w:rPr>
          <w:rFonts w:ascii="Times New Roman" w:hAnsi="Times New Roman" w:cs="Times New Roman"/>
          <w:lang w:val="bg-BG"/>
        </w:rPr>
        <w:t>.</w:t>
      </w:r>
    </w:p>
    <w:p w14:paraId="3A7AC6F4" w14:textId="6A5DA971" w:rsidR="000855A4" w:rsidRPr="004969F1" w:rsidRDefault="005341AC" w:rsidP="00C93BF3">
      <w:pPr>
        <w:pStyle w:val="JuPara"/>
        <w:rPr>
          <w:rFonts w:ascii="Times New Roman" w:hAnsi="Times New Roman" w:cs="Times New Roman"/>
          <w:lang w:val="bg-BG"/>
        </w:rPr>
      </w:pPr>
      <w:r>
        <w:rPr>
          <w:rFonts w:ascii="Times New Roman" w:hAnsi="Times New Roman" w:cs="Times New Roman"/>
          <w:lang w:val="bg-BG"/>
        </w:rPr>
        <w:t>5</w:t>
      </w:r>
      <w:r w:rsidR="00EC37F5">
        <w:rPr>
          <w:rFonts w:ascii="Times New Roman" w:hAnsi="Times New Roman" w:cs="Times New Roman"/>
          <w:lang w:val="bg-BG"/>
        </w:rPr>
        <w:t>8</w:t>
      </w:r>
      <w:r w:rsidR="000855A4" w:rsidRPr="004969F1">
        <w:rPr>
          <w:rFonts w:ascii="Times New Roman" w:hAnsi="Times New Roman" w:cs="Times New Roman"/>
          <w:lang w:val="bg-BG"/>
        </w:rPr>
        <w:t>.  </w:t>
      </w:r>
      <w:r w:rsidR="00E737B7" w:rsidRPr="004969F1">
        <w:rPr>
          <w:rFonts w:ascii="Times New Roman" w:hAnsi="Times New Roman" w:cs="Times New Roman"/>
          <w:lang w:val="bg-BG"/>
        </w:rPr>
        <w:t>Основният въпрос е дали „ограничението“ е било „необходимо в едно демократичното общество“</w:t>
      </w:r>
      <w:r w:rsidR="000855A4" w:rsidRPr="004969F1">
        <w:rPr>
          <w:rFonts w:ascii="Times New Roman" w:hAnsi="Times New Roman" w:cs="Times New Roman"/>
          <w:lang w:val="bg-BG"/>
        </w:rPr>
        <w:t>.</w:t>
      </w:r>
    </w:p>
    <w:p w14:paraId="7AFC7C6B" w14:textId="10102CF2" w:rsidR="001D71C9" w:rsidRPr="004969F1" w:rsidRDefault="005341AC" w:rsidP="00C93BF3">
      <w:pPr>
        <w:pStyle w:val="JuPara"/>
        <w:rPr>
          <w:rFonts w:ascii="Times New Roman" w:hAnsi="Times New Roman" w:cs="Times New Roman"/>
          <w:i/>
          <w:iCs/>
          <w:lang w:val="bg-BG"/>
        </w:rPr>
      </w:pPr>
      <w:r>
        <w:rPr>
          <w:rFonts w:ascii="Times New Roman" w:hAnsi="Times New Roman" w:cs="Times New Roman"/>
          <w:lang w:val="bg-BG"/>
        </w:rPr>
        <w:t>5</w:t>
      </w:r>
      <w:r w:rsidR="00EC37F5">
        <w:rPr>
          <w:rFonts w:ascii="Times New Roman" w:hAnsi="Times New Roman" w:cs="Times New Roman"/>
          <w:lang w:val="bg-BG"/>
        </w:rPr>
        <w:t>9</w:t>
      </w:r>
      <w:r w:rsidR="000855A4" w:rsidRPr="004969F1">
        <w:rPr>
          <w:rFonts w:ascii="Times New Roman" w:hAnsi="Times New Roman" w:cs="Times New Roman"/>
          <w:lang w:val="bg-BG"/>
        </w:rPr>
        <w:t>.  </w:t>
      </w:r>
      <w:r w:rsidR="00E737B7" w:rsidRPr="004969F1">
        <w:rPr>
          <w:rFonts w:ascii="Times New Roman" w:hAnsi="Times New Roman" w:cs="Times New Roman"/>
          <w:lang w:val="bg-BG"/>
        </w:rPr>
        <w:t xml:space="preserve">Изискването религиозна организация, която кандидатства за регистрация, да приеме </w:t>
      </w:r>
      <w:r w:rsidR="00292669">
        <w:rPr>
          <w:rFonts w:ascii="Times New Roman" w:hAnsi="Times New Roman" w:cs="Times New Roman"/>
          <w:lang w:val="bg-BG"/>
        </w:rPr>
        <w:t>наименование</w:t>
      </w:r>
      <w:r w:rsidR="00E737B7" w:rsidRPr="004969F1">
        <w:rPr>
          <w:rFonts w:ascii="Times New Roman" w:hAnsi="Times New Roman" w:cs="Times New Roman"/>
          <w:lang w:val="bg-BG"/>
        </w:rPr>
        <w:t>, което да не може да заблуди вярващите и широката общественост и което ѝ позволява да бъде разграничена от вече съществуващи организации, по принцип може да се разглежда като оправдано ограничение на правото ѝ да изб</w:t>
      </w:r>
      <w:r w:rsidR="00292669">
        <w:rPr>
          <w:rFonts w:ascii="Times New Roman" w:hAnsi="Times New Roman" w:cs="Times New Roman"/>
          <w:lang w:val="bg-BG"/>
        </w:rPr>
        <w:t>е</w:t>
      </w:r>
      <w:r w:rsidR="00E737B7" w:rsidRPr="004969F1">
        <w:rPr>
          <w:rFonts w:ascii="Times New Roman" w:hAnsi="Times New Roman" w:cs="Times New Roman"/>
          <w:lang w:val="bg-BG"/>
        </w:rPr>
        <w:t>р</w:t>
      </w:r>
      <w:r w:rsidR="00292669">
        <w:rPr>
          <w:rFonts w:ascii="Times New Roman" w:hAnsi="Times New Roman" w:cs="Times New Roman"/>
          <w:lang w:val="bg-BG"/>
        </w:rPr>
        <w:t>е</w:t>
      </w:r>
      <w:r w:rsidR="00E737B7" w:rsidRPr="004969F1">
        <w:rPr>
          <w:rFonts w:ascii="Times New Roman" w:hAnsi="Times New Roman" w:cs="Times New Roman"/>
          <w:lang w:val="bg-BG"/>
        </w:rPr>
        <w:t xml:space="preserve"> свободно </w:t>
      </w:r>
      <w:r w:rsidR="00292669">
        <w:rPr>
          <w:rFonts w:ascii="Times New Roman" w:hAnsi="Times New Roman" w:cs="Times New Roman"/>
          <w:lang w:val="bg-BG"/>
        </w:rPr>
        <w:t>наименованието</w:t>
      </w:r>
      <w:r w:rsidR="00E737B7" w:rsidRPr="004969F1">
        <w:rPr>
          <w:rFonts w:ascii="Times New Roman" w:hAnsi="Times New Roman" w:cs="Times New Roman"/>
          <w:lang w:val="bg-BG"/>
        </w:rPr>
        <w:t xml:space="preserve"> си ( вж. </w:t>
      </w:r>
      <w:r w:rsidR="00E737B7" w:rsidRPr="004969F1">
        <w:rPr>
          <w:rFonts w:ascii="Times New Roman" w:hAnsi="Times New Roman" w:cs="Times New Roman"/>
          <w:i/>
          <w:iCs/>
          <w:lang w:val="bg-BG"/>
        </w:rPr>
        <w:t>Генов</w:t>
      </w:r>
      <w:r w:rsidR="00E737B7" w:rsidRPr="004969F1">
        <w:rPr>
          <w:rFonts w:ascii="Times New Roman" w:hAnsi="Times New Roman" w:cs="Times New Roman"/>
          <w:lang w:val="bg-BG"/>
        </w:rPr>
        <w:t xml:space="preserve">, цитиран по-горе, § 43; </w:t>
      </w:r>
      <w:r w:rsidR="00E737B7" w:rsidRPr="004969F1">
        <w:rPr>
          <w:rFonts w:ascii="Times New Roman" w:hAnsi="Times New Roman" w:cs="Times New Roman"/>
          <w:i/>
          <w:iCs/>
          <w:lang w:val="bg-BG"/>
        </w:rPr>
        <w:t>„Православна охридска архиепископия (Гръцко-православна Охридска архиепископия на Печката патриаршия)“ срещу бившата югославска република Македония,</w:t>
      </w:r>
      <w:r w:rsidR="00E737B7" w:rsidRPr="004969F1">
        <w:rPr>
          <w:rFonts w:ascii="Times New Roman" w:hAnsi="Times New Roman" w:cs="Times New Roman"/>
          <w:lang w:val="bg-BG"/>
        </w:rPr>
        <w:t xml:space="preserve"> № 3532/07, § 111, 16 ноември 2017 г .; и </w:t>
      </w:r>
      <w:r w:rsidR="00E737B7" w:rsidRPr="004969F1">
        <w:rPr>
          <w:rFonts w:ascii="Times New Roman" w:hAnsi="Times New Roman" w:cs="Times New Roman"/>
          <w:i/>
          <w:iCs/>
          <w:lang w:val="bg-BG"/>
        </w:rPr>
        <w:t xml:space="preserve">общност </w:t>
      </w:r>
      <w:proofErr w:type="spellStart"/>
      <w:r w:rsidR="00E737B7" w:rsidRPr="004969F1">
        <w:rPr>
          <w:rFonts w:ascii="Times New Roman" w:hAnsi="Times New Roman" w:cs="Times New Roman"/>
          <w:i/>
          <w:iCs/>
          <w:lang w:val="bg-BG"/>
        </w:rPr>
        <w:t>Бекташи</w:t>
      </w:r>
      <w:proofErr w:type="spellEnd"/>
      <w:r w:rsidR="00E737B7" w:rsidRPr="004969F1">
        <w:rPr>
          <w:rFonts w:ascii="Times New Roman" w:hAnsi="Times New Roman" w:cs="Times New Roman"/>
          <w:i/>
          <w:iCs/>
          <w:lang w:val="bg-BG"/>
        </w:rPr>
        <w:t xml:space="preserve"> и други срещу бившата югославска република Македония</w:t>
      </w:r>
      <w:r w:rsidR="00E737B7" w:rsidRPr="004969F1">
        <w:rPr>
          <w:rFonts w:ascii="Times New Roman" w:hAnsi="Times New Roman" w:cs="Times New Roman"/>
          <w:lang w:val="bg-BG"/>
        </w:rPr>
        <w:t xml:space="preserve">, № 48044/10 и 2 други, § 71, 12 април 2018 г.). </w:t>
      </w:r>
      <w:r w:rsidR="00292669">
        <w:rPr>
          <w:rFonts w:ascii="Times New Roman" w:hAnsi="Times New Roman" w:cs="Times New Roman"/>
          <w:lang w:val="bg-BG"/>
        </w:rPr>
        <w:t>Обаче наименованието</w:t>
      </w:r>
      <w:r w:rsidR="00E737B7" w:rsidRPr="004969F1">
        <w:rPr>
          <w:rFonts w:ascii="Times New Roman" w:hAnsi="Times New Roman" w:cs="Times New Roman"/>
          <w:lang w:val="bg-BG"/>
        </w:rPr>
        <w:t xml:space="preserve"> на църквата</w:t>
      </w:r>
      <w:r w:rsidR="00292669">
        <w:rPr>
          <w:rFonts w:ascii="Times New Roman" w:hAnsi="Times New Roman" w:cs="Times New Roman"/>
          <w:lang w:val="bg-BG"/>
        </w:rPr>
        <w:t>-</w:t>
      </w:r>
      <w:r w:rsidR="00E737B7" w:rsidRPr="004969F1">
        <w:rPr>
          <w:rFonts w:ascii="Times New Roman" w:hAnsi="Times New Roman" w:cs="Times New Roman"/>
          <w:lang w:val="bg-BG"/>
        </w:rPr>
        <w:t xml:space="preserve"> жалбоподател  - „Независима православна църква“ - е достатъчно </w:t>
      </w:r>
      <w:r w:rsidR="00292669">
        <w:rPr>
          <w:rFonts w:ascii="Times New Roman" w:hAnsi="Times New Roman" w:cs="Times New Roman"/>
          <w:lang w:val="bg-BG"/>
        </w:rPr>
        <w:t>специфично</w:t>
      </w:r>
      <w:r w:rsidR="00E737B7" w:rsidRPr="004969F1">
        <w:rPr>
          <w:rFonts w:ascii="Times New Roman" w:hAnsi="Times New Roman" w:cs="Times New Roman"/>
          <w:lang w:val="bg-BG"/>
        </w:rPr>
        <w:t xml:space="preserve">, за да я разграничи от Българската православна църква, като единствената обща точка между двете са думите „православна“ и „църква“ (вж., </w:t>
      </w:r>
      <w:proofErr w:type="spellStart"/>
      <w:r w:rsidR="001D71C9" w:rsidRPr="004969F1">
        <w:rPr>
          <w:rFonts w:ascii="Times New Roman" w:hAnsi="Times New Roman" w:cs="Times New Roman"/>
          <w:i/>
          <w:iCs/>
          <w:lang w:val="bg-BG"/>
        </w:rPr>
        <w:t>m</w:t>
      </w:r>
      <w:r w:rsidR="00E737B7" w:rsidRPr="004969F1">
        <w:rPr>
          <w:rFonts w:ascii="Times New Roman" w:hAnsi="Times New Roman" w:cs="Times New Roman"/>
          <w:i/>
          <w:iCs/>
          <w:lang w:val="bg-BG"/>
        </w:rPr>
        <w:t>utatis</w:t>
      </w:r>
      <w:proofErr w:type="spellEnd"/>
      <w:r w:rsidR="00E737B7" w:rsidRPr="004969F1">
        <w:rPr>
          <w:rFonts w:ascii="Times New Roman" w:hAnsi="Times New Roman" w:cs="Times New Roman"/>
          <w:i/>
          <w:iCs/>
          <w:lang w:val="bg-BG"/>
        </w:rPr>
        <w:t xml:space="preserve"> </w:t>
      </w:r>
      <w:proofErr w:type="spellStart"/>
      <w:r w:rsidR="00E737B7" w:rsidRPr="004969F1">
        <w:rPr>
          <w:rFonts w:ascii="Times New Roman" w:hAnsi="Times New Roman" w:cs="Times New Roman"/>
          <w:i/>
          <w:iCs/>
          <w:lang w:val="bg-BG"/>
        </w:rPr>
        <w:t>mutandis</w:t>
      </w:r>
      <w:proofErr w:type="spellEnd"/>
      <w:r w:rsidR="00E737B7" w:rsidRPr="004969F1">
        <w:rPr>
          <w:rFonts w:ascii="Times New Roman" w:hAnsi="Times New Roman" w:cs="Times New Roman"/>
          <w:i/>
          <w:iCs/>
          <w:lang w:val="bg-BG"/>
        </w:rPr>
        <w:t>, Генов</w:t>
      </w:r>
      <w:r w:rsidR="00E737B7" w:rsidRPr="004969F1">
        <w:rPr>
          <w:rFonts w:ascii="Times New Roman" w:hAnsi="Times New Roman" w:cs="Times New Roman"/>
          <w:lang w:val="bg-BG"/>
        </w:rPr>
        <w:t xml:space="preserve"> , цитирано по-горе, § 43). Всъщност разликата между двете </w:t>
      </w:r>
      <w:r w:rsidR="00292669">
        <w:rPr>
          <w:rFonts w:ascii="Times New Roman" w:hAnsi="Times New Roman" w:cs="Times New Roman"/>
          <w:lang w:val="bg-BG"/>
        </w:rPr>
        <w:t>наименования</w:t>
      </w:r>
      <w:r w:rsidR="00E737B7" w:rsidRPr="004969F1">
        <w:rPr>
          <w:rFonts w:ascii="Times New Roman" w:hAnsi="Times New Roman" w:cs="Times New Roman"/>
          <w:lang w:val="bg-BG"/>
        </w:rPr>
        <w:t xml:space="preserve"> изглежда е призната от Софийския апелативен съд (вж. параграф 10 по-горе). Освен това няма нищо, което да подсказва, че църквата жалбоподател е искала да се идентифицира с Българската православна църква (вж., </w:t>
      </w:r>
      <w:proofErr w:type="spellStart"/>
      <w:r w:rsidR="001D71C9" w:rsidRPr="004969F1">
        <w:rPr>
          <w:rFonts w:ascii="Times New Roman" w:hAnsi="Times New Roman" w:cs="Times New Roman"/>
          <w:i/>
          <w:iCs/>
          <w:lang w:val="bg-BG"/>
        </w:rPr>
        <w:t>m</w:t>
      </w:r>
      <w:r w:rsidR="00E737B7" w:rsidRPr="004969F1">
        <w:rPr>
          <w:rFonts w:ascii="Times New Roman" w:hAnsi="Times New Roman" w:cs="Times New Roman"/>
          <w:i/>
          <w:iCs/>
          <w:lang w:val="bg-BG"/>
        </w:rPr>
        <w:t>utatis</w:t>
      </w:r>
      <w:proofErr w:type="spellEnd"/>
      <w:r w:rsidR="00E737B7" w:rsidRPr="004969F1">
        <w:rPr>
          <w:rFonts w:ascii="Times New Roman" w:hAnsi="Times New Roman" w:cs="Times New Roman"/>
          <w:i/>
          <w:iCs/>
          <w:lang w:val="bg-BG"/>
        </w:rPr>
        <w:t xml:space="preserve"> </w:t>
      </w:r>
      <w:proofErr w:type="spellStart"/>
      <w:r w:rsidR="00E737B7" w:rsidRPr="004969F1">
        <w:rPr>
          <w:rFonts w:ascii="Times New Roman" w:hAnsi="Times New Roman" w:cs="Times New Roman"/>
          <w:i/>
          <w:iCs/>
          <w:lang w:val="bg-BG"/>
        </w:rPr>
        <w:t>mutandis</w:t>
      </w:r>
      <w:proofErr w:type="spellEnd"/>
      <w:r w:rsidR="00E737B7" w:rsidRPr="004969F1">
        <w:rPr>
          <w:rFonts w:ascii="Times New Roman" w:hAnsi="Times New Roman" w:cs="Times New Roman"/>
          <w:i/>
          <w:iCs/>
          <w:lang w:val="bg-BG"/>
        </w:rPr>
        <w:t xml:space="preserve">, „Православна охридска архиепископия (Гръцко-православна </w:t>
      </w:r>
    </w:p>
    <w:p w14:paraId="132F47C6" w14:textId="433E0DE1" w:rsidR="000855A4" w:rsidRPr="004969F1" w:rsidRDefault="00E737B7" w:rsidP="001D71C9">
      <w:pPr>
        <w:pStyle w:val="JuPara"/>
        <w:ind w:firstLine="0"/>
        <w:rPr>
          <w:rFonts w:ascii="Times New Roman" w:hAnsi="Times New Roman" w:cs="Times New Roman"/>
          <w:lang w:val="bg-BG"/>
        </w:rPr>
      </w:pPr>
      <w:r w:rsidRPr="004969F1">
        <w:rPr>
          <w:rFonts w:ascii="Times New Roman" w:hAnsi="Times New Roman" w:cs="Times New Roman"/>
          <w:i/>
          <w:iCs/>
          <w:lang w:val="bg-BG"/>
        </w:rPr>
        <w:t>Охридска архиепископия на Печката патриаршия</w:t>
      </w:r>
      <w:r w:rsidRPr="004969F1">
        <w:rPr>
          <w:rFonts w:ascii="Times New Roman" w:hAnsi="Times New Roman" w:cs="Times New Roman"/>
          <w:lang w:val="bg-BG"/>
        </w:rPr>
        <w:t>)“, цитирано по-горе, § 111)</w:t>
      </w:r>
      <w:r w:rsidR="000855A4" w:rsidRPr="004969F1">
        <w:rPr>
          <w:rFonts w:ascii="Times New Roman" w:hAnsi="Times New Roman" w:cs="Times New Roman"/>
          <w:lang w:val="bg-BG"/>
        </w:rPr>
        <w:t>.</w:t>
      </w:r>
    </w:p>
    <w:p w14:paraId="17E13533" w14:textId="5660952F" w:rsidR="000855A4" w:rsidRPr="004969F1" w:rsidRDefault="00EC37F5" w:rsidP="00C93BF3">
      <w:pPr>
        <w:pStyle w:val="JuPara"/>
        <w:rPr>
          <w:rFonts w:ascii="Times New Roman" w:hAnsi="Times New Roman" w:cs="Times New Roman"/>
          <w:iCs/>
          <w:lang w:val="bg-BG"/>
        </w:rPr>
      </w:pPr>
      <w:r>
        <w:rPr>
          <w:rFonts w:ascii="Times New Roman" w:hAnsi="Times New Roman" w:cs="Times New Roman"/>
          <w:lang w:val="bg-BG"/>
        </w:rPr>
        <w:t>60</w:t>
      </w:r>
      <w:r w:rsidR="000855A4" w:rsidRPr="004969F1">
        <w:rPr>
          <w:rFonts w:ascii="Times New Roman" w:hAnsi="Times New Roman" w:cs="Times New Roman"/>
          <w:lang w:val="bg-BG"/>
        </w:rPr>
        <w:t>.  </w:t>
      </w:r>
      <w:r w:rsidR="001D71C9" w:rsidRPr="004969F1">
        <w:rPr>
          <w:rFonts w:ascii="Times New Roman" w:hAnsi="Times New Roman" w:cs="Times New Roman"/>
          <w:lang w:val="bg-BG"/>
        </w:rPr>
        <w:t>Другата - очевидно главна - причина, посочена от българските съдилища за отказа за регистрация на църквата</w:t>
      </w:r>
      <w:r w:rsidR="001548E5">
        <w:rPr>
          <w:rFonts w:ascii="Times New Roman" w:hAnsi="Times New Roman" w:cs="Times New Roman"/>
          <w:lang w:val="bg-BG"/>
        </w:rPr>
        <w:t>-</w:t>
      </w:r>
      <w:r w:rsidR="001D71C9" w:rsidRPr="004969F1">
        <w:rPr>
          <w:rFonts w:ascii="Times New Roman" w:hAnsi="Times New Roman" w:cs="Times New Roman"/>
          <w:lang w:val="bg-BG"/>
        </w:rPr>
        <w:t xml:space="preserve">жалбоподател, е, че няма разлика между нейните вярвания и </w:t>
      </w:r>
      <w:r w:rsidR="001548E5">
        <w:rPr>
          <w:rFonts w:ascii="Times New Roman" w:hAnsi="Times New Roman" w:cs="Times New Roman"/>
          <w:lang w:val="bg-BG"/>
        </w:rPr>
        <w:t>тези</w:t>
      </w:r>
      <w:r w:rsidR="001D71C9" w:rsidRPr="004969F1">
        <w:rPr>
          <w:rFonts w:ascii="Times New Roman" w:hAnsi="Times New Roman" w:cs="Times New Roman"/>
          <w:lang w:val="bg-BG"/>
        </w:rPr>
        <w:t xml:space="preserve"> на Българската православна църква. Оценката обаче</w:t>
      </w:r>
      <w:r w:rsidR="001548E5">
        <w:rPr>
          <w:rFonts w:ascii="Times New Roman" w:hAnsi="Times New Roman" w:cs="Times New Roman"/>
          <w:lang w:val="bg-BG"/>
        </w:rPr>
        <w:t>,</w:t>
      </w:r>
      <w:r w:rsidR="001D71C9" w:rsidRPr="004969F1">
        <w:rPr>
          <w:rFonts w:ascii="Times New Roman" w:hAnsi="Times New Roman" w:cs="Times New Roman"/>
          <w:lang w:val="bg-BG"/>
        </w:rPr>
        <w:t xml:space="preserve"> дали религиозните вярвания са идентични или не </w:t>
      </w:r>
      <w:r w:rsidR="001548E5">
        <w:rPr>
          <w:rFonts w:ascii="Times New Roman" w:hAnsi="Times New Roman" w:cs="Times New Roman"/>
          <w:lang w:val="bg-BG"/>
        </w:rPr>
        <w:t xml:space="preserve">са, </w:t>
      </w:r>
      <w:r w:rsidR="001D71C9" w:rsidRPr="004969F1">
        <w:rPr>
          <w:rFonts w:ascii="Times New Roman" w:hAnsi="Times New Roman" w:cs="Times New Roman"/>
          <w:lang w:val="bg-BG"/>
        </w:rPr>
        <w:t xml:space="preserve">не е въпрос </w:t>
      </w:r>
      <w:r w:rsidR="001548E5">
        <w:rPr>
          <w:rFonts w:ascii="Times New Roman" w:hAnsi="Times New Roman" w:cs="Times New Roman"/>
          <w:lang w:val="bg-BG"/>
        </w:rPr>
        <w:t xml:space="preserve">от компетентността </w:t>
      </w:r>
      <w:r w:rsidR="001D71C9" w:rsidRPr="004969F1">
        <w:rPr>
          <w:rFonts w:ascii="Times New Roman" w:hAnsi="Times New Roman" w:cs="Times New Roman"/>
          <w:lang w:val="bg-BG"/>
        </w:rPr>
        <w:t xml:space="preserve">на държавните власти, а на самите религиозни общности. Нещо повече, такъв подход има за последица </w:t>
      </w:r>
      <w:r w:rsidR="001548E5">
        <w:rPr>
          <w:rFonts w:ascii="Times New Roman" w:hAnsi="Times New Roman" w:cs="Times New Roman"/>
          <w:lang w:val="bg-BG"/>
        </w:rPr>
        <w:t xml:space="preserve">да </w:t>
      </w:r>
      <w:r w:rsidR="001D71C9" w:rsidRPr="004969F1">
        <w:rPr>
          <w:rFonts w:ascii="Times New Roman" w:hAnsi="Times New Roman" w:cs="Times New Roman"/>
          <w:lang w:val="bg-BG"/>
        </w:rPr>
        <w:t>позвол</w:t>
      </w:r>
      <w:r w:rsidR="001548E5">
        <w:rPr>
          <w:rFonts w:ascii="Times New Roman" w:hAnsi="Times New Roman" w:cs="Times New Roman"/>
          <w:lang w:val="bg-BG"/>
        </w:rPr>
        <w:t>и</w:t>
      </w:r>
      <w:r w:rsidR="001D71C9" w:rsidRPr="004969F1">
        <w:rPr>
          <w:rFonts w:ascii="Times New Roman" w:hAnsi="Times New Roman" w:cs="Times New Roman"/>
          <w:lang w:val="bg-BG"/>
        </w:rPr>
        <w:t xml:space="preserve"> съществуването на само една институция за едно вероизповедание и </w:t>
      </w:r>
      <w:r w:rsidR="001548E5">
        <w:rPr>
          <w:rFonts w:ascii="Times New Roman" w:hAnsi="Times New Roman" w:cs="Times New Roman"/>
          <w:lang w:val="bg-BG"/>
        </w:rPr>
        <w:t xml:space="preserve">да </w:t>
      </w:r>
      <w:r w:rsidR="001D71C9" w:rsidRPr="004969F1">
        <w:rPr>
          <w:rFonts w:ascii="Times New Roman" w:hAnsi="Times New Roman" w:cs="Times New Roman"/>
          <w:lang w:val="bg-BG"/>
        </w:rPr>
        <w:t>принуд</w:t>
      </w:r>
      <w:r w:rsidR="001548E5">
        <w:rPr>
          <w:rFonts w:ascii="Times New Roman" w:hAnsi="Times New Roman" w:cs="Times New Roman"/>
          <w:lang w:val="bg-BG"/>
        </w:rPr>
        <w:t>и</w:t>
      </w:r>
      <w:r w:rsidR="001D71C9" w:rsidRPr="004969F1">
        <w:rPr>
          <w:rFonts w:ascii="Times New Roman" w:hAnsi="Times New Roman" w:cs="Times New Roman"/>
          <w:lang w:val="bg-BG"/>
        </w:rPr>
        <w:t xml:space="preserve"> вярващите да се обърнат към тази институция, което трудно се </w:t>
      </w:r>
      <w:r w:rsidR="001548E5">
        <w:rPr>
          <w:rFonts w:ascii="Times New Roman" w:hAnsi="Times New Roman" w:cs="Times New Roman"/>
          <w:lang w:val="bg-BG"/>
        </w:rPr>
        <w:t>съчетава</w:t>
      </w:r>
      <w:r w:rsidR="001D71C9" w:rsidRPr="004969F1">
        <w:rPr>
          <w:rFonts w:ascii="Times New Roman" w:hAnsi="Times New Roman" w:cs="Times New Roman"/>
          <w:lang w:val="bg-BG"/>
        </w:rPr>
        <w:t xml:space="preserve"> с ефективното упражняване на правата, гарантирани от членове 9 и 11 от Конвенцията (вж. </w:t>
      </w:r>
      <w:r w:rsidR="001D71C9" w:rsidRPr="004969F1">
        <w:rPr>
          <w:rFonts w:ascii="Times New Roman" w:hAnsi="Times New Roman" w:cs="Times New Roman"/>
          <w:i/>
          <w:iCs/>
          <w:lang w:val="bg-BG"/>
        </w:rPr>
        <w:t>Генов</w:t>
      </w:r>
      <w:r w:rsidR="001D71C9" w:rsidRPr="004969F1">
        <w:rPr>
          <w:rFonts w:ascii="Times New Roman" w:hAnsi="Times New Roman" w:cs="Times New Roman"/>
          <w:lang w:val="bg-BG"/>
        </w:rPr>
        <w:t xml:space="preserve">, </w:t>
      </w:r>
      <w:r w:rsidR="001D71C9" w:rsidRPr="004969F1">
        <w:rPr>
          <w:rFonts w:ascii="Times New Roman" w:hAnsi="Times New Roman" w:cs="Times New Roman"/>
          <w:lang w:val="bg-BG"/>
        </w:rPr>
        <w:lastRenderedPageBreak/>
        <w:t xml:space="preserve">цитирано по-горе, §§ 44-45, и </w:t>
      </w:r>
      <w:r w:rsidR="001D71C9" w:rsidRPr="004969F1">
        <w:rPr>
          <w:rFonts w:ascii="Times New Roman" w:hAnsi="Times New Roman" w:cs="Times New Roman"/>
          <w:i/>
          <w:iCs/>
          <w:lang w:val="bg-BG"/>
        </w:rPr>
        <w:t>Методиев и други</w:t>
      </w:r>
      <w:r w:rsidR="001D71C9" w:rsidRPr="004969F1">
        <w:rPr>
          <w:rFonts w:ascii="Times New Roman" w:hAnsi="Times New Roman" w:cs="Times New Roman"/>
          <w:lang w:val="bg-BG"/>
        </w:rPr>
        <w:t xml:space="preserve">, §§ 45-46, и двете цитирани по-горе). Според установената съдебна практика на Съда съгласно тези разпоредби, в демократичните общества държавата не е необходимо да гарантира, че религиозните общности остават </w:t>
      </w:r>
      <w:r w:rsidR="001548E5">
        <w:rPr>
          <w:rFonts w:ascii="Times New Roman" w:hAnsi="Times New Roman" w:cs="Times New Roman"/>
          <w:lang w:val="bg-BG"/>
        </w:rPr>
        <w:t>с</w:t>
      </w:r>
      <w:r w:rsidR="001D71C9" w:rsidRPr="004969F1">
        <w:rPr>
          <w:rFonts w:ascii="Times New Roman" w:hAnsi="Times New Roman" w:cs="Times New Roman"/>
          <w:lang w:val="bg-BG"/>
        </w:rPr>
        <w:t xml:space="preserve"> единно ръководство (виж, наред с други власти, </w:t>
      </w:r>
      <w:r w:rsidR="001D71C9" w:rsidRPr="004969F1">
        <w:rPr>
          <w:rFonts w:ascii="Times New Roman" w:hAnsi="Times New Roman" w:cs="Times New Roman"/>
          <w:i/>
          <w:iCs/>
          <w:lang w:val="bg-BG"/>
        </w:rPr>
        <w:t>Хасан и Чауш срещу България</w:t>
      </w:r>
      <w:r w:rsidR="001D71C9" w:rsidRPr="004969F1">
        <w:rPr>
          <w:rFonts w:ascii="Times New Roman" w:hAnsi="Times New Roman" w:cs="Times New Roman"/>
          <w:lang w:val="bg-BG"/>
        </w:rPr>
        <w:t xml:space="preserve"> [GC], № 30985 / 96, § 78, ЕСПЧ 2000-XI; </w:t>
      </w:r>
      <w:r w:rsidR="001D71C9" w:rsidRPr="004969F1">
        <w:rPr>
          <w:rFonts w:ascii="Times New Roman" w:hAnsi="Times New Roman" w:cs="Times New Roman"/>
          <w:i/>
          <w:iCs/>
          <w:lang w:val="bg-BG"/>
        </w:rPr>
        <w:t>Митрополитската църква на Бесарабия и други</w:t>
      </w:r>
      <w:r w:rsidR="001D71C9" w:rsidRPr="004969F1">
        <w:rPr>
          <w:rFonts w:ascii="Times New Roman" w:hAnsi="Times New Roman" w:cs="Times New Roman"/>
          <w:lang w:val="bg-BG"/>
        </w:rPr>
        <w:t xml:space="preserve">, цитирано по-горе, § 117; </w:t>
      </w:r>
      <w:r w:rsidR="001D71C9" w:rsidRPr="004969F1">
        <w:rPr>
          <w:rFonts w:ascii="Times New Roman" w:hAnsi="Times New Roman" w:cs="Times New Roman"/>
          <w:i/>
          <w:iCs/>
          <w:lang w:val="bg-BG"/>
        </w:rPr>
        <w:t>Висш духовен съвет на мюсюлманската общност срещу България</w:t>
      </w:r>
      <w:r w:rsidR="001D71C9" w:rsidRPr="004969F1">
        <w:rPr>
          <w:rFonts w:ascii="Times New Roman" w:hAnsi="Times New Roman" w:cs="Times New Roman"/>
          <w:lang w:val="bg-BG"/>
        </w:rPr>
        <w:t xml:space="preserve">, № 39023/97, § 96, 16 декември 2004 г .; </w:t>
      </w:r>
      <w:r w:rsidR="001D71C9" w:rsidRPr="004969F1">
        <w:rPr>
          <w:rFonts w:ascii="Times New Roman" w:hAnsi="Times New Roman" w:cs="Times New Roman"/>
          <w:i/>
          <w:iCs/>
          <w:lang w:val="bg-BG"/>
        </w:rPr>
        <w:t>Светият синод на Българската православна църква (митрополит Инокентий) и други</w:t>
      </w:r>
      <w:r w:rsidR="001D71C9" w:rsidRPr="004969F1">
        <w:rPr>
          <w:rFonts w:ascii="Times New Roman" w:hAnsi="Times New Roman" w:cs="Times New Roman"/>
          <w:lang w:val="bg-BG"/>
        </w:rPr>
        <w:t xml:space="preserve"> (по същество), цитирано по-горе, §§ 120 и 147; </w:t>
      </w:r>
      <w:r w:rsidR="001D71C9" w:rsidRPr="004969F1">
        <w:rPr>
          <w:rFonts w:ascii="Times New Roman" w:hAnsi="Times New Roman" w:cs="Times New Roman"/>
          <w:i/>
          <w:iCs/>
          <w:lang w:val="bg-BG"/>
        </w:rPr>
        <w:t>Генов</w:t>
      </w:r>
      <w:r w:rsidR="001D71C9" w:rsidRPr="004969F1">
        <w:rPr>
          <w:rFonts w:ascii="Times New Roman" w:hAnsi="Times New Roman" w:cs="Times New Roman"/>
          <w:lang w:val="bg-BG"/>
        </w:rPr>
        <w:t xml:space="preserve">, цитирано по-горе, § 45; и </w:t>
      </w:r>
      <w:r w:rsidR="001D71C9" w:rsidRPr="004969F1">
        <w:rPr>
          <w:rFonts w:ascii="Times New Roman" w:hAnsi="Times New Roman" w:cs="Times New Roman"/>
          <w:i/>
          <w:iCs/>
          <w:lang w:val="bg-BG"/>
        </w:rPr>
        <w:t>Методиев и други</w:t>
      </w:r>
      <w:r w:rsidR="001D71C9" w:rsidRPr="004969F1">
        <w:rPr>
          <w:rFonts w:ascii="Times New Roman" w:hAnsi="Times New Roman" w:cs="Times New Roman"/>
          <w:lang w:val="bg-BG"/>
        </w:rPr>
        <w:t>, цитирано по-горе, § 46). Дори създаването на църквата</w:t>
      </w:r>
      <w:r w:rsidR="001548E5">
        <w:rPr>
          <w:rFonts w:ascii="Times New Roman" w:hAnsi="Times New Roman" w:cs="Times New Roman"/>
          <w:lang w:val="bg-BG"/>
        </w:rPr>
        <w:t>-</w:t>
      </w:r>
      <w:r w:rsidR="001D71C9" w:rsidRPr="004969F1">
        <w:rPr>
          <w:rFonts w:ascii="Times New Roman" w:hAnsi="Times New Roman" w:cs="Times New Roman"/>
          <w:lang w:val="bg-BG"/>
        </w:rPr>
        <w:t xml:space="preserve">жалбоподател - както изглежда се подразбира от позоваването на Софийския апелативен съд на параграф 3 от </w:t>
      </w:r>
      <w:r w:rsidR="004230F7">
        <w:rPr>
          <w:rFonts w:ascii="Times New Roman" w:hAnsi="Times New Roman" w:cs="Times New Roman"/>
          <w:lang w:val="bg-BG"/>
        </w:rPr>
        <w:t>П</w:t>
      </w:r>
      <w:r w:rsidR="001D71C9" w:rsidRPr="004969F1">
        <w:rPr>
          <w:rFonts w:ascii="Times New Roman" w:hAnsi="Times New Roman" w:cs="Times New Roman"/>
          <w:lang w:val="bg-BG"/>
        </w:rPr>
        <w:t xml:space="preserve">реходните и заключителни разпоредби на Закона от 2002 г. (вж. параграф 10 по-горе) – да е предизвикано от разделение в рамките на Българската православна църква, този факт не променя това (вж., </w:t>
      </w:r>
      <w:proofErr w:type="spellStart"/>
      <w:r w:rsidR="001D71C9" w:rsidRPr="004969F1">
        <w:rPr>
          <w:rFonts w:ascii="Times New Roman" w:hAnsi="Times New Roman" w:cs="Times New Roman"/>
          <w:i/>
          <w:iCs/>
          <w:lang w:val="bg-BG"/>
        </w:rPr>
        <w:t>mutatis</w:t>
      </w:r>
      <w:proofErr w:type="spellEnd"/>
      <w:r w:rsidR="001D71C9" w:rsidRPr="004969F1">
        <w:rPr>
          <w:rFonts w:ascii="Times New Roman" w:hAnsi="Times New Roman" w:cs="Times New Roman"/>
          <w:i/>
          <w:iCs/>
          <w:lang w:val="bg-BG"/>
        </w:rPr>
        <w:t xml:space="preserve"> </w:t>
      </w:r>
      <w:proofErr w:type="spellStart"/>
      <w:r w:rsidR="001D71C9" w:rsidRPr="004969F1">
        <w:rPr>
          <w:rFonts w:ascii="Times New Roman" w:hAnsi="Times New Roman" w:cs="Times New Roman"/>
          <w:i/>
          <w:iCs/>
          <w:lang w:val="bg-BG"/>
        </w:rPr>
        <w:t>mutandis</w:t>
      </w:r>
      <w:proofErr w:type="spellEnd"/>
      <w:r w:rsidR="001D71C9" w:rsidRPr="004969F1">
        <w:rPr>
          <w:rFonts w:ascii="Times New Roman" w:hAnsi="Times New Roman" w:cs="Times New Roman"/>
          <w:i/>
          <w:iCs/>
          <w:lang w:val="bg-BG"/>
        </w:rPr>
        <w:t>, Генов</w:t>
      </w:r>
      <w:r w:rsidR="001D71C9" w:rsidRPr="004969F1">
        <w:rPr>
          <w:rFonts w:ascii="Times New Roman" w:hAnsi="Times New Roman" w:cs="Times New Roman"/>
          <w:lang w:val="bg-BG"/>
        </w:rPr>
        <w:t xml:space="preserve">, цитирано по-горе, § 46). Нито фактът, че единството на Българската православна църква се счита за изключително важно за нейните </w:t>
      </w:r>
      <w:r w:rsidR="005666A7">
        <w:rPr>
          <w:rFonts w:ascii="Times New Roman" w:hAnsi="Times New Roman" w:cs="Times New Roman"/>
          <w:lang w:val="bg-BG"/>
        </w:rPr>
        <w:t>последователи</w:t>
      </w:r>
      <w:r w:rsidR="001D71C9" w:rsidRPr="004969F1">
        <w:rPr>
          <w:rFonts w:ascii="Times New Roman" w:hAnsi="Times New Roman" w:cs="Times New Roman"/>
          <w:lang w:val="bg-BG"/>
        </w:rPr>
        <w:t xml:space="preserve"> и за българското общество като цяло (вж. </w:t>
      </w:r>
      <w:r w:rsidR="00BB13C7" w:rsidRPr="004969F1">
        <w:rPr>
          <w:rFonts w:ascii="Times New Roman" w:hAnsi="Times New Roman" w:cs="Times New Roman"/>
          <w:lang w:val="bg-BG"/>
        </w:rPr>
        <w:t>п</w:t>
      </w:r>
      <w:r w:rsidR="001D71C9" w:rsidRPr="004969F1">
        <w:rPr>
          <w:rFonts w:ascii="Times New Roman" w:hAnsi="Times New Roman" w:cs="Times New Roman"/>
          <w:lang w:val="bg-BG"/>
        </w:rPr>
        <w:t xml:space="preserve">араграф 18 по-горе). Плурализмът, който е </w:t>
      </w:r>
      <w:r w:rsidR="005666A7">
        <w:rPr>
          <w:rFonts w:ascii="Times New Roman" w:hAnsi="Times New Roman" w:cs="Times New Roman"/>
          <w:lang w:val="bg-BG"/>
        </w:rPr>
        <w:t xml:space="preserve">в </w:t>
      </w:r>
      <w:r w:rsidR="001D71C9" w:rsidRPr="004969F1">
        <w:rPr>
          <w:rFonts w:ascii="Times New Roman" w:hAnsi="Times New Roman" w:cs="Times New Roman"/>
          <w:lang w:val="bg-BG"/>
        </w:rPr>
        <w:t>основата на демокрацията, е несъвместим с действията на държавата, принуждаващи религиозната общност да се обедини под ед</w:t>
      </w:r>
      <w:r w:rsidR="005666A7">
        <w:rPr>
          <w:rFonts w:ascii="Times New Roman" w:hAnsi="Times New Roman" w:cs="Times New Roman"/>
          <w:lang w:val="bg-BG"/>
        </w:rPr>
        <w:t>ин</w:t>
      </w:r>
      <w:r w:rsidR="001D71C9" w:rsidRPr="004969F1">
        <w:rPr>
          <w:rFonts w:ascii="Times New Roman" w:hAnsi="Times New Roman" w:cs="Times New Roman"/>
          <w:lang w:val="bg-BG"/>
        </w:rPr>
        <w:t xml:space="preserve">но ръководство (вж., </w:t>
      </w:r>
      <w:proofErr w:type="spellStart"/>
      <w:r w:rsidR="00BB13C7" w:rsidRPr="004969F1">
        <w:rPr>
          <w:rFonts w:ascii="Times New Roman" w:hAnsi="Times New Roman" w:cs="Times New Roman"/>
          <w:i/>
          <w:iCs/>
          <w:lang w:val="bg-BG"/>
        </w:rPr>
        <w:t>m</w:t>
      </w:r>
      <w:r w:rsidR="001D71C9" w:rsidRPr="004969F1">
        <w:rPr>
          <w:rFonts w:ascii="Times New Roman" w:hAnsi="Times New Roman" w:cs="Times New Roman"/>
          <w:i/>
          <w:iCs/>
          <w:lang w:val="bg-BG"/>
        </w:rPr>
        <w:t>utatis</w:t>
      </w:r>
      <w:proofErr w:type="spellEnd"/>
      <w:r w:rsidR="001D71C9" w:rsidRPr="004969F1">
        <w:rPr>
          <w:rFonts w:ascii="Times New Roman" w:hAnsi="Times New Roman" w:cs="Times New Roman"/>
          <w:i/>
          <w:iCs/>
          <w:lang w:val="bg-BG"/>
        </w:rPr>
        <w:t xml:space="preserve"> </w:t>
      </w:r>
      <w:proofErr w:type="spellStart"/>
      <w:r w:rsidR="001D71C9" w:rsidRPr="004969F1">
        <w:rPr>
          <w:rFonts w:ascii="Times New Roman" w:hAnsi="Times New Roman" w:cs="Times New Roman"/>
          <w:i/>
          <w:iCs/>
          <w:lang w:val="bg-BG"/>
        </w:rPr>
        <w:t>mutandis</w:t>
      </w:r>
      <w:proofErr w:type="spellEnd"/>
      <w:r w:rsidR="001D71C9" w:rsidRPr="004969F1">
        <w:rPr>
          <w:rFonts w:ascii="Times New Roman" w:hAnsi="Times New Roman" w:cs="Times New Roman"/>
          <w:i/>
          <w:iCs/>
          <w:lang w:val="bg-BG"/>
        </w:rPr>
        <w:t>, Светия</w:t>
      </w:r>
      <w:r w:rsidR="00BB13C7" w:rsidRPr="004969F1">
        <w:rPr>
          <w:rFonts w:ascii="Times New Roman" w:hAnsi="Times New Roman" w:cs="Times New Roman"/>
          <w:i/>
          <w:iCs/>
          <w:lang w:val="bg-BG"/>
        </w:rPr>
        <w:t>т</w:t>
      </w:r>
      <w:r w:rsidR="001D71C9" w:rsidRPr="004969F1">
        <w:rPr>
          <w:rFonts w:ascii="Times New Roman" w:hAnsi="Times New Roman" w:cs="Times New Roman"/>
          <w:i/>
          <w:iCs/>
          <w:lang w:val="bg-BG"/>
        </w:rPr>
        <w:t xml:space="preserve"> синод на Българската православна църква (митрополит Инокентий) и други</w:t>
      </w:r>
      <w:r w:rsidR="001D71C9" w:rsidRPr="004969F1">
        <w:rPr>
          <w:rFonts w:ascii="Times New Roman" w:hAnsi="Times New Roman" w:cs="Times New Roman"/>
          <w:lang w:val="bg-BG"/>
        </w:rPr>
        <w:t xml:space="preserve"> (</w:t>
      </w:r>
      <w:r w:rsidR="00BB13C7" w:rsidRPr="004969F1">
        <w:rPr>
          <w:rFonts w:ascii="Times New Roman" w:hAnsi="Times New Roman" w:cs="Times New Roman"/>
          <w:lang w:val="bg-BG"/>
        </w:rPr>
        <w:t>по същество</w:t>
      </w:r>
      <w:r w:rsidR="001D71C9" w:rsidRPr="004969F1">
        <w:rPr>
          <w:rFonts w:ascii="Times New Roman" w:hAnsi="Times New Roman" w:cs="Times New Roman"/>
          <w:lang w:val="bg-BG"/>
        </w:rPr>
        <w:t>), цитирани по-горе , §§ 143-49, и „</w:t>
      </w:r>
      <w:r w:rsidR="001D71C9" w:rsidRPr="004969F1">
        <w:rPr>
          <w:rFonts w:ascii="Times New Roman" w:hAnsi="Times New Roman" w:cs="Times New Roman"/>
          <w:i/>
          <w:iCs/>
          <w:lang w:val="bg-BG"/>
        </w:rPr>
        <w:t xml:space="preserve">Православна </w:t>
      </w:r>
      <w:r w:rsidR="00BB13C7" w:rsidRPr="004969F1">
        <w:rPr>
          <w:rFonts w:ascii="Times New Roman" w:hAnsi="Times New Roman" w:cs="Times New Roman"/>
          <w:i/>
          <w:iCs/>
          <w:lang w:val="bg-BG"/>
        </w:rPr>
        <w:t>о</w:t>
      </w:r>
      <w:r w:rsidR="001D71C9" w:rsidRPr="004969F1">
        <w:rPr>
          <w:rFonts w:ascii="Times New Roman" w:hAnsi="Times New Roman" w:cs="Times New Roman"/>
          <w:i/>
          <w:iCs/>
          <w:lang w:val="bg-BG"/>
        </w:rPr>
        <w:t>хридска архиепископия (Гръцко-православна Охридска архиепископия на Пе</w:t>
      </w:r>
      <w:r w:rsidR="00BB13C7" w:rsidRPr="004969F1">
        <w:rPr>
          <w:rFonts w:ascii="Times New Roman" w:hAnsi="Times New Roman" w:cs="Times New Roman"/>
          <w:i/>
          <w:iCs/>
          <w:lang w:val="bg-BG"/>
        </w:rPr>
        <w:t>чк</w:t>
      </w:r>
      <w:r w:rsidR="001D71C9" w:rsidRPr="004969F1">
        <w:rPr>
          <w:rFonts w:ascii="Times New Roman" w:hAnsi="Times New Roman" w:cs="Times New Roman"/>
          <w:i/>
          <w:iCs/>
          <w:lang w:val="bg-BG"/>
        </w:rPr>
        <w:t>ата патриаршия</w:t>
      </w:r>
      <w:r w:rsidR="001D71C9" w:rsidRPr="004969F1">
        <w:rPr>
          <w:rFonts w:ascii="Times New Roman" w:hAnsi="Times New Roman" w:cs="Times New Roman"/>
          <w:lang w:val="bg-BG"/>
        </w:rPr>
        <w:t>)“, цитирано по-горе, §§ 115-20)</w:t>
      </w:r>
      <w:r w:rsidR="000855A4" w:rsidRPr="004969F1">
        <w:rPr>
          <w:rFonts w:ascii="Times New Roman" w:hAnsi="Times New Roman" w:cs="Times New Roman"/>
          <w:iCs/>
          <w:lang w:val="bg-BG"/>
        </w:rPr>
        <w:t>.</w:t>
      </w:r>
    </w:p>
    <w:p w14:paraId="35C296D5" w14:textId="38BA15B6"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61</w:t>
      </w:r>
      <w:r w:rsidR="000855A4" w:rsidRPr="004969F1">
        <w:rPr>
          <w:rFonts w:ascii="Times New Roman" w:hAnsi="Times New Roman" w:cs="Times New Roman"/>
          <w:lang w:val="bg-BG"/>
        </w:rPr>
        <w:t>.  </w:t>
      </w:r>
      <w:r w:rsidR="00BB13C7" w:rsidRPr="004969F1">
        <w:rPr>
          <w:rFonts w:ascii="Times New Roman" w:hAnsi="Times New Roman" w:cs="Times New Roman"/>
          <w:lang w:val="bg-BG"/>
        </w:rPr>
        <w:t xml:space="preserve">Следователно отказът </w:t>
      </w:r>
      <w:r w:rsidR="005666A7">
        <w:rPr>
          <w:rFonts w:ascii="Times New Roman" w:hAnsi="Times New Roman" w:cs="Times New Roman"/>
          <w:lang w:val="bg-BG"/>
        </w:rPr>
        <w:t>за</w:t>
      </w:r>
      <w:r w:rsidR="00BB13C7" w:rsidRPr="004969F1">
        <w:rPr>
          <w:rFonts w:ascii="Times New Roman" w:hAnsi="Times New Roman" w:cs="Times New Roman"/>
          <w:lang w:val="bg-BG"/>
        </w:rPr>
        <w:t xml:space="preserve"> регистр</w:t>
      </w:r>
      <w:r w:rsidR="005666A7">
        <w:rPr>
          <w:rFonts w:ascii="Times New Roman" w:hAnsi="Times New Roman" w:cs="Times New Roman"/>
          <w:lang w:val="bg-BG"/>
        </w:rPr>
        <w:t>ация на</w:t>
      </w:r>
      <w:r w:rsidR="00BB13C7" w:rsidRPr="004969F1">
        <w:rPr>
          <w:rFonts w:ascii="Times New Roman" w:hAnsi="Times New Roman" w:cs="Times New Roman"/>
          <w:lang w:val="bg-BG"/>
        </w:rPr>
        <w:t xml:space="preserve"> църквата жалбоподател не е „необходим в едно демократичното общество“. </w:t>
      </w:r>
      <w:r w:rsidR="00D137E7">
        <w:rPr>
          <w:rFonts w:ascii="Times New Roman" w:hAnsi="Times New Roman" w:cs="Times New Roman"/>
          <w:lang w:val="bg-BG"/>
        </w:rPr>
        <w:t>С</w:t>
      </w:r>
      <w:r w:rsidR="00D137E7" w:rsidRPr="004969F1">
        <w:rPr>
          <w:rFonts w:ascii="Times New Roman" w:hAnsi="Times New Roman" w:cs="Times New Roman"/>
          <w:lang w:val="bg-BG"/>
        </w:rPr>
        <w:t>ледов</w:t>
      </w:r>
      <w:r w:rsidR="00D137E7">
        <w:rPr>
          <w:rFonts w:ascii="Times New Roman" w:hAnsi="Times New Roman" w:cs="Times New Roman"/>
          <w:lang w:val="bg-BG"/>
        </w:rPr>
        <w:t>ателно</w:t>
      </w:r>
      <w:r w:rsidR="00BB13C7" w:rsidRPr="004969F1">
        <w:rPr>
          <w:rFonts w:ascii="Times New Roman" w:hAnsi="Times New Roman" w:cs="Times New Roman"/>
          <w:lang w:val="bg-BG"/>
        </w:rPr>
        <w:t>, че е налице нарушение на член 9 от Конвенцията, прочетен в светлината на член 11</w:t>
      </w:r>
      <w:r w:rsidR="000855A4" w:rsidRPr="004969F1">
        <w:rPr>
          <w:rFonts w:ascii="Times New Roman" w:hAnsi="Times New Roman" w:cs="Times New Roman"/>
          <w:lang w:val="bg-BG"/>
        </w:rPr>
        <w:t>.</w:t>
      </w:r>
    </w:p>
    <w:p w14:paraId="052130CA" w14:textId="7F2CAE49" w:rsidR="000855A4" w:rsidRPr="004969F1" w:rsidRDefault="009C2A61" w:rsidP="00C93BF3">
      <w:pPr>
        <w:pStyle w:val="JuHIRoman"/>
        <w:tabs>
          <w:tab w:val="clear" w:pos="454"/>
          <w:tab w:val="clear" w:pos="567"/>
          <w:tab w:val="clear" w:pos="680"/>
        </w:tabs>
        <w:ind w:left="357" w:hanging="357"/>
        <w:jc w:val="left"/>
        <w:rPr>
          <w:rFonts w:ascii="Times New Roman" w:hAnsi="Times New Roman" w:cs="Times New Roman"/>
          <w:lang w:val="bg-BG"/>
        </w:rPr>
      </w:pPr>
      <w:r>
        <w:rPr>
          <w:rFonts w:ascii="Times New Roman" w:hAnsi="Times New Roman" w:cs="Times New Roman"/>
          <w:lang w:val="bg-BG"/>
        </w:rPr>
        <w:lastRenderedPageBreak/>
        <w:t>ТВЪРДЯНО</w:t>
      </w:r>
      <w:r w:rsidR="00BB13C7" w:rsidRPr="004969F1">
        <w:rPr>
          <w:rFonts w:ascii="Times New Roman" w:hAnsi="Times New Roman" w:cs="Times New Roman"/>
          <w:lang w:val="bg-BG"/>
        </w:rPr>
        <w:t xml:space="preserve"> НАРУШЕНИЕ НА ЧЛЕН 14 ОТ КОНВЕНЦИЯТА</w:t>
      </w:r>
    </w:p>
    <w:p w14:paraId="65596CD4" w14:textId="1525A1CD" w:rsidR="000855A4" w:rsidRPr="004969F1" w:rsidRDefault="00EC37F5" w:rsidP="00C93BF3">
      <w:pPr>
        <w:pStyle w:val="JuPara"/>
        <w:keepNext/>
        <w:keepLines/>
        <w:rPr>
          <w:rFonts w:ascii="Times New Roman" w:hAnsi="Times New Roman" w:cs="Times New Roman"/>
          <w:lang w:val="bg-BG"/>
        </w:rPr>
      </w:pPr>
      <w:r>
        <w:rPr>
          <w:rFonts w:ascii="Times New Roman" w:hAnsi="Times New Roman" w:cs="Times New Roman"/>
          <w:lang w:val="bg-BG"/>
        </w:rPr>
        <w:t>62</w:t>
      </w:r>
      <w:r w:rsidR="000855A4" w:rsidRPr="004969F1">
        <w:rPr>
          <w:rFonts w:ascii="Times New Roman" w:hAnsi="Times New Roman" w:cs="Times New Roman"/>
          <w:lang w:val="bg-BG"/>
        </w:rPr>
        <w:t>.  </w:t>
      </w:r>
      <w:r w:rsidR="00BB13C7" w:rsidRPr="004969F1">
        <w:rPr>
          <w:rFonts w:ascii="Times New Roman" w:hAnsi="Times New Roman" w:cs="Times New Roman"/>
          <w:lang w:val="bg-BG"/>
        </w:rPr>
        <w:t>Жалбоподателите се оплакват, че отказът за регистрация на църквата</w:t>
      </w:r>
      <w:r w:rsidR="009C2A61">
        <w:rPr>
          <w:rFonts w:ascii="Times New Roman" w:hAnsi="Times New Roman" w:cs="Times New Roman"/>
          <w:lang w:val="bg-BG"/>
        </w:rPr>
        <w:t>-</w:t>
      </w:r>
      <w:r w:rsidR="00BB13C7" w:rsidRPr="004969F1">
        <w:rPr>
          <w:rFonts w:ascii="Times New Roman" w:hAnsi="Times New Roman" w:cs="Times New Roman"/>
          <w:lang w:val="bg-BG"/>
        </w:rPr>
        <w:t>жалбоподател я постав</w:t>
      </w:r>
      <w:r w:rsidR="009C2A61">
        <w:rPr>
          <w:rFonts w:ascii="Times New Roman" w:hAnsi="Times New Roman" w:cs="Times New Roman"/>
          <w:lang w:val="bg-BG"/>
        </w:rPr>
        <w:t>я</w:t>
      </w:r>
      <w:r w:rsidR="00BB13C7" w:rsidRPr="004969F1">
        <w:rPr>
          <w:rFonts w:ascii="Times New Roman" w:hAnsi="Times New Roman" w:cs="Times New Roman"/>
          <w:lang w:val="bg-BG"/>
        </w:rPr>
        <w:t xml:space="preserve"> в по-неблагоприятно положение от Българската православна църква, която е получила юридическо признание по </w:t>
      </w:r>
      <w:r w:rsidR="009C2A61">
        <w:rPr>
          <w:rFonts w:ascii="Times New Roman" w:hAnsi="Times New Roman" w:cs="Times New Roman"/>
          <w:lang w:val="bg-BG"/>
        </w:rPr>
        <w:t xml:space="preserve">силата на </w:t>
      </w:r>
      <w:r w:rsidR="00BB13C7" w:rsidRPr="004969F1">
        <w:rPr>
          <w:rFonts w:ascii="Times New Roman" w:hAnsi="Times New Roman" w:cs="Times New Roman"/>
          <w:lang w:val="bg-BG"/>
        </w:rPr>
        <w:t>закон</w:t>
      </w:r>
      <w:r w:rsidR="009C2A61">
        <w:rPr>
          <w:rFonts w:ascii="Times New Roman" w:hAnsi="Times New Roman" w:cs="Times New Roman"/>
          <w:lang w:val="bg-BG"/>
        </w:rPr>
        <w:t>а</w:t>
      </w:r>
      <w:r w:rsidR="00BB13C7" w:rsidRPr="004969F1">
        <w:rPr>
          <w:rFonts w:ascii="Times New Roman" w:hAnsi="Times New Roman" w:cs="Times New Roman"/>
          <w:lang w:val="bg-BG"/>
        </w:rPr>
        <w:t xml:space="preserve"> и не е трябвало да се регистрира, както и спрямо други Православни църкви, получили регистрация. Жалбоподателите се позовават на член 14 от Конвенцията, който </w:t>
      </w:r>
      <w:r w:rsidR="009C2A61">
        <w:rPr>
          <w:rFonts w:ascii="Times New Roman" w:hAnsi="Times New Roman" w:cs="Times New Roman"/>
          <w:lang w:val="bg-BG"/>
        </w:rPr>
        <w:t>гласи следното</w:t>
      </w:r>
      <w:r w:rsidR="000855A4" w:rsidRPr="004969F1">
        <w:rPr>
          <w:rFonts w:ascii="Times New Roman" w:hAnsi="Times New Roman" w:cs="Times New Roman"/>
          <w:lang w:val="bg-BG"/>
        </w:rPr>
        <w:t>:</w:t>
      </w:r>
    </w:p>
    <w:p w14:paraId="32B0EABE" w14:textId="3B827D5F" w:rsidR="000855A4" w:rsidRPr="004969F1" w:rsidRDefault="00BB13C7" w:rsidP="00BB13C7">
      <w:pPr>
        <w:pStyle w:val="JuQuot"/>
        <w:keepLines/>
        <w:rPr>
          <w:rFonts w:ascii="Times New Roman" w:hAnsi="Times New Roman" w:cs="Times New Roman"/>
          <w:lang w:val="bg-BG"/>
        </w:rPr>
      </w:pPr>
      <w:r w:rsidRPr="004969F1">
        <w:rPr>
          <w:rFonts w:ascii="Times New Roman" w:hAnsi="Times New Roman" w:cs="Times New Roman"/>
          <w:lang w:val="bg-BG"/>
        </w:rPr>
        <w:t>„Упражняването на правата и свободите, изложени в тази Конвенция, следва да бъде осигурено без всякаква дискриминация, основана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w:t>
      </w:r>
      <w:r w:rsidR="000855A4" w:rsidRPr="004969F1">
        <w:rPr>
          <w:rFonts w:ascii="Times New Roman" w:hAnsi="Times New Roman" w:cs="Times New Roman"/>
          <w:lang w:val="bg-BG"/>
        </w:rPr>
        <w:t>.</w:t>
      </w:r>
      <w:r w:rsidRPr="004969F1">
        <w:rPr>
          <w:rFonts w:ascii="Times New Roman" w:hAnsi="Times New Roman" w:cs="Times New Roman"/>
          <w:lang w:val="bg-BG"/>
        </w:rPr>
        <w:t>“</w:t>
      </w:r>
    </w:p>
    <w:p w14:paraId="482A39D0" w14:textId="155DDF9E" w:rsidR="000855A4" w:rsidRPr="004969F1" w:rsidRDefault="00BB13C7" w:rsidP="00C93BF3">
      <w:pPr>
        <w:pStyle w:val="JuHA"/>
        <w:rPr>
          <w:rFonts w:ascii="Times New Roman" w:hAnsi="Times New Roman" w:cs="Times New Roman"/>
          <w:lang w:val="bg-BG"/>
        </w:rPr>
      </w:pPr>
      <w:r w:rsidRPr="004969F1">
        <w:rPr>
          <w:rFonts w:ascii="Times New Roman" w:hAnsi="Times New Roman" w:cs="Times New Roman"/>
          <w:lang w:val="bg-BG"/>
        </w:rPr>
        <w:t>Становища на страните</w:t>
      </w:r>
    </w:p>
    <w:p w14:paraId="16F8C2A5" w14:textId="0D0F5D65"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63</w:t>
      </w:r>
      <w:r w:rsidR="000855A4" w:rsidRPr="004969F1">
        <w:rPr>
          <w:rFonts w:ascii="Times New Roman" w:hAnsi="Times New Roman" w:cs="Times New Roman"/>
          <w:lang w:val="bg-BG"/>
        </w:rPr>
        <w:t>.  </w:t>
      </w:r>
      <w:r w:rsidR="00BB13C7" w:rsidRPr="004969F1">
        <w:rPr>
          <w:rFonts w:ascii="Times New Roman" w:hAnsi="Times New Roman" w:cs="Times New Roman"/>
          <w:lang w:val="bg-BG"/>
        </w:rPr>
        <w:t xml:space="preserve">Жалбоподателите отбелязват, че за разлика от всички други религиозни общности, Българската православна църква не е трябвало да търси регистрация, за да </w:t>
      </w:r>
      <w:r w:rsidR="009C2A61">
        <w:rPr>
          <w:rFonts w:ascii="Times New Roman" w:hAnsi="Times New Roman" w:cs="Times New Roman"/>
          <w:lang w:val="bg-BG"/>
        </w:rPr>
        <w:t xml:space="preserve">придобие </w:t>
      </w:r>
      <w:r w:rsidR="006042BF" w:rsidRPr="004969F1">
        <w:rPr>
          <w:rFonts w:ascii="Times New Roman" w:hAnsi="Times New Roman" w:cs="Times New Roman"/>
          <w:lang w:val="bg-BG"/>
        </w:rPr>
        <w:t>юридическ</w:t>
      </w:r>
      <w:r w:rsidR="009C2A61">
        <w:rPr>
          <w:rFonts w:ascii="Times New Roman" w:hAnsi="Times New Roman" w:cs="Times New Roman"/>
          <w:lang w:val="bg-BG"/>
        </w:rPr>
        <w:t>а правосубектност</w:t>
      </w:r>
      <w:r w:rsidR="00BB13C7" w:rsidRPr="004969F1">
        <w:rPr>
          <w:rFonts w:ascii="Times New Roman" w:hAnsi="Times New Roman" w:cs="Times New Roman"/>
          <w:lang w:val="bg-BG"/>
        </w:rPr>
        <w:t xml:space="preserve">. По този начин </w:t>
      </w:r>
      <w:r w:rsidR="006042BF" w:rsidRPr="004969F1">
        <w:rPr>
          <w:rFonts w:ascii="Times New Roman" w:hAnsi="Times New Roman" w:cs="Times New Roman"/>
          <w:lang w:val="bg-BG"/>
        </w:rPr>
        <w:t>тя е</w:t>
      </w:r>
      <w:r w:rsidR="00BB13C7" w:rsidRPr="004969F1">
        <w:rPr>
          <w:rFonts w:ascii="Times New Roman" w:hAnsi="Times New Roman" w:cs="Times New Roman"/>
          <w:lang w:val="bg-BG"/>
        </w:rPr>
        <w:t xml:space="preserve"> третира</w:t>
      </w:r>
      <w:r w:rsidR="006042BF" w:rsidRPr="004969F1">
        <w:rPr>
          <w:rFonts w:ascii="Times New Roman" w:hAnsi="Times New Roman" w:cs="Times New Roman"/>
          <w:lang w:val="bg-BG"/>
        </w:rPr>
        <w:t>на</w:t>
      </w:r>
      <w:r w:rsidR="00BB13C7" w:rsidRPr="004969F1">
        <w:rPr>
          <w:rFonts w:ascii="Times New Roman" w:hAnsi="Times New Roman" w:cs="Times New Roman"/>
          <w:lang w:val="bg-BG"/>
        </w:rPr>
        <w:t xml:space="preserve"> по-благо</w:t>
      </w:r>
      <w:r w:rsidR="009C2A61">
        <w:rPr>
          <w:rFonts w:ascii="Times New Roman" w:hAnsi="Times New Roman" w:cs="Times New Roman"/>
          <w:lang w:val="bg-BG"/>
        </w:rPr>
        <w:t>приятно</w:t>
      </w:r>
      <w:r w:rsidR="00BB13C7" w:rsidRPr="004969F1">
        <w:rPr>
          <w:rFonts w:ascii="Times New Roman" w:hAnsi="Times New Roman" w:cs="Times New Roman"/>
          <w:lang w:val="bg-BG"/>
        </w:rPr>
        <w:t xml:space="preserve"> от всички останали. </w:t>
      </w:r>
      <w:r w:rsidR="006042BF" w:rsidRPr="004969F1">
        <w:rPr>
          <w:rFonts w:ascii="Times New Roman" w:hAnsi="Times New Roman" w:cs="Times New Roman"/>
          <w:lang w:val="bg-BG"/>
        </w:rPr>
        <w:t>Ж</w:t>
      </w:r>
      <w:r w:rsidR="00BB13C7" w:rsidRPr="004969F1">
        <w:rPr>
          <w:rFonts w:ascii="Times New Roman" w:hAnsi="Times New Roman" w:cs="Times New Roman"/>
          <w:lang w:val="bg-BG"/>
        </w:rPr>
        <w:t xml:space="preserve">албоподателите също </w:t>
      </w:r>
      <w:r w:rsidR="006042BF" w:rsidRPr="004969F1">
        <w:rPr>
          <w:rFonts w:ascii="Times New Roman" w:hAnsi="Times New Roman" w:cs="Times New Roman"/>
          <w:lang w:val="bg-BG"/>
        </w:rPr>
        <w:t>така са третирани</w:t>
      </w:r>
      <w:r w:rsidR="00BB13C7" w:rsidRPr="004969F1">
        <w:rPr>
          <w:rFonts w:ascii="Times New Roman" w:hAnsi="Times New Roman" w:cs="Times New Roman"/>
          <w:lang w:val="bg-BG"/>
        </w:rPr>
        <w:t xml:space="preserve"> по-неблагоприятно от</w:t>
      </w:r>
      <w:r w:rsidR="006042BF" w:rsidRPr="004969F1">
        <w:rPr>
          <w:rFonts w:ascii="Times New Roman" w:hAnsi="Times New Roman" w:cs="Times New Roman"/>
          <w:lang w:val="bg-BG"/>
        </w:rPr>
        <w:t>колкото</w:t>
      </w:r>
      <w:r w:rsidR="00BB13C7" w:rsidRPr="004969F1">
        <w:rPr>
          <w:rFonts w:ascii="Times New Roman" w:hAnsi="Times New Roman" w:cs="Times New Roman"/>
          <w:lang w:val="bg-BG"/>
        </w:rPr>
        <w:t xml:space="preserve"> други православни църкви, които са получили регистрация, без никаква разумна обосновка</w:t>
      </w:r>
      <w:r w:rsidR="000855A4" w:rsidRPr="004969F1">
        <w:rPr>
          <w:rFonts w:ascii="Times New Roman" w:hAnsi="Times New Roman" w:cs="Times New Roman"/>
          <w:lang w:val="bg-BG"/>
        </w:rPr>
        <w:t>.</w:t>
      </w:r>
    </w:p>
    <w:p w14:paraId="605004DD" w14:textId="2010E400"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64</w:t>
      </w:r>
      <w:r w:rsidR="000855A4" w:rsidRPr="004969F1">
        <w:rPr>
          <w:rFonts w:ascii="Times New Roman" w:hAnsi="Times New Roman" w:cs="Times New Roman"/>
          <w:lang w:val="bg-BG"/>
        </w:rPr>
        <w:t>.  </w:t>
      </w:r>
      <w:r w:rsidR="006042BF" w:rsidRPr="004969F1">
        <w:rPr>
          <w:rFonts w:ascii="Times New Roman" w:hAnsi="Times New Roman" w:cs="Times New Roman"/>
          <w:lang w:val="bg-BG"/>
        </w:rPr>
        <w:t xml:space="preserve">Правителството </w:t>
      </w:r>
      <w:r w:rsidR="009C2A61">
        <w:rPr>
          <w:rFonts w:ascii="Times New Roman" w:hAnsi="Times New Roman" w:cs="Times New Roman"/>
          <w:lang w:val="bg-BG"/>
        </w:rPr>
        <w:t>счита</w:t>
      </w:r>
      <w:r w:rsidR="006042BF" w:rsidRPr="004969F1">
        <w:rPr>
          <w:rFonts w:ascii="Times New Roman" w:hAnsi="Times New Roman" w:cs="Times New Roman"/>
          <w:lang w:val="bg-BG"/>
        </w:rPr>
        <w:t xml:space="preserve">, че е имало разумни основания </w:t>
      </w:r>
      <w:r w:rsidR="009C2A61">
        <w:rPr>
          <w:rFonts w:ascii="Times New Roman" w:hAnsi="Times New Roman" w:cs="Times New Roman"/>
          <w:lang w:val="bg-BG"/>
        </w:rPr>
        <w:t xml:space="preserve">за </w:t>
      </w:r>
      <w:r w:rsidR="006042BF" w:rsidRPr="004969F1">
        <w:rPr>
          <w:rFonts w:ascii="Times New Roman" w:hAnsi="Times New Roman" w:cs="Times New Roman"/>
          <w:lang w:val="bg-BG"/>
        </w:rPr>
        <w:t>специалн</w:t>
      </w:r>
      <w:r w:rsidR="009C2A61">
        <w:rPr>
          <w:rFonts w:ascii="Times New Roman" w:hAnsi="Times New Roman" w:cs="Times New Roman"/>
          <w:lang w:val="bg-BG"/>
        </w:rPr>
        <w:t>ото</w:t>
      </w:r>
      <w:r w:rsidR="006042BF" w:rsidRPr="004969F1">
        <w:rPr>
          <w:rFonts w:ascii="Times New Roman" w:hAnsi="Times New Roman" w:cs="Times New Roman"/>
          <w:lang w:val="bg-BG"/>
        </w:rPr>
        <w:t xml:space="preserve"> правн</w:t>
      </w:r>
      <w:r w:rsidR="009C2A61">
        <w:rPr>
          <w:rFonts w:ascii="Times New Roman" w:hAnsi="Times New Roman" w:cs="Times New Roman"/>
          <w:lang w:val="bg-BG"/>
        </w:rPr>
        <w:t>о положение</w:t>
      </w:r>
      <w:r w:rsidR="006042BF" w:rsidRPr="004969F1">
        <w:rPr>
          <w:rFonts w:ascii="Times New Roman" w:hAnsi="Times New Roman" w:cs="Times New Roman"/>
          <w:lang w:val="bg-BG"/>
        </w:rPr>
        <w:t xml:space="preserve"> на Българската православна църква, тъй като тя е </w:t>
      </w:r>
      <w:r w:rsidR="009C2A61">
        <w:rPr>
          <w:rFonts w:ascii="Times New Roman" w:hAnsi="Times New Roman" w:cs="Times New Roman"/>
          <w:lang w:val="bg-BG"/>
        </w:rPr>
        <w:t>из</w:t>
      </w:r>
      <w:r w:rsidR="006042BF" w:rsidRPr="004969F1">
        <w:rPr>
          <w:rFonts w:ascii="Times New Roman" w:hAnsi="Times New Roman" w:cs="Times New Roman"/>
          <w:lang w:val="bg-BG"/>
        </w:rPr>
        <w:t>играла специална историческа роля и въплъщава традиционната религия в страната. Открояването на източноправославното вероизповедание като преобладаващо вероизповедание в България е в съответствие с европейската демократична конституционна традиция. Църквата</w:t>
      </w:r>
      <w:r w:rsidR="009C2A61">
        <w:rPr>
          <w:rFonts w:ascii="Times New Roman" w:hAnsi="Times New Roman" w:cs="Times New Roman"/>
          <w:lang w:val="bg-BG"/>
        </w:rPr>
        <w:t>-</w:t>
      </w:r>
      <w:r w:rsidR="006042BF" w:rsidRPr="004969F1">
        <w:rPr>
          <w:rFonts w:ascii="Times New Roman" w:hAnsi="Times New Roman" w:cs="Times New Roman"/>
          <w:lang w:val="bg-BG"/>
        </w:rPr>
        <w:t xml:space="preserve">жалбоподател не може да </w:t>
      </w:r>
      <w:r w:rsidR="009C2A61">
        <w:rPr>
          <w:rFonts w:ascii="Times New Roman" w:hAnsi="Times New Roman" w:cs="Times New Roman"/>
          <w:lang w:val="bg-BG"/>
        </w:rPr>
        <w:t>бъде</w:t>
      </w:r>
      <w:r w:rsidR="006042BF" w:rsidRPr="004969F1">
        <w:rPr>
          <w:rFonts w:ascii="Times New Roman" w:hAnsi="Times New Roman" w:cs="Times New Roman"/>
          <w:lang w:val="bg-BG"/>
        </w:rPr>
        <w:t xml:space="preserve"> сравн</w:t>
      </w:r>
      <w:r w:rsidR="009C2A61">
        <w:rPr>
          <w:rFonts w:ascii="Times New Roman" w:hAnsi="Times New Roman" w:cs="Times New Roman"/>
          <w:lang w:val="bg-BG"/>
        </w:rPr>
        <w:t>явана</w:t>
      </w:r>
      <w:r w:rsidR="006042BF" w:rsidRPr="004969F1">
        <w:rPr>
          <w:rFonts w:ascii="Times New Roman" w:hAnsi="Times New Roman" w:cs="Times New Roman"/>
          <w:lang w:val="bg-BG"/>
        </w:rPr>
        <w:t xml:space="preserve"> с Българската православна църква и отказът да бъде регистрирана, който се основава на </w:t>
      </w:r>
      <w:r w:rsidR="009C2A61">
        <w:rPr>
          <w:rFonts w:ascii="Times New Roman" w:hAnsi="Times New Roman" w:cs="Times New Roman"/>
          <w:lang w:val="bg-BG"/>
        </w:rPr>
        <w:t>прец</w:t>
      </w:r>
      <w:r w:rsidR="006042BF" w:rsidRPr="004969F1">
        <w:rPr>
          <w:rFonts w:ascii="Times New Roman" w:hAnsi="Times New Roman" w:cs="Times New Roman"/>
          <w:lang w:val="bg-BG"/>
        </w:rPr>
        <w:t xml:space="preserve">енката на съдилищата дали отговаря на съответните изисквания, не може да се разглежда като дискриминационен. </w:t>
      </w:r>
      <w:r w:rsidR="009C2A61">
        <w:rPr>
          <w:rFonts w:ascii="Times New Roman" w:hAnsi="Times New Roman" w:cs="Times New Roman"/>
          <w:lang w:val="bg-BG"/>
        </w:rPr>
        <w:t>Р</w:t>
      </w:r>
      <w:r w:rsidR="006042BF" w:rsidRPr="004969F1">
        <w:rPr>
          <w:rFonts w:ascii="Times New Roman" w:hAnsi="Times New Roman" w:cs="Times New Roman"/>
          <w:lang w:val="bg-BG"/>
        </w:rPr>
        <w:t xml:space="preserve">елигиозните общности, които са </w:t>
      </w:r>
      <w:r w:rsidR="009C2A61">
        <w:rPr>
          <w:rFonts w:ascii="Times New Roman" w:hAnsi="Times New Roman" w:cs="Times New Roman"/>
          <w:lang w:val="bg-BG"/>
        </w:rPr>
        <w:t xml:space="preserve">били </w:t>
      </w:r>
      <w:r w:rsidR="006042BF" w:rsidRPr="004969F1">
        <w:rPr>
          <w:rFonts w:ascii="Times New Roman" w:hAnsi="Times New Roman" w:cs="Times New Roman"/>
          <w:lang w:val="bg-BG"/>
        </w:rPr>
        <w:t>регистр</w:t>
      </w:r>
      <w:r w:rsidR="009C2A61">
        <w:rPr>
          <w:rFonts w:ascii="Times New Roman" w:hAnsi="Times New Roman" w:cs="Times New Roman"/>
          <w:lang w:val="bg-BG"/>
        </w:rPr>
        <w:t>ирани</w:t>
      </w:r>
      <w:r w:rsidR="006042BF" w:rsidRPr="004969F1">
        <w:rPr>
          <w:rFonts w:ascii="Times New Roman" w:hAnsi="Times New Roman" w:cs="Times New Roman"/>
          <w:lang w:val="bg-BG"/>
        </w:rPr>
        <w:t>, са успели да го направят</w:t>
      </w:r>
      <w:r w:rsidR="009C2A61">
        <w:rPr>
          <w:rFonts w:ascii="Times New Roman" w:hAnsi="Times New Roman" w:cs="Times New Roman"/>
          <w:lang w:val="bg-BG"/>
        </w:rPr>
        <w:t>, тъй като</w:t>
      </w:r>
      <w:r w:rsidR="006042BF" w:rsidRPr="004969F1">
        <w:rPr>
          <w:rFonts w:ascii="Times New Roman" w:hAnsi="Times New Roman" w:cs="Times New Roman"/>
          <w:lang w:val="bg-BG"/>
        </w:rPr>
        <w:t>, за разлика от църквата</w:t>
      </w:r>
      <w:r w:rsidR="009C2A61">
        <w:rPr>
          <w:rFonts w:ascii="Times New Roman" w:hAnsi="Times New Roman" w:cs="Times New Roman"/>
          <w:lang w:val="bg-BG"/>
        </w:rPr>
        <w:t>-</w:t>
      </w:r>
      <w:r w:rsidR="006042BF" w:rsidRPr="004969F1">
        <w:rPr>
          <w:rFonts w:ascii="Times New Roman" w:hAnsi="Times New Roman" w:cs="Times New Roman"/>
          <w:lang w:val="bg-BG"/>
        </w:rPr>
        <w:t>жалбоподател, са изпълнили въпросните изисквания</w:t>
      </w:r>
      <w:r w:rsidR="000855A4" w:rsidRPr="004969F1">
        <w:rPr>
          <w:rFonts w:ascii="Times New Roman" w:hAnsi="Times New Roman" w:cs="Times New Roman"/>
          <w:lang w:val="bg-BG"/>
        </w:rPr>
        <w:t>.</w:t>
      </w:r>
    </w:p>
    <w:p w14:paraId="482369C1" w14:textId="038C65AC" w:rsidR="006042BF" w:rsidRPr="004969F1" w:rsidRDefault="006042BF" w:rsidP="006042BF">
      <w:pPr>
        <w:pStyle w:val="JuPara"/>
        <w:jc w:val="center"/>
        <w:rPr>
          <w:rFonts w:ascii="Times New Roman" w:hAnsi="Times New Roman" w:cs="Times New Roman"/>
          <w:lang w:val="bg-BG"/>
        </w:rPr>
      </w:pPr>
    </w:p>
    <w:p w14:paraId="78D772B7" w14:textId="695B0A18" w:rsidR="000855A4" w:rsidRPr="004969F1" w:rsidRDefault="006042BF" w:rsidP="006042BF">
      <w:pPr>
        <w:pStyle w:val="JuHA"/>
        <w:numPr>
          <w:ilvl w:val="0"/>
          <w:numId w:val="0"/>
        </w:numPr>
        <w:ind w:left="170"/>
        <w:rPr>
          <w:rFonts w:ascii="Times New Roman" w:hAnsi="Times New Roman" w:cs="Times New Roman"/>
          <w:lang w:val="bg-BG"/>
        </w:rPr>
      </w:pPr>
      <w:r w:rsidRPr="004969F1">
        <w:rPr>
          <w:rFonts w:ascii="Times New Roman" w:hAnsi="Times New Roman" w:cs="Times New Roman"/>
          <w:lang w:val="bg-BG"/>
        </w:rPr>
        <w:t>Б. Преценката на Съда</w:t>
      </w:r>
    </w:p>
    <w:p w14:paraId="7C58CDEA" w14:textId="1BD729D1" w:rsidR="000855A4" w:rsidRPr="004969F1" w:rsidRDefault="005341AC" w:rsidP="00C93BF3">
      <w:pPr>
        <w:pStyle w:val="JuPara"/>
        <w:rPr>
          <w:rFonts w:ascii="Times New Roman" w:hAnsi="Times New Roman" w:cs="Times New Roman"/>
          <w:lang w:val="bg-BG"/>
        </w:rPr>
      </w:pPr>
      <w:r>
        <w:rPr>
          <w:rFonts w:ascii="Times New Roman" w:hAnsi="Times New Roman" w:cs="Times New Roman"/>
          <w:lang w:val="bg-BG"/>
        </w:rPr>
        <w:t>6</w:t>
      </w:r>
      <w:r w:rsidR="00EC37F5">
        <w:rPr>
          <w:rFonts w:ascii="Times New Roman" w:hAnsi="Times New Roman" w:cs="Times New Roman"/>
          <w:lang w:val="bg-BG"/>
        </w:rPr>
        <w:t>5</w:t>
      </w:r>
      <w:r w:rsidR="000855A4" w:rsidRPr="004969F1">
        <w:rPr>
          <w:rFonts w:ascii="Times New Roman" w:hAnsi="Times New Roman" w:cs="Times New Roman"/>
          <w:lang w:val="bg-BG"/>
        </w:rPr>
        <w:t>.  </w:t>
      </w:r>
      <w:r w:rsidR="0093704C" w:rsidRPr="004969F1">
        <w:rPr>
          <w:rFonts w:ascii="Times New Roman" w:hAnsi="Times New Roman" w:cs="Times New Roman"/>
          <w:lang w:val="bg-BG"/>
        </w:rPr>
        <w:t xml:space="preserve">Отказът </w:t>
      </w:r>
      <w:r w:rsidR="00FC0116">
        <w:rPr>
          <w:rFonts w:ascii="Times New Roman" w:hAnsi="Times New Roman" w:cs="Times New Roman"/>
          <w:lang w:val="bg-BG"/>
        </w:rPr>
        <w:t>за</w:t>
      </w:r>
      <w:r w:rsidR="0093704C" w:rsidRPr="004969F1">
        <w:rPr>
          <w:rFonts w:ascii="Times New Roman" w:hAnsi="Times New Roman" w:cs="Times New Roman"/>
          <w:lang w:val="bg-BG"/>
        </w:rPr>
        <w:t xml:space="preserve"> регистр</w:t>
      </w:r>
      <w:r w:rsidR="00FC0116">
        <w:rPr>
          <w:rFonts w:ascii="Times New Roman" w:hAnsi="Times New Roman" w:cs="Times New Roman"/>
          <w:lang w:val="bg-BG"/>
        </w:rPr>
        <w:t>ация на</w:t>
      </w:r>
      <w:r w:rsidR="0093704C" w:rsidRPr="004969F1">
        <w:rPr>
          <w:rFonts w:ascii="Times New Roman" w:hAnsi="Times New Roman" w:cs="Times New Roman"/>
          <w:lang w:val="bg-BG"/>
        </w:rPr>
        <w:t xml:space="preserve"> църква</w:t>
      </w:r>
      <w:r w:rsidR="00CC25CB" w:rsidRPr="004969F1">
        <w:rPr>
          <w:rFonts w:ascii="Times New Roman" w:hAnsi="Times New Roman" w:cs="Times New Roman"/>
          <w:lang w:val="bg-BG"/>
        </w:rPr>
        <w:t>та</w:t>
      </w:r>
      <w:r w:rsidR="00FC0116">
        <w:rPr>
          <w:rFonts w:ascii="Times New Roman" w:hAnsi="Times New Roman" w:cs="Times New Roman"/>
          <w:lang w:val="bg-BG"/>
        </w:rPr>
        <w:t>-</w:t>
      </w:r>
      <w:r w:rsidR="0093704C" w:rsidRPr="004969F1">
        <w:rPr>
          <w:rFonts w:ascii="Times New Roman" w:hAnsi="Times New Roman" w:cs="Times New Roman"/>
          <w:lang w:val="bg-BG"/>
        </w:rPr>
        <w:t>жалбоподател вече е разгледан съ</w:t>
      </w:r>
      <w:r w:rsidR="00FC0116">
        <w:rPr>
          <w:rFonts w:ascii="Times New Roman" w:hAnsi="Times New Roman" w:cs="Times New Roman"/>
          <w:lang w:val="bg-BG"/>
        </w:rPr>
        <w:t>гласно</w:t>
      </w:r>
      <w:r w:rsidR="0093704C" w:rsidRPr="004969F1">
        <w:rPr>
          <w:rFonts w:ascii="Times New Roman" w:hAnsi="Times New Roman" w:cs="Times New Roman"/>
          <w:lang w:val="bg-BG"/>
        </w:rPr>
        <w:t xml:space="preserve"> членове 9 и 11 от Конвенцията. Не е необходимо това да се направи допълнително  с позоваване на член 14 от Конвенцията (вж. </w:t>
      </w:r>
      <w:r w:rsidR="0093704C" w:rsidRPr="004969F1">
        <w:rPr>
          <w:rFonts w:ascii="Times New Roman" w:hAnsi="Times New Roman" w:cs="Times New Roman"/>
          <w:i/>
          <w:iCs/>
          <w:lang w:val="bg-BG"/>
        </w:rPr>
        <w:t>Митрополитската църква на Бесарабия и други</w:t>
      </w:r>
      <w:r w:rsidR="0093704C" w:rsidRPr="004969F1">
        <w:rPr>
          <w:rFonts w:ascii="Times New Roman" w:hAnsi="Times New Roman" w:cs="Times New Roman"/>
          <w:lang w:val="bg-BG"/>
        </w:rPr>
        <w:t xml:space="preserve">, </w:t>
      </w:r>
      <w:r w:rsidR="0093704C" w:rsidRPr="004969F1">
        <w:rPr>
          <w:rFonts w:ascii="Times New Roman" w:hAnsi="Times New Roman" w:cs="Times New Roman"/>
          <w:lang w:val="bg-BG"/>
        </w:rPr>
        <w:lastRenderedPageBreak/>
        <w:t xml:space="preserve">цитирано по-горе, § 134; </w:t>
      </w:r>
      <w:r w:rsidR="0093704C" w:rsidRPr="004969F1">
        <w:rPr>
          <w:rFonts w:ascii="Times New Roman" w:hAnsi="Times New Roman" w:cs="Times New Roman"/>
          <w:i/>
          <w:iCs/>
          <w:lang w:val="bg-BG"/>
        </w:rPr>
        <w:t>Сциентоложката църква в Москва срещу Русия</w:t>
      </w:r>
      <w:r w:rsidR="0093704C" w:rsidRPr="004969F1">
        <w:rPr>
          <w:rFonts w:ascii="Times New Roman" w:hAnsi="Times New Roman" w:cs="Times New Roman"/>
          <w:lang w:val="bg-BG"/>
        </w:rPr>
        <w:t xml:space="preserve">, № 18147/02, § 101, 5 април 2007; и </w:t>
      </w:r>
      <w:r w:rsidR="0093704C" w:rsidRPr="004969F1">
        <w:rPr>
          <w:rFonts w:ascii="Times New Roman" w:hAnsi="Times New Roman" w:cs="Times New Roman"/>
          <w:i/>
          <w:iCs/>
          <w:lang w:val="bg-BG"/>
        </w:rPr>
        <w:t>Методиев и други</w:t>
      </w:r>
      <w:r w:rsidR="0093704C" w:rsidRPr="004969F1">
        <w:rPr>
          <w:rFonts w:ascii="Times New Roman" w:hAnsi="Times New Roman" w:cs="Times New Roman"/>
          <w:lang w:val="bg-BG"/>
        </w:rPr>
        <w:t xml:space="preserve">, цитирано по-горе, § 51). Следователно от Съда не се изисква да се произнася по допустимостта или по съществото на </w:t>
      </w:r>
      <w:r w:rsidR="00FC0116">
        <w:rPr>
          <w:rFonts w:ascii="Times New Roman" w:hAnsi="Times New Roman" w:cs="Times New Roman"/>
          <w:lang w:val="bg-BG"/>
        </w:rPr>
        <w:t>оплакването по</w:t>
      </w:r>
      <w:r w:rsidR="0093704C" w:rsidRPr="004969F1">
        <w:rPr>
          <w:rFonts w:ascii="Times New Roman" w:hAnsi="Times New Roman" w:cs="Times New Roman"/>
          <w:lang w:val="bg-BG"/>
        </w:rPr>
        <w:t xml:space="preserve"> тази разпоредба</w:t>
      </w:r>
      <w:r w:rsidR="000855A4" w:rsidRPr="004969F1">
        <w:rPr>
          <w:rFonts w:ascii="Times New Roman" w:hAnsi="Times New Roman" w:cs="Times New Roman"/>
          <w:lang w:val="bg-BG"/>
        </w:rPr>
        <w:t>.</w:t>
      </w:r>
    </w:p>
    <w:p w14:paraId="75E07886" w14:textId="769D64D3" w:rsidR="000855A4" w:rsidRPr="004969F1" w:rsidRDefault="00E47B17" w:rsidP="00E47B17">
      <w:pPr>
        <w:pStyle w:val="JuHIRoman"/>
        <w:rPr>
          <w:rFonts w:ascii="Times New Roman" w:hAnsi="Times New Roman" w:cs="Times New Roman"/>
          <w:lang w:val="bg-BG"/>
        </w:rPr>
      </w:pPr>
      <w:r w:rsidRPr="004969F1">
        <w:rPr>
          <w:rFonts w:ascii="Times New Roman" w:hAnsi="Times New Roman" w:cs="Times New Roman"/>
          <w:lang w:val="bg-BG"/>
        </w:rPr>
        <w:t>ПРИЛОЖЕНИЕ НА ЧЛЕН 41 ОТ КОНВЕНЦИЯТА</w:t>
      </w:r>
    </w:p>
    <w:p w14:paraId="31E71C5A" w14:textId="3E5C4F39" w:rsidR="00E47B17" w:rsidRPr="004969F1" w:rsidRDefault="005341AC" w:rsidP="00E47B17">
      <w:pPr>
        <w:pStyle w:val="JuPara"/>
        <w:keepNext/>
        <w:keepLines/>
        <w:rPr>
          <w:rFonts w:ascii="Times New Roman" w:hAnsi="Times New Roman" w:cs="Times New Roman"/>
          <w:lang w:val="bg-BG"/>
        </w:rPr>
      </w:pPr>
      <w:r>
        <w:rPr>
          <w:rFonts w:ascii="Times New Roman" w:hAnsi="Times New Roman" w:cs="Times New Roman"/>
          <w:lang w:val="bg-BG"/>
        </w:rPr>
        <w:t>6</w:t>
      </w:r>
      <w:r w:rsidR="00EC37F5">
        <w:rPr>
          <w:rFonts w:ascii="Times New Roman" w:hAnsi="Times New Roman" w:cs="Times New Roman"/>
          <w:lang w:val="bg-BG"/>
        </w:rPr>
        <w:t>6</w:t>
      </w:r>
      <w:r w:rsidR="000855A4" w:rsidRPr="004969F1">
        <w:rPr>
          <w:rFonts w:ascii="Times New Roman" w:hAnsi="Times New Roman" w:cs="Times New Roman"/>
          <w:lang w:val="bg-BG"/>
        </w:rPr>
        <w:t>.  </w:t>
      </w:r>
      <w:bookmarkStart w:id="14" w:name="_Hlk76762429"/>
      <w:r w:rsidR="00E47B17" w:rsidRPr="004969F1">
        <w:rPr>
          <w:rFonts w:ascii="Times New Roman" w:hAnsi="Times New Roman" w:cs="Times New Roman"/>
          <w:lang w:val="bg-BG"/>
        </w:rPr>
        <w:t>Чл. 41 от Конвенцията гласи:</w:t>
      </w:r>
    </w:p>
    <w:p w14:paraId="2C8E3106" w14:textId="0A376F65" w:rsidR="000855A4" w:rsidRPr="004969F1" w:rsidRDefault="00E47B17" w:rsidP="00E47B17">
      <w:pPr>
        <w:pStyle w:val="JuPara"/>
        <w:keepNext/>
        <w:keepLines/>
        <w:rPr>
          <w:rFonts w:ascii="Times New Roman" w:hAnsi="Times New Roman" w:cs="Times New Roman"/>
          <w:sz w:val="20"/>
          <w:szCs w:val="20"/>
          <w:lang w:val="bg-BG"/>
        </w:rPr>
      </w:pPr>
      <w:r w:rsidRPr="004969F1">
        <w:rPr>
          <w:rFonts w:ascii="Times New Roman" w:hAnsi="Times New Roman" w:cs="Times New Roman"/>
          <w:sz w:val="20"/>
          <w:szCs w:val="20"/>
          <w:lang w:val="bg-BG"/>
        </w:rPr>
        <w:t xml:space="preserve">„Ако Съдът установи нарушение на Конвенцията или на Протоколите към нея и ако вътрешното право на съответната </w:t>
      </w:r>
      <w:proofErr w:type="spellStart"/>
      <w:r w:rsidRPr="004969F1">
        <w:rPr>
          <w:rFonts w:ascii="Times New Roman" w:hAnsi="Times New Roman" w:cs="Times New Roman"/>
          <w:sz w:val="20"/>
          <w:szCs w:val="20"/>
          <w:lang w:val="bg-BG"/>
        </w:rPr>
        <w:t>Βисокодоговаряща</w:t>
      </w:r>
      <w:proofErr w:type="spellEnd"/>
      <w:r w:rsidRPr="004969F1">
        <w:rPr>
          <w:rFonts w:ascii="Times New Roman" w:hAnsi="Times New Roman" w:cs="Times New Roman"/>
          <w:sz w:val="20"/>
          <w:szCs w:val="20"/>
          <w:lang w:val="bg-BG"/>
        </w:rPr>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w:t>
      </w:r>
      <w:bookmarkEnd w:id="14"/>
    </w:p>
    <w:p w14:paraId="65FB7890" w14:textId="64EE0642" w:rsidR="000855A4" w:rsidRPr="004969F1" w:rsidRDefault="00437AE4" w:rsidP="00C93BF3">
      <w:pPr>
        <w:pStyle w:val="JuHA"/>
        <w:numPr>
          <w:ilvl w:val="2"/>
          <w:numId w:val="3"/>
        </w:numPr>
        <w:rPr>
          <w:rFonts w:ascii="Times New Roman" w:hAnsi="Times New Roman" w:cs="Times New Roman"/>
          <w:lang w:val="bg-BG"/>
        </w:rPr>
      </w:pPr>
      <w:r w:rsidRPr="004969F1">
        <w:rPr>
          <w:rFonts w:ascii="Times New Roman" w:hAnsi="Times New Roman" w:cs="Times New Roman"/>
          <w:lang w:val="bg-BG"/>
        </w:rPr>
        <w:t>Вреди</w:t>
      </w:r>
    </w:p>
    <w:p w14:paraId="7B4D0DCA" w14:textId="4C1FF34E" w:rsidR="000855A4" w:rsidRPr="004969F1" w:rsidRDefault="005341AC" w:rsidP="00C93BF3">
      <w:pPr>
        <w:pStyle w:val="JuPara"/>
        <w:rPr>
          <w:rFonts w:ascii="Times New Roman" w:hAnsi="Times New Roman" w:cs="Times New Roman"/>
          <w:lang w:val="bg-BG"/>
        </w:rPr>
      </w:pPr>
      <w:r>
        <w:rPr>
          <w:rFonts w:ascii="Times New Roman" w:hAnsi="Times New Roman" w:cs="Times New Roman"/>
          <w:lang w:val="bg-BG"/>
        </w:rPr>
        <w:t>6</w:t>
      </w:r>
      <w:r w:rsidR="00EC37F5">
        <w:rPr>
          <w:rFonts w:ascii="Times New Roman" w:hAnsi="Times New Roman" w:cs="Times New Roman"/>
          <w:lang w:val="bg-BG"/>
        </w:rPr>
        <w:t>7</w:t>
      </w:r>
      <w:r w:rsidR="000855A4" w:rsidRPr="004969F1">
        <w:rPr>
          <w:rFonts w:ascii="Times New Roman" w:hAnsi="Times New Roman" w:cs="Times New Roman"/>
          <w:lang w:val="bg-BG"/>
        </w:rPr>
        <w:t>.  </w:t>
      </w:r>
      <w:r w:rsidR="00437AE4" w:rsidRPr="004969F1">
        <w:rPr>
          <w:rFonts w:ascii="Times New Roman" w:hAnsi="Times New Roman" w:cs="Times New Roman"/>
          <w:lang w:val="bg-BG"/>
        </w:rPr>
        <w:t>Църквата</w:t>
      </w:r>
      <w:r w:rsidR="00237277" w:rsidRPr="005F49D9">
        <w:rPr>
          <w:rFonts w:ascii="Times New Roman" w:hAnsi="Times New Roman" w:cs="Times New Roman"/>
          <w:lang w:val="bg-BG"/>
        </w:rPr>
        <w:t>-</w:t>
      </w:r>
      <w:r w:rsidR="00437AE4" w:rsidRPr="004969F1">
        <w:rPr>
          <w:rFonts w:ascii="Times New Roman" w:hAnsi="Times New Roman" w:cs="Times New Roman"/>
          <w:lang w:val="bg-BG"/>
        </w:rPr>
        <w:t>жалбоподател претендира 30 000 евро (EUR)</w:t>
      </w:r>
      <w:r w:rsidR="00105157" w:rsidRPr="004969F1">
        <w:rPr>
          <w:rFonts w:ascii="Times New Roman" w:hAnsi="Times New Roman" w:cs="Times New Roman"/>
          <w:lang w:val="bg-BG"/>
        </w:rPr>
        <w:t xml:space="preserve"> за неимуществени вреди, а вторият жалбоподател претендира 20 000 евро  (EUR) по същото перо</w:t>
      </w:r>
      <w:r w:rsidR="000855A4" w:rsidRPr="004969F1">
        <w:rPr>
          <w:rFonts w:ascii="Times New Roman" w:hAnsi="Times New Roman" w:cs="Times New Roman"/>
          <w:lang w:val="bg-BG"/>
        </w:rPr>
        <w:t>.</w:t>
      </w:r>
      <w:r w:rsidR="00105157" w:rsidRPr="004969F1">
        <w:rPr>
          <w:rFonts w:ascii="Times New Roman" w:hAnsi="Times New Roman" w:cs="Times New Roman"/>
          <w:lang w:val="bg-BG"/>
        </w:rPr>
        <w:t xml:space="preserve"> Те твърдят, че всеки от тях е понесъл т</w:t>
      </w:r>
      <w:r w:rsidR="00237277">
        <w:rPr>
          <w:rFonts w:ascii="Times New Roman" w:hAnsi="Times New Roman" w:cs="Times New Roman"/>
          <w:lang w:val="bg-BG"/>
        </w:rPr>
        <w:t>е</w:t>
      </w:r>
      <w:r w:rsidR="00105157" w:rsidRPr="004969F1">
        <w:rPr>
          <w:rFonts w:ascii="Times New Roman" w:hAnsi="Times New Roman" w:cs="Times New Roman"/>
          <w:lang w:val="bg-BG"/>
        </w:rPr>
        <w:t xml:space="preserve">зи </w:t>
      </w:r>
      <w:r w:rsidR="00237277">
        <w:rPr>
          <w:rFonts w:ascii="Times New Roman" w:hAnsi="Times New Roman" w:cs="Times New Roman"/>
          <w:lang w:val="bg-BG"/>
        </w:rPr>
        <w:t>вреди</w:t>
      </w:r>
      <w:r w:rsidR="00105157" w:rsidRPr="004969F1">
        <w:rPr>
          <w:rFonts w:ascii="Times New Roman" w:hAnsi="Times New Roman" w:cs="Times New Roman"/>
          <w:lang w:val="bg-BG"/>
        </w:rPr>
        <w:t xml:space="preserve"> поради </w:t>
      </w:r>
      <w:r w:rsidR="00237277">
        <w:rPr>
          <w:rFonts w:ascii="Times New Roman" w:hAnsi="Times New Roman" w:cs="Times New Roman"/>
          <w:lang w:val="bg-BG"/>
        </w:rPr>
        <w:t>твърдените</w:t>
      </w:r>
      <w:r w:rsidR="009C5C6B" w:rsidRPr="004969F1">
        <w:rPr>
          <w:rFonts w:ascii="Times New Roman" w:hAnsi="Times New Roman" w:cs="Times New Roman"/>
          <w:lang w:val="bg-BG"/>
        </w:rPr>
        <w:t xml:space="preserve"> нарушения на чл</w:t>
      </w:r>
      <w:r w:rsidR="00237277">
        <w:rPr>
          <w:rFonts w:ascii="Times New Roman" w:hAnsi="Times New Roman" w:cs="Times New Roman"/>
          <w:lang w:val="bg-BG"/>
        </w:rPr>
        <w:t>.</w:t>
      </w:r>
      <w:r w:rsidR="009C5C6B" w:rsidRPr="004969F1">
        <w:rPr>
          <w:rFonts w:ascii="Times New Roman" w:hAnsi="Times New Roman" w:cs="Times New Roman"/>
          <w:lang w:val="bg-BG"/>
        </w:rPr>
        <w:t xml:space="preserve"> 9 и 14 от Конвенцията.</w:t>
      </w:r>
    </w:p>
    <w:p w14:paraId="56170AA6" w14:textId="65131621" w:rsidR="000855A4" w:rsidRPr="004969F1" w:rsidRDefault="000855A4" w:rsidP="00C93BF3">
      <w:pPr>
        <w:pStyle w:val="JuPara"/>
        <w:rPr>
          <w:rFonts w:ascii="Times New Roman" w:hAnsi="Times New Roman" w:cs="Times New Roman"/>
          <w:lang w:val="bg-BG"/>
        </w:rPr>
      </w:pPr>
      <w:r w:rsidRPr="004969F1">
        <w:rPr>
          <w:rFonts w:ascii="Times New Roman" w:hAnsi="Times New Roman" w:cs="Times New Roman"/>
          <w:lang w:val="bg-BG"/>
        </w:rPr>
        <w:fldChar w:fldCharType="begin"/>
      </w:r>
      <w:r w:rsidRPr="004969F1">
        <w:rPr>
          <w:rFonts w:ascii="Times New Roman" w:hAnsi="Times New Roman" w:cs="Times New Roman"/>
          <w:lang w:val="bg-BG"/>
        </w:rPr>
        <w:instrText xml:space="preserve"> SEQ level0 \*arabic </w:instrText>
      </w:r>
      <w:r w:rsidRPr="004969F1">
        <w:rPr>
          <w:rFonts w:ascii="Times New Roman" w:hAnsi="Times New Roman" w:cs="Times New Roman"/>
          <w:lang w:val="bg-BG"/>
        </w:rPr>
        <w:fldChar w:fldCharType="separate"/>
      </w:r>
      <w:r w:rsidR="003978C4">
        <w:rPr>
          <w:rFonts w:ascii="Times New Roman" w:hAnsi="Times New Roman" w:cs="Times New Roman"/>
          <w:noProof/>
          <w:lang w:val="bg-BG"/>
        </w:rPr>
        <w:t>6</w:t>
      </w:r>
      <w:r w:rsidRPr="004969F1">
        <w:rPr>
          <w:rFonts w:ascii="Times New Roman" w:hAnsi="Times New Roman" w:cs="Times New Roman"/>
          <w:lang w:val="bg-BG"/>
        </w:rPr>
        <w:fldChar w:fldCharType="end"/>
      </w:r>
      <w:r w:rsidR="00EC37F5">
        <w:rPr>
          <w:rFonts w:ascii="Times New Roman" w:hAnsi="Times New Roman" w:cs="Times New Roman"/>
          <w:lang w:val="bg-BG"/>
        </w:rPr>
        <w:t>8</w:t>
      </w:r>
      <w:r w:rsidRPr="004969F1">
        <w:rPr>
          <w:rFonts w:ascii="Times New Roman" w:hAnsi="Times New Roman" w:cs="Times New Roman"/>
          <w:lang w:val="bg-BG"/>
        </w:rPr>
        <w:t>.  </w:t>
      </w:r>
      <w:r w:rsidR="009C5C6B" w:rsidRPr="004969F1">
        <w:rPr>
          <w:rFonts w:ascii="Times New Roman" w:hAnsi="Times New Roman" w:cs="Times New Roman"/>
          <w:lang w:val="bg-BG"/>
        </w:rPr>
        <w:t>Правителството твърди, че иск</w:t>
      </w:r>
      <w:r w:rsidR="00237277">
        <w:rPr>
          <w:rFonts w:ascii="Times New Roman" w:hAnsi="Times New Roman" w:cs="Times New Roman"/>
          <w:lang w:val="bg-BG"/>
        </w:rPr>
        <w:t>ането</w:t>
      </w:r>
      <w:r w:rsidR="009C5C6B" w:rsidRPr="004969F1">
        <w:rPr>
          <w:rFonts w:ascii="Times New Roman" w:hAnsi="Times New Roman" w:cs="Times New Roman"/>
          <w:lang w:val="bg-BG"/>
        </w:rPr>
        <w:t xml:space="preserve"> на църквата</w:t>
      </w:r>
      <w:r w:rsidR="00237277">
        <w:rPr>
          <w:rFonts w:ascii="Times New Roman" w:hAnsi="Times New Roman" w:cs="Times New Roman"/>
          <w:lang w:val="bg-BG"/>
        </w:rPr>
        <w:t>-</w:t>
      </w:r>
      <w:r w:rsidR="009C5C6B" w:rsidRPr="004969F1">
        <w:rPr>
          <w:rFonts w:ascii="Times New Roman" w:hAnsi="Times New Roman" w:cs="Times New Roman"/>
          <w:lang w:val="bg-BG"/>
        </w:rPr>
        <w:t>жалбоподател е прекомерн</w:t>
      </w:r>
      <w:r w:rsidR="00237277">
        <w:rPr>
          <w:rFonts w:ascii="Times New Roman" w:hAnsi="Times New Roman" w:cs="Times New Roman"/>
          <w:lang w:val="bg-BG"/>
        </w:rPr>
        <w:t>о</w:t>
      </w:r>
      <w:r w:rsidR="009C5C6B" w:rsidRPr="004969F1">
        <w:rPr>
          <w:rFonts w:ascii="Times New Roman" w:hAnsi="Times New Roman" w:cs="Times New Roman"/>
          <w:lang w:val="bg-BG"/>
        </w:rPr>
        <w:t xml:space="preserve"> и че искът на втория жалбоподател е неоснователен, тъй като всяка сума, присъдена на църквата</w:t>
      </w:r>
      <w:r w:rsidR="00237277">
        <w:rPr>
          <w:rFonts w:ascii="Times New Roman" w:hAnsi="Times New Roman" w:cs="Times New Roman"/>
          <w:lang w:val="bg-BG"/>
        </w:rPr>
        <w:t>-</w:t>
      </w:r>
      <w:r w:rsidR="009C5C6B" w:rsidRPr="004969F1">
        <w:rPr>
          <w:rFonts w:ascii="Times New Roman" w:hAnsi="Times New Roman" w:cs="Times New Roman"/>
          <w:lang w:val="bg-BG"/>
        </w:rPr>
        <w:t xml:space="preserve">жалбоподател, във всеки случай ще бъде изплатена на втория жалбоподател, който действа от нейно име. Според правителството </w:t>
      </w:r>
      <w:r w:rsidR="00237277">
        <w:rPr>
          <w:rFonts w:ascii="Times New Roman" w:hAnsi="Times New Roman" w:cs="Times New Roman"/>
          <w:lang w:val="bg-BG"/>
        </w:rPr>
        <w:t>установяването</w:t>
      </w:r>
      <w:r w:rsidR="009C5C6B" w:rsidRPr="004969F1">
        <w:rPr>
          <w:rFonts w:ascii="Times New Roman" w:hAnsi="Times New Roman" w:cs="Times New Roman"/>
          <w:lang w:val="bg-BG"/>
        </w:rPr>
        <w:t xml:space="preserve"> на нарушение</w:t>
      </w:r>
      <w:r w:rsidR="00237277">
        <w:rPr>
          <w:rFonts w:ascii="Times New Roman" w:hAnsi="Times New Roman" w:cs="Times New Roman"/>
          <w:lang w:val="bg-BG"/>
        </w:rPr>
        <w:t>то</w:t>
      </w:r>
      <w:r w:rsidR="009C5C6B" w:rsidRPr="004969F1">
        <w:rPr>
          <w:rFonts w:ascii="Times New Roman" w:hAnsi="Times New Roman" w:cs="Times New Roman"/>
          <w:lang w:val="bg-BG"/>
        </w:rPr>
        <w:t xml:space="preserve"> би представлявал</w:t>
      </w:r>
      <w:r w:rsidR="00237277">
        <w:rPr>
          <w:rFonts w:ascii="Times New Roman" w:hAnsi="Times New Roman" w:cs="Times New Roman"/>
          <w:lang w:val="bg-BG"/>
        </w:rPr>
        <w:t>о</w:t>
      </w:r>
      <w:r w:rsidR="009C5C6B" w:rsidRPr="004969F1">
        <w:rPr>
          <w:rFonts w:ascii="Times New Roman" w:hAnsi="Times New Roman" w:cs="Times New Roman"/>
          <w:lang w:val="bg-BG"/>
        </w:rPr>
        <w:t xml:space="preserve"> достатъчно справедливо удовлетворение</w:t>
      </w:r>
      <w:r w:rsidRPr="004969F1">
        <w:rPr>
          <w:rFonts w:ascii="Times New Roman" w:hAnsi="Times New Roman" w:cs="Times New Roman"/>
          <w:lang w:val="bg-BG"/>
        </w:rPr>
        <w:t>.</w:t>
      </w:r>
    </w:p>
    <w:p w14:paraId="4D005D58" w14:textId="7F3BBAEB" w:rsidR="000855A4" w:rsidRPr="004969F1" w:rsidRDefault="005341AC" w:rsidP="00C93BF3">
      <w:pPr>
        <w:pStyle w:val="JuPara"/>
        <w:rPr>
          <w:rFonts w:ascii="Times New Roman" w:hAnsi="Times New Roman" w:cs="Times New Roman"/>
          <w:lang w:val="bg-BG"/>
        </w:rPr>
      </w:pPr>
      <w:r>
        <w:rPr>
          <w:rFonts w:ascii="Times New Roman" w:hAnsi="Times New Roman" w:cs="Times New Roman"/>
          <w:lang w:val="bg-BG"/>
        </w:rPr>
        <w:t>6</w:t>
      </w:r>
      <w:r w:rsidR="00EC37F5">
        <w:rPr>
          <w:rFonts w:ascii="Times New Roman" w:hAnsi="Times New Roman" w:cs="Times New Roman"/>
          <w:lang w:val="bg-BG"/>
        </w:rPr>
        <w:t>9</w:t>
      </w:r>
      <w:r w:rsidR="000855A4" w:rsidRPr="004969F1">
        <w:rPr>
          <w:rFonts w:ascii="Times New Roman" w:hAnsi="Times New Roman" w:cs="Times New Roman"/>
          <w:lang w:val="bg-BG"/>
        </w:rPr>
        <w:t>.  </w:t>
      </w:r>
      <w:r w:rsidR="009C5C6B" w:rsidRPr="004969F1">
        <w:rPr>
          <w:rFonts w:ascii="Times New Roman" w:hAnsi="Times New Roman" w:cs="Times New Roman"/>
          <w:lang w:val="bg-BG"/>
        </w:rPr>
        <w:t>Съдът намира, че отказът за регистрация на църквата</w:t>
      </w:r>
      <w:r w:rsidR="00237277">
        <w:rPr>
          <w:rFonts w:ascii="Times New Roman" w:hAnsi="Times New Roman" w:cs="Times New Roman"/>
          <w:lang w:val="bg-BG"/>
        </w:rPr>
        <w:t>-</w:t>
      </w:r>
      <w:r w:rsidR="009C5C6B" w:rsidRPr="004969F1">
        <w:rPr>
          <w:rFonts w:ascii="Times New Roman" w:hAnsi="Times New Roman" w:cs="Times New Roman"/>
          <w:lang w:val="bg-BG"/>
        </w:rPr>
        <w:t>жалбоподател трябва да ѝ е причинил неимуществени вреди</w:t>
      </w:r>
      <w:r w:rsidR="00FB41C5" w:rsidRPr="004969F1">
        <w:rPr>
          <w:rFonts w:ascii="Times New Roman" w:hAnsi="Times New Roman" w:cs="Times New Roman"/>
          <w:lang w:val="bg-BG"/>
        </w:rPr>
        <w:t>, а на втория жалбоподател, който е председател на нейното ръководство -</w:t>
      </w:r>
      <w:r w:rsidR="009C5C6B" w:rsidRPr="004969F1">
        <w:rPr>
          <w:rFonts w:ascii="Times New Roman" w:hAnsi="Times New Roman" w:cs="Times New Roman"/>
          <w:lang w:val="bg-BG"/>
        </w:rPr>
        <w:t xml:space="preserve"> и чувство на </w:t>
      </w:r>
      <w:r w:rsidR="00FB41C5" w:rsidRPr="004969F1">
        <w:rPr>
          <w:rFonts w:ascii="Times New Roman" w:hAnsi="Times New Roman" w:cs="Times New Roman"/>
          <w:lang w:val="bg-BG"/>
        </w:rPr>
        <w:t>стрес</w:t>
      </w:r>
      <w:r w:rsidR="009C5C6B" w:rsidRPr="004969F1">
        <w:rPr>
          <w:rFonts w:ascii="Times New Roman" w:hAnsi="Times New Roman" w:cs="Times New Roman"/>
          <w:lang w:val="bg-BG"/>
        </w:rPr>
        <w:t xml:space="preserve">, безпокойство и </w:t>
      </w:r>
      <w:r w:rsidR="00237277">
        <w:rPr>
          <w:rFonts w:ascii="Times New Roman" w:hAnsi="Times New Roman" w:cs="Times New Roman"/>
          <w:lang w:val="bg-BG"/>
        </w:rPr>
        <w:t xml:space="preserve">усещане за липса на </w:t>
      </w:r>
      <w:r w:rsidR="009C5C6B" w:rsidRPr="004969F1">
        <w:rPr>
          <w:rFonts w:ascii="Times New Roman" w:hAnsi="Times New Roman" w:cs="Times New Roman"/>
          <w:lang w:val="bg-BG"/>
        </w:rPr>
        <w:t xml:space="preserve">справедливост (вж. Параграф 4 по-горе). Оценявайки въпроса </w:t>
      </w:r>
      <w:r w:rsidR="00237277">
        <w:rPr>
          <w:rFonts w:ascii="Times New Roman" w:hAnsi="Times New Roman" w:cs="Times New Roman"/>
          <w:lang w:val="bg-BG"/>
        </w:rPr>
        <w:t>по</w:t>
      </w:r>
      <w:r w:rsidR="009C5C6B" w:rsidRPr="004969F1">
        <w:rPr>
          <w:rFonts w:ascii="Times New Roman" w:hAnsi="Times New Roman" w:cs="Times New Roman"/>
          <w:lang w:val="bg-BG"/>
        </w:rPr>
        <w:t xml:space="preserve"> справедлив</w:t>
      </w:r>
      <w:r w:rsidR="00237277">
        <w:rPr>
          <w:rFonts w:ascii="Times New Roman" w:hAnsi="Times New Roman" w:cs="Times New Roman"/>
          <w:lang w:val="bg-BG"/>
        </w:rPr>
        <w:t>ост</w:t>
      </w:r>
      <w:r w:rsidR="009C5C6B" w:rsidRPr="004969F1">
        <w:rPr>
          <w:rFonts w:ascii="Times New Roman" w:hAnsi="Times New Roman" w:cs="Times New Roman"/>
          <w:lang w:val="bg-BG"/>
        </w:rPr>
        <w:t xml:space="preserve">, Съдът присъжда на жалбоподателите общо 4500 евро, плюс всички данъци, </w:t>
      </w:r>
      <w:r w:rsidR="00237277">
        <w:rPr>
          <w:rFonts w:ascii="Times New Roman" w:hAnsi="Times New Roman" w:cs="Times New Roman"/>
          <w:lang w:val="bg-BG"/>
        </w:rPr>
        <w:t xml:space="preserve">с </w:t>
      </w:r>
      <w:r w:rsidR="009C5C6B" w:rsidRPr="004969F1">
        <w:rPr>
          <w:rFonts w:ascii="Times New Roman" w:hAnsi="Times New Roman" w:cs="Times New Roman"/>
          <w:lang w:val="bg-BG"/>
        </w:rPr>
        <w:t>които мо</w:t>
      </w:r>
      <w:r w:rsidR="00237277">
        <w:rPr>
          <w:rFonts w:ascii="Times New Roman" w:hAnsi="Times New Roman" w:cs="Times New Roman"/>
          <w:lang w:val="bg-BG"/>
        </w:rPr>
        <w:t>же</w:t>
      </w:r>
      <w:r w:rsidR="009C5C6B" w:rsidRPr="004969F1">
        <w:rPr>
          <w:rFonts w:ascii="Times New Roman" w:hAnsi="Times New Roman" w:cs="Times New Roman"/>
          <w:lang w:val="bg-BG"/>
        </w:rPr>
        <w:t xml:space="preserve"> да бъд</w:t>
      </w:r>
      <w:r w:rsidR="00237277">
        <w:rPr>
          <w:rFonts w:ascii="Times New Roman" w:hAnsi="Times New Roman" w:cs="Times New Roman"/>
          <w:lang w:val="bg-BG"/>
        </w:rPr>
        <w:t>е обложена</w:t>
      </w:r>
      <w:r w:rsidR="000855A4" w:rsidRPr="004969F1">
        <w:rPr>
          <w:rFonts w:ascii="Times New Roman" w:hAnsi="Times New Roman" w:cs="Times New Roman"/>
          <w:lang w:val="bg-BG"/>
        </w:rPr>
        <w:t>.</w:t>
      </w:r>
    </w:p>
    <w:p w14:paraId="2209C70C" w14:textId="54F6B8DC" w:rsidR="000855A4" w:rsidRPr="004969F1" w:rsidRDefault="00EC37F5" w:rsidP="00EC37F5">
      <w:pPr>
        <w:pStyle w:val="JuPara"/>
        <w:rPr>
          <w:rFonts w:ascii="Times New Roman" w:hAnsi="Times New Roman" w:cs="Times New Roman"/>
          <w:lang w:val="bg-BG"/>
        </w:rPr>
      </w:pPr>
      <w:r>
        <w:rPr>
          <w:rFonts w:ascii="Times New Roman" w:hAnsi="Times New Roman" w:cs="Times New Roman"/>
          <w:lang w:val="bg-BG"/>
        </w:rPr>
        <w:t>70</w:t>
      </w:r>
      <w:r w:rsidR="000855A4" w:rsidRPr="004969F1">
        <w:rPr>
          <w:rFonts w:ascii="Times New Roman" w:hAnsi="Times New Roman" w:cs="Times New Roman"/>
          <w:lang w:val="bg-BG"/>
        </w:rPr>
        <w:t>.  </w:t>
      </w:r>
      <w:r w:rsidR="00FB41C5" w:rsidRPr="004969F1">
        <w:rPr>
          <w:rFonts w:ascii="Times New Roman" w:hAnsi="Times New Roman" w:cs="Times New Roman"/>
          <w:lang w:val="bg-BG"/>
        </w:rPr>
        <w:t xml:space="preserve">Тази сума трябва да бъде изплатена на втория жалбоподател в полза на цялата религиозна общност (вж. </w:t>
      </w:r>
      <w:r w:rsidR="00FB41C5" w:rsidRPr="004969F1">
        <w:rPr>
          <w:rFonts w:ascii="Times New Roman" w:hAnsi="Times New Roman" w:cs="Times New Roman"/>
          <w:i/>
          <w:iCs/>
          <w:lang w:val="bg-BG"/>
        </w:rPr>
        <w:t>Светия синод на Българската православна църква (митрополит Инокентий) и др. срещу България</w:t>
      </w:r>
      <w:r w:rsidR="00FB41C5" w:rsidRPr="004969F1">
        <w:rPr>
          <w:rFonts w:ascii="Times New Roman" w:hAnsi="Times New Roman" w:cs="Times New Roman"/>
          <w:lang w:val="bg-BG"/>
        </w:rPr>
        <w:t xml:space="preserve"> (справедливо удовлетворение), № 412/03 и 35677/04 , § 39, 16 септември 2010 г.</w:t>
      </w:r>
      <w:r w:rsidR="000855A4" w:rsidRPr="004969F1">
        <w:rPr>
          <w:rFonts w:ascii="Times New Roman" w:hAnsi="Times New Roman" w:cs="Times New Roman"/>
          <w:lang w:val="bg-BG"/>
        </w:rPr>
        <w:t>).</w:t>
      </w:r>
    </w:p>
    <w:p w14:paraId="6C25D52C" w14:textId="30A03235" w:rsidR="000855A4" w:rsidRPr="004969F1" w:rsidRDefault="00E47B17" w:rsidP="00E47B17">
      <w:pPr>
        <w:pStyle w:val="JuHA"/>
        <w:numPr>
          <w:ilvl w:val="0"/>
          <w:numId w:val="0"/>
        </w:numPr>
        <w:ind w:left="232"/>
        <w:rPr>
          <w:rFonts w:ascii="Times New Roman" w:hAnsi="Times New Roman" w:cs="Times New Roman"/>
          <w:lang w:val="bg-BG"/>
        </w:rPr>
      </w:pPr>
      <w:r w:rsidRPr="004969F1">
        <w:rPr>
          <w:rFonts w:ascii="Times New Roman" w:hAnsi="Times New Roman" w:cs="Times New Roman"/>
          <w:lang w:val="bg-BG"/>
        </w:rPr>
        <w:t xml:space="preserve">Б. </w:t>
      </w:r>
      <w:r w:rsidR="00FB41C5" w:rsidRPr="004969F1">
        <w:rPr>
          <w:rFonts w:ascii="Times New Roman" w:hAnsi="Times New Roman" w:cs="Times New Roman"/>
          <w:lang w:val="bg-BG"/>
        </w:rPr>
        <w:t>Разходи и разноски</w:t>
      </w:r>
    </w:p>
    <w:p w14:paraId="026FF392" w14:textId="788AB4E2"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71</w:t>
      </w:r>
      <w:r w:rsidR="000855A4" w:rsidRPr="004969F1">
        <w:rPr>
          <w:rFonts w:ascii="Times New Roman" w:hAnsi="Times New Roman" w:cs="Times New Roman"/>
          <w:lang w:val="bg-BG"/>
        </w:rPr>
        <w:t>.  </w:t>
      </w:r>
      <w:r w:rsidR="00355934" w:rsidRPr="004969F1">
        <w:rPr>
          <w:rFonts w:ascii="Times New Roman" w:hAnsi="Times New Roman" w:cs="Times New Roman"/>
          <w:lang w:val="bg-BG"/>
        </w:rPr>
        <w:t>Жалбоподателите претендират 8 190 евро, за които се твърди, че са начислени за хонорари за двадесет часа работа от двамата им адвокати по жалбите срещу отказа за регистрация на църквата</w:t>
      </w:r>
      <w:r w:rsidR="00237277">
        <w:rPr>
          <w:rFonts w:ascii="Times New Roman" w:hAnsi="Times New Roman" w:cs="Times New Roman"/>
          <w:lang w:val="bg-BG"/>
        </w:rPr>
        <w:t>-</w:t>
      </w:r>
      <w:r w:rsidR="00355934" w:rsidRPr="004969F1">
        <w:rPr>
          <w:rFonts w:ascii="Times New Roman" w:hAnsi="Times New Roman" w:cs="Times New Roman"/>
          <w:lang w:val="bg-BG"/>
        </w:rPr>
        <w:t xml:space="preserve">жалбоподател и за четиридесет и три часа работа от същите адвокати </w:t>
      </w:r>
      <w:r w:rsidR="00237277">
        <w:rPr>
          <w:rFonts w:ascii="Times New Roman" w:hAnsi="Times New Roman" w:cs="Times New Roman"/>
          <w:lang w:val="bg-BG"/>
        </w:rPr>
        <w:t>за</w:t>
      </w:r>
      <w:r w:rsidR="00355934" w:rsidRPr="004969F1">
        <w:rPr>
          <w:rFonts w:ascii="Times New Roman" w:hAnsi="Times New Roman" w:cs="Times New Roman"/>
          <w:lang w:val="bg-BG"/>
        </w:rPr>
        <w:t xml:space="preserve"> </w:t>
      </w:r>
      <w:r w:rsidR="00355934" w:rsidRPr="004969F1">
        <w:rPr>
          <w:rFonts w:ascii="Times New Roman" w:hAnsi="Times New Roman" w:cs="Times New Roman"/>
          <w:lang w:val="bg-BG"/>
        </w:rPr>
        <w:lastRenderedPageBreak/>
        <w:t>производството пред Съда, всички в размер на 130 евро на час. В подкрепа на искането си жалбоподателите представят договор за условно възнаграждение между втория жалбоподател и двамата адвокати относно производството пред Съда и таблица с броя на отработените часове. Те искат всички суми, присъдени от Съда по това перо, да бъдат изплатени на двамата им адвокати. Освен това жалбоподателите претендират 153.39 евро за разходи за превод. Те искат всички суми, присъдени от Съда по това перо, да бъдат директно изпла</w:t>
      </w:r>
      <w:r w:rsidR="00237277">
        <w:rPr>
          <w:rFonts w:ascii="Times New Roman" w:hAnsi="Times New Roman" w:cs="Times New Roman"/>
          <w:lang w:val="bg-BG"/>
        </w:rPr>
        <w:t>те</w:t>
      </w:r>
      <w:r w:rsidR="00355934" w:rsidRPr="004969F1">
        <w:rPr>
          <w:rFonts w:ascii="Times New Roman" w:hAnsi="Times New Roman" w:cs="Times New Roman"/>
          <w:lang w:val="bg-BG"/>
        </w:rPr>
        <w:t>ни на адвокатската кантора на техния втори адвокат - Екимджиев и партньори</w:t>
      </w:r>
      <w:r w:rsidR="000855A4" w:rsidRPr="004969F1">
        <w:rPr>
          <w:rFonts w:ascii="Times New Roman" w:hAnsi="Times New Roman" w:cs="Times New Roman"/>
          <w:lang w:val="bg-BG"/>
        </w:rPr>
        <w:t>.</w:t>
      </w:r>
    </w:p>
    <w:p w14:paraId="1BDFE1D0" w14:textId="0AD6B48F"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72</w:t>
      </w:r>
      <w:r w:rsidR="000855A4" w:rsidRPr="004969F1">
        <w:rPr>
          <w:rFonts w:ascii="Times New Roman" w:hAnsi="Times New Roman" w:cs="Times New Roman"/>
          <w:lang w:val="bg-BG"/>
        </w:rPr>
        <w:t>.  </w:t>
      </w:r>
      <w:r w:rsidR="00355934" w:rsidRPr="004969F1">
        <w:rPr>
          <w:rFonts w:ascii="Times New Roman" w:hAnsi="Times New Roman" w:cs="Times New Roman"/>
          <w:lang w:val="bg-BG"/>
        </w:rPr>
        <w:t xml:space="preserve">Правителството </w:t>
      </w:r>
      <w:r w:rsidR="00237277">
        <w:rPr>
          <w:rFonts w:ascii="Times New Roman" w:hAnsi="Times New Roman" w:cs="Times New Roman"/>
          <w:lang w:val="bg-BG"/>
        </w:rPr>
        <w:t>посочва</w:t>
      </w:r>
      <w:r w:rsidR="00355934" w:rsidRPr="004969F1">
        <w:rPr>
          <w:rFonts w:ascii="Times New Roman" w:hAnsi="Times New Roman" w:cs="Times New Roman"/>
          <w:lang w:val="bg-BG"/>
        </w:rPr>
        <w:t xml:space="preserve">, че искът надхвърля индикативните </w:t>
      </w:r>
      <w:r w:rsidR="00237277">
        <w:rPr>
          <w:rFonts w:ascii="Times New Roman" w:hAnsi="Times New Roman" w:cs="Times New Roman"/>
          <w:lang w:val="bg-BG"/>
        </w:rPr>
        <w:t>адвокатски възнаграждения</w:t>
      </w:r>
      <w:r w:rsidR="00355934" w:rsidRPr="004969F1">
        <w:rPr>
          <w:rFonts w:ascii="Times New Roman" w:hAnsi="Times New Roman" w:cs="Times New Roman"/>
          <w:lang w:val="bg-BG"/>
        </w:rPr>
        <w:t xml:space="preserve"> в България и не е пропорционален на ниския стандарт на живот в страната. </w:t>
      </w:r>
      <w:r w:rsidR="00237277">
        <w:rPr>
          <w:rFonts w:ascii="Times New Roman" w:hAnsi="Times New Roman" w:cs="Times New Roman"/>
          <w:lang w:val="bg-BG"/>
        </w:rPr>
        <w:t>С</w:t>
      </w:r>
      <w:r w:rsidR="00355934" w:rsidRPr="004969F1">
        <w:rPr>
          <w:rFonts w:ascii="Times New Roman" w:hAnsi="Times New Roman" w:cs="Times New Roman"/>
          <w:lang w:val="bg-BG"/>
        </w:rPr>
        <w:t xml:space="preserve">ъщо така </w:t>
      </w:r>
      <w:r w:rsidR="00237277">
        <w:rPr>
          <w:rFonts w:ascii="Times New Roman" w:hAnsi="Times New Roman" w:cs="Times New Roman"/>
          <w:lang w:val="bg-BG"/>
        </w:rPr>
        <w:t>счита</w:t>
      </w:r>
      <w:r w:rsidR="00355934" w:rsidRPr="004969F1">
        <w:rPr>
          <w:rFonts w:ascii="Times New Roman" w:hAnsi="Times New Roman" w:cs="Times New Roman"/>
          <w:lang w:val="bg-BG"/>
        </w:rPr>
        <w:t>, че частта от иска</w:t>
      </w:r>
      <w:r w:rsidR="00237277">
        <w:rPr>
          <w:rFonts w:ascii="Times New Roman" w:hAnsi="Times New Roman" w:cs="Times New Roman"/>
          <w:lang w:val="bg-BG"/>
        </w:rPr>
        <w:t>нето</w:t>
      </w:r>
      <w:r w:rsidR="00355934" w:rsidRPr="004969F1">
        <w:rPr>
          <w:rFonts w:ascii="Times New Roman" w:hAnsi="Times New Roman" w:cs="Times New Roman"/>
          <w:lang w:val="bg-BG"/>
        </w:rPr>
        <w:t>, отнасяща се до националното производство, не следва да се взема предвид</w:t>
      </w:r>
      <w:r w:rsidR="000855A4" w:rsidRPr="004969F1">
        <w:rPr>
          <w:rFonts w:ascii="Times New Roman" w:hAnsi="Times New Roman" w:cs="Times New Roman"/>
          <w:lang w:val="bg-BG"/>
        </w:rPr>
        <w:t>.</w:t>
      </w:r>
    </w:p>
    <w:p w14:paraId="76E69DC3" w14:textId="0D53935B"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73</w:t>
      </w:r>
      <w:r w:rsidR="000855A4" w:rsidRPr="004969F1">
        <w:rPr>
          <w:rFonts w:ascii="Times New Roman" w:hAnsi="Times New Roman" w:cs="Times New Roman"/>
          <w:lang w:val="bg-BG"/>
        </w:rPr>
        <w:t>.  </w:t>
      </w:r>
      <w:r w:rsidR="00355934" w:rsidRPr="004969F1">
        <w:rPr>
          <w:rFonts w:ascii="Times New Roman" w:hAnsi="Times New Roman" w:cs="Times New Roman"/>
          <w:lang w:val="bg-BG"/>
        </w:rPr>
        <w:t>Според практиката на Съда жалбоподателите имат право на възстановяване на разходите и разноските</w:t>
      </w:r>
      <w:r w:rsidR="00696F96" w:rsidRPr="005F49D9">
        <w:rPr>
          <w:rFonts w:ascii="Times New Roman" w:hAnsi="Times New Roman" w:cs="Times New Roman"/>
          <w:lang w:val="bg-BG"/>
        </w:rPr>
        <w:t>,</w:t>
      </w:r>
      <w:r w:rsidR="00355934" w:rsidRPr="004969F1">
        <w:rPr>
          <w:rFonts w:ascii="Times New Roman" w:hAnsi="Times New Roman" w:cs="Times New Roman"/>
          <w:lang w:val="bg-BG"/>
        </w:rPr>
        <w:t xml:space="preserve"> само доколкото е доказано, че те са били </w:t>
      </w:r>
      <w:r w:rsidR="00696F96">
        <w:rPr>
          <w:rFonts w:ascii="Times New Roman" w:hAnsi="Times New Roman" w:cs="Times New Roman"/>
          <w:lang w:val="bg-BG"/>
        </w:rPr>
        <w:t xml:space="preserve">действително и необходимо </w:t>
      </w:r>
      <w:r w:rsidR="00355934" w:rsidRPr="004969F1">
        <w:rPr>
          <w:rFonts w:ascii="Times New Roman" w:hAnsi="Times New Roman" w:cs="Times New Roman"/>
          <w:lang w:val="bg-BG"/>
        </w:rPr>
        <w:t>направени</w:t>
      </w:r>
      <w:r w:rsidR="00854786" w:rsidRPr="004969F1">
        <w:rPr>
          <w:rFonts w:ascii="Times New Roman" w:hAnsi="Times New Roman" w:cs="Times New Roman"/>
          <w:lang w:val="bg-BG"/>
        </w:rPr>
        <w:t xml:space="preserve"> </w:t>
      </w:r>
      <w:r w:rsidR="00355934" w:rsidRPr="004969F1">
        <w:rPr>
          <w:rFonts w:ascii="Times New Roman" w:hAnsi="Times New Roman" w:cs="Times New Roman"/>
          <w:lang w:val="bg-BG"/>
        </w:rPr>
        <w:t xml:space="preserve">и са разумни по отношение на размера (вж. </w:t>
      </w:r>
      <w:r w:rsidR="00854786" w:rsidRPr="004969F1">
        <w:rPr>
          <w:rFonts w:ascii="Times New Roman" w:hAnsi="Times New Roman" w:cs="Times New Roman"/>
          <w:lang w:val="bg-BG"/>
        </w:rPr>
        <w:t>н</w:t>
      </w:r>
      <w:r w:rsidR="00355934" w:rsidRPr="004969F1">
        <w:rPr>
          <w:rFonts w:ascii="Times New Roman" w:hAnsi="Times New Roman" w:cs="Times New Roman"/>
          <w:lang w:val="bg-BG"/>
        </w:rPr>
        <w:t xml:space="preserve">аред с много други органи, </w:t>
      </w:r>
      <w:proofErr w:type="spellStart"/>
      <w:r w:rsidR="00355934" w:rsidRPr="004969F1">
        <w:rPr>
          <w:rFonts w:ascii="Times New Roman" w:hAnsi="Times New Roman" w:cs="Times New Roman"/>
          <w:i/>
          <w:iCs/>
          <w:lang w:val="bg-BG"/>
        </w:rPr>
        <w:t>Мерабишвили</w:t>
      </w:r>
      <w:proofErr w:type="spellEnd"/>
      <w:r w:rsidR="00355934" w:rsidRPr="004969F1">
        <w:rPr>
          <w:rFonts w:ascii="Times New Roman" w:hAnsi="Times New Roman" w:cs="Times New Roman"/>
          <w:i/>
          <w:iCs/>
          <w:lang w:val="bg-BG"/>
        </w:rPr>
        <w:t xml:space="preserve"> срещу Грузия</w:t>
      </w:r>
      <w:r w:rsidR="00355934" w:rsidRPr="004969F1">
        <w:rPr>
          <w:rFonts w:ascii="Times New Roman" w:hAnsi="Times New Roman" w:cs="Times New Roman"/>
          <w:lang w:val="bg-BG"/>
        </w:rPr>
        <w:t xml:space="preserve"> [GC], № 72508/13, § 370, 28 ноември 2017 г.)</w:t>
      </w:r>
      <w:r w:rsidR="000855A4" w:rsidRPr="004969F1">
        <w:rPr>
          <w:rFonts w:ascii="Times New Roman" w:hAnsi="Times New Roman" w:cs="Times New Roman"/>
          <w:lang w:val="bg-BG"/>
        </w:rPr>
        <w:t>.</w:t>
      </w:r>
    </w:p>
    <w:p w14:paraId="083F3156" w14:textId="403FD6BD" w:rsidR="000855A4" w:rsidRPr="004969F1" w:rsidRDefault="00EC37F5" w:rsidP="00C93BF3">
      <w:pPr>
        <w:pStyle w:val="JuPara"/>
        <w:rPr>
          <w:rFonts w:ascii="Times New Roman" w:hAnsi="Times New Roman" w:cs="Times New Roman"/>
          <w:lang w:val="bg-BG"/>
        </w:rPr>
      </w:pPr>
      <w:r>
        <w:rPr>
          <w:rFonts w:ascii="Times New Roman" w:hAnsi="Times New Roman" w:cs="Times New Roman"/>
          <w:lang w:val="bg-BG"/>
        </w:rPr>
        <w:t>74</w:t>
      </w:r>
      <w:r w:rsidR="000855A4" w:rsidRPr="004969F1">
        <w:rPr>
          <w:rFonts w:ascii="Times New Roman" w:hAnsi="Times New Roman" w:cs="Times New Roman"/>
          <w:lang w:val="bg-BG"/>
        </w:rPr>
        <w:t>.  </w:t>
      </w:r>
      <w:r w:rsidR="00696F96">
        <w:rPr>
          <w:rFonts w:ascii="Times New Roman" w:hAnsi="Times New Roman" w:cs="Times New Roman"/>
          <w:lang w:val="bg-BG"/>
        </w:rPr>
        <w:t>Като се има предвид, че</w:t>
      </w:r>
      <w:r w:rsidR="00854786" w:rsidRPr="004969F1">
        <w:rPr>
          <w:rFonts w:ascii="Times New Roman" w:hAnsi="Times New Roman" w:cs="Times New Roman"/>
          <w:lang w:val="bg-BG"/>
        </w:rPr>
        <w:t xml:space="preserve"> производството, в което жалбоподателите обжалват отказа на Софийския градски съд да регистрира църквата</w:t>
      </w:r>
      <w:r w:rsidR="00696F96">
        <w:rPr>
          <w:rFonts w:ascii="Times New Roman" w:hAnsi="Times New Roman" w:cs="Times New Roman"/>
          <w:lang w:val="bg-BG"/>
        </w:rPr>
        <w:t>-</w:t>
      </w:r>
      <w:r w:rsidR="00854786" w:rsidRPr="004969F1">
        <w:rPr>
          <w:rFonts w:ascii="Times New Roman" w:hAnsi="Times New Roman" w:cs="Times New Roman"/>
          <w:lang w:val="bg-BG"/>
        </w:rPr>
        <w:t>жалбоподател (вж. параграфи 9 и 11 по-горе), е имало за цел да осигури спазването на член 9 от Конвенцията, хонорарите на адвокатите, отнасящи се до тези производства, по принцип подлежа</w:t>
      </w:r>
      <w:r w:rsidR="00696F96">
        <w:rPr>
          <w:rFonts w:ascii="Times New Roman" w:hAnsi="Times New Roman" w:cs="Times New Roman"/>
          <w:lang w:val="bg-BG"/>
        </w:rPr>
        <w:t>т</w:t>
      </w:r>
      <w:r w:rsidR="00854786" w:rsidRPr="004969F1">
        <w:rPr>
          <w:rFonts w:ascii="Times New Roman" w:hAnsi="Times New Roman" w:cs="Times New Roman"/>
          <w:lang w:val="bg-BG"/>
        </w:rPr>
        <w:t xml:space="preserve"> на възстановяване съгласно член 41 от Конвенцията. Няма доказателства обаче, че жалбоподателите действително са платили тези такси</w:t>
      </w:r>
      <w:r w:rsidR="00696F96">
        <w:rPr>
          <w:rFonts w:ascii="Times New Roman" w:hAnsi="Times New Roman" w:cs="Times New Roman"/>
          <w:lang w:val="bg-BG"/>
        </w:rPr>
        <w:t>, тъй като</w:t>
      </w:r>
      <w:r w:rsidR="00854786" w:rsidRPr="004969F1">
        <w:rPr>
          <w:rFonts w:ascii="Times New Roman" w:hAnsi="Times New Roman" w:cs="Times New Roman"/>
          <w:lang w:val="bg-BG"/>
        </w:rPr>
        <w:t xml:space="preserve"> споразумението за условно възнаграждение между втория жалбоподател и двамата </w:t>
      </w:r>
      <w:r w:rsidR="00696F96">
        <w:rPr>
          <w:rFonts w:ascii="Times New Roman" w:hAnsi="Times New Roman" w:cs="Times New Roman"/>
          <w:lang w:val="bg-BG"/>
        </w:rPr>
        <w:t>процесуални</w:t>
      </w:r>
      <w:r w:rsidR="00854786" w:rsidRPr="004969F1">
        <w:rPr>
          <w:rFonts w:ascii="Times New Roman" w:hAnsi="Times New Roman" w:cs="Times New Roman"/>
          <w:lang w:val="bg-BG"/>
        </w:rPr>
        <w:t xml:space="preserve"> представители се отнася само до производството пред Съда (вж. параграф 71 по-горе)</w:t>
      </w:r>
      <w:r w:rsidR="000855A4" w:rsidRPr="004969F1">
        <w:rPr>
          <w:rFonts w:ascii="Times New Roman" w:hAnsi="Times New Roman" w:cs="Times New Roman"/>
          <w:lang w:val="bg-BG"/>
        </w:rPr>
        <w:t>.</w:t>
      </w:r>
    </w:p>
    <w:p w14:paraId="7B546E81" w14:textId="7B51DA0C" w:rsidR="000855A4" w:rsidRPr="004969F1" w:rsidRDefault="00EC37F5" w:rsidP="00EC37F5">
      <w:pPr>
        <w:pStyle w:val="JuPara"/>
        <w:rPr>
          <w:rFonts w:ascii="Times New Roman" w:hAnsi="Times New Roman" w:cs="Times New Roman"/>
          <w:lang w:val="bg-BG"/>
        </w:rPr>
      </w:pPr>
      <w:r>
        <w:rPr>
          <w:rFonts w:ascii="Times New Roman" w:hAnsi="Times New Roman" w:cs="Times New Roman"/>
          <w:lang w:val="bg-BG"/>
        </w:rPr>
        <w:t>75</w:t>
      </w:r>
      <w:r w:rsidR="000855A4" w:rsidRPr="004969F1">
        <w:rPr>
          <w:rFonts w:ascii="Times New Roman" w:hAnsi="Times New Roman" w:cs="Times New Roman"/>
          <w:lang w:val="bg-BG"/>
        </w:rPr>
        <w:t>.  </w:t>
      </w:r>
      <w:r w:rsidR="00854786" w:rsidRPr="004969F1">
        <w:rPr>
          <w:rFonts w:ascii="Times New Roman" w:hAnsi="Times New Roman" w:cs="Times New Roman"/>
          <w:lang w:val="bg-BG"/>
        </w:rPr>
        <w:t>По отношение на таксите, отнасящи се до производството пред Съда, договорът за условно възнаграждение по принцип е доказателство, че таксите, за които се отнася иск</w:t>
      </w:r>
      <w:r w:rsidR="00696F96">
        <w:rPr>
          <w:rFonts w:ascii="Times New Roman" w:hAnsi="Times New Roman" w:cs="Times New Roman"/>
          <w:lang w:val="bg-BG"/>
        </w:rPr>
        <w:t>ането</w:t>
      </w:r>
      <w:r w:rsidR="00854786" w:rsidRPr="004969F1">
        <w:rPr>
          <w:rFonts w:ascii="Times New Roman" w:hAnsi="Times New Roman" w:cs="Times New Roman"/>
          <w:lang w:val="bg-BG"/>
        </w:rPr>
        <w:t xml:space="preserve">, са действително платени от жалбоподателите (вж. </w:t>
      </w:r>
      <w:proofErr w:type="spellStart"/>
      <w:r w:rsidR="00854786" w:rsidRPr="004969F1">
        <w:rPr>
          <w:rFonts w:ascii="Times New Roman" w:hAnsi="Times New Roman" w:cs="Times New Roman"/>
          <w:i/>
          <w:iCs/>
          <w:lang w:val="bg-BG"/>
        </w:rPr>
        <w:t>Мерабишвили</w:t>
      </w:r>
      <w:proofErr w:type="spellEnd"/>
      <w:r w:rsidR="00854786" w:rsidRPr="004969F1">
        <w:rPr>
          <w:rFonts w:ascii="Times New Roman" w:hAnsi="Times New Roman" w:cs="Times New Roman"/>
          <w:lang w:val="bg-BG"/>
        </w:rPr>
        <w:t xml:space="preserve">, цитирано по-горе, § 371, и </w:t>
      </w:r>
      <w:r w:rsidR="00854786" w:rsidRPr="004969F1">
        <w:rPr>
          <w:rFonts w:ascii="Times New Roman" w:hAnsi="Times New Roman" w:cs="Times New Roman"/>
          <w:i/>
          <w:iCs/>
          <w:lang w:val="bg-BG"/>
        </w:rPr>
        <w:t>Иванова и Черкезов срещу България</w:t>
      </w:r>
      <w:r w:rsidR="00854786" w:rsidRPr="004969F1">
        <w:rPr>
          <w:rFonts w:ascii="Times New Roman" w:hAnsi="Times New Roman" w:cs="Times New Roman"/>
          <w:lang w:val="bg-BG"/>
        </w:rPr>
        <w:t xml:space="preserve">, № 46577/15, § 89, 21 април 2016 г.). Основният спорен въпрос между страните е дали тези такси са разумни по размер. Съдът не е обвързан от </w:t>
      </w:r>
      <w:r w:rsidR="00696F96">
        <w:rPr>
          <w:rFonts w:ascii="Times New Roman" w:hAnsi="Times New Roman" w:cs="Times New Roman"/>
          <w:lang w:val="bg-BG"/>
        </w:rPr>
        <w:t>размери</w:t>
      </w:r>
      <w:r w:rsidR="00C42254">
        <w:rPr>
          <w:rFonts w:ascii="Times New Roman" w:hAnsi="Times New Roman" w:cs="Times New Roman"/>
          <w:lang w:val="bg-BG"/>
        </w:rPr>
        <w:t xml:space="preserve"> на адвокатски възнаграждения</w:t>
      </w:r>
      <w:r w:rsidR="00696F96">
        <w:rPr>
          <w:rFonts w:ascii="Times New Roman" w:hAnsi="Times New Roman" w:cs="Times New Roman"/>
          <w:lang w:val="bg-BG"/>
        </w:rPr>
        <w:t xml:space="preserve">, присъждани на </w:t>
      </w:r>
      <w:r w:rsidR="00854786" w:rsidRPr="004969F1">
        <w:rPr>
          <w:rFonts w:ascii="Times New Roman" w:hAnsi="Times New Roman" w:cs="Times New Roman"/>
          <w:lang w:val="bg-BG"/>
        </w:rPr>
        <w:t>националн</w:t>
      </w:r>
      <w:r w:rsidR="00696F96">
        <w:rPr>
          <w:rFonts w:ascii="Times New Roman" w:hAnsi="Times New Roman" w:cs="Times New Roman"/>
          <w:lang w:val="bg-BG"/>
        </w:rPr>
        <w:t>о ниво</w:t>
      </w:r>
      <w:r w:rsidR="00854786" w:rsidRPr="004969F1">
        <w:rPr>
          <w:rFonts w:ascii="Times New Roman" w:hAnsi="Times New Roman" w:cs="Times New Roman"/>
          <w:lang w:val="bg-BG"/>
        </w:rPr>
        <w:t xml:space="preserve"> или стандарти в тази оценка (вж., наред с други органи, </w:t>
      </w:r>
      <w:r w:rsidR="00854786" w:rsidRPr="004969F1">
        <w:rPr>
          <w:rFonts w:ascii="Times New Roman" w:hAnsi="Times New Roman" w:cs="Times New Roman"/>
          <w:i/>
          <w:iCs/>
          <w:lang w:val="bg-BG"/>
        </w:rPr>
        <w:t>Иванова и Черкезов</w:t>
      </w:r>
      <w:r w:rsidR="00854786" w:rsidRPr="004969F1">
        <w:rPr>
          <w:rFonts w:ascii="Times New Roman" w:hAnsi="Times New Roman" w:cs="Times New Roman"/>
          <w:lang w:val="bg-BG"/>
        </w:rPr>
        <w:t xml:space="preserve">, цитирано по-горе, § 90). Съдът отбелязва, че почасовата ставка, начислена за работата на представителите на жалбоподателите (130 евро), е значително по-висока от тази, приета за разумна в последните дела срещу България с подобна сложност (80 евро) (вж. </w:t>
      </w:r>
      <w:proofErr w:type="spellStart"/>
      <w:r w:rsidR="00854786" w:rsidRPr="004969F1">
        <w:rPr>
          <w:rFonts w:ascii="Times New Roman" w:hAnsi="Times New Roman" w:cs="Times New Roman"/>
          <w:i/>
          <w:iCs/>
          <w:lang w:val="bg-BG"/>
        </w:rPr>
        <w:t>Караахмед</w:t>
      </w:r>
      <w:proofErr w:type="spellEnd"/>
      <w:r w:rsidR="00854786" w:rsidRPr="004969F1">
        <w:rPr>
          <w:rFonts w:ascii="Times New Roman" w:hAnsi="Times New Roman" w:cs="Times New Roman"/>
          <w:i/>
          <w:iCs/>
          <w:lang w:val="bg-BG"/>
        </w:rPr>
        <w:t xml:space="preserve"> срещу </w:t>
      </w:r>
      <w:r w:rsidR="00854786" w:rsidRPr="004969F1">
        <w:rPr>
          <w:rFonts w:ascii="Times New Roman" w:hAnsi="Times New Roman" w:cs="Times New Roman"/>
          <w:i/>
          <w:iCs/>
          <w:lang w:val="bg-BG"/>
        </w:rPr>
        <w:lastRenderedPageBreak/>
        <w:t>България</w:t>
      </w:r>
      <w:r w:rsidR="00854786" w:rsidRPr="004969F1">
        <w:rPr>
          <w:rFonts w:ascii="Times New Roman" w:hAnsi="Times New Roman" w:cs="Times New Roman"/>
          <w:lang w:val="bg-BG"/>
        </w:rPr>
        <w:t xml:space="preserve">, № 30587 / 13, §§ 117 и 119, 24 февруари 2015 г., и </w:t>
      </w:r>
      <w:r w:rsidR="00854786" w:rsidRPr="004969F1">
        <w:rPr>
          <w:rFonts w:ascii="Times New Roman" w:hAnsi="Times New Roman" w:cs="Times New Roman"/>
          <w:i/>
          <w:iCs/>
          <w:lang w:val="bg-BG"/>
        </w:rPr>
        <w:t>Иванова и Черкезов</w:t>
      </w:r>
      <w:r w:rsidR="00854786" w:rsidRPr="004969F1">
        <w:rPr>
          <w:rFonts w:ascii="Times New Roman" w:hAnsi="Times New Roman" w:cs="Times New Roman"/>
          <w:lang w:val="bg-BG"/>
        </w:rPr>
        <w:t xml:space="preserve">, цитирани по-горе, §§ 86 и 90). Следователно </w:t>
      </w:r>
      <w:r w:rsidR="00C42254">
        <w:rPr>
          <w:rFonts w:ascii="Times New Roman" w:hAnsi="Times New Roman" w:cs="Times New Roman"/>
          <w:lang w:val="bg-BG"/>
        </w:rPr>
        <w:t>искането е прекомерно</w:t>
      </w:r>
      <w:r w:rsidR="00854786" w:rsidRPr="004969F1">
        <w:rPr>
          <w:rFonts w:ascii="Times New Roman" w:hAnsi="Times New Roman" w:cs="Times New Roman"/>
          <w:lang w:val="bg-BG"/>
        </w:rPr>
        <w:t xml:space="preserve"> по отношение на размера. За разлика от това, в светлината на нивото на сложност на въпросите, повдигнати по делото, и продължителността и съдържанието на </w:t>
      </w:r>
      <w:r w:rsidR="00C42254">
        <w:rPr>
          <w:rFonts w:ascii="Times New Roman" w:hAnsi="Times New Roman" w:cs="Times New Roman"/>
          <w:lang w:val="bg-BG"/>
        </w:rPr>
        <w:t>отработеното време</w:t>
      </w:r>
      <w:r w:rsidR="00854786" w:rsidRPr="004969F1">
        <w:rPr>
          <w:rFonts w:ascii="Times New Roman" w:hAnsi="Times New Roman" w:cs="Times New Roman"/>
          <w:lang w:val="bg-BG"/>
        </w:rPr>
        <w:t>, броят на часове</w:t>
      </w:r>
      <w:r w:rsidR="00C42254">
        <w:rPr>
          <w:rFonts w:ascii="Times New Roman" w:hAnsi="Times New Roman" w:cs="Times New Roman"/>
          <w:lang w:val="bg-BG"/>
        </w:rPr>
        <w:t>те</w:t>
      </w:r>
      <w:r w:rsidR="00854786" w:rsidRPr="004969F1">
        <w:rPr>
          <w:rFonts w:ascii="Times New Roman" w:hAnsi="Times New Roman" w:cs="Times New Roman"/>
          <w:lang w:val="bg-BG"/>
        </w:rPr>
        <w:t xml:space="preserve"> изглежда разумен. С оглед на тези съображения, на </w:t>
      </w:r>
      <w:r w:rsidR="00C42254">
        <w:rPr>
          <w:rFonts w:ascii="Times New Roman" w:hAnsi="Times New Roman" w:cs="Times New Roman"/>
          <w:lang w:val="bg-BG"/>
        </w:rPr>
        <w:t>жалбоподателите</w:t>
      </w:r>
      <w:r w:rsidR="00854786" w:rsidRPr="004969F1">
        <w:rPr>
          <w:rFonts w:ascii="Times New Roman" w:hAnsi="Times New Roman" w:cs="Times New Roman"/>
          <w:lang w:val="bg-BG"/>
        </w:rPr>
        <w:t xml:space="preserve"> трябва да бъдат присъдени 3440 евро, плюс всички данъци, които могат да  бъдат начислени. В съответствие с тяхното искане тази сума трябва да бъде внесена директно по банкова сметка, </w:t>
      </w:r>
      <w:r w:rsidR="00C42254">
        <w:rPr>
          <w:rFonts w:ascii="Times New Roman" w:hAnsi="Times New Roman" w:cs="Times New Roman"/>
          <w:lang w:val="bg-BG"/>
        </w:rPr>
        <w:t>посочена</w:t>
      </w:r>
      <w:r w:rsidR="00854786" w:rsidRPr="004969F1">
        <w:rPr>
          <w:rFonts w:ascii="Times New Roman" w:hAnsi="Times New Roman" w:cs="Times New Roman"/>
          <w:lang w:val="bg-BG"/>
        </w:rPr>
        <w:t xml:space="preserve"> от техните представители</w:t>
      </w:r>
      <w:r w:rsidR="000855A4" w:rsidRPr="004969F1">
        <w:rPr>
          <w:rFonts w:ascii="Times New Roman" w:hAnsi="Times New Roman" w:cs="Times New Roman"/>
          <w:lang w:val="bg-BG"/>
        </w:rPr>
        <w:t>.</w:t>
      </w:r>
    </w:p>
    <w:p w14:paraId="712048E4" w14:textId="09AF83DE" w:rsidR="000855A4" w:rsidRPr="004969F1" w:rsidRDefault="005341AC" w:rsidP="00C93BF3">
      <w:pPr>
        <w:pStyle w:val="JuPara"/>
        <w:rPr>
          <w:rFonts w:ascii="Times New Roman" w:hAnsi="Times New Roman" w:cs="Times New Roman"/>
          <w:lang w:val="bg-BG"/>
        </w:rPr>
      </w:pPr>
      <w:r>
        <w:rPr>
          <w:rFonts w:ascii="Times New Roman" w:hAnsi="Times New Roman" w:cs="Times New Roman"/>
          <w:lang w:val="bg-BG"/>
        </w:rPr>
        <w:t>7</w:t>
      </w:r>
      <w:r w:rsidR="00EC37F5">
        <w:rPr>
          <w:rFonts w:ascii="Times New Roman" w:hAnsi="Times New Roman" w:cs="Times New Roman"/>
          <w:lang w:val="bg-BG"/>
        </w:rPr>
        <w:t>6</w:t>
      </w:r>
      <w:r w:rsidR="000855A4" w:rsidRPr="004969F1">
        <w:rPr>
          <w:rFonts w:ascii="Times New Roman" w:hAnsi="Times New Roman" w:cs="Times New Roman"/>
          <w:lang w:val="bg-BG"/>
        </w:rPr>
        <w:t>.  </w:t>
      </w:r>
      <w:r w:rsidR="00854786" w:rsidRPr="004969F1">
        <w:rPr>
          <w:rFonts w:ascii="Times New Roman" w:hAnsi="Times New Roman" w:cs="Times New Roman"/>
          <w:lang w:val="bg-BG"/>
        </w:rPr>
        <w:t xml:space="preserve">Разходите за превод също по принцип могат да бъдат възстановени съгласно член 41 от Конвенцията (вж. например </w:t>
      </w:r>
      <w:proofErr w:type="spellStart"/>
      <w:r w:rsidR="00A56139" w:rsidRPr="004969F1">
        <w:rPr>
          <w:rFonts w:ascii="Times New Roman" w:hAnsi="Times New Roman" w:cs="Times New Roman"/>
          <w:i/>
          <w:iCs/>
          <w:lang w:val="bg-BG"/>
        </w:rPr>
        <w:t>Сънди</w:t>
      </w:r>
      <w:proofErr w:type="spellEnd"/>
      <w:r w:rsidR="00A56139" w:rsidRPr="004969F1">
        <w:rPr>
          <w:rFonts w:ascii="Times New Roman" w:hAnsi="Times New Roman" w:cs="Times New Roman"/>
          <w:i/>
          <w:iCs/>
          <w:lang w:val="bg-BG"/>
        </w:rPr>
        <w:t xml:space="preserve"> </w:t>
      </w:r>
      <w:proofErr w:type="spellStart"/>
      <w:r w:rsidR="00A56139" w:rsidRPr="004969F1">
        <w:rPr>
          <w:rFonts w:ascii="Times New Roman" w:hAnsi="Times New Roman" w:cs="Times New Roman"/>
          <w:i/>
          <w:iCs/>
          <w:lang w:val="bg-BG"/>
        </w:rPr>
        <w:t>Таймс</w:t>
      </w:r>
      <w:proofErr w:type="spellEnd"/>
      <w:r w:rsidR="00854786" w:rsidRPr="004969F1">
        <w:rPr>
          <w:rFonts w:ascii="Times New Roman" w:hAnsi="Times New Roman" w:cs="Times New Roman"/>
          <w:i/>
          <w:iCs/>
          <w:lang w:val="bg-BG"/>
        </w:rPr>
        <w:t xml:space="preserve"> срещу Обединеното кралство</w:t>
      </w:r>
      <w:r w:rsidR="00854786" w:rsidRPr="004969F1">
        <w:rPr>
          <w:rFonts w:ascii="Times New Roman" w:hAnsi="Times New Roman" w:cs="Times New Roman"/>
          <w:lang w:val="bg-BG"/>
        </w:rPr>
        <w:t xml:space="preserve"> (№ 1) (член 50), 6 ноември 1980 г., § 40, серия A № 38, цитирано по-горе, § 40; </w:t>
      </w:r>
      <w:proofErr w:type="spellStart"/>
      <w:r w:rsidR="00A56139" w:rsidRPr="004969F1">
        <w:rPr>
          <w:rFonts w:ascii="Times New Roman" w:hAnsi="Times New Roman" w:cs="Times New Roman"/>
          <w:i/>
          <w:iCs/>
          <w:lang w:val="bg-BG"/>
        </w:rPr>
        <w:t>Олсон</w:t>
      </w:r>
      <w:proofErr w:type="spellEnd"/>
      <w:r w:rsidR="00854786" w:rsidRPr="004969F1">
        <w:rPr>
          <w:rFonts w:ascii="Times New Roman" w:hAnsi="Times New Roman" w:cs="Times New Roman"/>
          <w:i/>
          <w:iCs/>
          <w:lang w:val="bg-BG"/>
        </w:rPr>
        <w:t xml:space="preserve"> срещу Швеция</w:t>
      </w:r>
      <w:r w:rsidR="00854786" w:rsidRPr="004969F1">
        <w:rPr>
          <w:rFonts w:ascii="Times New Roman" w:hAnsi="Times New Roman" w:cs="Times New Roman"/>
          <w:lang w:val="bg-BG"/>
        </w:rPr>
        <w:t xml:space="preserve"> (№ 2), 27 ноември 1992 г., § 114, Серия A № 250; </w:t>
      </w:r>
      <w:proofErr w:type="spellStart"/>
      <w:r w:rsidR="00A56139" w:rsidRPr="004969F1">
        <w:rPr>
          <w:rFonts w:ascii="Times New Roman" w:hAnsi="Times New Roman" w:cs="Times New Roman"/>
          <w:i/>
          <w:iCs/>
          <w:lang w:val="bg-BG"/>
        </w:rPr>
        <w:t>Блохин</w:t>
      </w:r>
      <w:proofErr w:type="spellEnd"/>
      <w:r w:rsidR="00854786" w:rsidRPr="004969F1">
        <w:rPr>
          <w:rFonts w:ascii="Times New Roman" w:hAnsi="Times New Roman" w:cs="Times New Roman"/>
          <w:i/>
          <w:iCs/>
          <w:lang w:val="bg-BG"/>
        </w:rPr>
        <w:t xml:space="preserve"> срещу Русия</w:t>
      </w:r>
      <w:r w:rsidR="00854786" w:rsidRPr="004969F1">
        <w:rPr>
          <w:rFonts w:ascii="Times New Roman" w:hAnsi="Times New Roman" w:cs="Times New Roman"/>
          <w:lang w:val="bg-BG"/>
        </w:rPr>
        <w:t xml:space="preserve"> [GC], № 47152/06, § 229 в края, 23 март 2016; и </w:t>
      </w:r>
      <w:r w:rsidR="00854786" w:rsidRPr="004969F1">
        <w:rPr>
          <w:rFonts w:ascii="Times New Roman" w:hAnsi="Times New Roman" w:cs="Times New Roman"/>
          <w:i/>
          <w:iCs/>
          <w:lang w:val="bg-BG"/>
        </w:rPr>
        <w:t>Маринова и други срещу България</w:t>
      </w:r>
      <w:r w:rsidR="00854786" w:rsidRPr="004969F1">
        <w:rPr>
          <w:rFonts w:ascii="Times New Roman" w:hAnsi="Times New Roman" w:cs="Times New Roman"/>
          <w:lang w:val="bg-BG"/>
        </w:rPr>
        <w:t xml:space="preserve">, № 33502/07 и 3 други, § 133, 12 юли 2016 г.). В настоящия случай няма причина да се съмняваме, че те </w:t>
      </w:r>
      <w:r w:rsidR="00C42254">
        <w:rPr>
          <w:rFonts w:ascii="Times New Roman" w:hAnsi="Times New Roman" w:cs="Times New Roman"/>
          <w:lang w:val="bg-BG"/>
        </w:rPr>
        <w:t xml:space="preserve">са </w:t>
      </w:r>
      <w:r w:rsidR="00854786" w:rsidRPr="004969F1">
        <w:rPr>
          <w:rFonts w:ascii="Times New Roman" w:hAnsi="Times New Roman" w:cs="Times New Roman"/>
          <w:lang w:val="bg-BG"/>
        </w:rPr>
        <w:t xml:space="preserve">действително и </w:t>
      </w:r>
      <w:r w:rsidR="00C42254">
        <w:rPr>
          <w:rFonts w:ascii="Times New Roman" w:hAnsi="Times New Roman" w:cs="Times New Roman"/>
          <w:lang w:val="bg-BG"/>
        </w:rPr>
        <w:t>необходимо</w:t>
      </w:r>
      <w:r w:rsidR="00854786" w:rsidRPr="004969F1">
        <w:rPr>
          <w:rFonts w:ascii="Times New Roman" w:hAnsi="Times New Roman" w:cs="Times New Roman"/>
          <w:lang w:val="bg-BG"/>
        </w:rPr>
        <w:t xml:space="preserve"> направени. Те също изглеждат разумни по  размер. Следователно сумата, изразходвана за превод - 153.39 евро, трябва да бъде присъдена в пълен размер. Към това трябва да се добави всеки данък, </w:t>
      </w:r>
      <w:r w:rsidR="00C42254">
        <w:rPr>
          <w:rFonts w:ascii="Times New Roman" w:hAnsi="Times New Roman" w:cs="Times New Roman"/>
          <w:lang w:val="bg-BG"/>
        </w:rPr>
        <w:t xml:space="preserve">с </w:t>
      </w:r>
      <w:r w:rsidR="00854786" w:rsidRPr="004969F1">
        <w:rPr>
          <w:rFonts w:ascii="Times New Roman" w:hAnsi="Times New Roman" w:cs="Times New Roman"/>
          <w:lang w:val="bg-BG"/>
        </w:rPr>
        <w:t xml:space="preserve">който </w:t>
      </w:r>
      <w:r w:rsidR="00C42254">
        <w:rPr>
          <w:rFonts w:ascii="Times New Roman" w:hAnsi="Times New Roman" w:cs="Times New Roman"/>
          <w:lang w:val="bg-BG"/>
        </w:rPr>
        <w:t>жалбоподателите могат да бъдат обложени</w:t>
      </w:r>
      <w:r w:rsidR="00854786" w:rsidRPr="004969F1">
        <w:rPr>
          <w:rFonts w:ascii="Times New Roman" w:hAnsi="Times New Roman" w:cs="Times New Roman"/>
          <w:lang w:val="bg-BG"/>
        </w:rPr>
        <w:t xml:space="preserve">. Както </w:t>
      </w:r>
      <w:r w:rsidR="00C42254">
        <w:rPr>
          <w:rFonts w:ascii="Times New Roman" w:hAnsi="Times New Roman" w:cs="Times New Roman"/>
          <w:lang w:val="bg-BG"/>
        </w:rPr>
        <w:t>те молят</w:t>
      </w:r>
      <w:r w:rsidR="00854786" w:rsidRPr="004969F1">
        <w:rPr>
          <w:rFonts w:ascii="Times New Roman" w:hAnsi="Times New Roman" w:cs="Times New Roman"/>
          <w:lang w:val="bg-BG"/>
        </w:rPr>
        <w:t xml:space="preserve">, тази сума </w:t>
      </w:r>
      <w:r w:rsidR="00C42254">
        <w:rPr>
          <w:rFonts w:ascii="Times New Roman" w:hAnsi="Times New Roman" w:cs="Times New Roman"/>
          <w:lang w:val="bg-BG"/>
        </w:rPr>
        <w:t>следва</w:t>
      </w:r>
      <w:r w:rsidR="00854786" w:rsidRPr="004969F1">
        <w:rPr>
          <w:rFonts w:ascii="Times New Roman" w:hAnsi="Times New Roman" w:cs="Times New Roman"/>
          <w:lang w:val="bg-BG"/>
        </w:rPr>
        <w:t xml:space="preserve"> да бъде </w:t>
      </w:r>
      <w:r w:rsidR="00C42254">
        <w:rPr>
          <w:rFonts w:ascii="Times New Roman" w:hAnsi="Times New Roman" w:cs="Times New Roman"/>
          <w:lang w:val="bg-BG"/>
        </w:rPr>
        <w:t>изплатена</w:t>
      </w:r>
      <w:r w:rsidR="00854786" w:rsidRPr="004969F1">
        <w:rPr>
          <w:rFonts w:ascii="Times New Roman" w:hAnsi="Times New Roman" w:cs="Times New Roman"/>
          <w:lang w:val="bg-BG"/>
        </w:rPr>
        <w:t xml:space="preserve"> директно по банковата сметка на адвокатската кантора на техния втори представител - Екимджиев и партньори</w:t>
      </w:r>
      <w:r w:rsidR="000855A4" w:rsidRPr="004969F1">
        <w:rPr>
          <w:rFonts w:ascii="Times New Roman" w:hAnsi="Times New Roman" w:cs="Times New Roman"/>
          <w:lang w:val="bg-BG"/>
        </w:rPr>
        <w:t>.</w:t>
      </w:r>
    </w:p>
    <w:p w14:paraId="7E9940BF" w14:textId="2AE2DCAD" w:rsidR="000855A4" w:rsidRPr="004969F1" w:rsidRDefault="00A56139" w:rsidP="00C93BF3">
      <w:pPr>
        <w:pStyle w:val="JuHA"/>
        <w:numPr>
          <w:ilvl w:val="2"/>
          <w:numId w:val="3"/>
        </w:numPr>
        <w:rPr>
          <w:rFonts w:ascii="Times New Roman" w:hAnsi="Times New Roman" w:cs="Times New Roman"/>
          <w:lang w:val="bg-BG"/>
        </w:rPr>
      </w:pPr>
      <w:r w:rsidRPr="004969F1">
        <w:rPr>
          <w:rFonts w:ascii="Times New Roman" w:hAnsi="Times New Roman" w:cs="Times New Roman"/>
          <w:lang w:val="bg-BG"/>
        </w:rPr>
        <w:t>Лихви за забава</w:t>
      </w:r>
    </w:p>
    <w:p w14:paraId="50520A37" w14:textId="762CFD84" w:rsidR="00A56139" w:rsidRPr="004969F1" w:rsidRDefault="005341AC" w:rsidP="00C93BF3">
      <w:pPr>
        <w:pStyle w:val="JuPara"/>
        <w:rPr>
          <w:rFonts w:ascii="Times New Roman" w:hAnsi="Times New Roman" w:cs="Times New Roman"/>
          <w:lang w:val="bg-BG"/>
        </w:rPr>
      </w:pPr>
      <w:r>
        <w:rPr>
          <w:rFonts w:ascii="Times New Roman" w:hAnsi="Times New Roman" w:cs="Times New Roman"/>
          <w:lang w:val="bg-BG"/>
        </w:rPr>
        <w:t>7</w:t>
      </w:r>
      <w:r w:rsidR="00EC37F5">
        <w:rPr>
          <w:rFonts w:ascii="Times New Roman" w:hAnsi="Times New Roman" w:cs="Times New Roman"/>
          <w:lang w:val="bg-BG"/>
        </w:rPr>
        <w:t>7</w:t>
      </w:r>
      <w:r w:rsidR="000855A4" w:rsidRPr="004969F1">
        <w:rPr>
          <w:rFonts w:ascii="Times New Roman" w:hAnsi="Times New Roman" w:cs="Times New Roman"/>
          <w:lang w:val="bg-BG"/>
        </w:rPr>
        <w:t>.  </w:t>
      </w:r>
      <w:r w:rsidR="00A56139" w:rsidRPr="004969F1">
        <w:rPr>
          <w:rFonts w:ascii="Times New Roman" w:hAnsi="Times New Roman" w:cs="Times New Roman"/>
          <w:lang w:val="bg-BG"/>
        </w:rPr>
        <w:t xml:space="preserve">Съдът счита за уместно лихвеният процент за забава да се основава на пределния лихвен процент за кредитиране на </w:t>
      </w:r>
    </w:p>
    <w:p w14:paraId="5855CB35" w14:textId="765EB6AB" w:rsidR="000855A4" w:rsidRPr="004969F1" w:rsidRDefault="00A56139" w:rsidP="00A56139">
      <w:pPr>
        <w:pStyle w:val="JuPara"/>
        <w:ind w:firstLine="0"/>
        <w:rPr>
          <w:rFonts w:ascii="Times New Roman" w:hAnsi="Times New Roman" w:cs="Times New Roman"/>
          <w:lang w:val="bg-BG"/>
        </w:rPr>
      </w:pPr>
      <w:r w:rsidRPr="004969F1">
        <w:rPr>
          <w:rFonts w:ascii="Times New Roman" w:hAnsi="Times New Roman" w:cs="Times New Roman"/>
          <w:lang w:val="bg-BG"/>
        </w:rPr>
        <w:t>Европейската централна банка, към който да се добавят три процентни пункта</w:t>
      </w:r>
      <w:r w:rsidR="000855A4" w:rsidRPr="004969F1">
        <w:rPr>
          <w:rFonts w:ascii="Times New Roman" w:hAnsi="Times New Roman" w:cs="Times New Roman"/>
          <w:lang w:val="bg-BG"/>
        </w:rPr>
        <w:t>.</w:t>
      </w:r>
    </w:p>
    <w:p w14:paraId="6E6198C7" w14:textId="58AE5AAE" w:rsidR="000855A4" w:rsidRPr="004969F1" w:rsidRDefault="00E47B17" w:rsidP="00C93BF3">
      <w:pPr>
        <w:pStyle w:val="JuHHead"/>
        <w:numPr>
          <w:ilvl w:val="0"/>
          <w:numId w:val="3"/>
        </w:numPr>
        <w:rPr>
          <w:rFonts w:ascii="Times New Roman" w:hAnsi="Times New Roman" w:cs="Times New Roman"/>
          <w:lang w:val="bg-BG"/>
        </w:rPr>
      </w:pPr>
      <w:r w:rsidRPr="004969F1">
        <w:rPr>
          <w:rFonts w:ascii="Times New Roman" w:hAnsi="Times New Roman" w:cs="Times New Roman"/>
          <w:lang w:val="bg-BG"/>
        </w:rPr>
        <w:t>ПО ТЕЗИ СЪОБРАЖЕНИЯ СЪДЪТ ЕДИНОДУШНО</w:t>
      </w:r>
      <w:r w:rsidR="000855A4" w:rsidRPr="004969F1">
        <w:rPr>
          <w:rFonts w:ascii="Times New Roman" w:hAnsi="Times New Roman" w:cs="Times New Roman"/>
          <w:lang w:val="bg-BG"/>
        </w:rPr>
        <w:t>,</w:t>
      </w:r>
    </w:p>
    <w:p w14:paraId="2C466EBF" w14:textId="77777777" w:rsidR="00A56139" w:rsidRPr="004969F1" w:rsidRDefault="00A56139" w:rsidP="008400B7">
      <w:pPr>
        <w:pStyle w:val="JuList"/>
        <w:numPr>
          <w:ilvl w:val="0"/>
          <w:numId w:val="0"/>
        </w:numPr>
        <w:ind w:left="340" w:hanging="340"/>
        <w:rPr>
          <w:rFonts w:ascii="Times New Roman" w:hAnsi="Times New Roman" w:cs="Times New Roman"/>
          <w:lang w:val="bg-BG"/>
        </w:rPr>
      </w:pPr>
      <w:r w:rsidRPr="004969F1">
        <w:rPr>
          <w:rFonts w:ascii="Times New Roman" w:hAnsi="Times New Roman" w:cs="Times New Roman"/>
          <w:i/>
          <w:iCs/>
          <w:lang w:val="bg-BG"/>
        </w:rPr>
        <w:t>Присъединява</w:t>
      </w:r>
      <w:r w:rsidRPr="004969F1">
        <w:rPr>
          <w:rFonts w:ascii="Times New Roman" w:hAnsi="Times New Roman" w:cs="Times New Roman"/>
          <w:lang w:val="bg-BG"/>
        </w:rPr>
        <w:t xml:space="preserve"> възражението на правителството за неизчерпване на вътрешните средства за защита към раздела „ По същество“ на жалбата съгласно член 9, прочетено в светлината на член 11 от Конвенцията;</w:t>
      </w:r>
    </w:p>
    <w:p w14:paraId="251360B1" w14:textId="77777777" w:rsidR="00A56139" w:rsidRPr="004969F1" w:rsidRDefault="00A56139" w:rsidP="008400B7">
      <w:pPr>
        <w:pStyle w:val="JuList"/>
        <w:numPr>
          <w:ilvl w:val="0"/>
          <w:numId w:val="0"/>
        </w:numPr>
        <w:ind w:left="340" w:hanging="340"/>
        <w:rPr>
          <w:rFonts w:ascii="Times New Roman" w:hAnsi="Times New Roman" w:cs="Times New Roman"/>
          <w:lang w:val="bg-BG"/>
        </w:rPr>
      </w:pPr>
      <w:r w:rsidRPr="004969F1">
        <w:rPr>
          <w:rFonts w:ascii="Times New Roman" w:hAnsi="Times New Roman" w:cs="Times New Roman"/>
          <w:i/>
          <w:iCs/>
          <w:lang w:val="bg-BG"/>
        </w:rPr>
        <w:t>Обявява</w:t>
      </w:r>
      <w:r w:rsidRPr="004969F1">
        <w:rPr>
          <w:rFonts w:ascii="Times New Roman" w:hAnsi="Times New Roman" w:cs="Times New Roman"/>
          <w:lang w:val="bg-BG"/>
        </w:rPr>
        <w:t xml:space="preserve"> жалбата по член 9, прочетена в светлината на член 11 от Конвенцията, за допустима;</w:t>
      </w:r>
    </w:p>
    <w:p w14:paraId="73712ED4" w14:textId="77777777" w:rsidR="00A56139" w:rsidRPr="004969F1" w:rsidRDefault="00A56139" w:rsidP="008400B7">
      <w:pPr>
        <w:pStyle w:val="JuList"/>
        <w:numPr>
          <w:ilvl w:val="0"/>
          <w:numId w:val="0"/>
        </w:numPr>
        <w:ind w:left="340" w:hanging="340"/>
        <w:rPr>
          <w:rFonts w:ascii="Times New Roman" w:hAnsi="Times New Roman" w:cs="Times New Roman"/>
          <w:lang w:val="bg-BG"/>
        </w:rPr>
      </w:pPr>
      <w:r w:rsidRPr="004969F1">
        <w:rPr>
          <w:rFonts w:ascii="Times New Roman" w:hAnsi="Times New Roman" w:cs="Times New Roman"/>
          <w:i/>
          <w:iCs/>
          <w:lang w:val="bg-BG"/>
        </w:rPr>
        <w:lastRenderedPageBreak/>
        <w:t>Приема</w:t>
      </w:r>
      <w:r w:rsidRPr="004969F1">
        <w:rPr>
          <w:rFonts w:ascii="Times New Roman" w:hAnsi="Times New Roman" w:cs="Times New Roman"/>
          <w:lang w:val="bg-BG"/>
        </w:rPr>
        <w:t>, че е налице нарушение на член 9, разглеждан в контекста на член 11 от Конвенцията, и отхвърля възражението на правителството за неизчерпване на вътрешноправните средства за защита;</w:t>
      </w:r>
    </w:p>
    <w:p w14:paraId="581E74A0" w14:textId="77777777" w:rsidR="00A56139" w:rsidRPr="004969F1" w:rsidRDefault="00A56139" w:rsidP="008400B7">
      <w:pPr>
        <w:pStyle w:val="JuList"/>
        <w:numPr>
          <w:ilvl w:val="0"/>
          <w:numId w:val="0"/>
        </w:numPr>
        <w:ind w:left="340" w:hanging="340"/>
        <w:rPr>
          <w:rFonts w:ascii="Times New Roman" w:hAnsi="Times New Roman" w:cs="Times New Roman"/>
          <w:lang w:val="bg-BG"/>
        </w:rPr>
      </w:pPr>
      <w:r w:rsidRPr="004969F1">
        <w:rPr>
          <w:rFonts w:ascii="Times New Roman" w:hAnsi="Times New Roman" w:cs="Times New Roman"/>
          <w:i/>
          <w:iCs/>
          <w:lang w:val="bg-BG"/>
        </w:rPr>
        <w:t>Приема</w:t>
      </w:r>
      <w:r w:rsidRPr="004969F1">
        <w:rPr>
          <w:rFonts w:ascii="Times New Roman" w:hAnsi="Times New Roman" w:cs="Times New Roman"/>
          <w:lang w:val="bg-BG"/>
        </w:rPr>
        <w:t>, че не е необходимо да се разглежда допустимостта или основателността на жалбата съгласно член 14 от Конвенцията;</w:t>
      </w:r>
    </w:p>
    <w:p w14:paraId="236CF079" w14:textId="77777777" w:rsidR="00A56139" w:rsidRPr="004969F1" w:rsidRDefault="00A56139" w:rsidP="008400B7">
      <w:pPr>
        <w:pStyle w:val="JuList"/>
        <w:numPr>
          <w:ilvl w:val="0"/>
          <w:numId w:val="0"/>
        </w:numPr>
        <w:rPr>
          <w:rFonts w:ascii="Times New Roman" w:hAnsi="Times New Roman" w:cs="Times New Roman"/>
          <w:i/>
          <w:iCs/>
          <w:lang w:val="bg-BG"/>
        </w:rPr>
      </w:pPr>
      <w:r w:rsidRPr="004969F1">
        <w:rPr>
          <w:rFonts w:ascii="Times New Roman" w:hAnsi="Times New Roman" w:cs="Times New Roman"/>
          <w:i/>
          <w:iCs/>
          <w:lang w:val="bg-BG"/>
        </w:rPr>
        <w:t>Приема</w:t>
      </w:r>
    </w:p>
    <w:p w14:paraId="53CCB726" w14:textId="0F7617C1" w:rsidR="00A56139" w:rsidRPr="004969F1" w:rsidRDefault="00A56139" w:rsidP="008400B7">
      <w:pPr>
        <w:pStyle w:val="JuList"/>
        <w:numPr>
          <w:ilvl w:val="0"/>
          <w:numId w:val="0"/>
        </w:numPr>
        <w:ind w:left="340" w:hanging="340"/>
        <w:rPr>
          <w:rFonts w:ascii="Times New Roman" w:hAnsi="Times New Roman" w:cs="Times New Roman"/>
          <w:lang w:val="bg-BG"/>
        </w:rPr>
      </w:pPr>
      <w:r w:rsidRPr="004969F1">
        <w:rPr>
          <w:rFonts w:ascii="Times New Roman" w:hAnsi="Times New Roman" w:cs="Times New Roman"/>
          <w:lang w:val="bg-BG"/>
        </w:rPr>
        <w:t>че държавата ответник трябва да плати на жалбоподателите в рамките на три месеца следните суми, които да бъдат конвертирани във валутата на държавата ответник по курса, приложим към датата на уреждането:</w:t>
      </w:r>
      <w:r w:rsidR="008400B7" w:rsidRPr="004969F1">
        <w:rPr>
          <w:rFonts w:ascii="Times New Roman" w:hAnsi="Times New Roman" w:cs="Times New Roman"/>
          <w:lang w:val="bg-BG"/>
        </w:rPr>
        <w:t xml:space="preserve"> </w:t>
      </w:r>
      <w:r w:rsidR="008400B7" w:rsidRPr="004969F1">
        <w:rPr>
          <w:rFonts w:ascii="Times New Roman" w:hAnsi="Times New Roman" w:cs="Times New Roman"/>
          <w:lang w:val="bg-BG"/>
        </w:rPr>
        <w:tab/>
      </w:r>
      <w:r w:rsidR="008400B7" w:rsidRPr="004969F1">
        <w:rPr>
          <w:rFonts w:ascii="Times New Roman" w:hAnsi="Times New Roman" w:cs="Times New Roman"/>
          <w:lang w:val="bg-BG"/>
        </w:rPr>
        <w:tab/>
      </w:r>
      <w:r w:rsidR="008400B7" w:rsidRPr="004969F1">
        <w:rPr>
          <w:rFonts w:ascii="Times New Roman" w:hAnsi="Times New Roman" w:cs="Times New Roman"/>
          <w:lang w:val="bg-BG"/>
        </w:rPr>
        <w:tab/>
      </w:r>
      <w:r w:rsidR="008400B7" w:rsidRPr="004969F1">
        <w:rPr>
          <w:rFonts w:ascii="Times New Roman" w:hAnsi="Times New Roman" w:cs="Times New Roman"/>
          <w:lang w:val="bg-BG"/>
        </w:rPr>
        <w:tab/>
      </w:r>
      <w:r w:rsidR="008400B7" w:rsidRPr="004969F1">
        <w:rPr>
          <w:rFonts w:ascii="Times New Roman" w:hAnsi="Times New Roman" w:cs="Times New Roman"/>
          <w:lang w:val="bg-BG"/>
        </w:rPr>
        <w:tab/>
      </w:r>
      <w:r w:rsidR="008400B7" w:rsidRPr="004969F1">
        <w:rPr>
          <w:rFonts w:ascii="Times New Roman" w:hAnsi="Times New Roman" w:cs="Times New Roman"/>
          <w:lang w:val="bg-BG"/>
        </w:rPr>
        <w:tab/>
      </w:r>
      <w:r w:rsidR="008400B7" w:rsidRPr="004969F1">
        <w:rPr>
          <w:rFonts w:ascii="Times New Roman" w:hAnsi="Times New Roman" w:cs="Times New Roman"/>
          <w:lang w:val="bg-BG"/>
        </w:rPr>
        <w:tab/>
      </w:r>
      <w:r w:rsidR="008400B7" w:rsidRPr="004969F1">
        <w:rPr>
          <w:rFonts w:ascii="Times New Roman" w:hAnsi="Times New Roman" w:cs="Times New Roman"/>
          <w:lang w:val="bg-BG"/>
        </w:rPr>
        <w:tab/>
      </w:r>
      <w:r w:rsidRPr="004969F1">
        <w:rPr>
          <w:rFonts w:ascii="Times New Roman" w:hAnsi="Times New Roman" w:cs="Times New Roman"/>
          <w:lang w:val="bg-BG"/>
        </w:rPr>
        <w:t>4500 евро (четири хиляди и петстотин евро), плюс всички данъци, които могат да бъдат изискуеми за неимуществени вреди, които трябва да бъдат платени на втория жалбоподател;</w:t>
      </w:r>
      <w:r w:rsidR="008400B7" w:rsidRPr="004969F1">
        <w:rPr>
          <w:rFonts w:ascii="Times New Roman" w:hAnsi="Times New Roman" w:cs="Times New Roman"/>
          <w:lang w:val="bg-BG"/>
        </w:rPr>
        <w:tab/>
      </w:r>
      <w:r w:rsidR="008400B7" w:rsidRPr="004969F1">
        <w:rPr>
          <w:rFonts w:ascii="Times New Roman" w:hAnsi="Times New Roman" w:cs="Times New Roman"/>
          <w:lang w:val="bg-BG"/>
        </w:rPr>
        <w:tab/>
      </w:r>
      <w:r w:rsidR="008400B7" w:rsidRPr="004969F1">
        <w:rPr>
          <w:rFonts w:ascii="Times New Roman" w:hAnsi="Times New Roman" w:cs="Times New Roman"/>
          <w:lang w:val="bg-BG"/>
        </w:rPr>
        <w:tab/>
      </w:r>
      <w:r w:rsidRPr="004969F1">
        <w:rPr>
          <w:rFonts w:ascii="Times New Roman" w:hAnsi="Times New Roman" w:cs="Times New Roman"/>
          <w:lang w:val="bg-BG"/>
        </w:rPr>
        <w:t>3 593.39 евро (три хиляди петстотин деветдесет и три евро и тридесет и девет цента), плюс всички данъци, които могат да бъдат начислени на жалбоподателите по отношение на разходи и разноски, които трябва да бъдат внесени директно в банковите сметки, посочени в решението;</w:t>
      </w:r>
    </w:p>
    <w:p w14:paraId="6F9AFF73" w14:textId="77777777" w:rsidR="00A56139" w:rsidRPr="004969F1" w:rsidRDefault="00A56139" w:rsidP="008400B7">
      <w:pPr>
        <w:pStyle w:val="JuList"/>
        <w:numPr>
          <w:ilvl w:val="0"/>
          <w:numId w:val="0"/>
        </w:numPr>
        <w:ind w:left="340" w:hanging="340"/>
        <w:rPr>
          <w:rFonts w:ascii="Times New Roman" w:hAnsi="Times New Roman" w:cs="Times New Roman"/>
          <w:lang w:val="bg-BG"/>
        </w:rPr>
      </w:pPr>
      <w:r w:rsidRPr="004969F1">
        <w:rPr>
          <w:rFonts w:ascii="Times New Roman" w:hAnsi="Times New Roman" w:cs="Times New Roman"/>
          <w:lang w:val="bg-BG"/>
        </w:rPr>
        <w:t>че от изтичането на гореспоменатите три месеца до уреждането ще се плаща проста лихва върху горните суми при лихва, равна на пределния лихвен процент за кредитиране на Европейската централна банка през периода на неизпълнение плюс три процентни пункта;</w:t>
      </w:r>
    </w:p>
    <w:p w14:paraId="571AEF76" w14:textId="77777777" w:rsidR="00E47561" w:rsidRPr="004969F1" w:rsidRDefault="00E47561" w:rsidP="00E47561">
      <w:pPr>
        <w:pStyle w:val="JuPara"/>
        <w:ind w:firstLine="0"/>
        <w:jc w:val="center"/>
        <w:rPr>
          <w:rFonts w:ascii="Times New Roman" w:hAnsi="Times New Roman" w:cs="Times New Roman"/>
          <w:sz w:val="18"/>
          <w:lang w:val="bg-BG"/>
        </w:rPr>
      </w:pPr>
    </w:p>
    <w:p w14:paraId="082D6D20" w14:textId="6001D1A3" w:rsidR="00E47561" w:rsidRPr="004969F1" w:rsidRDefault="00E47561" w:rsidP="00E47561">
      <w:pPr>
        <w:pStyle w:val="JuPara"/>
        <w:ind w:firstLine="0"/>
        <w:jc w:val="center"/>
        <w:rPr>
          <w:rFonts w:ascii="Times New Roman" w:hAnsi="Times New Roman" w:cs="Times New Roman"/>
          <w:sz w:val="18"/>
          <w:lang w:val="bg-BG"/>
        </w:rPr>
      </w:pPr>
    </w:p>
    <w:p w14:paraId="1671B666" w14:textId="528D0CB5" w:rsidR="004D0EC7" w:rsidRPr="004969F1" w:rsidRDefault="00A56139" w:rsidP="008400B7">
      <w:pPr>
        <w:pStyle w:val="JuList"/>
        <w:numPr>
          <w:ilvl w:val="0"/>
          <w:numId w:val="0"/>
        </w:numPr>
        <w:ind w:left="340" w:hanging="340"/>
        <w:rPr>
          <w:rFonts w:ascii="Times New Roman" w:hAnsi="Times New Roman" w:cs="Times New Roman"/>
          <w:lang w:val="bg-BG"/>
        </w:rPr>
      </w:pPr>
      <w:r w:rsidRPr="004969F1">
        <w:rPr>
          <w:rFonts w:ascii="Times New Roman" w:hAnsi="Times New Roman" w:cs="Times New Roman"/>
          <w:i/>
          <w:iCs/>
          <w:lang w:val="bg-BG"/>
        </w:rPr>
        <w:t>Отхвърля</w:t>
      </w:r>
      <w:r w:rsidRPr="004969F1">
        <w:rPr>
          <w:rFonts w:ascii="Times New Roman" w:hAnsi="Times New Roman" w:cs="Times New Roman"/>
          <w:lang w:val="bg-BG"/>
        </w:rPr>
        <w:t xml:space="preserve"> останалата част от иска на жалбоподателите за справедливо обезщетение</w:t>
      </w:r>
      <w:r w:rsidR="000855A4" w:rsidRPr="004969F1">
        <w:rPr>
          <w:rFonts w:ascii="Times New Roman" w:hAnsi="Times New Roman" w:cs="Times New Roman"/>
          <w:lang w:val="bg-BG"/>
        </w:rPr>
        <w:t>.</w:t>
      </w:r>
    </w:p>
    <w:p w14:paraId="236F3582" w14:textId="30900A22" w:rsidR="008E3A08" w:rsidRPr="004969F1" w:rsidRDefault="008400B7" w:rsidP="00C93BF3">
      <w:pPr>
        <w:pStyle w:val="JuParaLast"/>
        <w:rPr>
          <w:rFonts w:ascii="Times New Roman" w:hAnsi="Times New Roman" w:cs="Times New Roman"/>
          <w:lang w:val="bg-BG"/>
        </w:rPr>
      </w:pPr>
      <w:r w:rsidRPr="004969F1">
        <w:rPr>
          <w:rFonts w:ascii="Times New Roman" w:hAnsi="Times New Roman" w:cs="Times New Roman"/>
          <w:lang w:val="bg-BG"/>
        </w:rPr>
        <w:t xml:space="preserve">Изготвено на английски език и оповестено писмено на </w:t>
      </w:r>
      <w:r w:rsidR="000855A4" w:rsidRPr="004969F1">
        <w:rPr>
          <w:rFonts w:ascii="Times New Roman" w:hAnsi="Times New Roman" w:cs="Times New Roman"/>
          <w:lang w:val="bg-BG"/>
        </w:rPr>
        <w:t xml:space="preserve">20 </w:t>
      </w:r>
      <w:r w:rsidRPr="004969F1">
        <w:rPr>
          <w:rFonts w:ascii="Times New Roman" w:hAnsi="Times New Roman" w:cs="Times New Roman"/>
          <w:lang w:val="bg-BG"/>
        </w:rPr>
        <w:t>април</w:t>
      </w:r>
      <w:r w:rsidR="000855A4" w:rsidRPr="004969F1">
        <w:rPr>
          <w:rFonts w:ascii="Times New Roman" w:hAnsi="Times New Roman" w:cs="Times New Roman"/>
          <w:lang w:val="bg-BG"/>
        </w:rPr>
        <w:t xml:space="preserve"> 2021</w:t>
      </w:r>
      <w:r w:rsidRPr="004969F1">
        <w:rPr>
          <w:rFonts w:ascii="Times New Roman" w:hAnsi="Times New Roman" w:cs="Times New Roman"/>
          <w:lang w:val="bg-BG"/>
        </w:rPr>
        <w:t xml:space="preserve"> г.</w:t>
      </w:r>
      <w:r w:rsidR="007E2C8C" w:rsidRPr="004969F1">
        <w:rPr>
          <w:rFonts w:ascii="Times New Roman" w:hAnsi="Times New Roman" w:cs="Times New Roman"/>
          <w:lang w:val="bg-BG"/>
        </w:rPr>
        <w:t xml:space="preserve">, </w:t>
      </w:r>
      <w:r w:rsidRPr="004969F1">
        <w:rPr>
          <w:rFonts w:ascii="Times New Roman" w:hAnsi="Times New Roman" w:cs="Times New Roman"/>
          <w:lang w:val="bg-BG"/>
        </w:rPr>
        <w:t>в съответствие с Правило 77 §§ 2 и 3 от Правилника на Съда</w:t>
      </w:r>
      <w:r w:rsidR="007E2C8C" w:rsidRPr="004969F1">
        <w:rPr>
          <w:rFonts w:ascii="Times New Roman" w:hAnsi="Times New Roman" w:cs="Times New Roman"/>
          <w:lang w:val="bg-BG"/>
        </w:rPr>
        <w:t>.</w:t>
      </w:r>
    </w:p>
    <w:p w14:paraId="1830250A" w14:textId="2DF822B5" w:rsidR="00E47561" w:rsidRPr="004969F1" w:rsidRDefault="00E47B17" w:rsidP="00E47561">
      <w:pPr>
        <w:pStyle w:val="JuSigned"/>
        <w:spacing w:before="840"/>
        <w:rPr>
          <w:rFonts w:ascii="Times New Roman" w:hAnsi="Times New Roman" w:cs="Times New Roman"/>
          <w:lang w:val="bg-BG"/>
        </w:rPr>
      </w:pPr>
      <w:proofErr w:type="spellStart"/>
      <w:r w:rsidRPr="004969F1">
        <w:rPr>
          <w:rFonts w:ascii="Times New Roman" w:hAnsi="Times New Roman" w:cs="Times New Roman"/>
          <w:lang w:val="bg-BG"/>
        </w:rPr>
        <w:t>Илсе</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Фрайвирт</w:t>
      </w:r>
      <w:proofErr w:type="spellEnd"/>
      <w:r w:rsidRPr="004969F1">
        <w:rPr>
          <w:rFonts w:ascii="Times New Roman" w:hAnsi="Times New Roman" w:cs="Times New Roman"/>
          <w:lang w:val="bg-BG"/>
        </w:rPr>
        <w:tab/>
        <w:t xml:space="preserve">                     Тим </w:t>
      </w:r>
      <w:proofErr w:type="spellStart"/>
      <w:r w:rsidRPr="004969F1">
        <w:rPr>
          <w:rFonts w:ascii="Times New Roman" w:hAnsi="Times New Roman" w:cs="Times New Roman"/>
          <w:lang w:val="bg-BG"/>
        </w:rPr>
        <w:t>Айке</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Ilse</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Freiwirth</w:t>
      </w:r>
      <w:proofErr w:type="spellEnd"/>
      <w:r w:rsidRPr="004969F1">
        <w:rPr>
          <w:rFonts w:ascii="Times New Roman" w:hAnsi="Times New Roman" w:cs="Times New Roman"/>
          <w:lang w:val="bg-BG"/>
        </w:rPr>
        <w:t xml:space="preserve">) </w:t>
      </w:r>
      <w:r w:rsidRPr="004969F1">
        <w:rPr>
          <w:rFonts w:ascii="Times New Roman" w:hAnsi="Times New Roman" w:cs="Times New Roman"/>
          <w:lang w:val="bg-BG"/>
        </w:rPr>
        <w:tab/>
        <w:t>(</w:t>
      </w:r>
      <w:proofErr w:type="spellStart"/>
      <w:r w:rsidRPr="004969F1">
        <w:rPr>
          <w:rFonts w:ascii="Times New Roman" w:hAnsi="Times New Roman" w:cs="Times New Roman"/>
          <w:lang w:val="bg-BG"/>
        </w:rPr>
        <w:t>Tim</w:t>
      </w:r>
      <w:proofErr w:type="spellEnd"/>
      <w:r w:rsidRPr="004969F1">
        <w:rPr>
          <w:rFonts w:ascii="Times New Roman" w:hAnsi="Times New Roman" w:cs="Times New Roman"/>
          <w:lang w:val="bg-BG"/>
        </w:rPr>
        <w:t xml:space="preserve"> </w:t>
      </w:r>
      <w:proofErr w:type="spellStart"/>
      <w:r w:rsidRPr="004969F1">
        <w:rPr>
          <w:rFonts w:ascii="Times New Roman" w:hAnsi="Times New Roman" w:cs="Times New Roman"/>
          <w:lang w:val="bg-BG"/>
        </w:rPr>
        <w:t>Eicke</w:t>
      </w:r>
      <w:proofErr w:type="spellEnd"/>
      <w:r w:rsidRPr="004969F1">
        <w:rPr>
          <w:rFonts w:ascii="Times New Roman" w:hAnsi="Times New Roman" w:cs="Times New Roman"/>
          <w:lang w:val="bg-BG"/>
        </w:rPr>
        <w:t>)</w:t>
      </w:r>
      <w:r w:rsidRPr="004969F1">
        <w:rPr>
          <w:rFonts w:ascii="Times New Roman" w:hAnsi="Times New Roman" w:cs="Times New Roman"/>
          <w:lang w:val="bg-BG"/>
        </w:rPr>
        <w:br/>
        <w:t>Зам.-секретар</w:t>
      </w:r>
      <w:r w:rsidRPr="004969F1">
        <w:rPr>
          <w:rFonts w:ascii="Times New Roman" w:hAnsi="Times New Roman" w:cs="Times New Roman"/>
          <w:lang w:val="bg-BG"/>
        </w:rPr>
        <w:tab/>
        <w:t>Председател</w:t>
      </w:r>
    </w:p>
    <w:p w14:paraId="37F3E290" w14:textId="22477ECA" w:rsidR="00E47561" w:rsidRPr="004969F1" w:rsidRDefault="00E47561" w:rsidP="00E47561">
      <w:pPr>
        <w:pStyle w:val="JuPara"/>
        <w:ind w:firstLine="0"/>
        <w:jc w:val="left"/>
        <w:rPr>
          <w:rFonts w:ascii="Times New Roman" w:hAnsi="Times New Roman" w:cs="Times New Roman"/>
          <w:lang w:val="bg-BG"/>
        </w:rPr>
      </w:pPr>
    </w:p>
    <w:p w14:paraId="2BD7C202" w14:textId="77777777" w:rsidR="00E47561" w:rsidRPr="004969F1" w:rsidRDefault="00E47561" w:rsidP="00E47561">
      <w:pPr>
        <w:pStyle w:val="JuPara"/>
        <w:ind w:firstLine="0"/>
        <w:jc w:val="left"/>
        <w:rPr>
          <w:rFonts w:ascii="Times New Roman" w:hAnsi="Times New Roman" w:cs="Times New Roman"/>
          <w:lang w:val="bg-BG"/>
        </w:rPr>
      </w:pPr>
    </w:p>
    <w:sectPr w:rsidR="00E47561" w:rsidRPr="004969F1" w:rsidSect="007D3701">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9F561" w14:textId="77777777" w:rsidR="00D137E7" w:rsidRPr="000855A4" w:rsidRDefault="00D137E7" w:rsidP="0098410D">
      <w:r w:rsidRPr="000855A4">
        <w:separator/>
      </w:r>
    </w:p>
  </w:endnote>
  <w:endnote w:type="continuationSeparator" w:id="0">
    <w:p w14:paraId="46F6C9AA" w14:textId="77777777" w:rsidR="00D137E7" w:rsidRPr="000855A4" w:rsidRDefault="00D137E7" w:rsidP="0098410D">
      <w:r w:rsidRPr="000855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903A2" w14:textId="77777777" w:rsidR="005446AC" w:rsidRDefault="005446AC">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D9D88" w14:textId="77777777" w:rsidR="00D137E7" w:rsidRPr="00150BFA" w:rsidRDefault="00D137E7" w:rsidP="00837DF1">
    <w:pPr>
      <w:jc w:val="center"/>
    </w:pPr>
    <w:r>
      <w:rPr>
        <w:noProof/>
        <w:lang w:val="bg-BG" w:eastAsia="bg-BG"/>
      </w:rPr>
      <w:drawing>
        <wp:inline distT="0" distB="0" distL="0" distR="0" wp14:anchorId="648F014F" wp14:editId="5D323194">
          <wp:extent cx="771525" cy="619125"/>
          <wp:effectExtent l="0" t="0" r="9525" b="9525"/>
          <wp:docPr id="64" name="Picture 64"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1A216E6F" w14:textId="77777777" w:rsidR="00D137E7" w:rsidRPr="000855A4" w:rsidRDefault="00D137E7" w:rsidP="00837DF1">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F3A65" w14:textId="77777777" w:rsidR="00D137E7" w:rsidRPr="000855A4" w:rsidRDefault="00D137E7" w:rsidP="00257FA5">
    <w:pPr>
      <w:jc w:val="center"/>
      <w:rPr>
        <w:sz w:val="4"/>
        <w:szCs w:val="4"/>
      </w:rPr>
    </w:pPr>
    <w:r>
      <w:rPr>
        <w:noProof/>
        <w:lang w:val="bg-BG" w:eastAsia="bg-BG"/>
      </w:rPr>
      <w:drawing>
        <wp:inline distT="0" distB="0" distL="0" distR="0" wp14:anchorId="15DC00D4" wp14:editId="34188AED">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6C077" w14:textId="33248353" w:rsidR="00D137E7" w:rsidRDefault="00D137E7" w:rsidP="009A115C">
    <w:pPr>
      <w:pStyle w:val="JuHeader"/>
    </w:pPr>
    <w:r>
      <w:rPr>
        <w:rStyle w:val="PageNumber"/>
      </w:rPr>
      <w:fldChar w:fldCharType="begin"/>
    </w:r>
    <w:r>
      <w:rPr>
        <w:rStyle w:val="PageNumber"/>
      </w:rPr>
      <w:instrText xml:space="preserve"> PAGE </w:instrText>
    </w:r>
    <w:r>
      <w:rPr>
        <w:rStyle w:val="PageNumber"/>
      </w:rPr>
      <w:fldChar w:fldCharType="separate"/>
    </w:r>
    <w:r w:rsidR="005446AC">
      <w:rPr>
        <w:rStyle w:val="PageNumber"/>
        <w:noProof/>
      </w:rPr>
      <w:t>20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0C38D" w14:textId="0B137F0C" w:rsidR="00D137E7" w:rsidRPr="000B7195" w:rsidRDefault="00D137E7" w:rsidP="007D3701">
    <w:pPr>
      <w:pStyle w:val="JuHeader"/>
    </w:pPr>
    <w:r>
      <w:fldChar w:fldCharType="begin"/>
    </w:r>
    <w:r>
      <w:instrText xml:space="preserve"> PAGE </w:instrText>
    </w:r>
    <w:r>
      <w:fldChar w:fldCharType="separate"/>
    </w:r>
    <w:r w:rsidR="005446AC">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643A4" w14:textId="77777777" w:rsidR="00D137E7" w:rsidRPr="000855A4" w:rsidRDefault="00D137E7" w:rsidP="0098410D">
      <w:r w:rsidRPr="000855A4">
        <w:separator/>
      </w:r>
    </w:p>
  </w:footnote>
  <w:footnote w:type="continuationSeparator" w:id="0">
    <w:p w14:paraId="46450864" w14:textId="77777777" w:rsidR="00D137E7" w:rsidRPr="000855A4" w:rsidRDefault="00D137E7" w:rsidP="0098410D">
      <w:r w:rsidRPr="000855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5DFAC" w14:textId="77777777" w:rsidR="005446AC" w:rsidRDefault="00544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91BC1" w14:textId="77777777" w:rsidR="00D137E7" w:rsidRPr="00A45145" w:rsidRDefault="00D137E7" w:rsidP="00837DF1">
    <w:pPr>
      <w:jc w:val="center"/>
    </w:pPr>
    <w:r>
      <w:rPr>
        <w:noProof/>
        <w:lang w:val="bg-BG" w:eastAsia="bg-BG"/>
      </w:rPr>
      <w:drawing>
        <wp:inline distT="0" distB="0" distL="0" distR="0" wp14:anchorId="0D10CE36" wp14:editId="58C3A49D">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E5A8106" w14:textId="77777777" w:rsidR="00D137E7" w:rsidRPr="000855A4" w:rsidRDefault="00D137E7" w:rsidP="00837DF1">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74587" w14:textId="77777777" w:rsidR="00D137E7" w:rsidRPr="00A45145" w:rsidRDefault="00D137E7" w:rsidP="00837DF1">
    <w:pPr>
      <w:jc w:val="center"/>
    </w:pPr>
    <w:r>
      <w:rPr>
        <w:noProof/>
        <w:lang w:val="bg-BG" w:eastAsia="bg-BG"/>
      </w:rPr>
      <w:drawing>
        <wp:inline distT="0" distB="0" distL="0" distR="0" wp14:anchorId="69A4DA99" wp14:editId="746305A2">
          <wp:extent cx="2962275" cy="1219200"/>
          <wp:effectExtent l="0" t="0" r="9525" b="0"/>
          <wp:docPr id="49" name="Picture 4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2772FEC5" w14:textId="77777777" w:rsidR="00D137E7" w:rsidRPr="000855A4" w:rsidRDefault="00D137E7" w:rsidP="004D1A0C">
    <w:pPr>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CFDF5" w14:textId="77777777" w:rsidR="00D137E7" w:rsidRPr="004969F1" w:rsidRDefault="00D137E7" w:rsidP="006F24FA">
    <w:pPr>
      <w:pStyle w:val="JuPara"/>
      <w:ind w:firstLine="0"/>
      <w:jc w:val="center"/>
      <w:rPr>
        <w:rFonts w:ascii="Times New Roman" w:hAnsi="Times New Roman" w:cs="Times New Roman"/>
        <w:sz w:val="18"/>
        <w:lang w:val="bg-BG"/>
      </w:rPr>
    </w:pPr>
    <w:r w:rsidRPr="004969F1">
      <w:rPr>
        <w:rFonts w:ascii="Times New Roman" w:hAnsi="Times New Roman" w:cs="Times New Roman"/>
        <w:sz w:val="18"/>
        <w:lang w:val="bg-BG"/>
      </w:rPr>
      <w:t>РЕШЕНИЕ НЕЗАВИСИМА ПРАВОСЛАВНА ЦЪРКВА И ЗАХАРИЕВ срещу БЪЛГАРИЯ</w:t>
    </w:r>
  </w:p>
  <w:p w14:paraId="02DD0F18" w14:textId="5EA329A3" w:rsidR="00D137E7" w:rsidRPr="001434C0" w:rsidRDefault="00D137E7" w:rsidP="001434C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72B3" w14:textId="77777777" w:rsidR="00D137E7" w:rsidRPr="004969F1" w:rsidRDefault="00D137E7" w:rsidP="004D6A90">
    <w:pPr>
      <w:pStyle w:val="JuPara"/>
      <w:rPr>
        <w:rFonts w:ascii="Times New Roman" w:hAnsi="Times New Roman" w:cs="Times New Roman"/>
        <w:sz w:val="18"/>
        <w:lang w:val="bg-BG"/>
      </w:rPr>
    </w:pPr>
    <w:r w:rsidRPr="004969F1">
      <w:rPr>
        <w:rFonts w:ascii="Times New Roman" w:hAnsi="Times New Roman" w:cs="Times New Roman"/>
        <w:sz w:val="18"/>
        <w:lang w:val="bg-BG"/>
      </w:rPr>
      <w:t>РЕШЕНИЕ НЕЗАВИСИМА ПРАВОСЛАВНА ЦЪРКВА И ЗАХАРИЕВ срещу БЪЛГАРИЯ</w:t>
    </w:r>
  </w:p>
  <w:p w14:paraId="022C08EA" w14:textId="6A7A3799" w:rsidR="00D137E7" w:rsidRPr="004D6A90" w:rsidRDefault="00D137E7" w:rsidP="004D6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26085452"/>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w:numFmt w:val="decimal"/>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7"/>
  </w:num>
  <w:num w:numId="2">
    <w:abstractNumId w:val="9"/>
  </w:num>
  <w:num w:numId="3">
    <w:abstractNumId w:val="19"/>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num>
  <w:num w:numId="9">
    <w:abstractNumId w:val="12"/>
  </w:num>
  <w:num w:numId="10">
    <w:abstractNumId w:val="11"/>
  </w:num>
  <w:num w:numId="11">
    <w:abstractNumId w:val="15"/>
  </w:num>
  <w:num w:numId="12">
    <w:abstractNumId w:val="13"/>
  </w:num>
  <w:num w:numId="13">
    <w:abstractNumId w:val="16"/>
  </w:num>
  <w:num w:numId="14">
    <w:abstractNumId w:val="18"/>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characterSpacingControl w:val="doNotCompress"/>
  <w:hdrShapeDefaults>
    <o:shapedefaults v:ext="edit" spidmax="1638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0855A4"/>
    <w:rsid w:val="000041F8"/>
    <w:rsid w:val="000042A8"/>
    <w:rsid w:val="00004308"/>
    <w:rsid w:val="00005BF0"/>
    <w:rsid w:val="0000617D"/>
    <w:rsid w:val="00007154"/>
    <w:rsid w:val="000103AE"/>
    <w:rsid w:val="00011D69"/>
    <w:rsid w:val="00012AD3"/>
    <w:rsid w:val="00015C2D"/>
    <w:rsid w:val="00015F00"/>
    <w:rsid w:val="00022C1D"/>
    <w:rsid w:val="00030050"/>
    <w:rsid w:val="00031428"/>
    <w:rsid w:val="0003423F"/>
    <w:rsid w:val="00034987"/>
    <w:rsid w:val="00041560"/>
    <w:rsid w:val="000602DF"/>
    <w:rsid w:val="00061B05"/>
    <w:rsid w:val="000630BE"/>
    <w:rsid w:val="000632D5"/>
    <w:rsid w:val="000644EE"/>
    <w:rsid w:val="0007780A"/>
    <w:rsid w:val="00085457"/>
    <w:rsid w:val="000855A4"/>
    <w:rsid w:val="000925AD"/>
    <w:rsid w:val="00094D25"/>
    <w:rsid w:val="00096FE1"/>
    <w:rsid w:val="00097A62"/>
    <w:rsid w:val="000A24EB"/>
    <w:rsid w:val="000B686A"/>
    <w:rsid w:val="000B6923"/>
    <w:rsid w:val="000B7195"/>
    <w:rsid w:val="000C5F3C"/>
    <w:rsid w:val="000C6DCC"/>
    <w:rsid w:val="000D231C"/>
    <w:rsid w:val="000D47AA"/>
    <w:rsid w:val="000D721F"/>
    <w:rsid w:val="000E069B"/>
    <w:rsid w:val="000E0E82"/>
    <w:rsid w:val="000E1DC5"/>
    <w:rsid w:val="000E223F"/>
    <w:rsid w:val="000E46B8"/>
    <w:rsid w:val="000E7D45"/>
    <w:rsid w:val="000F7851"/>
    <w:rsid w:val="00101505"/>
    <w:rsid w:val="00104A4F"/>
    <w:rsid w:val="00104E23"/>
    <w:rsid w:val="00105157"/>
    <w:rsid w:val="00110DA8"/>
    <w:rsid w:val="00111B0C"/>
    <w:rsid w:val="00120D6C"/>
    <w:rsid w:val="00124602"/>
    <w:rsid w:val="001257EC"/>
    <w:rsid w:val="00126710"/>
    <w:rsid w:val="00133D33"/>
    <w:rsid w:val="00134B6A"/>
    <w:rsid w:val="00134D64"/>
    <w:rsid w:val="00135A30"/>
    <w:rsid w:val="0013612C"/>
    <w:rsid w:val="00137FF6"/>
    <w:rsid w:val="00140997"/>
    <w:rsid w:val="00141650"/>
    <w:rsid w:val="001434C0"/>
    <w:rsid w:val="00144457"/>
    <w:rsid w:val="00153BA3"/>
    <w:rsid w:val="001548E5"/>
    <w:rsid w:val="001561B6"/>
    <w:rsid w:val="00162A12"/>
    <w:rsid w:val="00166530"/>
    <w:rsid w:val="00170027"/>
    <w:rsid w:val="00170B0E"/>
    <w:rsid w:val="001832BD"/>
    <w:rsid w:val="001943B5"/>
    <w:rsid w:val="00195134"/>
    <w:rsid w:val="001A145B"/>
    <w:rsid w:val="001A3E09"/>
    <w:rsid w:val="001A674C"/>
    <w:rsid w:val="001B3B24"/>
    <w:rsid w:val="001C055B"/>
    <w:rsid w:val="001C0F98"/>
    <w:rsid w:val="001C1D25"/>
    <w:rsid w:val="001C2A42"/>
    <w:rsid w:val="001D63ED"/>
    <w:rsid w:val="001D71C9"/>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30D00"/>
    <w:rsid w:val="00231DF7"/>
    <w:rsid w:val="00231FD1"/>
    <w:rsid w:val="00233485"/>
    <w:rsid w:val="002339E0"/>
    <w:rsid w:val="00233CF8"/>
    <w:rsid w:val="0023575D"/>
    <w:rsid w:val="00237148"/>
    <w:rsid w:val="00237277"/>
    <w:rsid w:val="0024222D"/>
    <w:rsid w:val="002422B6"/>
    <w:rsid w:val="00244B0E"/>
    <w:rsid w:val="00244F6C"/>
    <w:rsid w:val="00246B89"/>
    <w:rsid w:val="00252C4E"/>
    <w:rsid w:val="002532C5"/>
    <w:rsid w:val="00254DF2"/>
    <w:rsid w:val="00257FA5"/>
    <w:rsid w:val="00260357"/>
    <w:rsid w:val="00260C03"/>
    <w:rsid w:val="0026540E"/>
    <w:rsid w:val="00275123"/>
    <w:rsid w:val="00280C07"/>
    <w:rsid w:val="00281398"/>
    <w:rsid w:val="00282240"/>
    <w:rsid w:val="00287AD5"/>
    <w:rsid w:val="00292669"/>
    <w:rsid w:val="002934D0"/>
    <w:rsid w:val="00293676"/>
    <w:rsid w:val="00293BD9"/>
    <w:rsid w:val="002948AD"/>
    <w:rsid w:val="002A01CC"/>
    <w:rsid w:val="002A11A8"/>
    <w:rsid w:val="002A613A"/>
    <w:rsid w:val="002A61B1"/>
    <w:rsid w:val="002A663C"/>
    <w:rsid w:val="002A78F1"/>
    <w:rsid w:val="002B444B"/>
    <w:rsid w:val="002B5887"/>
    <w:rsid w:val="002C0E27"/>
    <w:rsid w:val="002C3040"/>
    <w:rsid w:val="002C4433"/>
    <w:rsid w:val="002C7826"/>
    <w:rsid w:val="002D022D"/>
    <w:rsid w:val="002D24BB"/>
    <w:rsid w:val="002D2FA7"/>
    <w:rsid w:val="002D47BA"/>
    <w:rsid w:val="002D77B9"/>
    <w:rsid w:val="002E46DA"/>
    <w:rsid w:val="002F2AF7"/>
    <w:rsid w:val="002F69C4"/>
    <w:rsid w:val="002F7D9E"/>
    <w:rsid w:val="002F7E1C"/>
    <w:rsid w:val="00301A75"/>
    <w:rsid w:val="00302F70"/>
    <w:rsid w:val="00303195"/>
    <w:rsid w:val="0030336F"/>
    <w:rsid w:val="0030375E"/>
    <w:rsid w:val="00312A30"/>
    <w:rsid w:val="003201D8"/>
    <w:rsid w:val="00320F72"/>
    <w:rsid w:val="0032463E"/>
    <w:rsid w:val="00326224"/>
    <w:rsid w:val="00337EE4"/>
    <w:rsid w:val="00340FFD"/>
    <w:rsid w:val="003431E6"/>
    <w:rsid w:val="00345C41"/>
    <w:rsid w:val="003506B1"/>
    <w:rsid w:val="00355877"/>
    <w:rsid w:val="00355934"/>
    <w:rsid w:val="00356AC7"/>
    <w:rsid w:val="003609FA"/>
    <w:rsid w:val="003710C8"/>
    <w:rsid w:val="003750BE"/>
    <w:rsid w:val="00385A36"/>
    <w:rsid w:val="00385F3D"/>
    <w:rsid w:val="00387B9D"/>
    <w:rsid w:val="00387C70"/>
    <w:rsid w:val="00390294"/>
    <w:rsid w:val="0039364F"/>
    <w:rsid w:val="00396686"/>
    <w:rsid w:val="0039778E"/>
    <w:rsid w:val="003978C4"/>
    <w:rsid w:val="003B4941"/>
    <w:rsid w:val="003C5714"/>
    <w:rsid w:val="003C6B9F"/>
    <w:rsid w:val="003C6E2A"/>
    <w:rsid w:val="003D0299"/>
    <w:rsid w:val="003D7076"/>
    <w:rsid w:val="003E6D80"/>
    <w:rsid w:val="003F05FA"/>
    <w:rsid w:val="003F244A"/>
    <w:rsid w:val="003F2517"/>
    <w:rsid w:val="003F30B8"/>
    <w:rsid w:val="003F4C45"/>
    <w:rsid w:val="003F5F7B"/>
    <w:rsid w:val="003F7D64"/>
    <w:rsid w:val="0040433A"/>
    <w:rsid w:val="00414300"/>
    <w:rsid w:val="00414F27"/>
    <w:rsid w:val="00420703"/>
    <w:rsid w:val="004230F7"/>
    <w:rsid w:val="00425C67"/>
    <w:rsid w:val="00427E7A"/>
    <w:rsid w:val="004355AC"/>
    <w:rsid w:val="00436C49"/>
    <w:rsid w:val="00437AE4"/>
    <w:rsid w:val="00443D98"/>
    <w:rsid w:val="00445366"/>
    <w:rsid w:val="00447F5B"/>
    <w:rsid w:val="00461DB0"/>
    <w:rsid w:val="00463926"/>
    <w:rsid w:val="00464C9A"/>
    <w:rsid w:val="00474F3D"/>
    <w:rsid w:val="00477E3A"/>
    <w:rsid w:val="00483E5F"/>
    <w:rsid w:val="00485FF9"/>
    <w:rsid w:val="004907F0"/>
    <w:rsid w:val="0049140B"/>
    <w:rsid w:val="004923A5"/>
    <w:rsid w:val="0049310E"/>
    <w:rsid w:val="004950E2"/>
    <w:rsid w:val="004969F1"/>
    <w:rsid w:val="00496BFB"/>
    <w:rsid w:val="004A15C7"/>
    <w:rsid w:val="004A3201"/>
    <w:rsid w:val="004B013B"/>
    <w:rsid w:val="004B112B"/>
    <w:rsid w:val="004B444E"/>
    <w:rsid w:val="004C01E4"/>
    <w:rsid w:val="004C086C"/>
    <w:rsid w:val="004C1F56"/>
    <w:rsid w:val="004C27BC"/>
    <w:rsid w:val="004C4055"/>
    <w:rsid w:val="004C6621"/>
    <w:rsid w:val="004D0EC7"/>
    <w:rsid w:val="004D15F3"/>
    <w:rsid w:val="004D1A0C"/>
    <w:rsid w:val="004D3B3D"/>
    <w:rsid w:val="004D4EF1"/>
    <w:rsid w:val="004D5311"/>
    <w:rsid w:val="004D5DCC"/>
    <w:rsid w:val="004D6A90"/>
    <w:rsid w:val="004D7E45"/>
    <w:rsid w:val="004F10AF"/>
    <w:rsid w:val="004F11A4"/>
    <w:rsid w:val="004F1520"/>
    <w:rsid w:val="004F2389"/>
    <w:rsid w:val="004F304D"/>
    <w:rsid w:val="004F4290"/>
    <w:rsid w:val="004F61BE"/>
    <w:rsid w:val="004F66B1"/>
    <w:rsid w:val="00510A97"/>
    <w:rsid w:val="00511C07"/>
    <w:rsid w:val="005125CB"/>
    <w:rsid w:val="00512EC4"/>
    <w:rsid w:val="00514179"/>
    <w:rsid w:val="0051725A"/>
    <w:rsid w:val="005173A6"/>
    <w:rsid w:val="00520354"/>
    <w:rsid w:val="00520BAA"/>
    <w:rsid w:val="005217D8"/>
    <w:rsid w:val="00525208"/>
    <w:rsid w:val="005257A5"/>
    <w:rsid w:val="005264C0"/>
    <w:rsid w:val="00526A8A"/>
    <w:rsid w:val="00527FB1"/>
    <w:rsid w:val="00530FE6"/>
    <w:rsid w:val="00531DF2"/>
    <w:rsid w:val="0053315C"/>
    <w:rsid w:val="005341AC"/>
    <w:rsid w:val="00537476"/>
    <w:rsid w:val="005442EE"/>
    <w:rsid w:val="005446AC"/>
    <w:rsid w:val="00545DA6"/>
    <w:rsid w:val="00547353"/>
    <w:rsid w:val="005474E7"/>
    <w:rsid w:val="005512A3"/>
    <w:rsid w:val="005578CE"/>
    <w:rsid w:val="00562781"/>
    <w:rsid w:val="00562B6C"/>
    <w:rsid w:val="005666A7"/>
    <w:rsid w:val="0057271C"/>
    <w:rsid w:val="00572845"/>
    <w:rsid w:val="005879A2"/>
    <w:rsid w:val="00592772"/>
    <w:rsid w:val="0059574A"/>
    <w:rsid w:val="005A1B9B"/>
    <w:rsid w:val="005A2E79"/>
    <w:rsid w:val="005A6751"/>
    <w:rsid w:val="005B092E"/>
    <w:rsid w:val="005B152C"/>
    <w:rsid w:val="005B1EE0"/>
    <w:rsid w:val="005B2B24"/>
    <w:rsid w:val="005B4425"/>
    <w:rsid w:val="005B4B94"/>
    <w:rsid w:val="005C0366"/>
    <w:rsid w:val="005C3EE8"/>
    <w:rsid w:val="005D2F2A"/>
    <w:rsid w:val="005D34F9"/>
    <w:rsid w:val="005D4190"/>
    <w:rsid w:val="005D67A3"/>
    <w:rsid w:val="005E2988"/>
    <w:rsid w:val="005E3085"/>
    <w:rsid w:val="005F0EB3"/>
    <w:rsid w:val="005F49D9"/>
    <w:rsid w:val="005F51E1"/>
    <w:rsid w:val="00600CDB"/>
    <w:rsid w:val="006042BF"/>
    <w:rsid w:val="00611C80"/>
    <w:rsid w:val="00620692"/>
    <w:rsid w:val="006242CA"/>
    <w:rsid w:val="00625533"/>
    <w:rsid w:val="00627507"/>
    <w:rsid w:val="0063290F"/>
    <w:rsid w:val="00633717"/>
    <w:rsid w:val="006344E1"/>
    <w:rsid w:val="00643524"/>
    <w:rsid w:val="0064393B"/>
    <w:rsid w:val="00652639"/>
    <w:rsid w:val="0065436B"/>
    <w:rsid w:val="006545C4"/>
    <w:rsid w:val="00661971"/>
    <w:rsid w:val="00661CE8"/>
    <w:rsid w:val="006623D9"/>
    <w:rsid w:val="006642A5"/>
    <w:rsid w:val="0066550C"/>
    <w:rsid w:val="00665BD2"/>
    <w:rsid w:val="006716F2"/>
    <w:rsid w:val="00682BF2"/>
    <w:rsid w:val="006830D1"/>
    <w:rsid w:val="0068573E"/>
    <w:rsid w:val="006859CE"/>
    <w:rsid w:val="00691270"/>
    <w:rsid w:val="00694BA8"/>
    <w:rsid w:val="00696F96"/>
    <w:rsid w:val="006A037C"/>
    <w:rsid w:val="006A0DE6"/>
    <w:rsid w:val="006A36F4"/>
    <w:rsid w:val="006A406F"/>
    <w:rsid w:val="006A5D3A"/>
    <w:rsid w:val="006C23D4"/>
    <w:rsid w:val="006C3BD4"/>
    <w:rsid w:val="006C7BB0"/>
    <w:rsid w:val="006D3237"/>
    <w:rsid w:val="006E2E37"/>
    <w:rsid w:val="006E3CF1"/>
    <w:rsid w:val="006E68A3"/>
    <w:rsid w:val="006E7E80"/>
    <w:rsid w:val="006F1C2D"/>
    <w:rsid w:val="006F24FA"/>
    <w:rsid w:val="006F48CA"/>
    <w:rsid w:val="006F64DD"/>
    <w:rsid w:val="006F712D"/>
    <w:rsid w:val="00715127"/>
    <w:rsid w:val="00715E8E"/>
    <w:rsid w:val="00723580"/>
    <w:rsid w:val="00723755"/>
    <w:rsid w:val="0073136C"/>
    <w:rsid w:val="00731F0F"/>
    <w:rsid w:val="00733250"/>
    <w:rsid w:val="00741404"/>
    <w:rsid w:val="007449E5"/>
    <w:rsid w:val="0074750E"/>
    <w:rsid w:val="00747FF0"/>
    <w:rsid w:val="007516A6"/>
    <w:rsid w:val="0075566E"/>
    <w:rsid w:val="00763602"/>
    <w:rsid w:val="00764A58"/>
    <w:rsid w:val="00764D4E"/>
    <w:rsid w:val="00765393"/>
    <w:rsid w:val="00765A1F"/>
    <w:rsid w:val="0077238A"/>
    <w:rsid w:val="00775B6D"/>
    <w:rsid w:val="00776818"/>
    <w:rsid w:val="00776D68"/>
    <w:rsid w:val="0078323E"/>
    <w:rsid w:val="007850EE"/>
    <w:rsid w:val="00785B95"/>
    <w:rsid w:val="00790D2C"/>
    <w:rsid w:val="00790E96"/>
    <w:rsid w:val="00793366"/>
    <w:rsid w:val="007A716F"/>
    <w:rsid w:val="007A7998"/>
    <w:rsid w:val="007B270A"/>
    <w:rsid w:val="007B4182"/>
    <w:rsid w:val="007C0695"/>
    <w:rsid w:val="007C2515"/>
    <w:rsid w:val="007C419A"/>
    <w:rsid w:val="007C4CC8"/>
    <w:rsid w:val="007C5426"/>
    <w:rsid w:val="007C5798"/>
    <w:rsid w:val="007D1ECD"/>
    <w:rsid w:val="007D3701"/>
    <w:rsid w:val="007D4832"/>
    <w:rsid w:val="007E21B2"/>
    <w:rsid w:val="007E2C4E"/>
    <w:rsid w:val="007E2C8C"/>
    <w:rsid w:val="007E51BA"/>
    <w:rsid w:val="007E73D7"/>
    <w:rsid w:val="007E76C2"/>
    <w:rsid w:val="007F1905"/>
    <w:rsid w:val="007F27E4"/>
    <w:rsid w:val="007F3437"/>
    <w:rsid w:val="007F595F"/>
    <w:rsid w:val="00802C64"/>
    <w:rsid w:val="00805E52"/>
    <w:rsid w:val="008061D0"/>
    <w:rsid w:val="00810B38"/>
    <w:rsid w:val="008204C7"/>
    <w:rsid w:val="00820992"/>
    <w:rsid w:val="00823602"/>
    <w:rsid w:val="008255F5"/>
    <w:rsid w:val="00827878"/>
    <w:rsid w:val="0083014E"/>
    <w:rsid w:val="00830647"/>
    <w:rsid w:val="0083214A"/>
    <w:rsid w:val="00834220"/>
    <w:rsid w:val="00837DF1"/>
    <w:rsid w:val="008400B7"/>
    <w:rsid w:val="00845723"/>
    <w:rsid w:val="008519E7"/>
    <w:rsid w:val="00851EF9"/>
    <w:rsid w:val="00854786"/>
    <w:rsid w:val="008577FD"/>
    <w:rsid w:val="00860B03"/>
    <w:rsid w:val="0086497A"/>
    <w:rsid w:val="00865C26"/>
    <w:rsid w:val="00867066"/>
    <w:rsid w:val="008713A1"/>
    <w:rsid w:val="00872584"/>
    <w:rsid w:val="008754AB"/>
    <w:rsid w:val="0088060C"/>
    <w:rsid w:val="00882CD5"/>
    <w:rsid w:val="00883151"/>
    <w:rsid w:val="00890F2B"/>
    <w:rsid w:val="00893576"/>
    <w:rsid w:val="00893E73"/>
    <w:rsid w:val="008948E6"/>
    <w:rsid w:val="008B02DC"/>
    <w:rsid w:val="008B0529"/>
    <w:rsid w:val="008B092C"/>
    <w:rsid w:val="008B57CE"/>
    <w:rsid w:val="008C09C1"/>
    <w:rsid w:val="008C26DE"/>
    <w:rsid w:val="008C663C"/>
    <w:rsid w:val="008D2225"/>
    <w:rsid w:val="008D32CF"/>
    <w:rsid w:val="008D4752"/>
    <w:rsid w:val="008D5A13"/>
    <w:rsid w:val="008E1D12"/>
    <w:rsid w:val="008E271C"/>
    <w:rsid w:val="008E3A08"/>
    <w:rsid w:val="008E418E"/>
    <w:rsid w:val="008E5BC6"/>
    <w:rsid w:val="008E6217"/>
    <w:rsid w:val="008E66E3"/>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5154"/>
    <w:rsid w:val="009259AC"/>
    <w:rsid w:val="00926F38"/>
    <w:rsid w:val="00927BEB"/>
    <w:rsid w:val="009333DC"/>
    <w:rsid w:val="00934301"/>
    <w:rsid w:val="00934374"/>
    <w:rsid w:val="00936CD1"/>
    <w:rsid w:val="0093704C"/>
    <w:rsid w:val="00941747"/>
    <w:rsid w:val="00941EFB"/>
    <w:rsid w:val="00947AFB"/>
    <w:rsid w:val="00951AA3"/>
    <w:rsid w:val="00951D7D"/>
    <w:rsid w:val="00956D0C"/>
    <w:rsid w:val="009630C7"/>
    <w:rsid w:val="00972B55"/>
    <w:rsid w:val="009743B7"/>
    <w:rsid w:val="0098228B"/>
    <w:rsid w:val="009828DA"/>
    <w:rsid w:val="0098410D"/>
    <w:rsid w:val="00985BAB"/>
    <w:rsid w:val="00986B3C"/>
    <w:rsid w:val="009A115C"/>
    <w:rsid w:val="009A4864"/>
    <w:rsid w:val="009B1606"/>
    <w:rsid w:val="009B1B5F"/>
    <w:rsid w:val="009B6673"/>
    <w:rsid w:val="009C11D4"/>
    <w:rsid w:val="009C191B"/>
    <w:rsid w:val="009C2A61"/>
    <w:rsid w:val="009C2BD6"/>
    <w:rsid w:val="009C5C6B"/>
    <w:rsid w:val="009E1F32"/>
    <w:rsid w:val="009E2CC2"/>
    <w:rsid w:val="009E47A2"/>
    <w:rsid w:val="009E776C"/>
    <w:rsid w:val="009E7A6F"/>
    <w:rsid w:val="009F4C8F"/>
    <w:rsid w:val="009F5BC7"/>
    <w:rsid w:val="00A05588"/>
    <w:rsid w:val="00A15601"/>
    <w:rsid w:val="00A1726E"/>
    <w:rsid w:val="00A204CF"/>
    <w:rsid w:val="00A21D2B"/>
    <w:rsid w:val="00A22745"/>
    <w:rsid w:val="00A23D49"/>
    <w:rsid w:val="00A27004"/>
    <w:rsid w:val="00A308CE"/>
    <w:rsid w:val="00A30C29"/>
    <w:rsid w:val="00A31433"/>
    <w:rsid w:val="00A34DD6"/>
    <w:rsid w:val="00A35683"/>
    <w:rsid w:val="00A36819"/>
    <w:rsid w:val="00A36989"/>
    <w:rsid w:val="00A43628"/>
    <w:rsid w:val="00A51D0F"/>
    <w:rsid w:val="00A54192"/>
    <w:rsid w:val="00A56139"/>
    <w:rsid w:val="00A57147"/>
    <w:rsid w:val="00A6035E"/>
    <w:rsid w:val="00A6144C"/>
    <w:rsid w:val="00A66617"/>
    <w:rsid w:val="00A671F8"/>
    <w:rsid w:val="00A673A4"/>
    <w:rsid w:val="00A724AE"/>
    <w:rsid w:val="00A73329"/>
    <w:rsid w:val="00A814B7"/>
    <w:rsid w:val="00A82359"/>
    <w:rsid w:val="00A865D2"/>
    <w:rsid w:val="00A90BCD"/>
    <w:rsid w:val="00A94C20"/>
    <w:rsid w:val="00AA1B09"/>
    <w:rsid w:val="00AA227F"/>
    <w:rsid w:val="00AA3BC7"/>
    <w:rsid w:val="00AA754A"/>
    <w:rsid w:val="00AB099E"/>
    <w:rsid w:val="00AB4328"/>
    <w:rsid w:val="00AC4CD4"/>
    <w:rsid w:val="00AE0A2E"/>
    <w:rsid w:val="00AE354C"/>
    <w:rsid w:val="00AE3F63"/>
    <w:rsid w:val="00AF004D"/>
    <w:rsid w:val="00AF4B07"/>
    <w:rsid w:val="00AF6186"/>
    <w:rsid w:val="00AF6CE4"/>
    <w:rsid w:val="00AF7A3A"/>
    <w:rsid w:val="00B02587"/>
    <w:rsid w:val="00B160DB"/>
    <w:rsid w:val="00B20836"/>
    <w:rsid w:val="00B235BB"/>
    <w:rsid w:val="00B27A44"/>
    <w:rsid w:val="00B30BBF"/>
    <w:rsid w:val="00B33C03"/>
    <w:rsid w:val="00B41F99"/>
    <w:rsid w:val="00B4421F"/>
    <w:rsid w:val="00B44E56"/>
    <w:rsid w:val="00B45917"/>
    <w:rsid w:val="00B46543"/>
    <w:rsid w:val="00B4682C"/>
    <w:rsid w:val="00B47D33"/>
    <w:rsid w:val="00B52BE0"/>
    <w:rsid w:val="00B54133"/>
    <w:rsid w:val="00B66FD5"/>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13C7"/>
    <w:rsid w:val="00BB345F"/>
    <w:rsid w:val="00BB68EA"/>
    <w:rsid w:val="00BC0B99"/>
    <w:rsid w:val="00BC1C27"/>
    <w:rsid w:val="00BC6BBF"/>
    <w:rsid w:val="00BC7556"/>
    <w:rsid w:val="00BD1572"/>
    <w:rsid w:val="00BE14E3"/>
    <w:rsid w:val="00BE3774"/>
    <w:rsid w:val="00BE41E5"/>
    <w:rsid w:val="00BF118F"/>
    <w:rsid w:val="00BF4109"/>
    <w:rsid w:val="00BF4CC3"/>
    <w:rsid w:val="00BF6493"/>
    <w:rsid w:val="00C054C7"/>
    <w:rsid w:val="00C057B5"/>
    <w:rsid w:val="00C07D0E"/>
    <w:rsid w:val="00C115C3"/>
    <w:rsid w:val="00C15547"/>
    <w:rsid w:val="00C1672D"/>
    <w:rsid w:val="00C22687"/>
    <w:rsid w:val="00C26A92"/>
    <w:rsid w:val="00C26B1C"/>
    <w:rsid w:val="00C32E4D"/>
    <w:rsid w:val="00C333A0"/>
    <w:rsid w:val="00C36A81"/>
    <w:rsid w:val="00C41974"/>
    <w:rsid w:val="00C42254"/>
    <w:rsid w:val="00C44A2C"/>
    <w:rsid w:val="00C44F09"/>
    <w:rsid w:val="00C477F7"/>
    <w:rsid w:val="00C509A6"/>
    <w:rsid w:val="00C53F4A"/>
    <w:rsid w:val="00C54125"/>
    <w:rsid w:val="00C55B54"/>
    <w:rsid w:val="00C6098E"/>
    <w:rsid w:val="00C6152C"/>
    <w:rsid w:val="00C74810"/>
    <w:rsid w:val="00C77667"/>
    <w:rsid w:val="00C857DF"/>
    <w:rsid w:val="00C90D68"/>
    <w:rsid w:val="00C939FE"/>
    <w:rsid w:val="00C93BF3"/>
    <w:rsid w:val="00CA4BDA"/>
    <w:rsid w:val="00CB13E3"/>
    <w:rsid w:val="00CB1F66"/>
    <w:rsid w:val="00CB232C"/>
    <w:rsid w:val="00CB2951"/>
    <w:rsid w:val="00CB4277"/>
    <w:rsid w:val="00CB49C0"/>
    <w:rsid w:val="00CB7088"/>
    <w:rsid w:val="00CC25CB"/>
    <w:rsid w:val="00CC5067"/>
    <w:rsid w:val="00CD11D3"/>
    <w:rsid w:val="00CD282B"/>
    <w:rsid w:val="00CD2B97"/>
    <w:rsid w:val="00CD447B"/>
    <w:rsid w:val="00CD4C35"/>
    <w:rsid w:val="00CD7369"/>
    <w:rsid w:val="00CE0B0E"/>
    <w:rsid w:val="00CE3831"/>
    <w:rsid w:val="00CF2397"/>
    <w:rsid w:val="00D00ABB"/>
    <w:rsid w:val="00D02EEC"/>
    <w:rsid w:val="00D03551"/>
    <w:rsid w:val="00D06A63"/>
    <w:rsid w:val="00D07E0E"/>
    <w:rsid w:val="00D10CD6"/>
    <w:rsid w:val="00D11478"/>
    <w:rsid w:val="00D137E7"/>
    <w:rsid w:val="00D15ED0"/>
    <w:rsid w:val="00D164B8"/>
    <w:rsid w:val="00D164BF"/>
    <w:rsid w:val="00D21B3E"/>
    <w:rsid w:val="00D21FED"/>
    <w:rsid w:val="00D23048"/>
    <w:rsid w:val="00D24251"/>
    <w:rsid w:val="00D26E72"/>
    <w:rsid w:val="00D343E2"/>
    <w:rsid w:val="00D361A2"/>
    <w:rsid w:val="00D37272"/>
    <w:rsid w:val="00D40D42"/>
    <w:rsid w:val="00D43FD7"/>
    <w:rsid w:val="00D44C2E"/>
    <w:rsid w:val="00D45414"/>
    <w:rsid w:val="00D50A0A"/>
    <w:rsid w:val="00D53548"/>
    <w:rsid w:val="00D566BD"/>
    <w:rsid w:val="00D57A4D"/>
    <w:rsid w:val="00D60977"/>
    <w:rsid w:val="00D60AA7"/>
    <w:rsid w:val="00D6435F"/>
    <w:rsid w:val="00D66471"/>
    <w:rsid w:val="00D70641"/>
    <w:rsid w:val="00D70A7C"/>
    <w:rsid w:val="00D74888"/>
    <w:rsid w:val="00D75D38"/>
    <w:rsid w:val="00D75E28"/>
    <w:rsid w:val="00D772C2"/>
    <w:rsid w:val="00D8008E"/>
    <w:rsid w:val="00D82C45"/>
    <w:rsid w:val="00D83C0D"/>
    <w:rsid w:val="00D908A8"/>
    <w:rsid w:val="00D94EBD"/>
    <w:rsid w:val="00D977B6"/>
    <w:rsid w:val="00DA1223"/>
    <w:rsid w:val="00DA4A31"/>
    <w:rsid w:val="00DA4FB9"/>
    <w:rsid w:val="00DA7B04"/>
    <w:rsid w:val="00DB36C2"/>
    <w:rsid w:val="00DC169B"/>
    <w:rsid w:val="00DC2AB9"/>
    <w:rsid w:val="00DC63F0"/>
    <w:rsid w:val="00DD37EA"/>
    <w:rsid w:val="00DD6EE5"/>
    <w:rsid w:val="00DD7C4E"/>
    <w:rsid w:val="00DE386C"/>
    <w:rsid w:val="00DE4D35"/>
    <w:rsid w:val="00DF098B"/>
    <w:rsid w:val="00DF11C4"/>
    <w:rsid w:val="00DF210C"/>
    <w:rsid w:val="00DF4B6A"/>
    <w:rsid w:val="00E004C0"/>
    <w:rsid w:val="00E02C09"/>
    <w:rsid w:val="00E04D59"/>
    <w:rsid w:val="00E07DA1"/>
    <w:rsid w:val="00E123CB"/>
    <w:rsid w:val="00E13B09"/>
    <w:rsid w:val="00E20E13"/>
    <w:rsid w:val="00E21DBC"/>
    <w:rsid w:val="00E275D7"/>
    <w:rsid w:val="00E27DBE"/>
    <w:rsid w:val="00E32AB1"/>
    <w:rsid w:val="00E36C71"/>
    <w:rsid w:val="00E40404"/>
    <w:rsid w:val="00E4126A"/>
    <w:rsid w:val="00E42A06"/>
    <w:rsid w:val="00E44648"/>
    <w:rsid w:val="00E459C6"/>
    <w:rsid w:val="00E47561"/>
    <w:rsid w:val="00E47589"/>
    <w:rsid w:val="00E47B17"/>
    <w:rsid w:val="00E63EC7"/>
    <w:rsid w:val="00E64915"/>
    <w:rsid w:val="00E64D3A"/>
    <w:rsid w:val="00E661D4"/>
    <w:rsid w:val="00E70091"/>
    <w:rsid w:val="00E70D2E"/>
    <w:rsid w:val="00E720F5"/>
    <w:rsid w:val="00E737B7"/>
    <w:rsid w:val="00E76D47"/>
    <w:rsid w:val="00E827BC"/>
    <w:rsid w:val="00E849F7"/>
    <w:rsid w:val="00E90302"/>
    <w:rsid w:val="00E91D05"/>
    <w:rsid w:val="00E95C1E"/>
    <w:rsid w:val="00E97396"/>
    <w:rsid w:val="00EA185E"/>
    <w:rsid w:val="00EA592A"/>
    <w:rsid w:val="00EB14E4"/>
    <w:rsid w:val="00EB32A5"/>
    <w:rsid w:val="00EB34ED"/>
    <w:rsid w:val="00EB447C"/>
    <w:rsid w:val="00EB7BE0"/>
    <w:rsid w:val="00EC315E"/>
    <w:rsid w:val="00EC37F5"/>
    <w:rsid w:val="00EC7191"/>
    <w:rsid w:val="00ED077C"/>
    <w:rsid w:val="00ED10A9"/>
    <w:rsid w:val="00ED1190"/>
    <w:rsid w:val="00ED34AC"/>
    <w:rsid w:val="00ED6544"/>
    <w:rsid w:val="00EE0277"/>
    <w:rsid w:val="00EE2899"/>
    <w:rsid w:val="00EE3E00"/>
    <w:rsid w:val="00EE5DD2"/>
    <w:rsid w:val="00EF36C5"/>
    <w:rsid w:val="00EF3DB4"/>
    <w:rsid w:val="00EF6722"/>
    <w:rsid w:val="00F00A79"/>
    <w:rsid w:val="00F00D13"/>
    <w:rsid w:val="00F00E86"/>
    <w:rsid w:val="00F07C1E"/>
    <w:rsid w:val="00F105DB"/>
    <w:rsid w:val="00F132BC"/>
    <w:rsid w:val="00F13D80"/>
    <w:rsid w:val="00F15B4D"/>
    <w:rsid w:val="00F169BE"/>
    <w:rsid w:val="00F16A7C"/>
    <w:rsid w:val="00F16AAA"/>
    <w:rsid w:val="00F1709C"/>
    <w:rsid w:val="00F21161"/>
    <w:rsid w:val="00F218EF"/>
    <w:rsid w:val="00F21BC7"/>
    <w:rsid w:val="00F266A2"/>
    <w:rsid w:val="00F32269"/>
    <w:rsid w:val="00F332FA"/>
    <w:rsid w:val="00F33D7E"/>
    <w:rsid w:val="00F35B7A"/>
    <w:rsid w:val="00F562FA"/>
    <w:rsid w:val="00F56A6F"/>
    <w:rsid w:val="00F5709C"/>
    <w:rsid w:val="00F60B85"/>
    <w:rsid w:val="00F6163E"/>
    <w:rsid w:val="00F64EF1"/>
    <w:rsid w:val="00F72B14"/>
    <w:rsid w:val="00F7349B"/>
    <w:rsid w:val="00F81FC4"/>
    <w:rsid w:val="00F8765F"/>
    <w:rsid w:val="00F90767"/>
    <w:rsid w:val="00F91A5B"/>
    <w:rsid w:val="00F9263C"/>
    <w:rsid w:val="00F9277B"/>
    <w:rsid w:val="00F94ACB"/>
    <w:rsid w:val="00FA1637"/>
    <w:rsid w:val="00FA685B"/>
    <w:rsid w:val="00FB0C01"/>
    <w:rsid w:val="00FB41C5"/>
    <w:rsid w:val="00FB5934"/>
    <w:rsid w:val="00FC0116"/>
    <w:rsid w:val="00FC18F2"/>
    <w:rsid w:val="00FC2A17"/>
    <w:rsid w:val="00FC38CF"/>
    <w:rsid w:val="00FC39E5"/>
    <w:rsid w:val="00FC3A78"/>
    <w:rsid w:val="00FD0CED"/>
    <w:rsid w:val="00FD1005"/>
    <w:rsid w:val="00FD1F7F"/>
    <w:rsid w:val="00FD60F9"/>
    <w:rsid w:val="00FD6C75"/>
    <w:rsid w:val="00FD7972"/>
    <w:rsid w:val="00FE0401"/>
    <w:rsid w:val="00FE71B3"/>
    <w:rsid w:val="00FF42C5"/>
    <w:rsid w:val="00FF73C1"/>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E18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837DF1"/>
    <w:rPr>
      <w:sz w:val="24"/>
      <w:szCs w:val="24"/>
      <w:lang w:val="en-GB"/>
    </w:rPr>
  </w:style>
  <w:style w:type="paragraph" w:styleId="Heading1">
    <w:name w:val="heading 1"/>
    <w:basedOn w:val="Normal"/>
    <w:next w:val="Normal"/>
    <w:link w:val="Heading1Char"/>
    <w:uiPriority w:val="98"/>
    <w:semiHidden/>
    <w:rsid w:val="00837DF1"/>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837DF1"/>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837DF1"/>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837DF1"/>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837DF1"/>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837DF1"/>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837DF1"/>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837DF1"/>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837DF1"/>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837DF1"/>
    <w:rPr>
      <w:rFonts w:ascii="Tahoma" w:hAnsi="Tahoma" w:cs="Tahoma"/>
      <w:sz w:val="16"/>
      <w:szCs w:val="16"/>
    </w:rPr>
  </w:style>
  <w:style w:type="character" w:customStyle="1" w:styleId="BalloonTextChar">
    <w:name w:val="Balloon Text Char"/>
    <w:basedOn w:val="DefaultParagraphFont"/>
    <w:link w:val="BalloonText"/>
    <w:uiPriority w:val="98"/>
    <w:semiHidden/>
    <w:rsid w:val="00837DF1"/>
    <w:rPr>
      <w:rFonts w:ascii="Tahoma" w:hAnsi="Tahoma" w:cs="Tahoma"/>
      <w:sz w:val="16"/>
      <w:szCs w:val="16"/>
      <w:lang w:val="en-GB"/>
    </w:rPr>
  </w:style>
  <w:style w:type="character" w:styleId="BookTitle">
    <w:name w:val="Book Title"/>
    <w:uiPriority w:val="98"/>
    <w:semiHidden/>
    <w:qFormat/>
    <w:rsid w:val="00837DF1"/>
    <w:rPr>
      <w:i/>
      <w:iCs/>
      <w:smallCaps/>
      <w:spacing w:val="5"/>
    </w:rPr>
  </w:style>
  <w:style w:type="paragraph" w:customStyle="1" w:styleId="JuHeader">
    <w:name w:val="Ju_Header"/>
    <w:aliases w:val="_Header"/>
    <w:basedOn w:val="Header"/>
    <w:uiPriority w:val="29"/>
    <w:qFormat/>
    <w:rsid w:val="00837DF1"/>
    <w:pPr>
      <w:tabs>
        <w:tab w:val="clear" w:pos="4536"/>
        <w:tab w:val="clear" w:pos="9072"/>
      </w:tabs>
      <w:jc w:val="center"/>
    </w:pPr>
    <w:rPr>
      <w:sz w:val="18"/>
    </w:rPr>
  </w:style>
  <w:style w:type="paragraph" w:customStyle="1" w:styleId="NormalJustified">
    <w:name w:val="Normal_Justified"/>
    <w:basedOn w:val="Normal"/>
    <w:semiHidden/>
    <w:rsid w:val="00837DF1"/>
    <w:pPr>
      <w:jc w:val="both"/>
    </w:pPr>
  </w:style>
  <w:style w:type="character" w:styleId="Strong">
    <w:name w:val="Strong"/>
    <w:uiPriority w:val="98"/>
    <w:semiHidden/>
    <w:qFormat/>
    <w:rsid w:val="00837DF1"/>
    <w:rPr>
      <w:b/>
      <w:bCs/>
    </w:rPr>
  </w:style>
  <w:style w:type="paragraph" w:styleId="NoSpacing">
    <w:name w:val="No Spacing"/>
    <w:basedOn w:val="Normal"/>
    <w:link w:val="NoSpacingChar"/>
    <w:uiPriority w:val="98"/>
    <w:semiHidden/>
    <w:qFormat/>
    <w:rsid w:val="00837DF1"/>
  </w:style>
  <w:style w:type="character" w:customStyle="1" w:styleId="NoSpacingChar">
    <w:name w:val="No Spacing Char"/>
    <w:basedOn w:val="DefaultParagraphFont"/>
    <w:link w:val="NoSpacing"/>
    <w:uiPriority w:val="98"/>
    <w:semiHidden/>
    <w:rsid w:val="00837DF1"/>
    <w:rPr>
      <w:sz w:val="24"/>
      <w:szCs w:val="24"/>
      <w:lang w:val="en-GB"/>
    </w:rPr>
  </w:style>
  <w:style w:type="paragraph" w:customStyle="1" w:styleId="JuQuot">
    <w:name w:val="Ju_Quot"/>
    <w:aliases w:val="_Quote"/>
    <w:basedOn w:val="NormalJustified"/>
    <w:uiPriority w:val="20"/>
    <w:qFormat/>
    <w:rsid w:val="00837DF1"/>
    <w:pPr>
      <w:spacing w:before="120" w:after="120"/>
      <w:ind w:left="425" w:firstLine="142"/>
    </w:pPr>
    <w:rPr>
      <w:sz w:val="20"/>
    </w:rPr>
  </w:style>
  <w:style w:type="paragraph" w:customStyle="1" w:styleId="DummyStyle">
    <w:name w:val="Dummy_Style"/>
    <w:aliases w:val="_Dummy"/>
    <w:basedOn w:val="Normal"/>
    <w:semiHidden/>
    <w:qFormat/>
    <w:rsid w:val="00837DF1"/>
    <w:rPr>
      <w:color w:val="00B050"/>
      <w:sz w:val="22"/>
    </w:rPr>
  </w:style>
  <w:style w:type="paragraph" w:customStyle="1" w:styleId="JuList">
    <w:name w:val="Ju_List"/>
    <w:aliases w:val="_List_1"/>
    <w:basedOn w:val="NormalJustified"/>
    <w:uiPriority w:val="23"/>
    <w:qFormat/>
    <w:rsid w:val="00837DF1"/>
    <w:pPr>
      <w:numPr>
        <w:numId w:val="12"/>
      </w:numPr>
      <w:spacing w:before="280" w:after="60"/>
    </w:pPr>
  </w:style>
  <w:style w:type="paragraph" w:customStyle="1" w:styleId="JuLista">
    <w:name w:val="Ju_List_a"/>
    <w:aliases w:val="_List_2"/>
    <w:basedOn w:val="NormalJustified"/>
    <w:uiPriority w:val="23"/>
    <w:rsid w:val="00837DF1"/>
    <w:pPr>
      <w:numPr>
        <w:ilvl w:val="1"/>
        <w:numId w:val="12"/>
      </w:numPr>
    </w:pPr>
  </w:style>
  <w:style w:type="paragraph" w:customStyle="1" w:styleId="JuListi">
    <w:name w:val="Ju_List_i"/>
    <w:aliases w:val="_List_3"/>
    <w:basedOn w:val="NormalJustified"/>
    <w:uiPriority w:val="23"/>
    <w:rsid w:val="00837DF1"/>
    <w:pPr>
      <w:numPr>
        <w:ilvl w:val="2"/>
        <w:numId w:val="12"/>
      </w:numPr>
    </w:pPr>
  </w:style>
  <w:style w:type="paragraph" w:customStyle="1" w:styleId="JuHArticle">
    <w:name w:val="Ju_H_Article"/>
    <w:aliases w:val="_Title_Quote"/>
    <w:basedOn w:val="Normal"/>
    <w:next w:val="JuQuot"/>
    <w:uiPriority w:val="19"/>
    <w:qFormat/>
    <w:rsid w:val="00837DF1"/>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837DF1"/>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837DF1"/>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837DF1"/>
    <w:pPr>
      <w:keepNext/>
      <w:keepLines/>
      <w:numPr>
        <w:numId w:val="7"/>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837DF1"/>
    <w:pPr>
      <w:numPr>
        <w:numId w:val="11"/>
      </w:numPr>
    </w:pPr>
  </w:style>
  <w:style w:type="paragraph" w:customStyle="1" w:styleId="JuSigned">
    <w:name w:val="Ju_Signed"/>
    <w:aliases w:val="_Signature"/>
    <w:basedOn w:val="Normal"/>
    <w:next w:val="JuPara"/>
    <w:uiPriority w:val="31"/>
    <w:qFormat/>
    <w:rsid w:val="00837DF1"/>
    <w:pPr>
      <w:tabs>
        <w:tab w:val="center" w:pos="851"/>
        <w:tab w:val="center" w:pos="6407"/>
      </w:tabs>
      <w:spacing w:before="720"/>
    </w:pPr>
  </w:style>
  <w:style w:type="paragraph" w:styleId="Title">
    <w:name w:val="Title"/>
    <w:basedOn w:val="Normal"/>
    <w:next w:val="Normal"/>
    <w:link w:val="TitleChar"/>
    <w:uiPriority w:val="98"/>
    <w:semiHidden/>
    <w:qFormat/>
    <w:rsid w:val="00837DF1"/>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837DF1"/>
    <w:rPr>
      <w:rFonts w:asciiTheme="majorHAnsi" w:eastAsiaTheme="majorEastAsia" w:hAnsiTheme="majorHAnsi" w:cstheme="majorBidi"/>
      <w:spacing w:val="5"/>
      <w:sz w:val="52"/>
      <w:szCs w:val="52"/>
      <w:lang w:val="en-GB" w:bidi="en-US"/>
    </w:rPr>
  </w:style>
  <w:style w:type="numbering" w:customStyle="1" w:styleId="ECHRA1StyleList">
    <w:name w:val="ECHR_A1_Style_List"/>
    <w:basedOn w:val="NoList"/>
    <w:uiPriority w:val="99"/>
    <w:rsid w:val="00837DF1"/>
    <w:pPr>
      <w:numPr>
        <w:numId w:val="12"/>
      </w:numPr>
    </w:pPr>
  </w:style>
  <w:style w:type="numbering" w:customStyle="1" w:styleId="ECHRA1StyleNumberedList">
    <w:name w:val="ECHR_A1_Style_Numbered_List"/>
    <w:basedOn w:val="NoList"/>
    <w:rsid w:val="00837DF1"/>
    <w:pPr>
      <w:numPr>
        <w:numId w:val="13"/>
      </w:numPr>
    </w:pPr>
  </w:style>
  <w:style w:type="table" w:customStyle="1" w:styleId="ECHRTable2019">
    <w:name w:val="ECHR_Table_2019"/>
    <w:basedOn w:val="TableNormal"/>
    <w:uiPriority w:val="99"/>
    <w:rsid w:val="00837DF1"/>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837DF1"/>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837DF1"/>
    <w:pPr>
      <w:keepNext/>
      <w:keepLines/>
      <w:numPr>
        <w:ilvl w:val="1"/>
        <w:numId w:val="7"/>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837DF1"/>
    <w:pPr>
      <w:keepNext/>
      <w:keepLines/>
      <w:numPr>
        <w:ilvl w:val="2"/>
        <w:numId w:val="7"/>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837DF1"/>
    <w:pPr>
      <w:keepNext/>
      <w:keepLines/>
      <w:numPr>
        <w:ilvl w:val="3"/>
        <w:numId w:val="7"/>
      </w:numPr>
      <w:spacing w:before="100" w:beforeAutospacing="1" w:after="120"/>
      <w:jc w:val="both"/>
    </w:pPr>
    <w:rPr>
      <w:b w:val="0"/>
      <w:color w:val="auto"/>
      <w:sz w:val="24"/>
    </w:rPr>
  </w:style>
  <w:style w:type="paragraph" w:styleId="Header">
    <w:name w:val="header"/>
    <w:basedOn w:val="Normal"/>
    <w:link w:val="HeaderChar"/>
    <w:uiPriority w:val="98"/>
    <w:semiHidden/>
    <w:rsid w:val="00837DF1"/>
    <w:pPr>
      <w:tabs>
        <w:tab w:val="center" w:pos="4536"/>
        <w:tab w:val="right" w:pos="9072"/>
      </w:tabs>
    </w:pPr>
  </w:style>
  <w:style w:type="character" w:customStyle="1" w:styleId="HeaderChar">
    <w:name w:val="Header Char"/>
    <w:basedOn w:val="DefaultParagraphFont"/>
    <w:link w:val="Header"/>
    <w:uiPriority w:val="98"/>
    <w:semiHidden/>
    <w:rsid w:val="00837DF1"/>
    <w:rPr>
      <w:sz w:val="24"/>
      <w:szCs w:val="24"/>
      <w:lang w:val="en-GB"/>
    </w:rPr>
  </w:style>
  <w:style w:type="character" w:customStyle="1" w:styleId="Heading1Char">
    <w:name w:val="Heading 1 Char"/>
    <w:basedOn w:val="DefaultParagraphFont"/>
    <w:link w:val="Heading1"/>
    <w:uiPriority w:val="98"/>
    <w:semiHidden/>
    <w:rsid w:val="00837DF1"/>
    <w:rPr>
      <w:rFonts w:asciiTheme="majorHAnsi" w:eastAsiaTheme="majorEastAsia" w:hAnsiTheme="majorHAnsi" w:cstheme="majorBidi"/>
      <w:b/>
      <w:bCs/>
      <w:color w:val="333333"/>
      <w:sz w:val="28"/>
      <w:szCs w:val="28"/>
      <w:lang w:val="en-GB"/>
    </w:rPr>
  </w:style>
  <w:style w:type="paragraph" w:customStyle="1" w:styleId="JuHa0">
    <w:name w:val="Ju_H_a"/>
    <w:aliases w:val="_Head_5"/>
    <w:basedOn w:val="Heading5"/>
    <w:next w:val="JuPara"/>
    <w:uiPriority w:val="17"/>
    <w:rsid w:val="00837DF1"/>
    <w:pPr>
      <w:keepNext/>
      <w:keepLines/>
      <w:numPr>
        <w:ilvl w:val="4"/>
        <w:numId w:val="7"/>
      </w:numPr>
      <w:spacing w:before="100" w:beforeAutospacing="1" w:after="120"/>
      <w:jc w:val="both"/>
    </w:pPr>
    <w:rPr>
      <w:color w:val="auto"/>
      <w:sz w:val="20"/>
    </w:rPr>
  </w:style>
  <w:style w:type="paragraph" w:customStyle="1" w:styleId="JuHi">
    <w:name w:val="Ju_H_i"/>
    <w:aliases w:val="_Head_6"/>
    <w:basedOn w:val="Heading6"/>
    <w:next w:val="JuPara"/>
    <w:uiPriority w:val="17"/>
    <w:rsid w:val="00837DF1"/>
    <w:pPr>
      <w:keepNext/>
      <w:keepLines/>
      <w:numPr>
        <w:ilvl w:val="5"/>
        <w:numId w:val="7"/>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837DF1"/>
    <w:rPr>
      <w:rFonts w:asciiTheme="majorHAnsi" w:eastAsiaTheme="majorEastAsia" w:hAnsiTheme="majorHAnsi" w:cstheme="majorBidi"/>
      <w:b/>
      <w:bCs/>
      <w:color w:val="4D4D4D"/>
      <w:sz w:val="26"/>
      <w:szCs w:val="26"/>
      <w:lang w:val="en-GB"/>
    </w:rPr>
  </w:style>
  <w:style w:type="paragraph" w:customStyle="1" w:styleId="JuHalpha">
    <w:name w:val="Ju_H_alpha"/>
    <w:aliases w:val="_Head_7"/>
    <w:basedOn w:val="Heading7"/>
    <w:next w:val="JuPara"/>
    <w:uiPriority w:val="17"/>
    <w:rsid w:val="00837DF1"/>
    <w:pPr>
      <w:keepNext/>
      <w:keepLines/>
      <w:numPr>
        <w:ilvl w:val="6"/>
        <w:numId w:val="7"/>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837DF1"/>
    <w:pPr>
      <w:keepNext/>
      <w:keepLines/>
      <w:numPr>
        <w:ilvl w:val="7"/>
        <w:numId w:val="7"/>
      </w:numPr>
      <w:spacing w:before="100" w:beforeAutospacing="1" w:after="120"/>
      <w:jc w:val="both"/>
    </w:pPr>
    <w:rPr>
      <w:i/>
    </w:rPr>
  </w:style>
  <w:style w:type="character" w:customStyle="1" w:styleId="Heading3Char">
    <w:name w:val="Heading 3 Char"/>
    <w:basedOn w:val="DefaultParagraphFont"/>
    <w:link w:val="Heading3"/>
    <w:uiPriority w:val="98"/>
    <w:semiHidden/>
    <w:rsid w:val="00837DF1"/>
    <w:rPr>
      <w:rFonts w:asciiTheme="majorHAnsi" w:eastAsiaTheme="majorEastAsia" w:hAnsiTheme="majorHAnsi" w:cstheme="majorBidi"/>
      <w:b/>
      <w:bCs/>
      <w:color w:val="5F5F5F"/>
      <w:lang w:val="en-GB"/>
    </w:rPr>
  </w:style>
  <w:style w:type="paragraph" w:customStyle="1" w:styleId="JuParaLast">
    <w:name w:val="Ju_Para_Last"/>
    <w:aliases w:val="_Para_Spaced"/>
    <w:basedOn w:val="NormalJustified"/>
    <w:uiPriority w:val="5"/>
    <w:qFormat/>
    <w:rsid w:val="00837DF1"/>
    <w:pPr>
      <w:keepNext/>
      <w:keepLines/>
      <w:spacing w:before="240" w:after="240"/>
      <w:ind w:firstLine="284"/>
    </w:pPr>
  </w:style>
  <w:style w:type="paragraph" w:customStyle="1" w:styleId="JuJudges">
    <w:name w:val="Ju_Judges"/>
    <w:aliases w:val="_Judges"/>
    <w:basedOn w:val="Normal"/>
    <w:uiPriority w:val="32"/>
    <w:qFormat/>
    <w:rsid w:val="00837DF1"/>
    <w:pPr>
      <w:tabs>
        <w:tab w:val="left" w:pos="567"/>
        <w:tab w:val="left" w:pos="1134"/>
      </w:tabs>
    </w:pPr>
  </w:style>
  <w:style w:type="character" w:customStyle="1" w:styleId="Heading4Char">
    <w:name w:val="Heading 4 Char"/>
    <w:basedOn w:val="DefaultParagraphFont"/>
    <w:link w:val="Heading4"/>
    <w:uiPriority w:val="98"/>
    <w:semiHidden/>
    <w:rsid w:val="00837DF1"/>
    <w:rPr>
      <w:rFonts w:asciiTheme="majorHAnsi" w:eastAsiaTheme="majorEastAsia" w:hAnsiTheme="majorHAnsi" w:cstheme="majorBidi"/>
      <w:b/>
      <w:bCs/>
      <w:i/>
      <w:iCs/>
      <w:color w:val="777777"/>
      <w:lang w:val="en-GB"/>
    </w:rPr>
  </w:style>
  <w:style w:type="paragraph" w:customStyle="1" w:styleId="JuInitialled">
    <w:name w:val="Ju_Initialled"/>
    <w:aliases w:val="_Right"/>
    <w:basedOn w:val="Normal"/>
    <w:uiPriority w:val="30"/>
    <w:qFormat/>
    <w:rsid w:val="00837DF1"/>
    <w:pPr>
      <w:tabs>
        <w:tab w:val="center" w:pos="6407"/>
      </w:tabs>
      <w:spacing w:before="720"/>
      <w:jc w:val="right"/>
    </w:pPr>
  </w:style>
  <w:style w:type="character" w:customStyle="1" w:styleId="Heading5Char">
    <w:name w:val="Heading 5 Char"/>
    <w:basedOn w:val="DefaultParagraphFont"/>
    <w:link w:val="Heading5"/>
    <w:uiPriority w:val="98"/>
    <w:semiHidden/>
    <w:rsid w:val="00837DF1"/>
    <w:rPr>
      <w:rFonts w:asciiTheme="majorHAnsi" w:eastAsiaTheme="majorEastAsia" w:hAnsiTheme="majorHAnsi" w:cstheme="majorBidi"/>
      <w:b/>
      <w:bCs/>
      <w:color w:val="808080"/>
      <w:lang w:val="en-GB"/>
    </w:rPr>
  </w:style>
  <w:style w:type="character" w:customStyle="1" w:styleId="JuITMark">
    <w:name w:val="Ju_ITMark"/>
    <w:aliases w:val="_ITMark"/>
    <w:basedOn w:val="DefaultParagraphFont"/>
    <w:uiPriority w:val="54"/>
    <w:qFormat/>
    <w:rsid w:val="00837DF1"/>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837DF1"/>
    <w:rPr>
      <w:caps w:val="0"/>
      <w:smallCaps/>
    </w:rPr>
  </w:style>
  <w:style w:type="character" w:styleId="SubtleEmphasis">
    <w:name w:val="Subtle Emphasis"/>
    <w:uiPriority w:val="98"/>
    <w:semiHidden/>
    <w:qFormat/>
    <w:rsid w:val="00837DF1"/>
    <w:rPr>
      <w:i/>
      <w:iCs/>
    </w:rPr>
  </w:style>
  <w:style w:type="table" w:customStyle="1" w:styleId="ECHRTable">
    <w:name w:val="ECHR_Table"/>
    <w:basedOn w:val="TableNormal"/>
    <w:rsid w:val="00837DF1"/>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837DF1"/>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837DF1"/>
    <w:rPr>
      <w:b/>
      <w:bCs/>
      <w:i/>
      <w:iCs/>
      <w:spacing w:val="10"/>
      <w:bdr w:val="none" w:sz="0" w:space="0" w:color="auto"/>
      <w:shd w:val="clear" w:color="auto" w:fill="auto"/>
    </w:rPr>
  </w:style>
  <w:style w:type="paragraph" w:styleId="Footer0">
    <w:name w:val="footer"/>
    <w:basedOn w:val="Normal"/>
    <w:link w:val="FooterChar"/>
    <w:uiPriority w:val="98"/>
    <w:semiHidden/>
    <w:rsid w:val="00837DF1"/>
    <w:pPr>
      <w:tabs>
        <w:tab w:val="center" w:pos="3686"/>
        <w:tab w:val="right" w:pos="7371"/>
      </w:tabs>
    </w:pPr>
  </w:style>
  <w:style w:type="character" w:customStyle="1" w:styleId="FooterChar">
    <w:name w:val="Footer Char"/>
    <w:basedOn w:val="DefaultParagraphFont"/>
    <w:link w:val="Footer0"/>
    <w:uiPriority w:val="98"/>
    <w:semiHidden/>
    <w:rsid w:val="00837DF1"/>
    <w:rPr>
      <w:sz w:val="24"/>
      <w:szCs w:val="24"/>
      <w:lang w:val="en-GB"/>
    </w:rPr>
  </w:style>
  <w:style w:type="character" w:styleId="FootnoteReference">
    <w:name w:val="footnote reference"/>
    <w:basedOn w:val="DefaultParagraphFont"/>
    <w:uiPriority w:val="98"/>
    <w:semiHidden/>
    <w:rsid w:val="00837DF1"/>
    <w:rPr>
      <w:vertAlign w:val="superscript"/>
    </w:rPr>
  </w:style>
  <w:style w:type="paragraph" w:styleId="FootnoteText">
    <w:name w:val="footnote text"/>
    <w:basedOn w:val="Normal"/>
    <w:link w:val="FootnoteTextChar"/>
    <w:uiPriority w:val="98"/>
    <w:semiHidden/>
    <w:rsid w:val="00837DF1"/>
    <w:rPr>
      <w:sz w:val="20"/>
      <w:szCs w:val="20"/>
    </w:rPr>
  </w:style>
  <w:style w:type="character" w:customStyle="1" w:styleId="FootnoteTextChar">
    <w:name w:val="Footnote Text Char"/>
    <w:basedOn w:val="DefaultParagraphFont"/>
    <w:link w:val="FootnoteText"/>
    <w:uiPriority w:val="98"/>
    <w:semiHidden/>
    <w:rsid w:val="00837DF1"/>
    <w:rPr>
      <w:sz w:val="20"/>
      <w:szCs w:val="20"/>
      <w:lang w:val="en-GB"/>
    </w:rPr>
  </w:style>
  <w:style w:type="character" w:customStyle="1" w:styleId="Heading6Char">
    <w:name w:val="Heading 6 Char"/>
    <w:basedOn w:val="DefaultParagraphFont"/>
    <w:link w:val="Heading6"/>
    <w:uiPriority w:val="98"/>
    <w:semiHidden/>
    <w:rsid w:val="00837DF1"/>
    <w:rPr>
      <w:rFonts w:asciiTheme="majorHAnsi" w:eastAsiaTheme="majorEastAsia" w:hAnsiTheme="majorHAnsi" w:cstheme="majorBidi"/>
      <w:b/>
      <w:bCs/>
      <w:i/>
      <w:iCs/>
      <w:color w:val="7F7F7F" w:themeColor="text1" w:themeTint="80"/>
      <w:lang w:val="en-GB" w:bidi="en-US"/>
    </w:rPr>
  </w:style>
  <w:style w:type="character" w:customStyle="1" w:styleId="Heading7Char">
    <w:name w:val="Heading 7 Char"/>
    <w:basedOn w:val="DefaultParagraphFont"/>
    <w:link w:val="Heading7"/>
    <w:uiPriority w:val="98"/>
    <w:semiHidden/>
    <w:rsid w:val="00837DF1"/>
    <w:rPr>
      <w:rFonts w:asciiTheme="majorHAnsi" w:eastAsiaTheme="majorEastAsia" w:hAnsiTheme="majorHAnsi" w:cstheme="majorBidi"/>
      <w:i/>
      <w:iCs/>
      <w:lang w:val="en-GB" w:bidi="en-US"/>
    </w:rPr>
  </w:style>
  <w:style w:type="character" w:customStyle="1" w:styleId="Heading8Char">
    <w:name w:val="Heading 8 Char"/>
    <w:basedOn w:val="DefaultParagraphFont"/>
    <w:link w:val="Heading8"/>
    <w:uiPriority w:val="98"/>
    <w:semiHidden/>
    <w:rsid w:val="00837DF1"/>
    <w:rPr>
      <w:rFonts w:asciiTheme="majorHAnsi" w:eastAsiaTheme="majorEastAsia" w:hAnsiTheme="majorHAnsi" w:cstheme="majorBidi"/>
      <w:sz w:val="20"/>
      <w:szCs w:val="20"/>
      <w:lang w:val="en-GB" w:bidi="en-US"/>
    </w:rPr>
  </w:style>
  <w:style w:type="character" w:customStyle="1" w:styleId="Heading9Char">
    <w:name w:val="Heading 9 Char"/>
    <w:basedOn w:val="DefaultParagraphFont"/>
    <w:link w:val="Heading9"/>
    <w:uiPriority w:val="98"/>
    <w:semiHidden/>
    <w:rsid w:val="00837DF1"/>
    <w:rPr>
      <w:rFonts w:asciiTheme="majorHAnsi" w:eastAsiaTheme="majorEastAsia" w:hAnsiTheme="majorHAnsi" w:cstheme="majorBidi"/>
      <w:i/>
      <w:iCs/>
      <w:spacing w:val="5"/>
      <w:sz w:val="20"/>
      <w:szCs w:val="20"/>
      <w:lang w:val="en-GB" w:bidi="en-US"/>
    </w:rPr>
  </w:style>
  <w:style w:type="character" w:styleId="Hyperlink">
    <w:name w:val="Hyperlink"/>
    <w:basedOn w:val="DefaultParagraphFont"/>
    <w:uiPriority w:val="98"/>
    <w:semiHidden/>
    <w:rsid w:val="00837DF1"/>
    <w:rPr>
      <w:color w:val="0072BC" w:themeColor="hyperlink"/>
      <w:u w:val="single"/>
    </w:rPr>
  </w:style>
  <w:style w:type="character" w:styleId="IntenseEmphasis">
    <w:name w:val="Intense Emphasis"/>
    <w:uiPriority w:val="98"/>
    <w:semiHidden/>
    <w:qFormat/>
    <w:rsid w:val="00837DF1"/>
    <w:rPr>
      <w:b/>
      <w:bCs/>
    </w:rPr>
  </w:style>
  <w:style w:type="paragraph" w:styleId="IntenseQuote">
    <w:name w:val="Intense Quote"/>
    <w:basedOn w:val="Normal"/>
    <w:next w:val="Normal"/>
    <w:link w:val="IntenseQuoteChar"/>
    <w:uiPriority w:val="98"/>
    <w:semiHidden/>
    <w:qFormat/>
    <w:rsid w:val="00837DF1"/>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837DF1"/>
    <w:rPr>
      <w:b/>
      <w:bCs/>
      <w:i/>
      <w:iCs/>
      <w:sz w:val="24"/>
      <w:szCs w:val="24"/>
      <w:lang w:val="en-GB" w:bidi="en-US"/>
    </w:rPr>
  </w:style>
  <w:style w:type="character" w:styleId="IntenseReference">
    <w:name w:val="Intense Reference"/>
    <w:uiPriority w:val="98"/>
    <w:semiHidden/>
    <w:qFormat/>
    <w:rsid w:val="00837DF1"/>
    <w:rPr>
      <w:smallCaps/>
      <w:spacing w:val="5"/>
      <w:u w:val="single"/>
    </w:rPr>
  </w:style>
  <w:style w:type="paragraph" w:styleId="ListParagraph">
    <w:name w:val="List Paragraph"/>
    <w:basedOn w:val="Normal"/>
    <w:uiPriority w:val="98"/>
    <w:semiHidden/>
    <w:qFormat/>
    <w:rsid w:val="00837DF1"/>
    <w:pPr>
      <w:ind w:left="720"/>
      <w:contextualSpacing/>
    </w:pPr>
  </w:style>
  <w:style w:type="table" w:customStyle="1" w:styleId="LtrTableAddress">
    <w:name w:val="Ltr_Table_Address"/>
    <w:aliases w:val="ECHR_Ltr_Table_Address"/>
    <w:basedOn w:val="TableNormal"/>
    <w:uiPriority w:val="99"/>
    <w:rsid w:val="00837DF1"/>
    <w:rPr>
      <w:sz w:val="24"/>
      <w:szCs w:val="24"/>
    </w:rPr>
    <w:tblPr>
      <w:tblInd w:w="5103" w:type="dxa"/>
    </w:tblPr>
  </w:style>
  <w:style w:type="paragraph" w:styleId="Quote">
    <w:name w:val="Quote"/>
    <w:basedOn w:val="Normal"/>
    <w:next w:val="Normal"/>
    <w:link w:val="QuoteChar"/>
    <w:uiPriority w:val="98"/>
    <w:semiHidden/>
    <w:qFormat/>
    <w:rsid w:val="00837DF1"/>
    <w:pPr>
      <w:spacing w:before="200"/>
      <w:ind w:left="360" w:right="360"/>
    </w:pPr>
    <w:rPr>
      <w:i/>
      <w:iCs/>
      <w:lang w:bidi="en-US"/>
    </w:rPr>
  </w:style>
  <w:style w:type="character" w:customStyle="1" w:styleId="QuoteChar">
    <w:name w:val="Quote Char"/>
    <w:basedOn w:val="DefaultParagraphFont"/>
    <w:link w:val="Quote"/>
    <w:uiPriority w:val="98"/>
    <w:semiHidden/>
    <w:rsid w:val="00837DF1"/>
    <w:rPr>
      <w:i/>
      <w:iCs/>
      <w:sz w:val="24"/>
      <w:szCs w:val="24"/>
      <w:lang w:val="en-GB" w:bidi="en-US"/>
    </w:rPr>
  </w:style>
  <w:style w:type="character" w:styleId="SubtleReference">
    <w:name w:val="Subtle Reference"/>
    <w:uiPriority w:val="98"/>
    <w:semiHidden/>
    <w:qFormat/>
    <w:rsid w:val="00837DF1"/>
    <w:rPr>
      <w:smallCaps/>
    </w:rPr>
  </w:style>
  <w:style w:type="table" w:styleId="TableGrid">
    <w:name w:val="Table Grid"/>
    <w:basedOn w:val="TableNormal"/>
    <w:uiPriority w:val="59"/>
    <w:semiHidden/>
    <w:rsid w:val="00837DF1"/>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837DF1"/>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837DF1"/>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837DF1"/>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837DF1"/>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837DF1"/>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837DF1"/>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837DF1"/>
    <w:rPr>
      <w:rFonts w:eastAsiaTheme="minorEastAsia"/>
      <w:sz w:val="20"/>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837DF1"/>
    <w:rPr>
      <w:rFonts w:eastAsiaTheme="minorEastAsia"/>
      <w:sz w:val="24"/>
      <w:szCs w:val="24"/>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837DF1"/>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37DF1"/>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837DF1"/>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837DF1"/>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837DF1"/>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837DF1"/>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837DF1"/>
    <w:rPr>
      <w:rFonts w:asciiTheme="majorHAnsi" w:eastAsiaTheme="majorEastAsia" w:hAnsiTheme="majorHAnsi" w:cstheme="majorBidi"/>
      <w:i/>
      <w:iCs/>
      <w:spacing w:val="13"/>
      <w:sz w:val="24"/>
      <w:szCs w:val="24"/>
      <w:lang w:val="en-GB" w:bidi="en-US"/>
    </w:rPr>
  </w:style>
  <w:style w:type="numbering" w:styleId="111111">
    <w:name w:val="Outline List 2"/>
    <w:basedOn w:val="NoList"/>
    <w:uiPriority w:val="99"/>
    <w:semiHidden/>
    <w:unhideWhenUsed/>
    <w:rsid w:val="00837DF1"/>
    <w:pPr>
      <w:numPr>
        <w:numId w:val="8"/>
      </w:numPr>
    </w:pPr>
  </w:style>
  <w:style w:type="paragraph" w:customStyle="1" w:styleId="JuPara">
    <w:name w:val="Ju_Para"/>
    <w:aliases w:val="_Para"/>
    <w:basedOn w:val="NormalJustified"/>
    <w:link w:val="JuParaChar"/>
    <w:uiPriority w:val="4"/>
    <w:qFormat/>
    <w:rsid w:val="00837DF1"/>
    <w:pPr>
      <w:ind w:firstLine="284"/>
    </w:pPr>
  </w:style>
  <w:style w:type="numbering" w:styleId="1ai">
    <w:name w:val="Outline List 1"/>
    <w:basedOn w:val="NoList"/>
    <w:uiPriority w:val="99"/>
    <w:semiHidden/>
    <w:unhideWhenUsed/>
    <w:rsid w:val="00837DF1"/>
    <w:pPr>
      <w:numPr>
        <w:numId w:val="9"/>
      </w:numPr>
    </w:pPr>
  </w:style>
  <w:style w:type="table" w:customStyle="1" w:styleId="ECHRTableSimpleBox">
    <w:name w:val="ECHR_Table_Simple_Box"/>
    <w:basedOn w:val="TableNormal"/>
    <w:uiPriority w:val="99"/>
    <w:rsid w:val="00837DF1"/>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837DF1"/>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837DF1"/>
    <w:pPr>
      <w:numPr>
        <w:numId w:val="10"/>
      </w:numPr>
    </w:pPr>
  </w:style>
  <w:style w:type="table" w:customStyle="1" w:styleId="ECHRTableForInternalUse">
    <w:name w:val="ECHR_Table_For_Internal_Use"/>
    <w:basedOn w:val="TableNormal"/>
    <w:uiPriority w:val="99"/>
    <w:rsid w:val="00837DF1"/>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837DF1"/>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837DF1"/>
  </w:style>
  <w:style w:type="paragraph" w:styleId="BlockText">
    <w:name w:val="Block Text"/>
    <w:basedOn w:val="Normal"/>
    <w:uiPriority w:val="98"/>
    <w:semiHidden/>
    <w:rsid w:val="00837DF1"/>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837DF1"/>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837DF1"/>
    <w:pPr>
      <w:spacing w:after="120"/>
    </w:pPr>
  </w:style>
  <w:style w:type="character" w:customStyle="1" w:styleId="BodyTextChar">
    <w:name w:val="Body Text Char"/>
    <w:basedOn w:val="DefaultParagraphFont"/>
    <w:link w:val="BodyText"/>
    <w:uiPriority w:val="98"/>
    <w:semiHidden/>
    <w:rsid w:val="00837DF1"/>
    <w:rPr>
      <w:sz w:val="24"/>
      <w:szCs w:val="24"/>
      <w:lang w:val="en-GB"/>
    </w:rPr>
  </w:style>
  <w:style w:type="table" w:customStyle="1" w:styleId="ECHRTableOddBanded">
    <w:name w:val="ECHR_Table_Odd_Banded"/>
    <w:basedOn w:val="TableNormal"/>
    <w:uiPriority w:val="99"/>
    <w:rsid w:val="00837DF1"/>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837DF1"/>
    <w:pPr>
      <w:spacing w:after="120" w:line="480" w:lineRule="auto"/>
    </w:pPr>
  </w:style>
  <w:style w:type="table" w:customStyle="1" w:styleId="ECHRHeaderTableReduced">
    <w:name w:val="ECHR_Header_Table_Reduced"/>
    <w:basedOn w:val="TableNormal"/>
    <w:uiPriority w:val="99"/>
    <w:rsid w:val="00837DF1"/>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837DF1"/>
    <w:pPr>
      <w:ind w:firstLine="284"/>
    </w:pPr>
    <w:rPr>
      <w:b/>
    </w:rPr>
  </w:style>
  <w:style w:type="character" w:styleId="PageNumber">
    <w:name w:val="page number"/>
    <w:uiPriority w:val="98"/>
    <w:semiHidden/>
    <w:rsid w:val="00837DF1"/>
    <w:rPr>
      <w:sz w:val="18"/>
    </w:rPr>
  </w:style>
  <w:style w:type="paragraph" w:styleId="ListBullet">
    <w:name w:val="List Bullet"/>
    <w:basedOn w:val="Normal"/>
    <w:uiPriority w:val="98"/>
    <w:semiHidden/>
    <w:rsid w:val="00837DF1"/>
    <w:pPr>
      <w:numPr>
        <w:numId w:val="14"/>
      </w:numPr>
    </w:pPr>
  </w:style>
  <w:style w:type="paragraph" w:styleId="ListBullet3">
    <w:name w:val="List Bullet 3"/>
    <w:basedOn w:val="Normal"/>
    <w:uiPriority w:val="98"/>
    <w:semiHidden/>
    <w:rsid w:val="00837DF1"/>
    <w:pPr>
      <w:numPr>
        <w:numId w:val="16"/>
      </w:numPr>
      <w:contextualSpacing/>
    </w:pPr>
  </w:style>
  <w:style w:type="character" w:customStyle="1" w:styleId="BodyText2Char">
    <w:name w:val="Body Text 2 Char"/>
    <w:basedOn w:val="DefaultParagraphFont"/>
    <w:link w:val="BodyText2"/>
    <w:uiPriority w:val="98"/>
    <w:semiHidden/>
    <w:rsid w:val="00837DF1"/>
    <w:rPr>
      <w:sz w:val="24"/>
      <w:szCs w:val="24"/>
      <w:lang w:val="en-GB"/>
    </w:rPr>
  </w:style>
  <w:style w:type="paragraph" w:styleId="BodyText3">
    <w:name w:val="Body Text 3"/>
    <w:basedOn w:val="Normal"/>
    <w:link w:val="BodyText3Char"/>
    <w:uiPriority w:val="98"/>
    <w:semiHidden/>
    <w:rsid w:val="00837DF1"/>
    <w:pPr>
      <w:spacing w:after="120"/>
    </w:pPr>
    <w:rPr>
      <w:sz w:val="16"/>
      <w:szCs w:val="16"/>
    </w:rPr>
  </w:style>
  <w:style w:type="character" w:customStyle="1" w:styleId="BodyText3Char">
    <w:name w:val="Body Text 3 Char"/>
    <w:basedOn w:val="DefaultParagraphFont"/>
    <w:link w:val="BodyText3"/>
    <w:uiPriority w:val="98"/>
    <w:semiHidden/>
    <w:rsid w:val="00837DF1"/>
    <w:rPr>
      <w:sz w:val="16"/>
      <w:szCs w:val="16"/>
      <w:lang w:val="en-GB"/>
    </w:rPr>
  </w:style>
  <w:style w:type="paragraph" w:styleId="BodyTextFirstIndent">
    <w:name w:val="Body Text First Indent"/>
    <w:basedOn w:val="BodyText"/>
    <w:link w:val="BodyTextFirstIndentChar"/>
    <w:uiPriority w:val="98"/>
    <w:semiHidden/>
    <w:rsid w:val="00837DF1"/>
    <w:pPr>
      <w:spacing w:after="0"/>
      <w:ind w:firstLine="360"/>
    </w:pPr>
  </w:style>
  <w:style w:type="character" w:customStyle="1" w:styleId="BodyTextFirstIndentChar">
    <w:name w:val="Body Text First Indent Char"/>
    <w:basedOn w:val="BodyTextChar"/>
    <w:link w:val="BodyTextFirstIndent"/>
    <w:uiPriority w:val="98"/>
    <w:semiHidden/>
    <w:rsid w:val="00837DF1"/>
    <w:rPr>
      <w:sz w:val="24"/>
      <w:szCs w:val="24"/>
      <w:lang w:val="en-GB"/>
    </w:rPr>
  </w:style>
  <w:style w:type="paragraph" w:styleId="BodyTextIndent">
    <w:name w:val="Body Text Indent"/>
    <w:basedOn w:val="Normal"/>
    <w:link w:val="BodyTextIndentChar"/>
    <w:uiPriority w:val="98"/>
    <w:semiHidden/>
    <w:rsid w:val="00837DF1"/>
    <w:pPr>
      <w:spacing w:after="120"/>
      <w:ind w:left="283"/>
    </w:pPr>
  </w:style>
  <w:style w:type="character" w:customStyle="1" w:styleId="BodyTextIndentChar">
    <w:name w:val="Body Text Indent Char"/>
    <w:basedOn w:val="DefaultParagraphFont"/>
    <w:link w:val="BodyTextIndent"/>
    <w:uiPriority w:val="98"/>
    <w:semiHidden/>
    <w:rsid w:val="00837DF1"/>
    <w:rPr>
      <w:sz w:val="24"/>
      <w:szCs w:val="24"/>
      <w:lang w:val="en-GB"/>
    </w:rPr>
  </w:style>
  <w:style w:type="paragraph" w:styleId="BodyTextFirstIndent2">
    <w:name w:val="Body Text First Indent 2"/>
    <w:basedOn w:val="BodyTextIndent"/>
    <w:link w:val="BodyTextFirstIndent2Char"/>
    <w:uiPriority w:val="98"/>
    <w:semiHidden/>
    <w:rsid w:val="00837DF1"/>
    <w:pPr>
      <w:spacing w:after="0"/>
      <w:ind w:left="360" w:firstLine="360"/>
    </w:pPr>
  </w:style>
  <w:style w:type="character" w:customStyle="1" w:styleId="BodyTextFirstIndent2Char">
    <w:name w:val="Body Text First Indent 2 Char"/>
    <w:basedOn w:val="BodyTextIndentChar"/>
    <w:link w:val="BodyTextFirstIndent2"/>
    <w:uiPriority w:val="98"/>
    <w:semiHidden/>
    <w:rsid w:val="00837DF1"/>
    <w:rPr>
      <w:sz w:val="24"/>
      <w:szCs w:val="24"/>
      <w:lang w:val="en-GB"/>
    </w:rPr>
  </w:style>
  <w:style w:type="paragraph" w:styleId="BodyTextIndent2">
    <w:name w:val="Body Text Indent 2"/>
    <w:basedOn w:val="Normal"/>
    <w:link w:val="BodyTextIndent2Char"/>
    <w:uiPriority w:val="98"/>
    <w:semiHidden/>
    <w:rsid w:val="00837DF1"/>
    <w:pPr>
      <w:spacing w:after="120" w:line="480" w:lineRule="auto"/>
      <w:ind w:left="283"/>
    </w:pPr>
  </w:style>
  <w:style w:type="character" w:customStyle="1" w:styleId="BodyTextIndent2Char">
    <w:name w:val="Body Text Indent 2 Char"/>
    <w:basedOn w:val="DefaultParagraphFont"/>
    <w:link w:val="BodyTextIndent2"/>
    <w:uiPriority w:val="98"/>
    <w:semiHidden/>
    <w:rsid w:val="00837DF1"/>
    <w:rPr>
      <w:sz w:val="24"/>
      <w:szCs w:val="24"/>
      <w:lang w:val="en-GB"/>
    </w:rPr>
  </w:style>
  <w:style w:type="paragraph" w:styleId="BodyTextIndent3">
    <w:name w:val="Body Text Indent 3"/>
    <w:basedOn w:val="Normal"/>
    <w:link w:val="BodyTextIndent3Char"/>
    <w:uiPriority w:val="98"/>
    <w:semiHidden/>
    <w:rsid w:val="00837DF1"/>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837DF1"/>
    <w:rPr>
      <w:sz w:val="16"/>
      <w:szCs w:val="16"/>
      <w:lang w:val="en-GB"/>
    </w:rPr>
  </w:style>
  <w:style w:type="paragraph" w:styleId="Caption">
    <w:name w:val="caption"/>
    <w:basedOn w:val="Normal"/>
    <w:next w:val="Normal"/>
    <w:uiPriority w:val="98"/>
    <w:semiHidden/>
    <w:qFormat/>
    <w:rsid w:val="00837DF1"/>
    <w:pPr>
      <w:spacing w:after="200"/>
    </w:pPr>
    <w:rPr>
      <w:b/>
      <w:bCs/>
      <w:color w:val="0072BC" w:themeColor="accent1"/>
      <w:sz w:val="18"/>
      <w:szCs w:val="18"/>
    </w:rPr>
  </w:style>
  <w:style w:type="paragraph" w:styleId="Closing">
    <w:name w:val="Closing"/>
    <w:basedOn w:val="Normal"/>
    <w:link w:val="ClosingChar"/>
    <w:uiPriority w:val="98"/>
    <w:semiHidden/>
    <w:rsid w:val="00837DF1"/>
    <w:pPr>
      <w:ind w:left="4252"/>
    </w:pPr>
  </w:style>
  <w:style w:type="character" w:customStyle="1" w:styleId="ClosingChar">
    <w:name w:val="Closing Char"/>
    <w:basedOn w:val="DefaultParagraphFont"/>
    <w:link w:val="Closing"/>
    <w:uiPriority w:val="98"/>
    <w:semiHidden/>
    <w:rsid w:val="00837DF1"/>
    <w:rPr>
      <w:sz w:val="24"/>
      <w:szCs w:val="24"/>
      <w:lang w:val="en-GB"/>
    </w:rPr>
  </w:style>
  <w:style w:type="table" w:styleId="ColorfulGrid">
    <w:name w:val="Colorful Grid"/>
    <w:basedOn w:val="TableNormal"/>
    <w:uiPriority w:val="73"/>
    <w:semiHidden/>
    <w:rsid w:val="00837DF1"/>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837DF1"/>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837DF1"/>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837DF1"/>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837DF1"/>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837DF1"/>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837DF1"/>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837DF1"/>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837DF1"/>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837DF1"/>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837DF1"/>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837DF1"/>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837DF1"/>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837DF1"/>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837DF1"/>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837DF1"/>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837DF1"/>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837DF1"/>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837DF1"/>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837DF1"/>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837DF1"/>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837DF1"/>
    <w:rPr>
      <w:sz w:val="16"/>
      <w:szCs w:val="16"/>
    </w:rPr>
  </w:style>
  <w:style w:type="paragraph" w:styleId="CommentText">
    <w:name w:val="annotation text"/>
    <w:basedOn w:val="Normal"/>
    <w:link w:val="CommentTextChar"/>
    <w:uiPriority w:val="98"/>
    <w:semiHidden/>
    <w:rsid w:val="00837DF1"/>
    <w:rPr>
      <w:sz w:val="20"/>
      <w:szCs w:val="20"/>
    </w:rPr>
  </w:style>
  <w:style w:type="character" w:customStyle="1" w:styleId="CommentTextChar">
    <w:name w:val="Comment Text Char"/>
    <w:basedOn w:val="DefaultParagraphFont"/>
    <w:link w:val="CommentText"/>
    <w:uiPriority w:val="98"/>
    <w:semiHidden/>
    <w:rsid w:val="00837DF1"/>
    <w:rPr>
      <w:sz w:val="20"/>
      <w:szCs w:val="20"/>
      <w:lang w:val="en-GB"/>
    </w:rPr>
  </w:style>
  <w:style w:type="paragraph" w:styleId="CommentSubject">
    <w:name w:val="annotation subject"/>
    <w:basedOn w:val="CommentText"/>
    <w:next w:val="CommentText"/>
    <w:link w:val="CommentSubjectChar"/>
    <w:uiPriority w:val="98"/>
    <w:semiHidden/>
    <w:rsid w:val="00837DF1"/>
    <w:rPr>
      <w:b/>
      <w:bCs/>
    </w:rPr>
  </w:style>
  <w:style w:type="character" w:customStyle="1" w:styleId="CommentSubjectChar">
    <w:name w:val="Comment Subject Char"/>
    <w:basedOn w:val="CommentTextChar"/>
    <w:link w:val="CommentSubject"/>
    <w:uiPriority w:val="98"/>
    <w:semiHidden/>
    <w:rsid w:val="00837DF1"/>
    <w:rPr>
      <w:b/>
      <w:bCs/>
      <w:sz w:val="20"/>
      <w:szCs w:val="20"/>
      <w:lang w:val="en-GB"/>
    </w:rPr>
  </w:style>
  <w:style w:type="table" w:styleId="DarkList">
    <w:name w:val="Dark List"/>
    <w:basedOn w:val="TableNormal"/>
    <w:uiPriority w:val="70"/>
    <w:semiHidden/>
    <w:rsid w:val="00837DF1"/>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837DF1"/>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837DF1"/>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837DF1"/>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837DF1"/>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837DF1"/>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837DF1"/>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837DF1"/>
  </w:style>
  <w:style w:type="character" w:customStyle="1" w:styleId="DateChar">
    <w:name w:val="Date Char"/>
    <w:basedOn w:val="DefaultParagraphFont"/>
    <w:link w:val="Date"/>
    <w:uiPriority w:val="98"/>
    <w:semiHidden/>
    <w:rsid w:val="00837DF1"/>
    <w:rPr>
      <w:sz w:val="24"/>
      <w:szCs w:val="24"/>
      <w:lang w:val="en-GB"/>
    </w:rPr>
  </w:style>
  <w:style w:type="paragraph" w:styleId="DocumentMap">
    <w:name w:val="Document Map"/>
    <w:basedOn w:val="Normal"/>
    <w:link w:val="DocumentMapChar"/>
    <w:uiPriority w:val="98"/>
    <w:semiHidden/>
    <w:rsid w:val="00837DF1"/>
    <w:rPr>
      <w:rFonts w:ascii="Tahoma" w:hAnsi="Tahoma" w:cs="Tahoma"/>
      <w:sz w:val="16"/>
      <w:szCs w:val="16"/>
    </w:rPr>
  </w:style>
  <w:style w:type="character" w:customStyle="1" w:styleId="DocumentMapChar">
    <w:name w:val="Document Map Char"/>
    <w:basedOn w:val="DefaultParagraphFont"/>
    <w:link w:val="DocumentMap"/>
    <w:uiPriority w:val="98"/>
    <w:semiHidden/>
    <w:rsid w:val="00837DF1"/>
    <w:rPr>
      <w:rFonts w:ascii="Tahoma" w:hAnsi="Tahoma" w:cs="Tahoma"/>
      <w:sz w:val="16"/>
      <w:szCs w:val="16"/>
      <w:lang w:val="en-GB"/>
    </w:rPr>
  </w:style>
  <w:style w:type="paragraph" w:styleId="E-mailSignature">
    <w:name w:val="E-mail Signature"/>
    <w:basedOn w:val="Normal"/>
    <w:link w:val="E-mailSignatureChar"/>
    <w:uiPriority w:val="98"/>
    <w:semiHidden/>
    <w:rsid w:val="00837DF1"/>
  </w:style>
  <w:style w:type="character" w:customStyle="1" w:styleId="E-mailSignatureChar">
    <w:name w:val="E-mail Signature Char"/>
    <w:basedOn w:val="DefaultParagraphFont"/>
    <w:link w:val="E-mailSignature"/>
    <w:uiPriority w:val="98"/>
    <w:semiHidden/>
    <w:rsid w:val="00837DF1"/>
    <w:rPr>
      <w:sz w:val="24"/>
      <w:szCs w:val="24"/>
      <w:lang w:val="en-GB"/>
    </w:rPr>
  </w:style>
  <w:style w:type="character" w:styleId="EndnoteReference">
    <w:name w:val="endnote reference"/>
    <w:basedOn w:val="DefaultParagraphFont"/>
    <w:uiPriority w:val="98"/>
    <w:semiHidden/>
    <w:rsid w:val="00837DF1"/>
    <w:rPr>
      <w:vertAlign w:val="superscript"/>
    </w:rPr>
  </w:style>
  <w:style w:type="paragraph" w:styleId="EndnoteText">
    <w:name w:val="endnote text"/>
    <w:basedOn w:val="Normal"/>
    <w:link w:val="EndnoteTextChar"/>
    <w:uiPriority w:val="98"/>
    <w:semiHidden/>
    <w:rsid w:val="00837DF1"/>
    <w:rPr>
      <w:sz w:val="20"/>
      <w:szCs w:val="20"/>
    </w:rPr>
  </w:style>
  <w:style w:type="character" w:customStyle="1" w:styleId="EndnoteTextChar">
    <w:name w:val="Endnote Text Char"/>
    <w:basedOn w:val="DefaultParagraphFont"/>
    <w:link w:val="EndnoteText"/>
    <w:uiPriority w:val="98"/>
    <w:semiHidden/>
    <w:rsid w:val="00837DF1"/>
    <w:rPr>
      <w:sz w:val="20"/>
      <w:szCs w:val="20"/>
      <w:lang w:val="en-GB"/>
    </w:rPr>
  </w:style>
  <w:style w:type="paragraph" w:styleId="EnvelopeAddress">
    <w:name w:val="envelope address"/>
    <w:basedOn w:val="Normal"/>
    <w:uiPriority w:val="98"/>
    <w:semiHidden/>
    <w:rsid w:val="00837DF1"/>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837DF1"/>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837DF1"/>
    <w:rPr>
      <w:color w:val="7030A0" w:themeColor="followedHyperlink"/>
      <w:u w:val="single"/>
    </w:rPr>
  </w:style>
  <w:style w:type="character" w:styleId="HTMLAcronym">
    <w:name w:val="HTML Acronym"/>
    <w:basedOn w:val="DefaultParagraphFont"/>
    <w:uiPriority w:val="98"/>
    <w:semiHidden/>
    <w:rsid w:val="00837DF1"/>
  </w:style>
  <w:style w:type="paragraph" w:styleId="HTMLAddress">
    <w:name w:val="HTML Address"/>
    <w:basedOn w:val="Normal"/>
    <w:link w:val="HTMLAddressChar"/>
    <w:uiPriority w:val="98"/>
    <w:semiHidden/>
    <w:rsid w:val="00837DF1"/>
    <w:rPr>
      <w:i/>
      <w:iCs/>
    </w:rPr>
  </w:style>
  <w:style w:type="character" w:customStyle="1" w:styleId="HTMLAddressChar">
    <w:name w:val="HTML Address Char"/>
    <w:basedOn w:val="DefaultParagraphFont"/>
    <w:link w:val="HTMLAddress"/>
    <w:uiPriority w:val="98"/>
    <w:semiHidden/>
    <w:rsid w:val="00837DF1"/>
    <w:rPr>
      <w:i/>
      <w:iCs/>
      <w:sz w:val="24"/>
      <w:szCs w:val="24"/>
      <w:lang w:val="en-GB"/>
    </w:rPr>
  </w:style>
  <w:style w:type="character" w:styleId="HTMLCite">
    <w:name w:val="HTML Cite"/>
    <w:basedOn w:val="DefaultParagraphFont"/>
    <w:uiPriority w:val="98"/>
    <w:semiHidden/>
    <w:rsid w:val="00837DF1"/>
    <w:rPr>
      <w:i/>
      <w:iCs/>
    </w:rPr>
  </w:style>
  <w:style w:type="character" w:styleId="HTMLCode">
    <w:name w:val="HTML Code"/>
    <w:basedOn w:val="DefaultParagraphFont"/>
    <w:uiPriority w:val="98"/>
    <w:semiHidden/>
    <w:rsid w:val="00837DF1"/>
    <w:rPr>
      <w:rFonts w:ascii="Consolas" w:hAnsi="Consolas" w:cs="Consolas"/>
      <w:sz w:val="20"/>
      <w:szCs w:val="20"/>
    </w:rPr>
  </w:style>
  <w:style w:type="character" w:styleId="HTMLDefinition">
    <w:name w:val="HTML Definition"/>
    <w:basedOn w:val="DefaultParagraphFont"/>
    <w:uiPriority w:val="98"/>
    <w:semiHidden/>
    <w:rsid w:val="00837DF1"/>
    <w:rPr>
      <w:i/>
      <w:iCs/>
    </w:rPr>
  </w:style>
  <w:style w:type="character" w:styleId="HTMLKeyboard">
    <w:name w:val="HTML Keyboard"/>
    <w:basedOn w:val="DefaultParagraphFont"/>
    <w:uiPriority w:val="98"/>
    <w:semiHidden/>
    <w:rsid w:val="00837DF1"/>
    <w:rPr>
      <w:rFonts w:ascii="Consolas" w:hAnsi="Consolas" w:cs="Consolas"/>
      <w:sz w:val="20"/>
      <w:szCs w:val="20"/>
    </w:rPr>
  </w:style>
  <w:style w:type="paragraph" w:styleId="HTMLPreformatted">
    <w:name w:val="HTML Preformatted"/>
    <w:basedOn w:val="Normal"/>
    <w:link w:val="HTMLPreformattedChar"/>
    <w:uiPriority w:val="98"/>
    <w:semiHidden/>
    <w:rsid w:val="00837DF1"/>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837DF1"/>
    <w:rPr>
      <w:rFonts w:ascii="Consolas" w:hAnsi="Consolas" w:cs="Consolas"/>
      <w:sz w:val="20"/>
      <w:szCs w:val="20"/>
      <w:lang w:val="en-GB"/>
    </w:rPr>
  </w:style>
  <w:style w:type="character" w:styleId="HTMLSample">
    <w:name w:val="HTML Sample"/>
    <w:basedOn w:val="DefaultParagraphFont"/>
    <w:uiPriority w:val="98"/>
    <w:semiHidden/>
    <w:rsid w:val="00837DF1"/>
    <w:rPr>
      <w:rFonts w:ascii="Consolas" w:hAnsi="Consolas" w:cs="Consolas"/>
      <w:sz w:val="24"/>
      <w:szCs w:val="24"/>
    </w:rPr>
  </w:style>
  <w:style w:type="character" w:styleId="HTMLTypewriter">
    <w:name w:val="HTML Typewriter"/>
    <w:basedOn w:val="DefaultParagraphFont"/>
    <w:uiPriority w:val="98"/>
    <w:semiHidden/>
    <w:rsid w:val="00837DF1"/>
    <w:rPr>
      <w:rFonts w:ascii="Consolas" w:hAnsi="Consolas" w:cs="Consolas"/>
      <w:sz w:val="20"/>
      <w:szCs w:val="20"/>
    </w:rPr>
  </w:style>
  <w:style w:type="character" w:styleId="HTMLVariable">
    <w:name w:val="HTML Variable"/>
    <w:basedOn w:val="DefaultParagraphFont"/>
    <w:uiPriority w:val="98"/>
    <w:semiHidden/>
    <w:rsid w:val="00837DF1"/>
    <w:rPr>
      <w:i/>
      <w:iCs/>
    </w:rPr>
  </w:style>
  <w:style w:type="paragraph" w:styleId="Index1">
    <w:name w:val="index 1"/>
    <w:basedOn w:val="Normal"/>
    <w:next w:val="Normal"/>
    <w:autoRedefine/>
    <w:uiPriority w:val="98"/>
    <w:semiHidden/>
    <w:rsid w:val="00837DF1"/>
    <w:pPr>
      <w:ind w:left="240" w:hanging="240"/>
    </w:pPr>
  </w:style>
  <w:style w:type="paragraph" w:styleId="Index2">
    <w:name w:val="index 2"/>
    <w:basedOn w:val="Normal"/>
    <w:next w:val="Normal"/>
    <w:autoRedefine/>
    <w:uiPriority w:val="98"/>
    <w:semiHidden/>
    <w:rsid w:val="00837DF1"/>
    <w:pPr>
      <w:ind w:left="480" w:hanging="240"/>
    </w:pPr>
  </w:style>
  <w:style w:type="paragraph" w:styleId="Index3">
    <w:name w:val="index 3"/>
    <w:basedOn w:val="Normal"/>
    <w:next w:val="Normal"/>
    <w:autoRedefine/>
    <w:uiPriority w:val="98"/>
    <w:semiHidden/>
    <w:rsid w:val="00837DF1"/>
    <w:pPr>
      <w:ind w:left="720" w:hanging="240"/>
    </w:pPr>
  </w:style>
  <w:style w:type="paragraph" w:styleId="Index4">
    <w:name w:val="index 4"/>
    <w:basedOn w:val="Normal"/>
    <w:next w:val="Normal"/>
    <w:autoRedefine/>
    <w:uiPriority w:val="98"/>
    <w:semiHidden/>
    <w:rsid w:val="00837DF1"/>
    <w:pPr>
      <w:ind w:left="960" w:hanging="240"/>
    </w:pPr>
  </w:style>
  <w:style w:type="paragraph" w:styleId="Index5">
    <w:name w:val="index 5"/>
    <w:basedOn w:val="Normal"/>
    <w:next w:val="Normal"/>
    <w:autoRedefine/>
    <w:uiPriority w:val="98"/>
    <w:semiHidden/>
    <w:rsid w:val="00837DF1"/>
    <w:pPr>
      <w:ind w:left="1200" w:hanging="240"/>
    </w:pPr>
  </w:style>
  <w:style w:type="paragraph" w:styleId="Index6">
    <w:name w:val="index 6"/>
    <w:basedOn w:val="Normal"/>
    <w:next w:val="Normal"/>
    <w:autoRedefine/>
    <w:uiPriority w:val="98"/>
    <w:semiHidden/>
    <w:rsid w:val="00837DF1"/>
    <w:pPr>
      <w:ind w:left="1440" w:hanging="240"/>
    </w:pPr>
  </w:style>
  <w:style w:type="paragraph" w:styleId="Index7">
    <w:name w:val="index 7"/>
    <w:basedOn w:val="Normal"/>
    <w:next w:val="Normal"/>
    <w:autoRedefine/>
    <w:uiPriority w:val="98"/>
    <w:semiHidden/>
    <w:rsid w:val="00837DF1"/>
    <w:pPr>
      <w:ind w:left="1680" w:hanging="240"/>
    </w:pPr>
  </w:style>
  <w:style w:type="paragraph" w:styleId="Index8">
    <w:name w:val="index 8"/>
    <w:basedOn w:val="Normal"/>
    <w:next w:val="Normal"/>
    <w:autoRedefine/>
    <w:uiPriority w:val="98"/>
    <w:semiHidden/>
    <w:rsid w:val="00837DF1"/>
    <w:pPr>
      <w:ind w:left="1920" w:hanging="240"/>
    </w:pPr>
  </w:style>
  <w:style w:type="paragraph" w:styleId="Index9">
    <w:name w:val="index 9"/>
    <w:basedOn w:val="Normal"/>
    <w:next w:val="Normal"/>
    <w:autoRedefine/>
    <w:uiPriority w:val="98"/>
    <w:semiHidden/>
    <w:rsid w:val="00837DF1"/>
    <w:pPr>
      <w:ind w:left="2160" w:hanging="240"/>
    </w:pPr>
  </w:style>
  <w:style w:type="paragraph" w:styleId="IndexHeading">
    <w:name w:val="index heading"/>
    <w:basedOn w:val="Normal"/>
    <w:next w:val="Index1"/>
    <w:uiPriority w:val="98"/>
    <w:semiHidden/>
    <w:rsid w:val="00837DF1"/>
    <w:rPr>
      <w:rFonts w:asciiTheme="majorHAnsi" w:eastAsiaTheme="majorEastAsia" w:hAnsiTheme="majorHAnsi" w:cstheme="majorBidi"/>
      <w:b/>
      <w:bCs/>
    </w:rPr>
  </w:style>
  <w:style w:type="table" w:styleId="LightGrid">
    <w:name w:val="Light Grid"/>
    <w:basedOn w:val="TableNormal"/>
    <w:uiPriority w:val="62"/>
    <w:semiHidden/>
    <w:rsid w:val="00837DF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837DF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837DF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837DF1"/>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837DF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837DF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837DF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837DF1"/>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837DF1"/>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837DF1"/>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837DF1"/>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837DF1"/>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837DF1"/>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837DF1"/>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837DF1"/>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837DF1"/>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837DF1"/>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837DF1"/>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837DF1"/>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837DF1"/>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837DF1"/>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837DF1"/>
  </w:style>
  <w:style w:type="paragraph" w:styleId="List">
    <w:name w:val="List"/>
    <w:basedOn w:val="Normal"/>
    <w:uiPriority w:val="98"/>
    <w:semiHidden/>
    <w:rsid w:val="00837DF1"/>
    <w:pPr>
      <w:ind w:left="283" w:hanging="283"/>
      <w:contextualSpacing/>
    </w:pPr>
  </w:style>
  <w:style w:type="paragraph" w:styleId="List2">
    <w:name w:val="List 2"/>
    <w:basedOn w:val="Normal"/>
    <w:uiPriority w:val="98"/>
    <w:semiHidden/>
    <w:rsid w:val="00837DF1"/>
    <w:pPr>
      <w:ind w:left="566" w:hanging="283"/>
      <w:contextualSpacing/>
    </w:pPr>
  </w:style>
  <w:style w:type="paragraph" w:styleId="List3">
    <w:name w:val="List 3"/>
    <w:basedOn w:val="Normal"/>
    <w:uiPriority w:val="98"/>
    <w:semiHidden/>
    <w:rsid w:val="00837DF1"/>
    <w:pPr>
      <w:ind w:left="849" w:hanging="283"/>
      <w:contextualSpacing/>
    </w:pPr>
  </w:style>
  <w:style w:type="paragraph" w:styleId="List4">
    <w:name w:val="List 4"/>
    <w:basedOn w:val="Normal"/>
    <w:uiPriority w:val="98"/>
    <w:semiHidden/>
    <w:rsid w:val="00837DF1"/>
    <w:pPr>
      <w:ind w:left="1132" w:hanging="283"/>
      <w:contextualSpacing/>
    </w:pPr>
  </w:style>
  <w:style w:type="paragraph" w:styleId="List5">
    <w:name w:val="List 5"/>
    <w:basedOn w:val="Normal"/>
    <w:uiPriority w:val="98"/>
    <w:semiHidden/>
    <w:rsid w:val="00837DF1"/>
    <w:pPr>
      <w:ind w:left="1415" w:hanging="283"/>
      <w:contextualSpacing/>
    </w:pPr>
  </w:style>
  <w:style w:type="paragraph" w:styleId="ListBullet2">
    <w:name w:val="List Bullet 2"/>
    <w:basedOn w:val="Normal"/>
    <w:uiPriority w:val="98"/>
    <w:semiHidden/>
    <w:rsid w:val="00837DF1"/>
    <w:pPr>
      <w:numPr>
        <w:numId w:val="15"/>
      </w:numPr>
      <w:contextualSpacing/>
    </w:pPr>
  </w:style>
  <w:style w:type="paragraph" w:styleId="ListBullet4">
    <w:name w:val="List Bullet 4"/>
    <w:basedOn w:val="Normal"/>
    <w:uiPriority w:val="98"/>
    <w:semiHidden/>
    <w:rsid w:val="00837DF1"/>
    <w:pPr>
      <w:numPr>
        <w:numId w:val="17"/>
      </w:numPr>
      <w:contextualSpacing/>
    </w:pPr>
  </w:style>
  <w:style w:type="paragraph" w:styleId="ListBullet5">
    <w:name w:val="List Bullet 5"/>
    <w:basedOn w:val="Normal"/>
    <w:uiPriority w:val="98"/>
    <w:semiHidden/>
    <w:rsid w:val="00837DF1"/>
    <w:pPr>
      <w:numPr>
        <w:numId w:val="18"/>
      </w:numPr>
      <w:contextualSpacing/>
    </w:pPr>
  </w:style>
  <w:style w:type="paragraph" w:styleId="ListContinue">
    <w:name w:val="List Continue"/>
    <w:basedOn w:val="Normal"/>
    <w:uiPriority w:val="98"/>
    <w:semiHidden/>
    <w:rsid w:val="00837DF1"/>
    <w:pPr>
      <w:spacing w:after="120"/>
      <w:ind w:left="283"/>
      <w:contextualSpacing/>
    </w:pPr>
  </w:style>
  <w:style w:type="paragraph" w:styleId="ListContinue2">
    <w:name w:val="List Continue 2"/>
    <w:basedOn w:val="Normal"/>
    <w:uiPriority w:val="98"/>
    <w:semiHidden/>
    <w:rsid w:val="00837DF1"/>
    <w:pPr>
      <w:spacing w:after="120"/>
      <w:ind w:left="566"/>
      <w:contextualSpacing/>
    </w:pPr>
  </w:style>
  <w:style w:type="paragraph" w:styleId="ListContinue3">
    <w:name w:val="List Continue 3"/>
    <w:basedOn w:val="Normal"/>
    <w:uiPriority w:val="98"/>
    <w:semiHidden/>
    <w:rsid w:val="00837DF1"/>
    <w:pPr>
      <w:spacing w:after="120"/>
      <w:ind w:left="849"/>
      <w:contextualSpacing/>
    </w:pPr>
  </w:style>
  <w:style w:type="paragraph" w:styleId="ListContinue4">
    <w:name w:val="List Continue 4"/>
    <w:basedOn w:val="Normal"/>
    <w:uiPriority w:val="98"/>
    <w:semiHidden/>
    <w:rsid w:val="00837DF1"/>
    <w:pPr>
      <w:spacing w:after="120"/>
      <w:ind w:left="1132"/>
      <w:contextualSpacing/>
    </w:pPr>
  </w:style>
  <w:style w:type="paragraph" w:styleId="ListContinue5">
    <w:name w:val="List Continue 5"/>
    <w:basedOn w:val="Normal"/>
    <w:uiPriority w:val="98"/>
    <w:semiHidden/>
    <w:rsid w:val="00837DF1"/>
    <w:pPr>
      <w:spacing w:after="120"/>
      <w:ind w:left="1415"/>
      <w:contextualSpacing/>
    </w:pPr>
  </w:style>
  <w:style w:type="paragraph" w:styleId="ListNumber">
    <w:name w:val="List Number"/>
    <w:basedOn w:val="Normal"/>
    <w:uiPriority w:val="98"/>
    <w:semiHidden/>
    <w:rsid w:val="00837DF1"/>
    <w:pPr>
      <w:numPr>
        <w:numId w:val="19"/>
      </w:numPr>
      <w:contextualSpacing/>
    </w:pPr>
  </w:style>
  <w:style w:type="paragraph" w:styleId="ListNumber2">
    <w:name w:val="List Number 2"/>
    <w:basedOn w:val="Normal"/>
    <w:uiPriority w:val="98"/>
    <w:semiHidden/>
    <w:rsid w:val="00837DF1"/>
    <w:pPr>
      <w:numPr>
        <w:numId w:val="20"/>
      </w:numPr>
      <w:contextualSpacing/>
    </w:pPr>
  </w:style>
  <w:style w:type="paragraph" w:styleId="ListNumber3">
    <w:name w:val="List Number 3"/>
    <w:basedOn w:val="Normal"/>
    <w:uiPriority w:val="98"/>
    <w:semiHidden/>
    <w:rsid w:val="00837DF1"/>
    <w:pPr>
      <w:numPr>
        <w:numId w:val="21"/>
      </w:numPr>
      <w:contextualSpacing/>
    </w:pPr>
  </w:style>
  <w:style w:type="paragraph" w:styleId="ListNumber4">
    <w:name w:val="List Number 4"/>
    <w:basedOn w:val="Normal"/>
    <w:uiPriority w:val="98"/>
    <w:semiHidden/>
    <w:rsid w:val="00837DF1"/>
    <w:pPr>
      <w:numPr>
        <w:numId w:val="22"/>
      </w:numPr>
      <w:contextualSpacing/>
    </w:pPr>
  </w:style>
  <w:style w:type="paragraph" w:styleId="ListNumber5">
    <w:name w:val="List Number 5"/>
    <w:basedOn w:val="Normal"/>
    <w:uiPriority w:val="98"/>
    <w:semiHidden/>
    <w:rsid w:val="00837DF1"/>
    <w:pPr>
      <w:numPr>
        <w:numId w:val="23"/>
      </w:numPr>
      <w:contextualSpacing/>
    </w:pPr>
  </w:style>
  <w:style w:type="paragraph" w:styleId="MacroText">
    <w:name w:val="macro"/>
    <w:link w:val="MacroTextChar"/>
    <w:uiPriority w:val="98"/>
    <w:semiHidden/>
    <w:rsid w:val="00837DF1"/>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837DF1"/>
    <w:rPr>
      <w:rFonts w:ascii="Consolas" w:eastAsiaTheme="minorEastAsia" w:hAnsi="Consolas" w:cs="Consolas"/>
      <w:sz w:val="20"/>
      <w:szCs w:val="20"/>
    </w:rPr>
  </w:style>
  <w:style w:type="table" w:styleId="MediumGrid1">
    <w:name w:val="Medium Grid 1"/>
    <w:basedOn w:val="TableNormal"/>
    <w:uiPriority w:val="67"/>
    <w:semiHidden/>
    <w:rsid w:val="00837DF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837DF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837DF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837DF1"/>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837DF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837DF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837DF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837DF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837DF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837DF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837DF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837DF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837DF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837DF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837DF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837DF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837DF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837DF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837DF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837DF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837DF1"/>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837DF1"/>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837DF1"/>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837DF1"/>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837DF1"/>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837DF1"/>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837DF1"/>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837DF1"/>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837DF1"/>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37DF1"/>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37DF1"/>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37DF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37DF1"/>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37DF1"/>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37DF1"/>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837DF1"/>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37DF1"/>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37DF1"/>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37DF1"/>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37DF1"/>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37DF1"/>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37DF1"/>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37DF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37DF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37DF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37DF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37DF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37DF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37DF1"/>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837DF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837DF1"/>
    <w:rPr>
      <w:rFonts w:asciiTheme="majorHAnsi" w:eastAsiaTheme="majorEastAsia" w:hAnsiTheme="majorHAnsi" w:cstheme="majorBidi"/>
      <w:sz w:val="24"/>
      <w:szCs w:val="24"/>
      <w:shd w:val="pct20" w:color="auto" w:fill="auto"/>
      <w:lang w:val="en-GB"/>
    </w:rPr>
  </w:style>
  <w:style w:type="paragraph" w:styleId="NormalWeb">
    <w:name w:val="Normal (Web)"/>
    <w:basedOn w:val="Normal"/>
    <w:uiPriority w:val="98"/>
    <w:semiHidden/>
    <w:rsid w:val="00837DF1"/>
    <w:rPr>
      <w:rFonts w:ascii="Times New Roman" w:hAnsi="Times New Roman" w:cs="Times New Roman"/>
    </w:rPr>
  </w:style>
  <w:style w:type="paragraph" w:styleId="NormalIndent">
    <w:name w:val="Normal Indent"/>
    <w:basedOn w:val="Normal"/>
    <w:uiPriority w:val="98"/>
    <w:semiHidden/>
    <w:rsid w:val="00837DF1"/>
    <w:pPr>
      <w:ind w:left="720"/>
    </w:pPr>
  </w:style>
  <w:style w:type="paragraph" w:styleId="NoteHeading">
    <w:name w:val="Note Heading"/>
    <w:basedOn w:val="Normal"/>
    <w:next w:val="Normal"/>
    <w:link w:val="NoteHeadingChar"/>
    <w:uiPriority w:val="98"/>
    <w:semiHidden/>
    <w:rsid w:val="00837DF1"/>
  </w:style>
  <w:style w:type="character" w:customStyle="1" w:styleId="NoteHeadingChar">
    <w:name w:val="Note Heading Char"/>
    <w:basedOn w:val="DefaultParagraphFont"/>
    <w:link w:val="NoteHeading"/>
    <w:uiPriority w:val="98"/>
    <w:semiHidden/>
    <w:rsid w:val="00837DF1"/>
    <w:rPr>
      <w:sz w:val="24"/>
      <w:szCs w:val="24"/>
      <w:lang w:val="en-GB"/>
    </w:rPr>
  </w:style>
  <w:style w:type="character" w:styleId="PlaceholderText">
    <w:name w:val="Placeholder Text"/>
    <w:basedOn w:val="DefaultParagraphFont"/>
    <w:uiPriority w:val="98"/>
    <w:semiHidden/>
    <w:rsid w:val="00837DF1"/>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837DF1"/>
    <w:rPr>
      <w:rFonts w:ascii="Consolas" w:hAnsi="Consolas" w:cs="Consolas"/>
      <w:sz w:val="21"/>
      <w:szCs w:val="21"/>
    </w:rPr>
  </w:style>
  <w:style w:type="character" w:customStyle="1" w:styleId="PlainTextChar">
    <w:name w:val="Plain Text Char"/>
    <w:basedOn w:val="DefaultParagraphFont"/>
    <w:link w:val="PlainText"/>
    <w:uiPriority w:val="98"/>
    <w:semiHidden/>
    <w:rsid w:val="00837DF1"/>
    <w:rPr>
      <w:rFonts w:ascii="Consolas" w:hAnsi="Consolas" w:cs="Consolas"/>
      <w:sz w:val="21"/>
      <w:szCs w:val="21"/>
      <w:lang w:val="en-GB"/>
    </w:rPr>
  </w:style>
  <w:style w:type="paragraph" w:styleId="Salutation">
    <w:name w:val="Salutation"/>
    <w:basedOn w:val="Normal"/>
    <w:next w:val="Normal"/>
    <w:link w:val="SalutationChar"/>
    <w:uiPriority w:val="98"/>
    <w:semiHidden/>
    <w:rsid w:val="00837DF1"/>
  </w:style>
  <w:style w:type="character" w:customStyle="1" w:styleId="SalutationChar">
    <w:name w:val="Salutation Char"/>
    <w:basedOn w:val="DefaultParagraphFont"/>
    <w:link w:val="Salutation"/>
    <w:uiPriority w:val="98"/>
    <w:semiHidden/>
    <w:rsid w:val="00837DF1"/>
    <w:rPr>
      <w:sz w:val="24"/>
      <w:szCs w:val="24"/>
      <w:lang w:val="en-GB"/>
    </w:rPr>
  </w:style>
  <w:style w:type="paragraph" w:styleId="Signature">
    <w:name w:val="Signature"/>
    <w:basedOn w:val="Normal"/>
    <w:link w:val="SignatureChar"/>
    <w:uiPriority w:val="98"/>
    <w:semiHidden/>
    <w:rsid w:val="00837DF1"/>
    <w:pPr>
      <w:ind w:left="4252"/>
    </w:pPr>
  </w:style>
  <w:style w:type="character" w:customStyle="1" w:styleId="SignatureChar">
    <w:name w:val="Signature Char"/>
    <w:basedOn w:val="DefaultParagraphFont"/>
    <w:link w:val="Signature"/>
    <w:uiPriority w:val="98"/>
    <w:semiHidden/>
    <w:rsid w:val="00837DF1"/>
    <w:rPr>
      <w:sz w:val="24"/>
      <w:szCs w:val="24"/>
      <w:lang w:val="en-GB"/>
    </w:rPr>
  </w:style>
  <w:style w:type="table" w:styleId="Table3Deffects1">
    <w:name w:val="Table 3D effects 1"/>
    <w:basedOn w:val="TableNormal"/>
    <w:uiPriority w:val="99"/>
    <w:semiHidden/>
    <w:unhideWhenUsed/>
    <w:rsid w:val="00837DF1"/>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37DF1"/>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37DF1"/>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37DF1"/>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37DF1"/>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37DF1"/>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37DF1"/>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37DF1"/>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37DF1"/>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37DF1"/>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37DF1"/>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37DF1"/>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37DF1"/>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37DF1"/>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37DF1"/>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37DF1"/>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37DF1"/>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37DF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37DF1"/>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37DF1"/>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37DF1"/>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37DF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37DF1"/>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37DF1"/>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37DF1"/>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37DF1"/>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37DF1"/>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37DF1"/>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37DF1"/>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37DF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37DF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37DF1"/>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37DF1"/>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837DF1"/>
    <w:pPr>
      <w:ind w:left="240" w:hanging="240"/>
    </w:pPr>
  </w:style>
  <w:style w:type="paragraph" w:styleId="TableofFigures">
    <w:name w:val="table of figures"/>
    <w:basedOn w:val="Normal"/>
    <w:next w:val="Normal"/>
    <w:uiPriority w:val="98"/>
    <w:semiHidden/>
    <w:rsid w:val="00837DF1"/>
  </w:style>
  <w:style w:type="table" w:styleId="TableProfessional">
    <w:name w:val="Table Professional"/>
    <w:basedOn w:val="TableNormal"/>
    <w:uiPriority w:val="99"/>
    <w:semiHidden/>
    <w:unhideWhenUsed/>
    <w:rsid w:val="00837DF1"/>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37DF1"/>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37DF1"/>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37DF1"/>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37DF1"/>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37DF1"/>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37DF1"/>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37DF1"/>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37DF1"/>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37DF1"/>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837DF1"/>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837DF1"/>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837DF1"/>
    <w:pPr>
      <w:spacing w:after="100"/>
      <w:ind w:left="1680"/>
    </w:pPr>
  </w:style>
  <w:style w:type="paragraph" w:styleId="TOC9">
    <w:name w:val="toc 9"/>
    <w:basedOn w:val="Normal"/>
    <w:next w:val="Normal"/>
    <w:autoRedefine/>
    <w:uiPriority w:val="98"/>
    <w:semiHidden/>
    <w:rsid w:val="00837DF1"/>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837DF1"/>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837DF1"/>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837DF1"/>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837DF1"/>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837DF1"/>
    <w:pPr>
      <w:numPr>
        <w:numId w:val="11"/>
      </w:numPr>
      <w:spacing w:before="60" w:after="60"/>
    </w:pPr>
  </w:style>
  <w:style w:type="paragraph" w:customStyle="1" w:styleId="ECHRBullet2">
    <w:name w:val="ECHR_Bullet_2"/>
    <w:aliases w:val="_Bul_2"/>
    <w:basedOn w:val="ECHRBullet1"/>
    <w:uiPriority w:val="23"/>
    <w:semiHidden/>
    <w:rsid w:val="00837DF1"/>
    <w:pPr>
      <w:numPr>
        <w:ilvl w:val="1"/>
      </w:numPr>
    </w:pPr>
  </w:style>
  <w:style w:type="paragraph" w:customStyle="1" w:styleId="ECHRBullet3">
    <w:name w:val="ECHR_Bullet_3"/>
    <w:aliases w:val="_Bul_3"/>
    <w:basedOn w:val="ECHRBullet2"/>
    <w:uiPriority w:val="23"/>
    <w:semiHidden/>
    <w:rsid w:val="00837DF1"/>
    <w:pPr>
      <w:numPr>
        <w:ilvl w:val="2"/>
      </w:numPr>
    </w:pPr>
  </w:style>
  <w:style w:type="paragraph" w:customStyle="1" w:styleId="ECHRBullet4">
    <w:name w:val="ECHR_Bullet_4"/>
    <w:aliases w:val="_Bul_4"/>
    <w:basedOn w:val="ECHRBullet3"/>
    <w:uiPriority w:val="23"/>
    <w:semiHidden/>
    <w:rsid w:val="00837DF1"/>
    <w:pPr>
      <w:numPr>
        <w:ilvl w:val="3"/>
      </w:numPr>
    </w:pPr>
  </w:style>
  <w:style w:type="paragraph" w:customStyle="1" w:styleId="ECHRConfidential">
    <w:name w:val="ECHR_Confidential"/>
    <w:aliases w:val="_Confidential"/>
    <w:basedOn w:val="Normal"/>
    <w:next w:val="Normal"/>
    <w:uiPriority w:val="42"/>
    <w:semiHidden/>
    <w:qFormat/>
    <w:rsid w:val="00837DF1"/>
    <w:pPr>
      <w:jc w:val="right"/>
    </w:pPr>
    <w:rPr>
      <w:color w:val="C00000"/>
      <w:sz w:val="20"/>
    </w:rPr>
  </w:style>
  <w:style w:type="paragraph" w:customStyle="1" w:styleId="ECHRDecisionBody">
    <w:name w:val="ECHR_Decision_Body"/>
    <w:aliases w:val="_Decision_Body"/>
    <w:basedOn w:val="NormalJustified"/>
    <w:uiPriority w:val="54"/>
    <w:semiHidden/>
    <w:rsid w:val="00837DF1"/>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837DF1"/>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837DF1"/>
    <w:rPr>
      <w:rFonts w:ascii="Arial" w:hAnsi="Arial"/>
      <w:i/>
      <w:color w:val="002856"/>
      <w:sz w:val="32"/>
      <w:szCs w:val="24"/>
      <w:lang w:val="en-GB"/>
    </w:rPr>
  </w:style>
  <w:style w:type="paragraph" w:customStyle="1" w:styleId="ECHRFooterLineLandscape">
    <w:name w:val="ECHR_Footer_Line_Landscape"/>
    <w:aliases w:val="_Footer_Line_Landscape"/>
    <w:basedOn w:val="Normal"/>
    <w:uiPriority w:val="30"/>
    <w:semiHidden/>
    <w:rsid w:val="00837DF1"/>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837DF1"/>
    <w:pPr>
      <w:jc w:val="right"/>
    </w:pPr>
    <w:rPr>
      <w:sz w:val="20"/>
    </w:rPr>
  </w:style>
  <w:style w:type="paragraph" w:customStyle="1" w:styleId="ECHRHeaderRefIt">
    <w:name w:val="ECHR_Header_Ref_It"/>
    <w:aliases w:val="_Ref_Ital"/>
    <w:basedOn w:val="Normal"/>
    <w:next w:val="ECHRHeaderDate"/>
    <w:uiPriority w:val="43"/>
    <w:qFormat/>
    <w:rsid w:val="00837DF1"/>
    <w:pPr>
      <w:jc w:val="right"/>
    </w:pPr>
    <w:rPr>
      <w:i/>
      <w:sz w:val="20"/>
    </w:rPr>
  </w:style>
  <w:style w:type="paragraph" w:customStyle="1" w:styleId="ECHRHeading9">
    <w:name w:val="ECHR_Heading_9"/>
    <w:aliases w:val="_Head_9"/>
    <w:basedOn w:val="Heading9"/>
    <w:uiPriority w:val="17"/>
    <w:semiHidden/>
    <w:rsid w:val="00837DF1"/>
    <w:pPr>
      <w:keepNext/>
      <w:keepLines/>
      <w:numPr>
        <w:ilvl w:val="8"/>
        <w:numId w:val="7"/>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837DF1"/>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837DF1"/>
    <w:pPr>
      <w:numPr>
        <w:numId w:val="13"/>
      </w:numPr>
      <w:spacing w:before="60" w:after="60"/>
    </w:pPr>
  </w:style>
  <w:style w:type="paragraph" w:customStyle="1" w:styleId="ECHRNumberedList2">
    <w:name w:val="ECHR_Numbered_List_2"/>
    <w:aliases w:val="_Num_2"/>
    <w:basedOn w:val="ECHRNumberedList1"/>
    <w:uiPriority w:val="23"/>
    <w:semiHidden/>
    <w:rsid w:val="00837DF1"/>
    <w:pPr>
      <w:numPr>
        <w:ilvl w:val="1"/>
      </w:numPr>
    </w:pPr>
  </w:style>
  <w:style w:type="paragraph" w:customStyle="1" w:styleId="ECHRNumberedList3">
    <w:name w:val="ECHR_Numbered_List_3"/>
    <w:aliases w:val="_Num_3"/>
    <w:basedOn w:val="ECHRNumberedList2"/>
    <w:uiPriority w:val="23"/>
    <w:semiHidden/>
    <w:rsid w:val="00837DF1"/>
    <w:pPr>
      <w:numPr>
        <w:ilvl w:val="2"/>
      </w:numPr>
    </w:pPr>
  </w:style>
  <w:style w:type="paragraph" w:customStyle="1" w:styleId="ECHRParaHanging">
    <w:name w:val="ECHR_Para_Hanging"/>
    <w:aliases w:val="_Hanging"/>
    <w:basedOn w:val="Normal"/>
    <w:uiPriority w:val="8"/>
    <w:semiHidden/>
    <w:qFormat/>
    <w:rsid w:val="00837DF1"/>
    <w:pPr>
      <w:ind w:left="567" w:hanging="567"/>
      <w:jc w:val="both"/>
    </w:pPr>
  </w:style>
  <w:style w:type="paragraph" w:customStyle="1" w:styleId="ECHRParaIndent">
    <w:name w:val="ECHR_Para_Indent"/>
    <w:aliases w:val="_Indent"/>
    <w:basedOn w:val="Normal"/>
    <w:uiPriority w:val="7"/>
    <w:semiHidden/>
    <w:qFormat/>
    <w:rsid w:val="00837DF1"/>
    <w:pPr>
      <w:spacing w:before="120" w:after="120"/>
      <w:ind w:left="284"/>
      <w:jc w:val="both"/>
    </w:pPr>
  </w:style>
  <w:style w:type="character" w:customStyle="1" w:styleId="ECHRRed">
    <w:name w:val="ECHR_Red"/>
    <w:aliases w:val="_Red"/>
    <w:basedOn w:val="DefaultParagraphFont"/>
    <w:uiPriority w:val="15"/>
    <w:semiHidden/>
    <w:qFormat/>
    <w:rsid w:val="00837DF1"/>
    <w:rPr>
      <w:color w:val="C00000" w:themeColor="accent2"/>
    </w:rPr>
  </w:style>
  <w:style w:type="paragraph" w:customStyle="1" w:styleId="DecList">
    <w:name w:val="Dec_List"/>
    <w:aliases w:val="_List"/>
    <w:basedOn w:val="JuList"/>
    <w:uiPriority w:val="22"/>
    <w:rsid w:val="00837DF1"/>
    <w:pPr>
      <w:numPr>
        <w:numId w:val="0"/>
      </w:numPr>
      <w:ind w:left="284"/>
    </w:pPr>
  </w:style>
  <w:style w:type="table" w:customStyle="1" w:styleId="ECHRTable2">
    <w:name w:val="ECHR_Table_2"/>
    <w:basedOn w:val="TableNormal"/>
    <w:uiPriority w:val="99"/>
    <w:rsid w:val="00837DF1"/>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837DF1"/>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837DF1"/>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837DF1"/>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837DF1"/>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837DF1"/>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837DF1"/>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837DF1"/>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837DF1"/>
    <w:pPr>
      <w:outlineLvl w:val="0"/>
    </w:pPr>
  </w:style>
  <w:style w:type="paragraph" w:customStyle="1" w:styleId="ECHRTitleTOC1">
    <w:name w:val="ECHR_Title_TOC_1"/>
    <w:aliases w:val="_Title_L_TOC"/>
    <w:basedOn w:val="ECHRTitle1"/>
    <w:next w:val="Normal"/>
    <w:uiPriority w:val="27"/>
    <w:semiHidden/>
    <w:qFormat/>
    <w:rsid w:val="00837DF1"/>
    <w:pPr>
      <w:outlineLvl w:val="0"/>
    </w:pPr>
  </w:style>
  <w:style w:type="paragraph" w:customStyle="1" w:styleId="ECHRPlaceholder">
    <w:name w:val="ECHR_Placeholder"/>
    <w:aliases w:val="_Placeholder"/>
    <w:basedOn w:val="JuSigned"/>
    <w:uiPriority w:val="31"/>
    <w:rsid w:val="00837DF1"/>
    <w:rPr>
      <w:color w:val="FFFFFF"/>
    </w:rPr>
  </w:style>
  <w:style w:type="paragraph" w:customStyle="1" w:styleId="ECHRSpacer">
    <w:name w:val="ECHR_Spacer"/>
    <w:aliases w:val="_Spacer"/>
    <w:basedOn w:val="Normal"/>
    <w:uiPriority w:val="45"/>
    <w:semiHidden/>
    <w:rsid w:val="00837DF1"/>
    <w:rPr>
      <w:sz w:val="4"/>
    </w:rPr>
  </w:style>
  <w:style w:type="table" w:customStyle="1" w:styleId="ECHRTableGrey">
    <w:name w:val="ECHR_Table_Grey"/>
    <w:basedOn w:val="TableNormal"/>
    <w:uiPriority w:val="99"/>
    <w:rsid w:val="00837DF1"/>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0855A4"/>
    <w:rPr>
      <w:sz w:val="24"/>
      <w:szCs w:val="24"/>
      <w:lang w:val="en-GB"/>
    </w:rPr>
  </w:style>
  <w:style w:type="character" w:customStyle="1" w:styleId="JuNames0">
    <w:name w:val="Ju_Names"/>
    <w:rsid w:val="000855A4"/>
    <w:rPr>
      <w:smallCaps/>
    </w:rPr>
  </w:style>
  <w:style w:type="paragraph" w:customStyle="1" w:styleId="JuList4">
    <w:name w:val="Ju_List_4"/>
    <w:aliases w:val="N_Bul_4"/>
    <w:basedOn w:val="JuListi"/>
    <w:uiPriority w:val="19"/>
    <w:rsid w:val="000855A4"/>
    <w:pPr>
      <w:numPr>
        <w:ilvl w:val="0"/>
        <w:numId w:val="0"/>
      </w:numPr>
      <w:tabs>
        <w:tab w:val="num" w:pos="1701"/>
      </w:tabs>
      <w:spacing w:before="60" w:after="60" w:line="240" w:lineRule="exact"/>
      <w:ind w:left="1703" w:hanging="284"/>
      <w:contextualSpacing/>
    </w:pPr>
    <w:rPr>
      <w:sz w:val="22"/>
      <w:lang w:val="fr-FR" w:eastAsia="fr-FR"/>
    </w:rPr>
  </w:style>
  <w:style w:type="table" w:styleId="GridTable1Light">
    <w:name w:val="Grid Table 1 Light"/>
    <w:basedOn w:val="TableNormal"/>
    <w:uiPriority w:val="46"/>
    <w:semiHidden/>
    <w:rsid w:val="00257FA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257FA5"/>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257FA5"/>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257FA5"/>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257FA5"/>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257FA5"/>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257FA5"/>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257FA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257FA5"/>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257FA5"/>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257FA5"/>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257FA5"/>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257FA5"/>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257FA5"/>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257F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257FA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257FA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257FA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257FA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257FA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257FA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257F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257FA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257FA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257FA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257FA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257FA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257FA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257FA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257FA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257FA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257FA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257FA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257FA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257FA5"/>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257F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257FA5"/>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257FA5"/>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257FA5"/>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257FA5"/>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257FA5"/>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257FA5"/>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257FA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257FA5"/>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257FA5"/>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257FA5"/>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257FA5"/>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257FA5"/>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257FA5"/>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1">
    <w:name w:val="Хаштаг1"/>
    <w:basedOn w:val="DefaultParagraphFont"/>
    <w:uiPriority w:val="99"/>
    <w:semiHidden/>
    <w:unhideWhenUsed/>
    <w:rsid w:val="00257FA5"/>
    <w:rPr>
      <w:color w:val="2B579A"/>
      <w:shd w:val="clear" w:color="auto" w:fill="E1DFDD"/>
    </w:rPr>
  </w:style>
  <w:style w:type="table" w:styleId="ListTable1Light">
    <w:name w:val="List Table 1 Light"/>
    <w:basedOn w:val="TableNormal"/>
    <w:uiPriority w:val="46"/>
    <w:semiHidden/>
    <w:rsid w:val="00257FA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257FA5"/>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257FA5"/>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257FA5"/>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257FA5"/>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257FA5"/>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257FA5"/>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257FA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257FA5"/>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257FA5"/>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257FA5"/>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257FA5"/>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257FA5"/>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257FA5"/>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257FA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257FA5"/>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257FA5"/>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257FA5"/>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257FA5"/>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257FA5"/>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257FA5"/>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257FA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257FA5"/>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257FA5"/>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257FA5"/>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257FA5"/>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257FA5"/>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257FA5"/>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257FA5"/>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257FA5"/>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257FA5"/>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257FA5"/>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257FA5"/>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257FA5"/>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257FA5"/>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257FA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257FA5"/>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257FA5"/>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257FA5"/>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257FA5"/>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257FA5"/>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257FA5"/>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257FA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257FA5"/>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257FA5"/>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257FA5"/>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257FA5"/>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257FA5"/>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257FA5"/>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0">
    <w:name w:val="Споменаване1"/>
    <w:basedOn w:val="DefaultParagraphFont"/>
    <w:uiPriority w:val="99"/>
    <w:semiHidden/>
    <w:unhideWhenUsed/>
    <w:rsid w:val="00257FA5"/>
    <w:rPr>
      <w:color w:val="2B579A"/>
      <w:shd w:val="clear" w:color="auto" w:fill="E1DFDD"/>
    </w:rPr>
  </w:style>
  <w:style w:type="table" w:styleId="PlainTable1">
    <w:name w:val="Plain Table 1"/>
    <w:basedOn w:val="TableNormal"/>
    <w:uiPriority w:val="41"/>
    <w:semiHidden/>
    <w:rsid w:val="00257FA5"/>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257FA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257FA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257FA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257FA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1">
    <w:name w:val="Интелигентна хипервръзка1"/>
    <w:basedOn w:val="DefaultParagraphFont"/>
    <w:uiPriority w:val="99"/>
    <w:semiHidden/>
    <w:unhideWhenUsed/>
    <w:rsid w:val="00257FA5"/>
    <w:rPr>
      <w:u w:val="dotted"/>
    </w:rPr>
  </w:style>
  <w:style w:type="character" w:customStyle="1" w:styleId="12">
    <w:name w:val="Интелигентна връзка1"/>
    <w:basedOn w:val="DefaultParagraphFont"/>
    <w:uiPriority w:val="99"/>
    <w:semiHidden/>
    <w:unhideWhenUsed/>
    <w:rsid w:val="00257FA5"/>
    <w:rPr>
      <w:color w:val="0000FF"/>
      <w:u w:val="single"/>
      <w:shd w:val="clear" w:color="auto" w:fill="F3F2F1"/>
    </w:rPr>
  </w:style>
  <w:style w:type="table" w:styleId="TableGridLight">
    <w:name w:val="Grid Table Light"/>
    <w:basedOn w:val="TableNormal"/>
    <w:uiPriority w:val="40"/>
    <w:semiHidden/>
    <w:rsid w:val="00257FA5"/>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13">
    <w:name w:val="Неразрешено споменаване1"/>
    <w:basedOn w:val="DefaultParagraphFont"/>
    <w:uiPriority w:val="99"/>
    <w:semiHidden/>
    <w:unhideWhenUsed/>
    <w:rsid w:val="00257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40986">
      <w:bodyDiv w:val="1"/>
      <w:marLeft w:val="0"/>
      <w:marRight w:val="0"/>
      <w:marTop w:val="0"/>
      <w:marBottom w:val="0"/>
      <w:divBdr>
        <w:top w:val="none" w:sz="0" w:space="0" w:color="auto"/>
        <w:left w:val="none" w:sz="0" w:space="0" w:color="auto"/>
        <w:bottom w:val="none" w:sz="0" w:space="0" w:color="auto"/>
        <w:right w:val="none" w:sz="0" w:space="0" w:color="auto"/>
      </w:divBdr>
    </w:div>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591083567">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41155-49B0-4772-86FD-AB5BCDC14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7908</Words>
  <Characters>45077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2021-08-17T12:41:00Z</dcterms:created>
  <dcterms:modified xsi:type="dcterms:W3CDTF">2021-08-17T12:41:00Z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