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38C0" w14:textId="77777777" w:rsidR="00115035" w:rsidRPr="009948FE" w:rsidRDefault="00115035" w:rsidP="009948FE">
      <w:pPr>
        <w:jc w:val="center"/>
      </w:pPr>
    </w:p>
    <w:p w14:paraId="61B0E2C2" w14:textId="77777777" w:rsidR="00E93FC7" w:rsidRPr="009948FE" w:rsidRDefault="00E93FC7" w:rsidP="009948FE">
      <w:pPr>
        <w:jc w:val="center"/>
        <w:rPr>
          <w:sz w:val="4"/>
          <w:szCs w:val="4"/>
        </w:rPr>
      </w:pPr>
    </w:p>
    <w:p w14:paraId="59F8117B" w14:textId="77777777" w:rsidR="00E93FC7" w:rsidRPr="009948FE" w:rsidRDefault="00B32981" w:rsidP="009948FE">
      <w:pPr>
        <w:pStyle w:val="DecHTitle"/>
      </w:pPr>
      <w:r>
        <w:t>ТРЕТО ОТДЕЛЕНИЕ</w:t>
      </w:r>
    </w:p>
    <w:p w14:paraId="1CC36FD5" w14:textId="63703B91" w:rsidR="00E93FC7" w:rsidRPr="005B31CB" w:rsidRDefault="00B32981" w:rsidP="009948FE">
      <w:pPr>
        <w:pStyle w:val="DecHTitle"/>
      </w:pPr>
      <w:r>
        <w:t>РЕШЕНИЕ</w:t>
      </w:r>
      <w:r w:rsidR="005B31CB">
        <w:rPr>
          <w:lang w:val="en-GB"/>
        </w:rPr>
        <w:t xml:space="preserve"> </w:t>
      </w:r>
      <w:r w:rsidR="005B31CB">
        <w:t>ПО ДОПУСТИМОСТ</w:t>
      </w:r>
    </w:p>
    <w:p w14:paraId="10A5F12F" w14:textId="77777777" w:rsidR="00EE3667" w:rsidRPr="009948FE" w:rsidRDefault="00B32981" w:rsidP="009948FE">
      <w:pPr>
        <w:pStyle w:val="DecHCase"/>
        <w:rPr>
          <w:i/>
        </w:rPr>
      </w:pPr>
      <w:r>
        <w:t>Жалба № 45979/17</w:t>
      </w:r>
      <w:r>
        <w:br/>
        <w:t xml:space="preserve">Цветан Красимиров ИВАНОВ и други </w:t>
      </w:r>
      <w:r>
        <w:br/>
        <w:t>срещу България</w:t>
      </w:r>
    </w:p>
    <w:p w14:paraId="49225165" w14:textId="77777777" w:rsidR="00E93FC7" w:rsidRPr="009948FE" w:rsidRDefault="00E93FC7" w:rsidP="009948FE">
      <w:pPr>
        <w:rPr>
          <w:sz w:val="2"/>
          <w:szCs w:val="2"/>
        </w:rPr>
      </w:pPr>
    </w:p>
    <w:p w14:paraId="449967CF" w14:textId="77777777" w:rsidR="00A264BE" w:rsidRPr="009948FE" w:rsidRDefault="00B32981" w:rsidP="009948FE">
      <w:pPr>
        <w:pStyle w:val="JuPara"/>
      </w:pPr>
      <w:r>
        <w:t xml:space="preserve">Европейският съд по правата на човека (Трето отделение), заседаващ като комитет на </w:t>
      </w:r>
      <w:bookmarkStart w:id="0" w:name="_GoBack"/>
      <w:r>
        <w:t>26 март 2024 г</w:t>
      </w:r>
      <w:bookmarkEnd w:id="0"/>
      <w:r>
        <w:t>., състоящ се от:</w:t>
      </w:r>
    </w:p>
    <w:p w14:paraId="4C303B0D" w14:textId="77777777" w:rsidR="00A264BE" w:rsidRPr="009948FE" w:rsidRDefault="00B32981" w:rsidP="009948FE">
      <w:pPr>
        <w:pStyle w:val="JuJudges"/>
        <w:rPr>
          <w:iCs/>
        </w:rPr>
      </w:pPr>
      <w:r>
        <w:tab/>
      </w:r>
      <w:proofErr w:type="spellStart"/>
      <w:r>
        <w:t>Йоаннис</w:t>
      </w:r>
      <w:proofErr w:type="spellEnd"/>
      <w:r>
        <w:t xml:space="preserve"> </w:t>
      </w:r>
      <w:proofErr w:type="spellStart"/>
      <w:r>
        <w:t>Ктистакис</w:t>
      </w:r>
      <w:proofErr w:type="spellEnd"/>
      <w:r>
        <w:t xml:space="preserve"> (</w:t>
      </w:r>
      <w:proofErr w:type="spellStart"/>
      <w:r>
        <w:t>Ioannis</w:t>
      </w:r>
      <w:proofErr w:type="spellEnd"/>
      <w:r>
        <w:t xml:space="preserve"> </w:t>
      </w:r>
      <w:proofErr w:type="spellStart"/>
      <w:r>
        <w:t>Ktistakis</w:t>
      </w:r>
      <w:proofErr w:type="spellEnd"/>
      <w:r>
        <w:t xml:space="preserve">), </w:t>
      </w:r>
      <w:r>
        <w:rPr>
          <w:i/>
          <w:iCs/>
        </w:rPr>
        <w:t>Председател</w:t>
      </w:r>
      <w:r>
        <w:t>,</w:t>
      </w:r>
      <w:r>
        <w:br/>
      </w:r>
      <w:r>
        <w:tab/>
        <w:t>Йонко Грозев,,</w:t>
      </w:r>
      <w:r>
        <w:br/>
      </w:r>
      <w:r>
        <w:tab/>
        <w:t xml:space="preserve">Андреас </w:t>
      </w:r>
      <w:proofErr w:type="spellStart"/>
      <w:r>
        <w:t>Зюнд</w:t>
      </w:r>
      <w:proofErr w:type="spellEnd"/>
      <w:r>
        <w:t xml:space="preserve"> (</w:t>
      </w:r>
      <w:proofErr w:type="spellStart"/>
      <w:r>
        <w:t>Andreas</w:t>
      </w:r>
      <w:proofErr w:type="spellEnd"/>
      <w:r>
        <w:t xml:space="preserve"> </w:t>
      </w:r>
      <w:proofErr w:type="spellStart"/>
      <w:r>
        <w:t>Zünd</w:t>
      </w:r>
      <w:proofErr w:type="spellEnd"/>
      <w:r>
        <w:t xml:space="preserve">), </w:t>
      </w:r>
      <w:r>
        <w:rPr>
          <w:i/>
          <w:iCs/>
        </w:rPr>
        <w:t>съдии</w:t>
      </w:r>
      <w:r>
        <w:t>,,</w:t>
      </w:r>
      <w:r>
        <w:br/>
        <w:t xml:space="preserve">и Олга </w:t>
      </w:r>
      <w:proofErr w:type="spellStart"/>
      <w:r>
        <w:t>Чернишова</w:t>
      </w:r>
      <w:proofErr w:type="spellEnd"/>
      <w:r>
        <w:t xml:space="preserve">, </w:t>
      </w:r>
      <w:r>
        <w:rPr>
          <w:i/>
          <w:iCs/>
        </w:rPr>
        <w:t>заместник-секретар на отделението;</w:t>
      </w:r>
    </w:p>
    <w:p w14:paraId="71564D2B" w14:textId="77777777" w:rsidR="00A264BE" w:rsidRPr="009948FE" w:rsidRDefault="00B32981" w:rsidP="009948FE">
      <w:pPr>
        <w:pStyle w:val="JuPara"/>
      </w:pPr>
      <w:r>
        <w:t>Като взе предвид:</w:t>
      </w:r>
    </w:p>
    <w:p w14:paraId="16DB5698" w14:textId="04F91D0B" w:rsidR="00A264BE" w:rsidRPr="009948FE" w:rsidRDefault="00B32981" w:rsidP="009948FE">
      <w:pPr>
        <w:pStyle w:val="JuPara"/>
      </w:pPr>
      <w:r>
        <w:t xml:space="preserve">жалбата (№ 45979/17) срещу Република България, подадена в Съда </w:t>
      </w:r>
      <w:r w:rsidR="005B31CB">
        <w:t>на основание</w:t>
      </w:r>
      <w:r>
        <w:t xml:space="preserve"> чл. 34 от Конвенцията за защита на правата на човека и основните свободи („Конвенцията“) на 22 юни 2017 г. от 22-ма български граждани, съответните данни, изброени в приложената таблица, (“жалбоподателите”), които са представлявани от г-н М. Екимджиев и г-жа К. Бончева, адвокати, практикуващи в Пловдив</w:t>
      </w:r>
      <w:r w:rsidR="00871F1E">
        <w:t>;</w:t>
      </w:r>
    </w:p>
    <w:p w14:paraId="7795D550" w14:textId="5301C9A4" w:rsidR="00A264BE" w:rsidRPr="009948FE" w:rsidRDefault="00B32981" w:rsidP="009948FE">
      <w:pPr>
        <w:pStyle w:val="JuPara"/>
      </w:pPr>
      <w:r>
        <w:t xml:space="preserve">решението да се уведоми българското правителство („Правителството“), представлявано от неговия </w:t>
      </w:r>
      <w:r w:rsidR="00871F1E">
        <w:t>агент</w:t>
      </w:r>
      <w:r>
        <w:t xml:space="preserve"> г-жа И. Станчева-Чинова от Министерството на правосъдието, за оплакванията, свързани с дискриминация и липса на ефективно средство за защита, и да се обяви жалбата в останалата ѝ част за недопустима;</w:t>
      </w:r>
    </w:p>
    <w:p w14:paraId="4A2564EF" w14:textId="77777777" w:rsidR="00A264BE" w:rsidRPr="009948FE" w:rsidRDefault="00B32981" w:rsidP="009948FE">
      <w:pPr>
        <w:pStyle w:val="JuPara"/>
      </w:pPr>
      <w:r>
        <w:t>становищата на страните;</w:t>
      </w:r>
    </w:p>
    <w:p w14:paraId="179DFCDE" w14:textId="77777777" w:rsidR="00A264BE" w:rsidRPr="009948FE" w:rsidRDefault="00B32981" w:rsidP="009948FE">
      <w:pPr>
        <w:pStyle w:val="JuPara"/>
      </w:pPr>
      <w:r>
        <w:t>След обсъждане, реши следното:</w:t>
      </w:r>
    </w:p>
    <w:p w14:paraId="22FA9489" w14:textId="77777777" w:rsidR="00A264BE" w:rsidRPr="009948FE" w:rsidRDefault="00B32981" w:rsidP="009948FE">
      <w:pPr>
        <w:pStyle w:val="JuHHead"/>
        <w:numPr>
          <w:ilvl w:val="0"/>
          <w:numId w:val="0"/>
        </w:numPr>
      </w:pPr>
      <w:r>
        <w:t>ПРЕДМЕТ НА ДЕЛОТО</w:t>
      </w:r>
    </w:p>
    <w:p w14:paraId="022114FB" w14:textId="22620BE7"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w:t>
      </w:r>
      <w:r w:rsidRPr="009948FE">
        <w:fldChar w:fldCharType="end"/>
      </w:r>
      <w:r>
        <w:t xml:space="preserve">.  Делото се отнася до оплаквания по член 14 във връзка с член 8 от Конвенцията, подадени от родители и братя и сестри на деца с тежки увреждания, както и от самите деца, относно невъзможността от страна на държавата да защити техния личен и семеен живот по ефективен и недискриминационен начин. По-конкретно, жалбоподателите твърдят, че съгласно </w:t>
      </w:r>
      <w:r w:rsidR="00BD6E6B">
        <w:t>приложимото</w:t>
      </w:r>
      <w:r>
        <w:t xml:space="preserve"> законодателство размерът на паричните средства под формата на социални помощи, които те имат право да получават за отглеждането на децата, е по-нисък от размера на паричните средства, на които имат право приемните семейства, полагащи грижи за деца с увреждания. Жалбоподателите се оплакват, че по този начин те са дискриминирани в сравнение с приемните семейства, тъй като държавата не им осигурява равна защита. Те подчертават, че съответните законови разпоредби са останали непроменени от 2013 г. насам (вж. параграфи 2 и 3 по-долу) и че не са имали на разположение ефективно вътрешноправно средство за защита, което е в нарушение на член 13 от Конвенцията.</w:t>
      </w:r>
    </w:p>
    <w:bookmarkStart w:id="1" w:name="para_2"/>
    <w:p w14:paraId="4A2E800E" w14:textId="3AE60A36" w:rsidR="00A264BE" w:rsidRPr="009948FE" w:rsidRDefault="00B32981" w:rsidP="009948FE">
      <w:pPr>
        <w:pStyle w:val="JuPara"/>
      </w:pPr>
      <w:r w:rsidRPr="009948FE">
        <w:fldChar w:fldCharType="begin"/>
      </w:r>
      <w:r w:rsidRPr="009948FE">
        <w:instrText xml:space="preserve"> SEQ level0 \*arabic \* MERGEFORMAT </w:instrText>
      </w:r>
      <w:r w:rsidRPr="009948FE">
        <w:fldChar w:fldCharType="separate"/>
      </w:r>
      <w:r w:rsidR="00EA373A">
        <w:rPr>
          <w:noProof/>
        </w:rPr>
        <w:t>2</w:t>
      </w:r>
      <w:r w:rsidRPr="009948FE">
        <w:fldChar w:fldCharType="end"/>
      </w:r>
      <w:bookmarkEnd w:id="1"/>
      <w:r>
        <w:t xml:space="preserve">.  С решение от 17 март 2011 г. Комисията за защита от дискриминация („Комисията“) се произнася по жалба на неправителствена организация, която твърди, че няколко законодателни акта са дискриминационни по отношение на (биологичните) родители на деца </w:t>
      </w:r>
      <w:r>
        <w:lastRenderedPageBreak/>
        <w:t>с увреждания. След като изслуш</w:t>
      </w:r>
      <w:r w:rsidR="00AE7DE9">
        <w:t>в</w:t>
      </w:r>
      <w:r>
        <w:t>а като свидетели редица родители на</w:t>
      </w:r>
      <w:r w:rsidR="00AE7DE9">
        <w:t xml:space="preserve"> такива деца, които разказват</w:t>
      </w:r>
      <w:r>
        <w:t xml:space="preserve"> за трудностите, свързани с осигуряването на постоянни грижи за техните деца, Комисията </w:t>
      </w:r>
      <w:r w:rsidR="00AE7DE9">
        <w:t>счита</w:t>
      </w:r>
      <w:r>
        <w:t xml:space="preserve">, че конституционният принцип на равенство изисква от законодателя да приеме мерки, насочени към ефективно изравняване на възможностите, предоставени от закона на тази особено уязвима социална група (родителите, които се грижат за техните деца с тежки увреждания). </w:t>
      </w:r>
      <w:r w:rsidR="004750B7">
        <w:t>Тя</w:t>
      </w:r>
      <w:r>
        <w:t xml:space="preserve"> отбелязва, че законът в тогавашната си редакция причинява затруднения на (биологичните) родители да полагат реално необходимите грижи за децата си; освен това законът не гарантира, че властите използват адекватно финансовите средства, които са заделили за социални помощи, за да могат тези родители да се грижат ефективно за децата си с </w:t>
      </w:r>
      <w:r w:rsidR="004750B7">
        <w:t xml:space="preserve">увреждания. Комисията </w:t>
      </w:r>
      <w:proofErr w:type="spellStart"/>
      <w:r w:rsidR="004750B7">
        <w:t>установяна</w:t>
      </w:r>
      <w:proofErr w:type="spellEnd"/>
      <w:r>
        <w:t xml:space="preserve">, че ситуацията, при която (биологичните) родители на деца с тежки увреждания имат по-малки законови възможности да полагат грижи за тези деца в сравнение с останалата част от обществото и по-специално с приемните семейства, представлява непряка дискриминация в нарушение на член 4 от Закона за защита </w:t>
      </w:r>
      <w:r w:rsidR="004750B7">
        <w:t>от</w:t>
      </w:r>
      <w:r w:rsidR="002F1678">
        <w:t xml:space="preserve"> дискриминация</w:t>
      </w:r>
      <w:r>
        <w:t xml:space="preserve"> (наричан по-нататък „</w:t>
      </w:r>
      <w:proofErr w:type="spellStart"/>
      <w:r>
        <w:t>ЗЗДискр</w:t>
      </w:r>
      <w:proofErr w:type="spellEnd"/>
      <w:r>
        <w:t>“). Тя издава указание на министъра на труда и социалната политика да изготви законопроект, насочен към изравняване на възможностите, предоставяни на дискриминираната група, и препоръчва на Министерския съвет да внесе такъв законопроект в парламента.</w:t>
      </w:r>
    </w:p>
    <w:p w14:paraId="74F36CA1" w14:textId="7EEC1F12"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3</w:t>
      </w:r>
      <w:r w:rsidRPr="009948FE">
        <w:fldChar w:fldCharType="end"/>
      </w:r>
      <w:r>
        <w:t xml:space="preserve">.  Констатацията за дискриминация по горепосочените причини е потвърдена от две инстанции на административните съдилища, пред които производството </w:t>
      </w:r>
      <w:r w:rsidR="002F1678">
        <w:t>продължава</w:t>
      </w:r>
      <w:r>
        <w:t xml:space="preserve">. Окончателното решение е </w:t>
      </w:r>
      <w:r w:rsidR="00894D20">
        <w:t>постановено</w:t>
      </w:r>
      <w:r>
        <w:t xml:space="preserve"> на 10 юли 2013 г. от петчленен състав на Върховния административен съд. В него, в допълнение към констатациите си по същество относно дискриминацията, съдът отменя указанието, дадено на министъра (вж. параграф 2 по-горе), и оставя в сила препоръката до Министерския съвет (пак там).</w:t>
      </w:r>
    </w:p>
    <w:p w14:paraId="399B61A3" w14:textId="77777777" w:rsidR="00A264BE" w:rsidRPr="009948FE" w:rsidRDefault="00B32981" w:rsidP="009948FE">
      <w:pPr>
        <w:pStyle w:val="JuHHead"/>
        <w:numPr>
          <w:ilvl w:val="0"/>
          <w:numId w:val="1"/>
        </w:numPr>
        <w:ind w:left="360" w:hanging="360"/>
      </w:pPr>
      <w:r>
        <w:t>ПРЕЦЕНКАТА НА СЪДА</w:t>
      </w:r>
    </w:p>
    <w:p w14:paraId="18FD7B84" w14:textId="77777777" w:rsidR="00A264BE" w:rsidRPr="009948FE" w:rsidRDefault="00B32981" w:rsidP="00DF04EE">
      <w:pPr>
        <w:pStyle w:val="JuHA"/>
      </w:pPr>
      <w:r>
        <w:t>Твърдяно нарушение на член 14 във връзка с член 8 от Конвенцията</w:t>
      </w:r>
    </w:p>
    <w:p w14:paraId="4F782D80" w14:textId="70CA450B"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4</w:t>
      </w:r>
      <w:r w:rsidRPr="009948FE">
        <w:fldChar w:fldCharType="end"/>
      </w:r>
      <w:r>
        <w:t xml:space="preserve">.  Съдът отбелязва, че основният въпрос, повдигнат в жалбата, е дали жалбоподателите, като членове на група (биологични или </w:t>
      </w:r>
      <w:r w:rsidR="00E924B7">
        <w:t>осиновили</w:t>
      </w:r>
      <w:r>
        <w:t>) семейства на деца с тежки увреждания, са били подложени — в резултат на действащото законодателство — на дискриминационно (по-неблагоприятно) третиране въз основа на семейния/социалния им статус в сравнение с приемните семейства.</w:t>
      </w:r>
    </w:p>
    <w:p w14:paraId="50766A54" w14:textId="7ED980BE"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5</w:t>
      </w:r>
      <w:r w:rsidRPr="009948FE">
        <w:fldChar w:fldCharType="end"/>
      </w:r>
      <w:r>
        <w:t xml:space="preserve">.  Общите принципи, свързани със забраната за дискриминация, са обобщени в решението по делото </w:t>
      </w:r>
      <w:proofErr w:type="spellStart"/>
      <w:r>
        <w:rPr>
          <w:i/>
          <w:iCs/>
        </w:rPr>
        <w:t>Fábián</w:t>
      </w:r>
      <w:proofErr w:type="spellEnd"/>
      <w:r>
        <w:rPr>
          <w:i/>
          <w:iCs/>
        </w:rPr>
        <w:t xml:space="preserve"> срещу Унгария</w:t>
      </w:r>
      <w:r>
        <w:t xml:space="preserve"> ([ГК], жалба № 78117/13, § 113, 5 септември 2017 г.). За да възникне проблем по член 14, трябва да бъде налице разлика в третирането на лица в аналогични или съответно сходни ситуации (пак там, с допълнителни препратки).</w:t>
      </w:r>
    </w:p>
    <w:p w14:paraId="69DA08C2" w14:textId="762DFC41"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6</w:t>
      </w:r>
      <w:r w:rsidRPr="009948FE">
        <w:fldChar w:fldCharType="end"/>
      </w:r>
      <w:r>
        <w:t xml:space="preserve">.  Съдът отбелязва, че когато са разглеждали въпроса за дискриминацията, </w:t>
      </w:r>
      <w:r w:rsidR="00E924B7">
        <w:t>решаващите</w:t>
      </w:r>
      <w:r>
        <w:t xml:space="preserve"> национални органи — както Комисията, така и административните съдилища — не са извършили анализ на това дали на първо място съществуват две групи, за които може да се каже, че се намират в аналогично или съответно сходно положение. Вместо това те изглежда са разгледали в общ аспект въпроса за социалните помощи, които са предвидени в закона и имат за цел да улеснят грижите за децата с увреждания. Те </w:t>
      </w:r>
      <w:r w:rsidR="0005594C">
        <w:t>са стигнали</w:t>
      </w:r>
      <w:r>
        <w:t xml:space="preserve"> до заключението, че компетентните органи трябва да приемат мерки, като част от позитивните </w:t>
      </w:r>
      <w:r w:rsidR="0005594C">
        <w:t>им</w:t>
      </w:r>
      <w:r>
        <w:t xml:space="preserve"> задължения съгласно вътрешното и международното право, с цел да се преодолее разликата, която изглежда са установили, че съществува — по отношение на възможностите за предоставяне на грижи — между (биологичните) родители и приемните семейства.</w:t>
      </w:r>
    </w:p>
    <w:bookmarkStart w:id="2" w:name="para_7"/>
    <w:p w14:paraId="6C8ED80F" w14:textId="47E0C389" w:rsidR="00A264BE" w:rsidRPr="009948FE" w:rsidRDefault="00B32981" w:rsidP="009948FE">
      <w:pPr>
        <w:pStyle w:val="JuPara"/>
      </w:pPr>
      <w:r w:rsidRPr="009948FE">
        <w:fldChar w:fldCharType="begin"/>
      </w:r>
      <w:r w:rsidRPr="009948FE">
        <w:instrText xml:space="preserve"> SEQ level0 \*arabic \* MERGEFORMAT </w:instrText>
      </w:r>
      <w:r w:rsidRPr="009948FE">
        <w:fldChar w:fldCharType="separate"/>
      </w:r>
      <w:r w:rsidR="00EA373A">
        <w:rPr>
          <w:noProof/>
        </w:rPr>
        <w:t>7</w:t>
      </w:r>
      <w:r w:rsidRPr="009948FE">
        <w:fldChar w:fldCharType="end"/>
      </w:r>
      <w:bookmarkEnd w:id="2"/>
      <w:r>
        <w:t xml:space="preserve">.  Съдът констатира, че въпросът, повдигнат в жалбата, с която е сезиран, </w:t>
      </w:r>
      <w:r w:rsidR="0005594C">
        <w:t>има два аспекта</w:t>
      </w:r>
      <w:r>
        <w:t xml:space="preserve">. От една страна, жалбоподателите приканват Съда да разгледа жалбата от гледна точка на жалбоподателите, които са родители (и братя и сестри) на деца с увреждания. Съответно той трябва да се произнесе от гледна точка на това дали (някои от) жалбоподателите, родители и братя и сестри на деца с тежки увреждания, са били дискриминирани в сравнение с </w:t>
      </w:r>
      <w:r>
        <w:lastRenderedPageBreak/>
        <w:t>приемните семейства, в резултат на това, че първите са имали право да получат по-малка държавна/общинска помощ от сумата, на която вторите са могли да разчитат от тези източници. От друга страна, жалбоподателите приканват Съда да провери дали (останалите) жалбоподатели, самите деца с тежки увреждания, са дискриминирани, тъй като съгласно закона техните родители могат да получават по-малко социални помощи за отглеждането им в сравнение със сумата, с която разполагат приемните семейства.</w:t>
      </w:r>
    </w:p>
    <w:bookmarkStart w:id="3" w:name="para_8"/>
    <w:p w14:paraId="3F03B2A2" w14:textId="292371F3" w:rsidR="00A264BE" w:rsidRPr="009948FE" w:rsidRDefault="00B32981" w:rsidP="009948FE">
      <w:pPr>
        <w:pStyle w:val="JuPara"/>
      </w:pPr>
      <w:r w:rsidRPr="009948FE">
        <w:fldChar w:fldCharType="begin"/>
      </w:r>
      <w:r w:rsidRPr="009948FE">
        <w:instrText xml:space="preserve"> SEQ level0 \*arabic \* MERGEFORMAT </w:instrText>
      </w:r>
      <w:r w:rsidRPr="009948FE">
        <w:fldChar w:fldCharType="separate"/>
      </w:r>
      <w:r w:rsidR="00EA373A">
        <w:rPr>
          <w:noProof/>
        </w:rPr>
        <w:t>8</w:t>
      </w:r>
      <w:r w:rsidRPr="009948FE">
        <w:fldChar w:fldCharType="end"/>
      </w:r>
      <w:bookmarkEnd w:id="3"/>
      <w:r>
        <w:t xml:space="preserve">.  По отношение на първия въпрос, посочен в параграфа непосредствено по-горе, от значение е следното. Не може да се твърди, че родителите (независимо дали биологични или осиновители) или братята и сестрите, в този смисъл, на деца с увреждания са в аналогично или съответно сходно положение с „приемните семейства“ (за разлика от </w:t>
      </w:r>
      <w:bookmarkStart w:id="4" w:name="_cl29488"/>
      <w:bookmarkStart w:id="5" w:name="_cl39364"/>
      <w:r>
        <w:rPr>
          <w:i/>
          <w:iCs/>
        </w:rPr>
        <w:t xml:space="preserve">Константин </w:t>
      </w:r>
      <w:proofErr w:type="spellStart"/>
      <w:r>
        <w:rPr>
          <w:i/>
          <w:iCs/>
        </w:rPr>
        <w:t>Маркин</w:t>
      </w:r>
      <w:proofErr w:type="spellEnd"/>
      <w:r>
        <w:rPr>
          <w:i/>
          <w:iCs/>
        </w:rPr>
        <w:t xml:space="preserve"> срещу Русия</w:t>
      </w:r>
      <w:bookmarkEnd w:id="4"/>
      <w:r>
        <w:t xml:space="preserve"> [ГК], жалба № 30078/06, § 133, ЕСПЧ 2012 г. (извадки), където Съдът установява, че за целите на родителския отпуск жалбоподателят, военнослужещ, е в аналогично положение с жените военнослужещи; </w:t>
      </w:r>
      <w:r>
        <w:rPr>
          <w:i/>
        </w:rPr>
        <w:t>X и други срещу Австрия</w:t>
      </w:r>
      <w:bookmarkEnd w:id="5"/>
      <w:r>
        <w:t xml:space="preserve"> [ГК], жалба № 19010/07, § 112, ЕСПЧ 2013 г., където е установено, че еднополовите двойки са в относително сходно положение с разнополовите, където единият партньор желае да осинови детето на другия партньор; </w:t>
      </w:r>
      <w:bookmarkStart w:id="6" w:name="_cl29109"/>
      <w:proofErr w:type="spellStart"/>
      <w:r>
        <w:rPr>
          <w:i/>
          <w:iCs/>
        </w:rPr>
        <w:t>Khamtokhu</w:t>
      </w:r>
      <w:proofErr w:type="spellEnd"/>
      <w:r>
        <w:rPr>
          <w:i/>
          <w:iCs/>
        </w:rPr>
        <w:t xml:space="preserve"> и </w:t>
      </w:r>
      <w:proofErr w:type="spellStart"/>
      <w:r>
        <w:rPr>
          <w:i/>
          <w:iCs/>
        </w:rPr>
        <w:t>Aksenchik</w:t>
      </w:r>
      <w:proofErr w:type="spellEnd"/>
      <w:r>
        <w:rPr>
          <w:i/>
          <w:iCs/>
        </w:rPr>
        <w:t xml:space="preserve"> срещу Русия</w:t>
      </w:r>
      <w:bookmarkEnd w:id="6"/>
      <w:r>
        <w:t xml:space="preserve"> [ГК], жалби </w:t>
      </w:r>
      <w:r w:rsidR="008F5016">
        <w:t>№</w:t>
      </w:r>
      <w:r>
        <w:t xml:space="preserve"> 60367/08 и 961/11, § 68, 24 януари 2017 г., където жалбоподателите, на които са били наложени доживотни присъди, са в аналогично положение с всички други извършители на престъпления, които са били осъдени за същите или сравними престъпления, и </w:t>
      </w:r>
      <w:r>
        <w:rPr>
          <w:i/>
          <w:iCs/>
        </w:rPr>
        <w:t>Йочева и Ганева срещу България</w:t>
      </w:r>
      <w:r>
        <w:t xml:space="preserve">, жалби </w:t>
      </w:r>
      <w:r w:rsidR="008F5016">
        <w:t>№</w:t>
      </w:r>
      <w:r>
        <w:t xml:space="preserve"> 18592/15 и 43863/15, § 108, 11 май 2021 г., където е установено, че самотните майки на деца с неизвестни бащи са в относително сходно положение с майките, които са вдовици или чиито бащи на децата са ги признали по законен начин).</w:t>
      </w:r>
    </w:p>
    <w:p w14:paraId="0BE8BC02" w14:textId="47DE93B5"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9</w:t>
      </w:r>
      <w:r w:rsidRPr="009948FE">
        <w:fldChar w:fldCharType="end"/>
      </w:r>
      <w:r>
        <w:t>.  Категорията биологични родители или осиновители, или братя и сестри, на деца с увреждания съществува в контекста на семействата, които от своя страна са групи от родители и техните деца, живеещи заедно като семейство, с всичко, което това включва по отношение на родствените права и задължения по закон. Приемните семейства, въпреки използвания от законодателя термин, са професионални доставчици на социални услуги, които са създадени, за да полагат грижи за нуждаещи се деца, предимно временно, и които нямат родствени права върху децата, за к</w:t>
      </w:r>
      <w:r w:rsidR="006D08B5">
        <w:t>оито се грижат. Както обяснява П</w:t>
      </w:r>
      <w:r>
        <w:t>равителството, причината за създаването на последната категория, така наречените „приемни семейства“, е била да се осигури грижа извън от колективните институции (сиропиталища) в България, които отдавна са критикувани от специализирани международ</w:t>
      </w:r>
      <w:r w:rsidR="006D08B5">
        <w:t xml:space="preserve">ни организации за </w:t>
      </w:r>
      <w:proofErr w:type="spellStart"/>
      <w:r w:rsidR="006D08B5">
        <w:t>неадекватност</w:t>
      </w:r>
      <w:proofErr w:type="spellEnd"/>
      <w:r>
        <w:t xml:space="preserve"> по отношение на възможността да полагат грижи за деца, лишени от родителска грижа.</w:t>
      </w:r>
    </w:p>
    <w:bookmarkStart w:id="7" w:name="para_10"/>
    <w:p w14:paraId="7A815351" w14:textId="208CD9CC" w:rsidR="00A264BE" w:rsidRPr="009948FE" w:rsidRDefault="00B32981" w:rsidP="009948FE">
      <w:pPr>
        <w:pStyle w:val="JuPara"/>
      </w:pPr>
      <w:r w:rsidRPr="009948FE">
        <w:fldChar w:fldCharType="begin"/>
      </w:r>
      <w:r w:rsidRPr="009948FE">
        <w:instrText xml:space="preserve"> SEQ level0 \*arabic \* MERGEFORMAT </w:instrText>
      </w:r>
      <w:r w:rsidRPr="009948FE">
        <w:fldChar w:fldCharType="separate"/>
      </w:r>
      <w:r w:rsidR="00EA373A">
        <w:rPr>
          <w:noProof/>
        </w:rPr>
        <w:t>10</w:t>
      </w:r>
      <w:r w:rsidRPr="009948FE">
        <w:fldChar w:fldCharType="end"/>
      </w:r>
      <w:bookmarkEnd w:id="7"/>
      <w:r>
        <w:t xml:space="preserve">.  Ето защо не може да се каже, че приемните семейства, създадени, за да запълнят един пропуск и да осигурят — вместо държавата — лична грижа за нуждаещите се деца, се намират в положение, което да е сходно с това на биологичните родители или осиновителите или на братята и сестрите. Фактът, че държавата е организирала функционирането на този доставчик на услуги чрез платен договор, който </w:t>
      </w:r>
      <w:r w:rsidR="006D08B5">
        <w:t>действа,</w:t>
      </w:r>
      <w:r>
        <w:t xml:space="preserve"> само когато детето действително е поставено под негова грижа, е логичен; фактът, че доставчикът на услуги има право да получава и някои социални помощи, ако детето, за което се грижи, е с тежки увреждания, не го поставя наравно със семействата. От една страна, приемните семейства са специално създадени от държавата конфигурации — след строга и продължителна процедура за подбор и под редовен държавен контрол — с цел да се осигури алтернативна грижа за нуждаещи се деца; от друга страна, биологичните семейства или семействата на осиновителите са социални единици от хора, свързани помежду си с тесни връзки. Съдът приема аргументите на Правителството в тази връ</w:t>
      </w:r>
      <w:r w:rsidR="0027735B">
        <w:t>зка. Поради това оплакването, на</w:t>
      </w:r>
      <w:r>
        <w:t>правено от родителите и братята и сестрите жалбоподатели, е явно необосновано, тъй като двете групи не са съпоставими.</w:t>
      </w:r>
    </w:p>
    <w:p w14:paraId="4E664C47" w14:textId="7B98D77A"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11</w:t>
      </w:r>
      <w:r w:rsidRPr="009948FE">
        <w:fldChar w:fldCharType="end"/>
      </w:r>
      <w:r>
        <w:t>.  Що се отнася до втория аспект на оплакването, посочен в параграф </w:t>
      </w:r>
      <w:r w:rsidR="00B32981" w:rsidRPr="009948FE">
        <w:fldChar w:fldCharType="begin"/>
      </w:r>
      <w:r w:rsidR="00B32981" w:rsidRPr="009948FE">
        <w:instrText xml:space="preserve"> REF para_7 \h </w:instrText>
      </w:r>
      <w:r w:rsidR="00B32981" w:rsidRPr="009948FE">
        <w:fldChar w:fldCharType="separate"/>
      </w:r>
      <w:r w:rsidR="00EA373A">
        <w:rPr>
          <w:noProof/>
        </w:rPr>
        <w:t>7</w:t>
      </w:r>
      <w:r w:rsidR="00B32981" w:rsidRPr="009948FE">
        <w:fldChar w:fldCharType="end"/>
      </w:r>
      <w:r>
        <w:t xml:space="preserve"> по-горе, а именно отправеното пред Съда от самите деца оплакване, че законът </w:t>
      </w:r>
      <w:r w:rsidR="00856EBF">
        <w:t>позволява</w:t>
      </w:r>
      <w:r>
        <w:t xml:space="preserve"> децата с тежки </w:t>
      </w:r>
      <w:r>
        <w:lastRenderedPageBreak/>
        <w:t>увреждания да се възползват от по-малка социална помощ, насочена към тяхното отглеждане, когато за тях се полагат грижи в естествените им семейства, отколкото ако бъдат приети в приемни семейства, Съдът констатира следното.</w:t>
      </w:r>
    </w:p>
    <w:p w14:paraId="45891164" w14:textId="23E4D9FD" w:rsidR="00A264BE" w:rsidRPr="009948FE" w:rsidRDefault="009948FE" w:rsidP="009948FE">
      <w:pPr>
        <w:pStyle w:val="JuPara"/>
        <w:rPr>
          <w:sz w:val="22"/>
          <w:szCs w:val="22"/>
        </w:rPr>
      </w:pPr>
      <w:r w:rsidRPr="009948FE">
        <w:fldChar w:fldCharType="begin"/>
      </w:r>
      <w:r w:rsidR="00B32981">
        <w:instrText xml:space="preserve"> SEQ level0 \*arabic \* MERGEFORMAT </w:instrText>
      </w:r>
      <w:r w:rsidRPr="009948FE">
        <w:fldChar w:fldCharType="separate"/>
      </w:r>
      <w:r w:rsidR="00EA373A">
        <w:rPr>
          <w:noProof/>
        </w:rPr>
        <w:t>12</w:t>
      </w:r>
      <w:r w:rsidRPr="009948FE">
        <w:fldChar w:fldCharType="end"/>
      </w:r>
      <w:r>
        <w:t>.  Важно е да се отбележи, че на национално равнище не е подадена жалба от името на самите деца и в резултат на това такава жалба не е разгле</w:t>
      </w:r>
      <w:r w:rsidR="00856EBF">
        <w:t>ж</w:t>
      </w:r>
      <w:r>
        <w:t xml:space="preserve">дана (вж. параграф </w:t>
      </w:r>
      <w:r w:rsidR="00B32981" w:rsidRPr="009948FE">
        <w:fldChar w:fldCharType="begin"/>
      </w:r>
      <w:r w:rsidR="00B32981" w:rsidRPr="009948FE">
        <w:instrText xml:space="preserve"> REF para_2 \h </w:instrText>
      </w:r>
      <w:r w:rsidR="00B32981" w:rsidRPr="009948FE">
        <w:fldChar w:fldCharType="separate"/>
      </w:r>
      <w:r w:rsidR="00EA373A">
        <w:rPr>
          <w:noProof/>
        </w:rPr>
        <w:t>2</w:t>
      </w:r>
      <w:r w:rsidR="00B32981" w:rsidRPr="009948FE">
        <w:fldChar w:fldCharType="end"/>
      </w:r>
      <w:r>
        <w:t xml:space="preserve"> по-горе). Жалбата, подадена както пред Комисията, </w:t>
      </w:r>
      <w:r w:rsidR="00876F24">
        <w:t>както</w:t>
      </w:r>
      <w:r>
        <w:t xml:space="preserve"> и пред съдилищата, е изключително от гледна точка на родителите на такива деца. Съдът няма да разглежда въпроса дали пред него ще възникне въпрос за изчерпване на вътрешноправните средства за защита, тъй като във всеки случай той констатира, че жалбата е недопустима като явно необоснована поради причините по-долу.</w:t>
      </w:r>
    </w:p>
    <w:p w14:paraId="366CFBC0" w14:textId="4FFBA916"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13</w:t>
      </w:r>
      <w:r w:rsidRPr="009948FE">
        <w:fldChar w:fldCharType="end"/>
      </w:r>
      <w:r>
        <w:t xml:space="preserve">.  На първо място, не може да се каже, че децата с тежки увреждания, за които се грижат техните собствени (биологични или осиновители) родители, се намират в аналогично или съответно сходно положение с тези, които са настанени за отглеждане в приемни семейства. Разгледаните в този смисъл съображения в параграфи </w:t>
      </w:r>
      <w:r w:rsidR="00B32981" w:rsidRPr="009948FE">
        <w:fldChar w:fldCharType="begin"/>
      </w:r>
      <w:r w:rsidR="00B32981" w:rsidRPr="009948FE">
        <w:instrText xml:space="preserve"> REF para_8 \h </w:instrText>
      </w:r>
      <w:r w:rsidR="00B32981" w:rsidRPr="009948FE">
        <w:fldChar w:fldCharType="separate"/>
      </w:r>
      <w:r w:rsidR="00EA373A">
        <w:rPr>
          <w:noProof/>
        </w:rPr>
        <w:t>8</w:t>
      </w:r>
      <w:r w:rsidR="00B32981" w:rsidRPr="009948FE">
        <w:fldChar w:fldCharType="end"/>
      </w:r>
      <w:r>
        <w:t xml:space="preserve"> — </w:t>
      </w:r>
      <w:r w:rsidR="00B32981" w:rsidRPr="009948FE">
        <w:fldChar w:fldCharType="begin"/>
      </w:r>
      <w:r w:rsidR="00B32981" w:rsidRPr="009948FE">
        <w:instrText xml:space="preserve"> REF para_10 \h </w:instrText>
      </w:r>
      <w:r w:rsidR="00B32981" w:rsidRPr="009948FE">
        <w:fldChar w:fldCharType="separate"/>
      </w:r>
      <w:r w:rsidR="00EA373A">
        <w:rPr>
          <w:noProof/>
        </w:rPr>
        <w:t>10</w:t>
      </w:r>
      <w:r w:rsidR="00B32981" w:rsidRPr="009948FE">
        <w:fldChar w:fldCharType="end"/>
      </w:r>
      <w:r>
        <w:t xml:space="preserve"> по-горе са от значение и за настоящия анализ, тъй като не може да се каже, че самите условия, в които се полагат грижи за такива деца — родни семейства или приемни семейства — са сравними.</w:t>
      </w:r>
    </w:p>
    <w:p w14:paraId="0E02C719" w14:textId="1F1C0551"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14</w:t>
      </w:r>
      <w:r w:rsidRPr="009948FE">
        <w:fldChar w:fldCharType="end"/>
      </w:r>
      <w:r>
        <w:t xml:space="preserve">.  На второ място, Съдът отбелязва, че тъй като самите деца нямат право да получават финансова помощ, а всяка такава помощ се получава от родителите, единствено качеството на грижите, които децата биха получили в различните среди, би могло потенциално да представлява различно третиране по отношение на децата. Във връзка с това Съдът отбелязва, че не му е предоставена информация, която да му позволи да прецени качеството на грижите, полагани </w:t>
      </w:r>
      <w:r w:rsidR="002B0FD3">
        <w:t>за</w:t>
      </w:r>
      <w:r>
        <w:t xml:space="preserve"> децата в тези различни видове среда. Нито жалбоподателите са предоставили информация, която да позволи да се направи сравнение между качеството на цялостната грижа, която децата, за които се полагат грижи в двата различни вида среда, обикновено получават, нито пък националните органи са извършили анализ на цялостната грижа, от която се ползват децата в зависимост от това къде живеят. Съдът счита, че въпросът за цялостната грижа, предоставяна на тези деца, във всички случаи е специфичен за всеки отделен случай и като такъв не може да бъде обобщаван. По същия начин не може да се каже, че грижите, които децата с тежки увреждания получават в различните горепосочени среди, могат да бъдат оценени </w:t>
      </w:r>
      <w:r w:rsidR="00DA5A59">
        <w:t>единствено</w:t>
      </w:r>
      <w:r>
        <w:t xml:space="preserve"> чрез позоваване на паричната помощ, на която всяка от тези категории субекти има право по закон, въпреки че жалбата пред Съда изглежда е направена в този смисъл. Причината за това е, че, както беше посочено по-горе, всяка финансова помощ е само един от аспектите на грижите, които тези деца получават в различните </w:t>
      </w:r>
      <w:r w:rsidR="005E2FF3">
        <w:t>среди</w:t>
      </w:r>
      <w:r>
        <w:t>, като цялостната грижа зависи от редица други фактори и обстоятелства, които са много различни и зависят от контекста. В резултат на това финансовата помощ не може да бъде разглеждана изолирано, когато се оценява нивото или качеството на грижите, от които се ползват децата с тежки увреждания. Следователно това оплакване, отправено от децата жалбоподатели, също е явно неоснователно.</w:t>
      </w:r>
    </w:p>
    <w:p w14:paraId="1B9CD576" w14:textId="5613890A"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15</w:t>
      </w:r>
      <w:r w:rsidRPr="009948FE">
        <w:fldChar w:fldCharType="end"/>
      </w:r>
      <w:r>
        <w:t>.  И накрая, оплакването пред Съда не се отнася до ситуация, в която може да се каже, че държавата не е третирала по различен начин лица, чието положение е значително различно, за да коригира например фактическата неравнопоставеност (</w:t>
      </w:r>
      <w:bookmarkStart w:id="8" w:name="_cl39874"/>
      <w:r>
        <w:t>вж. по отношение на този аспект на задълженията на държавите</w:t>
      </w:r>
      <w:bookmarkStart w:id="9" w:name="_cl37465"/>
      <w:bookmarkEnd w:id="8"/>
      <w:r>
        <w:t xml:space="preserve"> </w:t>
      </w:r>
      <w:proofErr w:type="spellStart"/>
      <w:r>
        <w:rPr>
          <w:i/>
          <w:iCs/>
        </w:rPr>
        <w:t>Taddeucci</w:t>
      </w:r>
      <w:proofErr w:type="spellEnd"/>
      <w:r>
        <w:rPr>
          <w:i/>
          <w:iCs/>
        </w:rPr>
        <w:t xml:space="preserve"> и </w:t>
      </w:r>
      <w:proofErr w:type="spellStart"/>
      <w:r>
        <w:rPr>
          <w:i/>
          <w:iCs/>
        </w:rPr>
        <w:t>McCall</w:t>
      </w:r>
      <w:proofErr w:type="spellEnd"/>
      <w:r>
        <w:rPr>
          <w:i/>
          <w:iCs/>
        </w:rPr>
        <w:t xml:space="preserve"> срещу Италия</w:t>
      </w:r>
      <w:bookmarkEnd w:id="9"/>
      <w:r>
        <w:t>, жалба № 51362/09, § 81, 30 юни 2016 г.), тъй като оплакването на жалбоподателите касае по-скоро факта, че двете групи (семейства и приемни семейства) е трябвало да получат еднакво третиране, но не са го получили.</w:t>
      </w:r>
    </w:p>
    <w:p w14:paraId="6AB5DF5D" w14:textId="3E42290B"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16</w:t>
      </w:r>
      <w:r w:rsidRPr="009948FE">
        <w:fldChar w:fldCharType="end"/>
      </w:r>
      <w:r>
        <w:t xml:space="preserve">.  Предвид гореизложеното, Съдът констатира, че въпросът, </w:t>
      </w:r>
      <w:r w:rsidR="00335546">
        <w:t>който се повдига с</w:t>
      </w:r>
      <w:r>
        <w:t xml:space="preserve"> оплакването, не разкрива никакви признаци на нарушение на правата и свободите, </w:t>
      </w:r>
      <w:r w:rsidR="00335546">
        <w:t>установени</w:t>
      </w:r>
      <w:r>
        <w:t xml:space="preserve"> в Конвенцията или протоколите към нея. Това означава, че жалбата по член 14 във връзка с член 8 е явно необоснована и трябва да бъде отхвърлена в съответствие с член 35 §§ 3, буква а) и 4 от Конвенцията.</w:t>
      </w:r>
    </w:p>
    <w:p w14:paraId="5E46E845" w14:textId="77777777" w:rsidR="00A264BE" w:rsidRPr="009948FE" w:rsidRDefault="00B32981" w:rsidP="009948FE">
      <w:pPr>
        <w:pStyle w:val="JuHA"/>
      </w:pPr>
      <w:r>
        <w:lastRenderedPageBreak/>
        <w:t>Други оплаквания</w:t>
      </w:r>
    </w:p>
    <w:p w14:paraId="61499813" w14:textId="05F44122"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17</w:t>
      </w:r>
      <w:r w:rsidRPr="009948FE">
        <w:fldChar w:fldCharType="end"/>
      </w:r>
      <w:r>
        <w:t>.  Жалбоподателите отправят и друго оплакване по член 13 от Конвенцията във връзка с член 8.</w:t>
      </w:r>
    </w:p>
    <w:p w14:paraId="5F5BF827" w14:textId="7DD3C0CE" w:rsidR="00A264BE" w:rsidRPr="009948FE" w:rsidRDefault="009948FE" w:rsidP="009948FE">
      <w:pPr>
        <w:pStyle w:val="JuPara"/>
      </w:pPr>
      <w:r w:rsidRPr="009948FE">
        <w:fldChar w:fldCharType="begin"/>
      </w:r>
      <w:r w:rsidR="00B32981">
        <w:instrText xml:space="preserve"> SEQ level0 \*arabic \* MERGEFORMAT </w:instrText>
      </w:r>
      <w:r w:rsidRPr="009948FE">
        <w:fldChar w:fldCharType="separate"/>
      </w:r>
      <w:r w:rsidR="00EA373A">
        <w:rPr>
          <w:noProof/>
        </w:rPr>
        <w:t>18</w:t>
      </w:r>
      <w:r w:rsidRPr="009948FE">
        <w:fldChar w:fldCharType="end"/>
      </w:r>
      <w:r>
        <w:t>.  Съдът счита, че предвид всички материали, с които разполага, и доколкото въпросите, предмет на оплакването, са от неговата юрисдикция, това оплакване или не отговаря на критериите за допустимост, посочени в членове 34 и 35 от Конвенцията, или не разкрива никакви признаци на нарушение на правата и свободите, залегнали в Конвенцията или протоколите към нея. От това следва, че тази част от жалбата трябва да бъде отхвърлена в съответствие с член 35 § 4 от Конвенцията.</w:t>
      </w:r>
    </w:p>
    <w:p w14:paraId="664BD58B" w14:textId="77777777" w:rsidR="00A264BE" w:rsidRPr="009948FE" w:rsidRDefault="00B32981" w:rsidP="009948FE">
      <w:pPr>
        <w:pStyle w:val="JuParaLast"/>
      </w:pPr>
      <w:r>
        <w:t>По тези съображения съдът единодушно,</w:t>
      </w:r>
    </w:p>
    <w:p w14:paraId="064C2C7C" w14:textId="77777777" w:rsidR="00A264BE" w:rsidRPr="009948FE" w:rsidRDefault="00B32981" w:rsidP="009948FE">
      <w:pPr>
        <w:pStyle w:val="DecList"/>
      </w:pPr>
      <w:r>
        <w:rPr>
          <w:i/>
          <w:iCs/>
        </w:rPr>
        <w:t>Обявява</w:t>
      </w:r>
      <w:r>
        <w:t xml:space="preserve"> жалбата за недопустима;</w:t>
      </w:r>
    </w:p>
    <w:p w14:paraId="3353559B" w14:textId="77777777" w:rsidR="00BD1692" w:rsidRPr="009948FE" w:rsidRDefault="00B32981" w:rsidP="009948FE">
      <w:pPr>
        <w:pStyle w:val="JuParaLast"/>
        <w:rPr>
          <w:sz w:val="14"/>
        </w:rPr>
      </w:pPr>
      <w:r>
        <w:t>Съставено на английски език и съобщено писмено на 18 април 2024 г.</w:t>
      </w:r>
    </w:p>
    <w:p w14:paraId="1F07FCDE" w14:textId="77777777" w:rsidR="00BD1692" w:rsidRPr="009948FE" w:rsidRDefault="00B32981" w:rsidP="009948FE">
      <w:pPr>
        <w:pStyle w:val="ECHRPlaceholder"/>
      </w:pPr>
      <w:r>
        <w:tab/>
      </w:r>
    </w:p>
    <w:p w14:paraId="107C9729" w14:textId="77777777" w:rsidR="002B6368" w:rsidRPr="009948FE" w:rsidRDefault="00B32981" w:rsidP="009948FE">
      <w:pPr>
        <w:pStyle w:val="JuSigned"/>
      </w:pPr>
      <w:r>
        <w:tab/>
        <w:t xml:space="preserve">Олга </w:t>
      </w:r>
      <w:proofErr w:type="spellStart"/>
      <w:r>
        <w:t>Чернишова</w:t>
      </w:r>
      <w:proofErr w:type="spellEnd"/>
      <w:r>
        <w:tab/>
      </w:r>
      <w:proofErr w:type="spellStart"/>
      <w:r>
        <w:t>Йоанис</w:t>
      </w:r>
      <w:proofErr w:type="spellEnd"/>
      <w:r>
        <w:t xml:space="preserve"> </w:t>
      </w:r>
      <w:proofErr w:type="spellStart"/>
      <w:r>
        <w:t>Ктистакис</w:t>
      </w:r>
      <w:proofErr w:type="spellEnd"/>
      <w:r>
        <w:br/>
      </w:r>
      <w:r>
        <w:tab/>
        <w:t>Заместник-секретар</w:t>
      </w:r>
      <w:r>
        <w:tab/>
        <w:t>Председател</w:t>
      </w:r>
    </w:p>
    <w:p w14:paraId="16BFB073" w14:textId="77777777" w:rsidR="00A264BE" w:rsidRPr="009948FE" w:rsidRDefault="00B32981" w:rsidP="009948FE">
      <w:pPr>
        <w:pStyle w:val="JuPara"/>
        <w:rPr>
          <w:noProof/>
        </w:rPr>
      </w:pPr>
      <w:r>
        <w:br w:type="page"/>
      </w:r>
    </w:p>
    <w:p w14:paraId="52E0FA3A" w14:textId="77777777" w:rsidR="00A264BE" w:rsidRPr="009948FE" w:rsidRDefault="00A264BE" w:rsidP="009948FE">
      <w:pPr>
        <w:pStyle w:val="JuTitle"/>
        <w:rPr>
          <w:noProof/>
        </w:rPr>
      </w:pPr>
    </w:p>
    <w:p w14:paraId="1BEC63BB" w14:textId="77777777" w:rsidR="00ED04C3" w:rsidRPr="009948FE" w:rsidRDefault="00B32981" w:rsidP="009948FE">
      <w:pPr>
        <w:pStyle w:val="DecHTitle"/>
      </w:pPr>
      <w:r>
        <w:t>Приложение</w:t>
      </w:r>
    </w:p>
    <w:p w14:paraId="56BABC8C" w14:textId="77777777" w:rsidR="00CB3BD9" w:rsidRPr="009948FE" w:rsidRDefault="00CB3BD9" w:rsidP="009948FE"/>
    <w:p w14:paraId="54E028DD" w14:textId="77777777" w:rsidR="00A264BE" w:rsidRPr="009948FE" w:rsidRDefault="00B32981" w:rsidP="009948FE">
      <w:pPr>
        <w:pStyle w:val="DecHCase"/>
        <w:keepNext w:val="0"/>
        <w:keepLines w:val="0"/>
        <w:jc w:val="left"/>
        <w:rPr>
          <w:rFonts w:ascii="Times New Roman" w:hAnsi="Times New Roman" w:cs="Times New Roman"/>
        </w:rPr>
      </w:pPr>
      <w:r>
        <w:rPr>
          <w:rFonts w:ascii="Times New Roman" w:hAnsi="Times New Roman"/>
        </w:rPr>
        <w:t>Списък на жалбоподателите:</w:t>
      </w:r>
    </w:p>
    <w:tbl>
      <w:tblPr>
        <w:tblStyle w:val="ECHRListTable"/>
        <w:tblW w:w="5390" w:type="pct"/>
        <w:tblInd w:w="-856" w:type="dxa"/>
        <w:tblLook w:val="0420" w:firstRow="1" w:lastRow="0" w:firstColumn="0" w:lastColumn="0" w:noHBand="0" w:noVBand="1"/>
      </w:tblPr>
      <w:tblGrid>
        <w:gridCol w:w="669"/>
        <w:gridCol w:w="3588"/>
        <w:gridCol w:w="1418"/>
        <w:gridCol w:w="1841"/>
        <w:gridCol w:w="2712"/>
      </w:tblGrid>
      <w:tr w:rsidR="00684E24" w14:paraId="191C7A91" w14:textId="77777777" w:rsidTr="00826434">
        <w:trPr>
          <w:cnfStyle w:val="100000000000" w:firstRow="1" w:lastRow="0" w:firstColumn="0" w:lastColumn="0" w:oddVBand="0" w:evenVBand="0" w:oddHBand="0" w:evenHBand="0" w:firstRowFirstColumn="0" w:firstRowLastColumn="0" w:lastRowFirstColumn="0" w:lastRowLastColumn="0"/>
        </w:trPr>
        <w:tc>
          <w:tcPr>
            <w:tcW w:w="327" w:type="pct"/>
          </w:tcPr>
          <w:p w14:paraId="368C969B" w14:textId="77777777" w:rsidR="00A264BE" w:rsidRPr="009948FE" w:rsidRDefault="00B32981" w:rsidP="009948FE">
            <w:pPr>
              <w:rPr>
                <w:rFonts w:eastAsia="Times New Roman"/>
              </w:rPr>
            </w:pPr>
            <w:r>
              <w:t>№</w:t>
            </w:r>
          </w:p>
        </w:tc>
        <w:tc>
          <w:tcPr>
            <w:tcW w:w="1754" w:type="pct"/>
          </w:tcPr>
          <w:p w14:paraId="4A7A7680" w14:textId="77777777" w:rsidR="00A264BE" w:rsidRPr="009948FE" w:rsidRDefault="00B32981" w:rsidP="009948FE">
            <w:pPr>
              <w:rPr>
                <w:rFonts w:eastAsia="Times New Roman"/>
              </w:rPr>
            </w:pPr>
            <w:r>
              <w:t>Име на жалбоподателя</w:t>
            </w:r>
          </w:p>
        </w:tc>
        <w:tc>
          <w:tcPr>
            <w:tcW w:w="693" w:type="pct"/>
          </w:tcPr>
          <w:p w14:paraId="5720DD32" w14:textId="77777777" w:rsidR="00A264BE" w:rsidRPr="009948FE" w:rsidRDefault="00B32981" w:rsidP="009948FE">
            <w:pPr>
              <w:rPr>
                <w:rFonts w:eastAsia="Times New Roman"/>
              </w:rPr>
            </w:pPr>
            <w:r>
              <w:t>Година на раждане</w:t>
            </w:r>
          </w:p>
        </w:tc>
        <w:tc>
          <w:tcPr>
            <w:tcW w:w="900" w:type="pct"/>
          </w:tcPr>
          <w:p w14:paraId="22D2B90F" w14:textId="77777777" w:rsidR="00A264BE" w:rsidRPr="009948FE" w:rsidRDefault="00B32981" w:rsidP="009948FE">
            <w:pPr>
              <w:rPr>
                <w:rFonts w:eastAsia="Times New Roman"/>
              </w:rPr>
            </w:pPr>
            <w:r>
              <w:t>Гражданство</w:t>
            </w:r>
          </w:p>
        </w:tc>
        <w:tc>
          <w:tcPr>
            <w:tcW w:w="1327" w:type="pct"/>
          </w:tcPr>
          <w:p w14:paraId="09122B86" w14:textId="77777777" w:rsidR="00A264BE" w:rsidRPr="009948FE" w:rsidRDefault="00B32981" w:rsidP="009948FE">
            <w:pPr>
              <w:rPr>
                <w:rFonts w:eastAsia="Times New Roman"/>
              </w:rPr>
            </w:pPr>
            <w:r>
              <w:t>Местожителство</w:t>
            </w:r>
          </w:p>
        </w:tc>
      </w:tr>
      <w:tr w:rsidR="00684E24" w14:paraId="3130033B" w14:textId="77777777" w:rsidTr="00826434">
        <w:tc>
          <w:tcPr>
            <w:tcW w:w="327" w:type="pct"/>
          </w:tcPr>
          <w:p w14:paraId="7496B9B4" w14:textId="77777777" w:rsidR="00A264BE" w:rsidRPr="009948FE" w:rsidRDefault="00B32981" w:rsidP="009948FE">
            <w:pPr>
              <w:rPr>
                <w:rFonts w:eastAsia="Times New Roman"/>
              </w:rPr>
            </w:pPr>
            <w:r>
              <w:t>1.</w:t>
            </w:r>
          </w:p>
        </w:tc>
        <w:tc>
          <w:tcPr>
            <w:tcW w:w="1754" w:type="pct"/>
          </w:tcPr>
          <w:p w14:paraId="555F34F6" w14:textId="77777777" w:rsidR="00A264BE" w:rsidRPr="009948FE" w:rsidRDefault="00B32981" w:rsidP="009948FE">
            <w:pPr>
              <w:rPr>
                <w:rFonts w:eastAsia="Times New Roman"/>
              </w:rPr>
            </w:pPr>
            <w:r>
              <w:t>Цветан Красимиров ИВАНОВ</w:t>
            </w:r>
          </w:p>
        </w:tc>
        <w:tc>
          <w:tcPr>
            <w:tcW w:w="693" w:type="pct"/>
          </w:tcPr>
          <w:p w14:paraId="407FA3E6" w14:textId="77777777" w:rsidR="00A264BE" w:rsidRPr="009948FE" w:rsidRDefault="00B32981" w:rsidP="009948FE">
            <w:pPr>
              <w:rPr>
                <w:rFonts w:eastAsia="Times New Roman"/>
              </w:rPr>
            </w:pPr>
            <w:r>
              <w:t>1974 г.</w:t>
            </w:r>
          </w:p>
        </w:tc>
        <w:tc>
          <w:tcPr>
            <w:tcW w:w="900" w:type="pct"/>
          </w:tcPr>
          <w:p w14:paraId="7BBF82EC" w14:textId="77777777" w:rsidR="00A264BE" w:rsidRPr="009948FE" w:rsidRDefault="00B32981" w:rsidP="009948FE">
            <w:pPr>
              <w:rPr>
                <w:rFonts w:eastAsia="Times New Roman"/>
              </w:rPr>
            </w:pPr>
            <w:r>
              <w:t>Българско</w:t>
            </w:r>
          </w:p>
        </w:tc>
        <w:tc>
          <w:tcPr>
            <w:tcW w:w="1327" w:type="pct"/>
          </w:tcPr>
          <w:p w14:paraId="7D0E85CD" w14:textId="77777777" w:rsidR="00A264BE" w:rsidRPr="009948FE" w:rsidRDefault="00B32981" w:rsidP="009948FE">
            <w:pPr>
              <w:rPr>
                <w:rFonts w:eastAsia="Times New Roman"/>
              </w:rPr>
            </w:pPr>
            <w:r>
              <w:t>Търговище</w:t>
            </w:r>
          </w:p>
        </w:tc>
      </w:tr>
      <w:tr w:rsidR="00684E24" w14:paraId="41F5A9A7" w14:textId="77777777" w:rsidTr="00826434">
        <w:tc>
          <w:tcPr>
            <w:tcW w:w="327" w:type="pct"/>
          </w:tcPr>
          <w:p w14:paraId="19F8CEB8" w14:textId="77777777" w:rsidR="00A264BE" w:rsidRPr="009948FE" w:rsidRDefault="00B32981" w:rsidP="009948FE">
            <w:pPr>
              <w:rPr>
                <w:rFonts w:eastAsia="Times New Roman"/>
              </w:rPr>
            </w:pPr>
            <w:r>
              <w:t>2.</w:t>
            </w:r>
          </w:p>
        </w:tc>
        <w:tc>
          <w:tcPr>
            <w:tcW w:w="1754" w:type="pct"/>
          </w:tcPr>
          <w:p w14:paraId="791F2BFA" w14:textId="77777777" w:rsidR="00A264BE" w:rsidRPr="009948FE" w:rsidRDefault="00B32981" w:rsidP="009948FE">
            <w:pPr>
              <w:rPr>
                <w:rFonts w:eastAsia="Times New Roman"/>
              </w:rPr>
            </w:pPr>
            <w:r>
              <w:t>Мирела Петкова БАРЗИНА</w:t>
            </w:r>
          </w:p>
        </w:tc>
        <w:tc>
          <w:tcPr>
            <w:tcW w:w="693" w:type="pct"/>
          </w:tcPr>
          <w:p w14:paraId="3BE70C6F" w14:textId="77777777" w:rsidR="00A264BE" w:rsidRPr="009948FE" w:rsidRDefault="00B32981" w:rsidP="009948FE">
            <w:pPr>
              <w:rPr>
                <w:rFonts w:eastAsia="Times New Roman"/>
              </w:rPr>
            </w:pPr>
            <w:r>
              <w:t>2012 г.</w:t>
            </w:r>
          </w:p>
        </w:tc>
        <w:tc>
          <w:tcPr>
            <w:tcW w:w="900" w:type="pct"/>
          </w:tcPr>
          <w:p w14:paraId="29D4C67B" w14:textId="77777777" w:rsidR="00A264BE" w:rsidRPr="009948FE" w:rsidRDefault="00B32981" w:rsidP="009948FE">
            <w:pPr>
              <w:rPr>
                <w:rFonts w:eastAsia="Times New Roman"/>
              </w:rPr>
            </w:pPr>
            <w:r>
              <w:t>Българско</w:t>
            </w:r>
          </w:p>
        </w:tc>
        <w:tc>
          <w:tcPr>
            <w:tcW w:w="1327" w:type="pct"/>
          </w:tcPr>
          <w:p w14:paraId="62CF3373" w14:textId="77777777" w:rsidR="00A264BE" w:rsidRPr="009948FE" w:rsidRDefault="00B32981" w:rsidP="009948FE">
            <w:pPr>
              <w:rPr>
                <w:rFonts w:eastAsia="Times New Roman"/>
              </w:rPr>
            </w:pPr>
            <w:r>
              <w:t>София</w:t>
            </w:r>
          </w:p>
        </w:tc>
      </w:tr>
      <w:tr w:rsidR="00684E24" w14:paraId="1A404E8E" w14:textId="77777777" w:rsidTr="00826434">
        <w:tc>
          <w:tcPr>
            <w:tcW w:w="327" w:type="pct"/>
          </w:tcPr>
          <w:p w14:paraId="087A5492" w14:textId="77777777" w:rsidR="00A264BE" w:rsidRPr="009948FE" w:rsidRDefault="00B32981" w:rsidP="009948FE">
            <w:pPr>
              <w:rPr>
                <w:rFonts w:eastAsia="Times New Roman"/>
              </w:rPr>
            </w:pPr>
            <w:r>
              <w:t>3.</w:t>
            </w:r>
          </w:p>
        </w:tc>
        <w:tc>
          <w:tcPr>
            <w:tcW w:w="1754" w:type="pct"/>
          </w:tcPr>
          <w:p w14:paraId="580B23E7" w14:textId="77777777" w:rsidR="00A264BE" w:rsidRPr="009948FE" w:rsidRDefault="00B32981" w:rsidP="009948FE">
            <w:pPr>
              <w:rPr>
                <w:rFonts w:eastAsia="Times New Roman"/>
              </w:rPr>
            </w:pPr>
            <w:r>
              <w:t>Валентина Петкова БАРЗИНА</w:t>
            </w:r>
          </w:p>
        </w:tc>
        <w:tc>
          <w:tcPr>
            <w:tcW w:w="693" w:type="pct"/>
          </w:tcPr>
          <w:p w14:paraId="3E6D3DF8" w14:textId="77777777" w:rsidR="00A264BE" w:rsidRPr="009948FE" w:rsidRDefault="00B32981" w:rsidP="009948FE">
            <w:pPr>
              <w:rPr>
                <w:rFonts w:eastAsia="Times New Roman"/>
              </w:rPr>
            </w:pPr>
            <w:r>
              <w:t>1974 г.</w:t>
            </w:r>
          </w:p>
        </w:tc>
        <w:tc>
          <w:tcPr>
            <w:tcW w:w="900" w:type="pct"/>
          </w:tcPr>
          <w:p w14:paraId="7FEF1FE4" w14:textId="77777777" w:rsidR="00A264BE" w:rsidRPr="009948FE" w:rsidRDefault="00B32981" w:rsidP="009948FE">
            <w:pPr>
              <w:rPr>
                <w:rFonts w:eastAsia="Times New Roman"/>
              </w:rPr>
            </w:pPr>
            <w:r>
              <w:t>Българско</w:t>
            </w:r>
          </w:p>
        </w:tc>
        <w:tc>
          <w:tcPr>
            <w:tcW w:w="1327" w:type="pct"/>
          </w:tcPr>
          <w:p w14:paraId="13A77500" w14:textId="77777777" w:rsidR="00A264BE" w:rsidRPr="009948FE" w:rsidRDefault="00B32981" w:rsidP="009948FE">
            <w:pPr>
              <w:rPr>
                <w:rFonts w:eastAsia="Times New Roman"/>
              </w:rPr>
            </w:pPr>
            <w:r>
              <w:t>София</w:t>
            </w:r>
          </w:p>
        </w:tc>
      </w:tr>
      <w:tr w:rsidR="00684E24" w14:paraId="32555DC8" w14:textId="77777777" w:rsidTr="00826434">
        <w:tc>
          <w:tcPr>
            <w:tcW w:w="327" w:type="pct"/>
          </w:tcPr>
          <w:p w14:paraId="301250FD" w14:textId="77777777" w:rsidR="00A264BE" w:rsidRPr="009948FE" w:rsidRDefault="00B32981" w:rsidP="009948FE">
            <w:pPr>
              <w:rPr>
                <w:rFonts w:eastAsia="Times New Roman"/>
              </w:rPr>
            </w:pPr>
            <w:r>
              <w:t>4.</w:t>
            </w:r>
          </w:p>
        </w:tc>
        <w:tc>
          <w:tcPr>
            <w:tcW w:w="1754" w:type="pct"/>
          </w:tcPr>
          <w:p w14:paraId="49B9C49D" w14:textId="77777777" w:rsidR="00A264BE" w:rsidRPr="009948FE" w:rsidRDefault="00B32981" w:rsidP="009948FE">
            <w:pPr>
              <w:rPr>
                <w:rFonts w:eastAsia="Times New Roman"/>
              </w:rPr>
            </w:pPr>
            <w:r>
              <w:t>Яна Стоянова ДИМИТРОВА</w:t>
            </w:r>
          </w:p>
        </w:tc>
        <w:tc>
          <w:tcPr>
            <w:tcW w:w="693" w:type="pct"/>
          </w:tcPr>
          <w:p w14:paraId="76B8988B" w14:textId="77777777" w:rsidR="00A264BE" w:rsidRPr="009948FE" w:rsidRDefault="00B32981" w:rsidP="009948FE">
            <w:pPr>
              <w:rPr>
                <w:rFonts w:eastAsia="Times New Roman"/>
              </w:rPr>
            </w:pPr>
            <w:r>
              <w:t>1983 г.</w:t>
            </w:r>
          </w:p>
        </w:tc>
        <w:tc>
          <w:tcPr>
            <w:tcW w:w="900" w:type="pct"/>
          </w:tcPr>
          <w:p w14:paraId="22C100B6" w14:textId="77777777" w:rsidR="00A264BE" w:rsidRPr="009948FE" w:rsidRDefault="00B32981" w:rsidP="009948FE">
            <w:pPr>
              <w:rPr>
                <w:rFonts w:eastAsia="Times New Roman"/>
              </w:rPr>
            </w:pPr>
            <w:r>
              <w:t>Българско</w:t>
            </w:r>
          </w:p>
        </w:tc>
        <w:tc>
          <w:tcPr>
            <w:tcW w:w="1327" w:type="pct"/>
          </w:tcPr>
          <w:p w14:paraId="61451577" w14:textId="77777777" w:rsidR="00A264BE" w:rsidRPr="009948FE" w:rsidRDefault="00B32981" w:rsidP="009948FE">
            <w:pPr>
              <w:rPr>
                <w:rFonts w:eastAsia="Times New Roman"/>
              </w:rPr>
            </w:pPr>
            <w:r>
              <w:t>Свиленград</w:t>
            </w:r>
          </w:p>
        </w:tc>
      </w:tr>
      <w:tr w:rsidR="00684E24" w14:paraId="5465D645" w14:textId="77777777" w:rsidTr="00826434">
        <w:tc>
          <w:tcPr>
            <w:tcW w:w="327" w:type="pct"/>
          </w:tcPr>
          <w:p w14:paraId="0FFB9C8C" w14:textId="77777777" w:rsidR="00A264BE" w:rsidRPr="009948FE" w:rsidRDefault="00B32981" w:rsidP="009948FE">
            <w:pPr>
              <w:rPr>
                <w:rFonts w:eastAsia="Times New Roman"/>
              </w:rPr>
            </w:pPr>
            <w:r>
              <w:t>5.</w:t>
            </w:r>
          </w:p>
        </w:tc>
        <w:tc>
          <w:tcPr>
            <w:tcW w:w="1754" w:type="pct"/>
          </w:tcPr>
          <w:p w14:paraId="42B16700" w14:textId="77777777" w:rsidR="00A264BE" w:rsidRPr="009948FE" w:rsidRDefault="00B32981" w:rsidP="009948FE">
            <w:pPr>
              <w:rPr>
                <w:rFonts w:eastAsia="Times New Roman"/>
              </w:rPr>
            </w:pPr>
            <w:r>
              <w:t>Михаил Станиславов ГЕНОВ</w:t>
            </w:r>
          </w:p>
        </w:tc>
        <w:tc>
          <w:tcPr>
            <w:tcW w:w="693" w:type="pct"/>
          </w:tcPr>
          <w:p w14:paraId="2AC9310F" w14:textId="77777777" w:rsidR="00A264BE" w:rsidRPr="009948FE" w:rsidRDefault="00B32981" w:rsidP="009948FE">
            <w:pPr>
              <w:rPr>
                <w:rFonts w:eastAsia="Times New Roman"/>
              </w:rPr>
            </w:pPr>
            <w:r>
              <w:t>2013 г.</w:t>
            </w:r>
          </w:p>
        </w:tc>
        <w:tc>
          <w:tcPr>
            <w:tcW w:w="900" w:type="pct"/>
          </w:tcPr>
          <w:p w14:paraId="036BDFEC" w14:textId="77777777" w:rsidR="00A264BE" w:rsidRPr="009948FE" w:rsidRDefault="00B32981" w:rsidP="009948FE">
            <w:pPr>
              <w:rPr>
                <w:rFonts w:eastAsia="Times New Roman"/>
              </w:rPr>
            </w:pPr>
            <w:r>
              <w:t>Българско</w:t>
            </w:r>
          </w:p>
        </w:tc>
        <w:tc>
          <w:tcPr>
            <w:tcW w:w="1327" w:type="pct"/>
          </w:tcPr>
          <w:p w14:paraId="5C7A218C" w14:textId="77777777" w:rsidR="00A264BE" w:rsidRPr="009948FE" w:rsidRDefault="00B32981" w:rsidP="009948FE">
            <w:pPr>
              <w:rPr>
                <w:rFonts w:eastAsia="Times New Roman"/>
              </w:rPr>
            </w:pPr>
            <w:r>
              <w:t>Сливен</w:t>
            </w:r>
          </w:p>
        </w:tc>
      </w:tr>
      <w:tr w:rsidR="00684E24" w14:paraId="7C5D2609" w14:textId="77777777" w:rsidTr="00826434">
        <w:tc>
          <w:tcPr>
            <w:tcW w:w="327" w:type="pct"/>
          </w:tcPr>
          <w:p w14:paraId="61D9E9CF" w14:textId="77777777" w:rsidR="00A264BE" w:rsidRPr="009948FE" w:rsidRDefault="00B32981" w:rsidP="009948FE">
            <w:pPr>
              <w:rPr>
                <w:rFonts w:eastAsia="Times New Roman"/>
              </w:rPr>
            </w:pPr>
            <w:r>
              <w:t>6.</w:t>
            </w:r>
          </w:p>
        </w:tc>
        <w:tc>
          <w:tcPr>
            <w:tcW w:w="1754" w:type="pct"/>
          </w:tcPr>
          <w:p w14:paraId="7FEB94BE" w14:textId="77777777" w:rsidR="00A264BE" w:rsidRPr="009948FE" w:rsidRDefault="00B32981" w:rsidP="009948FE">
            <w:pPr>
              <w:rPr>
                <w:rFonts w:eastAsia="Times New Roman"/>
              </w:rPr>
            </w:pPr>
            <w:r>
              <w:t>Мила Станиславова ГЕНОВА</w:t>
            </w:r>
          </w:p>
        </w:tc>
        <w:tc>
          <w:tcPr>
            <w:tcW w:w="693" w:type="pct"/>
          </w:tcPr>
          <w:p w14:paraId="0BB64878" w14:textId="77777777" w:rsidR="00A264BE" w:rsidRPr="009948FE" w:rsidRDefault="00B32981" w:rsidP="009948FE">
            <w:pPr>
              <w:rPr>
                <w:rFonts w:eastAsia="Times New Roman"/>
              </w:rPr>
            </w:pPr>
            <w:r>
              <w:t>2011 г.</w:t>
            </w:r>
          </w:p>
        </w:tc>
        <w:tc>
          <w:tcPr>
            <w:tcW w:w="900" w:type="pct"/>
          </w:tcPr>
          <w:p w14:paraId="6B06D86A" w14:textId="77777777" w:rsidR="00A264BE" w:rsidRPr="009948FE" w:rsidRDefault="00B32981" w:rsidP="009948FE">
            <w:pPr>
              <w:rPr>
                <w:rFonts w:eastAsia="Times New Roman"/>
              </w:rPr>
            </w:pPr>
            <w:r>
              <w:t>Българско</w:t>
            </w:r>
          </w:p>
        </w:tc>
        <w:tc>
          <w:tcPr>
            <w:tcW w:w="1327" w:type="pct"/>
          </w:tcPr>
          <w:p w14:paraId="00A95CE3" w14:textId="77777777" w:rsidR="00A264BE" w:rsidRPr="009948FE" w:rsidRDefault="00B32981" w:rsidP="009948FE">
            <w:pPr>
              <w:rPr>
                <w:rFonts w:eastAsia="Times New Roman"/>
              </w:rPr>
            </w:pPr>
            <w:r>
              <w:t>Сливен</w:t>
            </w:r>
          </w:p>
        </w:tc>
      </w:tr>
      <w:tr w:rsidR="00684E24" w14:paraId="295AEDEF" w14:textId="77777777" w:rsidTr="00826434">
        <w:tc>
          <w:tcPr>
            <w:tcW w:w="327" w:type="pct"/>
          </w:tcPr>
          <w:p w14:paraId="1C89229B" w14:textId="77777777" w:rsidR="00A264BE" w:rsidRPr="009948FE" w:rsidRDefault="00B32981" w:rsidP="009948FE">
            <w:pPr>
              <w:rPr>
                <w:rFonts w:eastAsia="Times New Roman"/>
              </w:rPr>
            </w:pPr>
            <w:r>
              <w:t>7.</w:t>
            </w:r>
          </w:p>
        </w:tc>
        <w:tc>
          <w:tcPr>
            <w:tcW w:w="1754" w:type="pct"/>
          </w:tcPr>
          <w:p w14:paraId="54015293" w14:textId="77777777" w:rsidR="00A264BE" w:rsidRPr="009948FE" w:rsidRDefault="00B32981" w:rsidP="009948FE">
            <w:pPr>
              <w:rPr>
                <w:rFonts w:eastAsia="Times New Roman"/>
              </w:rPr>
            </w:pPr>
            <w:r>
              <w:t>Мирослав Тончев ХРИСТОВ</w:t>
            </w:r>
          </w:p>
        </w:tc>
        <w:tc>
          <w:tcPr>
            <w:tcW w:w="693" w:type="pct"/>
          </w:tcPr>
          <w:p w14:paraId="51C9A911" w14:textId="77777777" w:rsidR="00A264BE" w:rsidRPr="009948FE" w:rsidRDefault="00B32981" w:rsidP="009948FE">
            <w:pPr>
              <w:rPr>
                <w:rFonts w:eastAsia="Times New Roman"/>
              </w:rPr>
            </w:pPr>
            <w:r>
              <w:t>1968 г.</w:t>
            </w:r>
          </w:p>
        </w:tc>
        <w:tc>
          <w:tcPr>
            <w:tcW w:w="900" w:type="pct"/>
          </w:tcPr>
          <w:p w14:paraId="4067DEF2" w14:textId="77777777" w:rsidR="00A264BE" w:rsidRPr="009948FE" w:rsidRDefault="00B32981" w:rsidP="009948FE">
            <w:pPr>
              <w:rPr>
                <w:rFonts w:eastAsia="Times New Roman"/>
              </w:rPr>
            </w:pPr>
            <w:r>
              <w:t>Българско</w:t>
            </w:r>
          </w:p>
        </w:tc>
        <w:tc>
          <w:tcPr>
            <w:tcW w:w="1327" w:type="pct"/>
          </w:tcPr>
          <w:p w14:paraId="6BE0C7B9" w14:textId="77777777" w:rsidR="00A264BE" w:rsidRPr="009948FE" w:rsidRDefault="00B32981" w:rsidP="009948FE">
            <w:pPr>
              <w:rPr>
                <w:rFonts w:eastAsia="Times New Roman"/>
              </w:rPr>
            </w:pPr>
            <w:r>
              <w:t>Търговище</w:t>
            </w:r>
          </w:p>
        </w:tc>
      </w:tr>
      <w:tr w:rsidR="00684E24" w14:paraId="2BEDDB12" w14:textId="77777777" w:rsidTr="00826434">
        <w:tc>
          <w:tcPr>
            <w:tcW w:w="327" w:type="pct"/>
          </w:tcPr>
          <w:p w14:paraId="2066A8B1" w14:textId="77777777" w:rsidR="00A264BE" w:rsidRPr="009948FE" w:rsidRDefault="00B32981" w:rsidP="009948FE">
            <w:pPr>
              <w:rPr>
                <w:rFonts w:eastAsia="Times New Roman"/>
              </w:rPr>
            </w:pPr>
            <w:r>
              <w:t>8.</w:t>
            </w:r>
          </w:p>
        </w:tc>
        <w:tc>
          <w:tcPr>
            <w:tcW w:w="1754" w:type="pct"/>
          </w:tcPr>
          <w:p w14:paraId="1D6250FD" w14:textId="77777777" w:rsidR="00A264BE" w:rsidRPr="009948FE" w:rsidRDefault="00B32981" w:rsidP="009948FE">
            <w:pPr>
              <w:rPr>
                <w:rFonts w:eastAsia="Times New Roman"/>
              </w:rPr>
            </w:pPr>
            <w:r>
              <w:t>Иванка ХРИСТОВА</w:t>
            </w:r>
          </w:p>
        </w:tc>
        <w:tc>
          <w:tcPr>
            <w:tcW w:w="693" w:type="pct"/>
          </w:tcPr>
          <w:p w14:paraId="5FC9C6B6" w14:textId="77777777" w:rsidR="00A264BE" w:rsidRPr="009948FE" w:rsidRDefault="00B32981" w:rsidP="009948FE">
            <w:pPr>
              <w:rPr>
                <w:rFonts w:eastAsia="Times New Roman"/>
              </w:rPr>
            </w:pPr>
            <w:r>
              <w:t>1965 г.</w:t>
            </w:r>
          </w:p>
        </w:tc>
        <w:tc>
          <w:tcPr>
            <w:tcW w:w="900" w:type="pct"/>
          </w:tcPr>
          <w:p w14:paraId="5AD914EC" w14:textId="77777777" w:rsidR="00A264BE" w:rsidRPr="009948FE" w:rsidRDefault="00B32981" w:rsidP="009948FE">
            <w:pPr>
              <w:rPr>
                <w:rFonts w:eastAsia="Times New Roman"/>
              </w:rPr>
            </w:pPr>
            <w:r>
              <w:t>Българско</w:t>
            </w:r>
          </w:p>
        </w:tc>
        <w:tc>
          <w:tcPr>
            <w:tcW w:w="1327" w:type="pct"/>
          </w:tcPr>
          <w:p w14:paraId="550495A6" w14:textId="77777777" w:rsidR="00A264BE" w:rsidRPr="009948FE" w:rsidRDefault="00B32981" w:rsidP="009948FE">
            <w:pPr>
              <w:rPr>
                <w:rFonts w:eastAsia="Times New Roman"/>
              </w:rPr>
            </w:pPr>
            <w:r>
              <w:t>Търговище</w:t>
            </w:r>
          </w:p>
        </w:tc>
      </w:tr>
      <w:tr w:rsidR="00684E24" w14:paraId="133FBEB5" w14:textId="77777777" w:rsidTr="00826434">
        <w:tc>
          <w:tcPr>
            <w:tcW w:w="327" w:type="pct"/>
          </w:tcPr>
          <w:p w14:paraId="5EFA0C3E" w14:textId="77777777" w:rsidR="00A264BE" w:rsidRPr="009948FE" w:rsidRDefault="00B32981" w:rsidP="009948FE">
            <w:pPr>
              <w:rPr>
                <w:rFonts w:eastAsia="Times New Roman"/>
              </w:rPr>
            </w:pPr>
            <w:r>
              <w:t>9.</w:t>
            </w:r>
          </w:p>
        </w:tc>
        <w:tc>
          <w:tcPr>
            <w:tcW w:w="1754" w:type="pct"/>
          </w:tcPr>
          <w:p w14:paraId="39B48409" w14:textId="77777777" w:rsidR="00A264BE" w:rsidRPr="009948FE" w:rsidRDefault="00B32981" w:rsidP="009948FE">
            <w:pPr>
              <w:rPr>
                <w:rFonts w:eastAsia="Times New Roman"/>
              </w:rPr>
            </w:pPr>
            <w:proofErr w:type="spellStart"/>
            <w:r>
              <w:t>Пасионария</w:t>
            </w:r>
            <w:proofErr w:type="spellEnd"/>
            <w:r>
              <w:t xml:space="preserve"> Иванова ИЛЧЕВА</w:t>
            </w:r>
          </w:p>
        </w:tc>
        <w:tc>
          <w:tcPr>
            <w:tcW w:w="693" w:type="pct"/>
          </w:tcPr>
          <w:p w14:paraId="5D3A1B1E" w14:textId="77777777" w:rsidR="00A264BE" w:rsidRPr="009948FE" w:rsidRDefault="00B32981" w:rsidP="009948FE">
            <w:pPr>
              <w:rPr>
                <w:rFonts w:eastAsia="Times New Roman"/>
              </w:rPr>
            </w:pPr>
            <w:r>
              <w:t>2002 г.</w:t>
            </w:r>
          </w:p>
        </w:tc>
        <w:tc>
          <w:tcPr>
            <w:tcW w:w="900" w:type="pct"/>
          </w:tcPr>
          <w:p w14:paraId="192F438A" w14:textId="77777777" w:rsidR="00A264BE" w:rsidRPr="009948FE" w:rsidRDefault="00B32981" w:rsidP="009948FE">
            <w:pPr>
              <w:rPr>
                <w:rFonts w:eastAsia="Times New Roman"/>
              </w:rPr>
            </w:pPr>
            <w:r>
              <w:t>Българско</w:t>
            </w:r>
          </w:p>
        </w:tc>
        <w:tc>
          <w:tcPr>
            <w:tcW w:w="1327" w:type="pct"/>
          </w:tcPr>
          <w:p w14:paraId="453EBF5A" w14:textId="77777777" w:rsidR="00A264BE" w:rsidRPr="009948FE" w:rsidRDefault="00B32981" w:rsidP="009948FE">
            <w:pPr>
              <w:rPr>
                <w:rFonts w:eastAsia="Times New Roman"/>
              </w:rPr>
            </w:pPr>
            <w:r>
              <w:t>Добрич</w:t>
            </w:r>
          </w:p>
        </w:tc>
      </w:tr>
      <w:tr w:rsidR="00684E24" w14:paraId="10904149" w14:textId="77777777" w:rsidTr="00826434">
        <w:tc>
          <w:tcPr>
            <w:tcW w:w="327" w:type="pct"/>
          </w:tcPr>
          <w:p w14:paraId="0F83E585" w14:textId="77777777" w:rsidR="00A264BE" w:rsidRPr="009948FE" w:rsidRDefault="00B32981" w:rsidP="009948FE">
            <w:pPr>
              <w:rPr>
                <w:rFonts w:eastAsia="Times New Roman"/>
              </w:rPr>
            </w:pPr>
            <w:r>
              <w:t>10.</w:t>
            </w:r>
          </w:p>
        </w:tc>
        <w:tc>
          <w:tcPr>
            <w:tcW w:w="1754" w:type="pct"/>
          </w:tcPr>
          <w:p w14:paraId="5208E8E5" w14:textId="77777777" w:rsidR="00A264BE" w:rsidRPr="009948FE" w:rsidRDefault="00B32981" w:rsidP="009948FE">
            <w:pPr>
              <w:rPr>
                <w:rFonts w:eastAsia="Times New Roman"/>
              </w:rPr>
            </w:pPr>
            <w:r>
              <w:t>Благой Георгиев ИВАНЧЕВ</w:t>
            </w:r>
          </w:p>
        </w:tc>
        <w:tc>
          <w:tcPr>
            <w:tcW w:w="693" w:type="pct"/>
          </w:tcPr>
          <w:p w14:paraId="3ADB8144" w14:textId="77777777" w:rsidR="00A264BE" w:rsidRPr="009948FE" w:rsidRDefault="00B32981" w:rsidP="009948FE">
            <w:pPr>
              <w:rPr>
                <w:rFonts w:eastAsia="Times New Roman"/>
              </w:rPr>
            </w:pPr>
            <w:r>
              <w:t>1978 г.</w:t>
            </w:r>
          </w:p>
        </w:tc>
        <w:tc>
          <w:tcPr>
            <w:tcW w:w="900" w:type="pct"/>
          </w:tcPr>
          <w:p w14:paraId="11FAF302" w14:textId="77777777" w:rsidR="00A264BE" w:rsidRPr="009948FE" w:rsidRDefault="00B32981" w:rsidP="009948FE">
            <w:pPr>
              <w:rPr>
                <w:rFonts w:eastAsia="Times New Roman"/>
              </w:rPr>
            </w:pPr>
            <w:r>
              <w:t>Българско</w:t>
            </w:r>
          </w:p>
        </w:tc>
        <w:tc>
          <w:tcPr>
            <w:tcW w:w="1327" w:type="pct"/>
          </w:tcPr>
          <w:p w14:paraId="63495D61" w14:textId="3D9A3C42" w:rsidR="00A264BE" w:rsidRPr="009948FE" w:rsidRDefault="00B32981" w:rsidP="009948FE">
            <w:pPr>
              <w:rPr>
                <w:rFonts w:eastAsia="Times New Roman"/>
              </w:rPr>
            </w:pPr>
            <w:r>
              <w:t>Паза</w:t>
            </w:r>
            <w:r w:rsidR="009B5D6F">
              <w:t>р</w:t>
            </w:r>
            <w:r>
              <w:t>джик</w:t>
            </w:r>
          </w:p>
        </w:tc>
      </w:tr>
      <w:tr w:rsidR="00684E24" w14:paraId="42526BCD" w14:textId="77777777" w:rsidTr="00826434">
        <w:tc>
          <w:tcPr>
            <w:tcW w:w="327" w:type="pct"/>
          </w:tcPr>
          <w:p w14:paraId="09254858" w14:textId="77777777" w:rsidR="00A264BE" w:rsidRPr="009948FE" w:rsidRDefault="00B32981" w:rsidP="009948FE">
            <w:pPr>
              <w:rPr>
                <w:rFonts w:eastAsia="Times New Roman"/>
              </w:rPr>
            </w:pPr>
            <w:r>
              <w:t>11.</w:t>
            </w:r>
          </w:p>
        </w:tc>
        <w:tc>
          <w:tcPr>
            <w:tcW w:w="1754" w:type="pct"/>
          </w:tcPr>
          <w:p w14:paraId="7654FBA2" w14:textId="77777777" w:rsidR="00A264BE" w:rsidRPr="009948FE" w:rsidRDefault="00B32981" w:rsidP="009948FE">
            <w:pPr>
              <w:rPr>
                <w:rFonts w:eastAsia="Times New Roman"/>
              </w:rPr>
            </w:pPr>
            <w:r>
              <w:t>Георги Благов ИВАНЧЕВ</w:t>
            </w:r>
          </w:p>
        </w:tc>
        <w:tc>
          <w:tcPr>
            <w:tcW w:w="693" w:type="pct"/>
          </w:tcPr>
          <w:p w14:paraId="35466160" w14:textId="77777777" w:rsidR="00A264BE" w:rsidRPr="009948FE" w:rsidRDefault="00B32981" w:rsidP="009948FE">
            <w:pPr>
              <w:rPr>
                <w:rFonts w:eastAsia="Times New Roman"/>
              </w:rPr>
            </w:pPr>
            <w:r>
              <w:t>1955 г.</w:t>
            </w:r>
          </w:p>
        </w:tc>
        <w:tc>
          <w:tcPr>
            <w:tcW w:w="900" w:type="pct"/>
          </w:tcPr>
          <w:p w14:paraId="68126C86" w14:textId="77777777" w:rsidR="00A264BE" w:rsidRPr="009948FE" w:rsidRDefault="00B32981" w:rsidP="009948FE">
            <w:pPr>
              <w:rPr>
                <w:rFonts w:eastAsia="Times New Roman"/>
              </w:rPr>
            </w:pPr>
            <w:r>
              <w:t>Българско</w:t>
            </w:r>
          </w:p>
        </w:tc>
        <w:tc>
          <w:tcPr>
            <w:tcW w:w="1327" w:type="pct"/>
          </w:tcPr>
          <w:p w14:paraId="25DA49EA" w14:textId="77777777" w:rsidR="00A264BE" w:rsidRPr="009948FE" w:rsidRDefault="00B32981" w:rsidP="009948FE">
            <w:pPr>
              <w:rPr>
                <w:rFonts w:eastAsia="Times New Roman"/>
              </w:rPr>
            </w:pPr>
            <w:r>
              <w:t>Пазарджик</w:t>
            </w:r>
          </w:p>
        </w:tc>
      </w:tr>
      <w:tr w:rsidR="00684E24" w14:paraId="35690C4D" w14:textId="77777777" w:rsidTr="00826434">
        <w:tc>
          <w:tcPr>
            <w:tcW w:w="327" w:type="pct"/>
          </w:tcPr>
          <w:p w14:paraId="6EFE707C" w14:textId="77777777" w:rsidR="00A264BE" w:rsidRPr="009948FE" w:rsidRDefault="00B32981" w:rsidP="009948FE">
            <w:pPr>
              <w:rPr>
                <w:rFonts w:eastAsia="Times New Roman"/>
              </w:rPr>
            </w:pPr>
            <w:r>
              <w:t>12.</w:t>
            </w:r>
          </w:p>
        </w:tc>
        <w:tc>
          <w:tcPr>
            <w:tcW w:w="1754" w:type="pct"/>
          </w:tcPr>
          <w:p w14:paraId="322E3D28" w14:textId="77777777" w:rsidR="00A264BE" w:rsidRPr="009948FE" w:rsidRDefault="00B32981" w:rsidP="009948FE">
            <w:pPr>
              <w:rPr>
                <w:rFonts w:eastAsia="Times New Roman"/>
              </w:rPr>
            </w:pPr>
            <w:r>
              <w:t>Лиляна Матева ИВАНЧЕВА</w:t>
            </w:r>
          </w:p>
        </w:tc>
        <w:tc>
          <w:tcPr>
            <w:tcW w:w="693" w:type="pct"/>
          </w:tcPr>
          <w:p w14:paraId="32ED07F7" w14:textId="77777777" w:rsidR="00A264BE" w:rsidRPr="009948FE" w:rsidRDefault="00B32981" w:rsidP="009948FE">
            <w:pPr>
              <w:rPr>
                <w:rFonts w:eastAsia="Times New Roman"/>
              </w:rPr>
            </w:pPr>
            <w:r>
              <w:t>1958 г.</w:t>
            </w:r>
          </w:p>
        </w:tc>
        <w:tc>
          <w:tcPr>
            <w:tcW w:w="900" w:type="pct"/>
          </w:tcPr>
          <w:p w14:paraId="4A575FCD" w14:textId="77777777" w:rsidR="00A264BE" w:rsidRPr="009948FE" w:rsidRDefault="00B32981" w:rsidP="009948FE">
            <w:pPr>
              <w:rPr>
                <w:rFonts w:eastAsia="Times New Roman"/>
              </w:rPr>
            </w:pPr>
            <w:r>
              <w:t>Българско</w:t>
            </w:r>
          </w:p>
        </w:tc>
        <w:tc>
          <w:tcPr>
            <w:tcW w:w="1327" w:type="pct"/>
          </w:tcPr>
          <w:p w14:paraId="150329D8" w14:textId="77777777" w:rsidR="00A264BE" w:rsidRPr="009948FE" w:rsidRDefault="00B32981" w:rsidP="009948FE">
            <w:pPr>
              <w:rPr>
                <w:rFonts w:eastAsia="Times New Roman"/>
              </w:rPr>
            </w:pPr>
            <w:r>
              <w:t>Пазарджик</w:t>
            </w:r>
          </w:p>
        </w:tc>
      </w:tr>
      <w:tr w:rsidR="00684E24" w14:paraId="57465DFB" w14:textId="77777777" w:rsidTr="00826434">
        <w:tc>
          <w:tcPr>
            <w:tcW w:w="327" w:type="pct"/>
          </w:tcPr>
          <w:p w14:paraId="1A09AEBB" w14:textId="77777777" w:rsidR="00A264BE" w:rsidRPr="009948FE" w:rsidRDefault="00B32981" w:rsidP="009948FE">
            <w:pPr>
              <w:rPr>
                <w:rFonts w:eastAsia="Times New Roman"/>
              </w:rPr>
            </w:pPr>
            <w:r>
              <w:t>13.</w:t>
            </w:r>
          </w:p>
        </w:tc>
        <w:tc>
          <w:tcPr>
            <w:tcW w:w="1754" w:type="pct"/>
          </w:tcPr>
          <w:p w14:paraId="0080FDBA" w14:textId="77777777" w:rsidR="00A264BE" w:rsidRPr="009948FE" w:rsidRDefault="00B32981" w:rsidP="009948FE">
            <w:pPr>
              <w:rPr>
                <w:rFonts w:eastAsia="Times New Roman"/>
              </w:rPr>
            </w:pPr>
            <w:r>
              <w:t>Станислав Генов ИВАНОВ</w:t>
            </w:r>
          </w:p>
        </w:tc>
        <w:tc>
          <w:tcPr>
            <w:tcW w:w="693" w:type="pct"/>
          </w:tcPr>
          <w:p w14:paraId="6F92681D" w14:textId="77777777" w:rsidR="00A264BE" w:rsidRPr="009948FE" w:rsidRDefault="00B32981" w:rsidP="009948FE">
            <w:pPr>
              <w:rPr>
                <w:rFonts w:eastAsia="Times New Roman"/>
              </w:rPr>
            </w:pPr>
            <w:r>
              <w:t>1973 г.</w:t>
            </w:r>
          </w:p>
        </w:tc>
        <w:tc>
          <w:tcPr>
            <w:tcW w:w="900" w:type="pct"/>
          </w:tcPr>
          <w:p w14:paraId="5EB10C6E" w14:textId="77777777" w:rsidR="00A264BE" w:rsidRPr="009948FE" w:rsidRDefault="00B32981" w:rsidP="009948FE">
            <w:pPr>
              <w:rPr>
                <w:rFonts w:eastAsia="Times New Roman"/>
              </w:rPr>
            </w:pPr>
            <w:r>
              <w:t>Българско</w:t>
            </w:r>
          </w:p>
        </w:tc>
        <w:tc>
          <w:tcPr>
            <w:tcW w:w="1327" w:type="pct"/>
          </w:tcPr>
          <w:p w14:paraId="4936D2EB" w14:textId="77777777" w:rsidR="00A264BE" w:rsidRPr="009948FE" w:rsidRDefault="00B32981" w:rsidP="009948FE">
            <w:pPr>
              <w:rPr>
                <w:rFonts w:eastAsia="Times New Roman"/>
              </w:rPr>
            </w:pPr>
            <w:r>
              <w:t>Сливен</w:t>
            </w:r>
          </w:p>
        </w:tc>
      </w:tr>
      <w:tr w:rsidR="00684E24" w14:paraId="10DB963D" w14:textId="77777777" w:rsidTr="00826434">
        <w:tc>
          <w:tcPr>
            <w:tcW w:w="327" w:type="pct"/>
          </w:tcPr>
          <w:p w14:paraId="41905381" w14:textId="77777777" w:rsidR="00A264BE" w:rsidRPr="009948FE" w:rsidRDefault="00B32981" w:rsidP="009948FE">
            <w:pPr>
              <w:rPr>
                <w:rFonts w:eastAsia="Times New Roman"/>
              </w:rPr>
            </w:pPr>
            <w:r>
              <w:t>14.</w:t>
            </w:r>
          </w:p>
        </w:tc>
        <w:tc>
          <w:tcPr>
            <w:tcW w:w="1754" w:type="pct"/>
          </w:tcPr>
          <w:p w14:paraId="58E0563A" w14:textId="77777777" w:rsidR="00A264BE" w:rsidRPr="009948FE" w:rsidRDefault="00B32981" w:rsidP="009948FE">
            <w:pPr>
              <w:rPr>
                <w:rFonts w:eastAsia="Times New Roman"/>
              </w:rPr>
            </w:pPr>
            <w:r>
              <w:t>Алекс Цветанова ИВАНОВА</w:t>
            </w:r>
          </w:p>
        </w:tc>
        <w:tc>
          <w:tcPr>
            <w:tcW w:w="693" w:type="pct"/>
          </w:tcPr>
          <w:p w14:paraId="3158CB29" w14:textId="77777777" w:rsidR="00A264BE" w:rsidRPr="009948FE" w:rsidRDefault="00B32981" w:rsidP="009948FE">
            <w:pPr>
              <w:rPr>
                <w:rFonts w:eastAsia="Times New Roman"/>
              </w:rPr>
            </w:pPr>
            <w:r>
              <w:t>2001 г.</w:t>
            </w:r>
          </w:p>
        </w:tc>
        <w:tc>
          <w:tcPr>
            <w:tcW w:w="900" w:type="pct"/>
          </w:tcPr>
          <w:p w14:paraId="3676A070" w14:textId="77777777" w:rsidR="00A264BE" w:rsidRPr="009948FE" w:rsidRDefault="00B32981" w:rsidP="009948FE">
            <w:pPr>
              <w:rPr>
                <w:rFonts w:eastAsia="Times New Roman"/>
              </w:rPr>
            </w:pPr>
            <w:r>
              <w:t>Българско</w:t>
            </w:r>
          </w:p>
        </w:tc>
        <w:tc>
          <w:tcPr>
            <w:tcW w:w="1327" w:type="pct"/>
          </w:tcPr>
          <w:p w14:paraId="7FF5B988" w14:textId="77777777" w:rsidR="00A264BE" w:rsidRPr="009948FE" w:rsidRDefault="00B32981" w:rsidP="009948FE">
            <w:pPr>
              <w:rPr>
                <w:rFonts w:eastAsia="Times New Roman"/>
              </w:rPr>
            </w:pPr>
            <w:r>
              <w:t>Търговище</w:t>
            </w:r>
          </w:p>
        </w:tc>
      </w:tr>
      <w:tr w:rsidR="00684E24" w14:paraId="625D8C48" w14:textId="77777777" w:rsidTr="00826434">
        <w:tc>
          <w:tcPr>
            <w:tcW w:w="327" w:type="pct"/>
          </w:tcPr>
          <w:p w14:paraId="531F5124" w14:textId="77777777" w:rsidR="00A264BE" w:rsidRPr="009948FE" w:rsidRDefault="00B32981" w:rsidP="009948FE">
            <w:pPr>
              <w:rPr>
                <w:rFonts w:eastAsia="Times New Roman"/>
              </w:rPr>
            </w:pPr>
            <w:r>
              <w:t>15.</w:t>
            </w:r>
          </w:p>
        </w:tc>
        <w:tc>
          <w:tcPr>
            <w:tcW w:w="1754" w:type="pct"/>
          </w:tcPr>
          <w:p w14:paraId="7378A7A5" w14:textId="77777777" w:rsidR="00A264BE" w:rsidRPr="009948FE" w:rsidRDefault="00B32981" w:rsidP="009948FE">
            <w:pPr>
              <w:rPr>
                <w:rFonts w:eastAsia="Times New Roman"/>
              </w:rPr>
            </w:pPr>
            <w:r>
              <w:t>Елеонора Богданова ИВАНОВА</w:t>
            </w:r>
          </w:p>
        </w:tc>
        <w:tc>
          <w:tcPr>
            <w:tcW w:w="693" w:type="pct"/>
          </w:tcPr>
          <w:p w14:paraId="76C44F69" w14:textId="77777777" w:rsidR="00A264BE" w:rsidRPr="009948FE" w:rsidRDefault="00B32981" w:rsidP="009948FE">
            <w:pPr>
              <w:rPr>
                <w:rFonts w:eastAsia="Times New Roman"/>
              </w:rPr>
            </w:pPr>
            <w:r>
              <w:t>1976 г.</w:t>
            </w:r>
          </w:p>
        </w:tc>
        <w:tc>
          <w:tcPr>
            <w:tcW w:w="900" w:type="pct"/>
          </w:tcPr>
          <w:p w14:paraId="642773B1" w14:textId="77777777" w:rsidR="00A264BE" w:rsidRPr="009948FE" w:rsidRDefault="00B32981" w:rsidP="009948FE">
            <w:pPr>
              <w:rPr>
                <w:rFonts w:eastAsia="Times New Roman"/>
              </w:rPr>
            </w:pPr>
            <w:r>
              <w:t>Българско</w:t>
            </w:r>
          </w:p>
        </w:tc>
        <w:tc>
          <w:tcPr>
            <w:tcW w:w="1327" w:type="pct"/>
          </w:tcPr>
          <w:p w14:paraId="588E3394" w14:textId="77777777" w:rsidR="00A264BE" w:rsidRPr="009948FE" w:rsidRDefault="00B32981" w:rsidP="009948FE">
            <w:pPr>
              <w:rPr>
                <w:rFonts w:eastAsia="Times New Roman"/>
              </w:rPr>
            </w:pPr>
            <w:r>
              <w:t>Търговище</w:t>
            </w:r>
          </w:p>
        </w:tc>
      </w:tr>
      <w:tr w:rsidR="00684E24" w14:paraId="7DD7A0AA" w14:textId="77777777" w:rsidTr="00826434">
        <w:tc>
          <w:tcPr>
            <w:tcW w:w="327" w:type="pct"/>
          </w:tcPr>
          <w:p w14:paraId="39DB85FE" w14:textId="77777777" w:rsidR="00A264BE" w:rsidRPr="009948FE" w:rsidRDefault="00B32981" w:rsidP="009948FE">
            <w:pPr>
              <w:rPr>
                <w:rFonts w:eastAsia="Times New Roman"/>
              </w:rPr>
            </w:pPr>
            <w:r>
              <w:t>16.</w:t>
            </w:r>
          </w:p>
        </w:tc>
        <w:tc>
          <w:tcPr>
            <w:tcW w:w="1754" w:type="pct"/>
          </w:tcPr>
          <w:p w14:paraId="35B020F7" w14:textId="77777777" w:rsidR="00A264BE" w:rsidRPr="009948FE" w:rsidRDefault="00B32981" w:rsidP="009948FE">
            <w:pPr>
              <w:rPr>
                <w:rFonts w:eastAsia="Times New Roman"/>
              </w:rPr>
            </w:pPr>
            <w:r>
              <w:t>Димитър Янакиев МИНКОВ</w:t>
            </w:r>
          </w:p>
        </w:tc>
        <w:tc>
          <w:tcPr>
            <w:tcW w:w="693" w:type="pct"/>
          </w:tcPr>
          <w:p w14:paraId="40ED6658" w14:textId="77777777" w:rsidR="00A264BE" w:rsidRPr="009948FE" w:rsidRDefault="00B32981" w:rsidP="009948FE">
            <w:pPr>
              <w:rPr>
                <w:rFonts w:eastAsia="Times New Roman"/>
              </w:rPr>
            </w:pPr>
            <w:r>
              <w:t>1979 г.</w:t>
            </w:r>
          </w:p>
        </w:tc>
        <w:tc>
          <w:tcPr>
            <w:tcW w:w="900" w:type="pct"/>
          </w:tcPr>
          <w:p w14:paraId="6E7C03CD" w14:textId="77777777" w:rsidR="00A264BE" w:rsidRPr="009948FE" w:rsidRDefault="00B32981" w:rsidP="009948FE">
            <w:pPr>
              <w:rPr>
                <w:rFonts w:eastAsia="Times New Roman"/>
              </w:rPr>
            </w:pPr>
            <w:r>
              <w:t>Българско</w:t>
            </w:r>
          </w:p>
        </w:tc>
        <w:tc>
          <w:tcPr>
            <w:tcW w:w="1327" w:type="pct"/>
          </w:tcPr>
          <w:p w14:paraId="26AAB467" w14:textId="77777777" w:rsidR="00A264BE" w:rsidRPr="009948FE" w:rsidRDefault="00B32981" w:rsidP="009948FE">
            <w:pPr>
              <w:rPr>
                <w:rFonts w:eastAsia="Times New Roman"/>
              </w:rPr>
            </w:pPr>
            <w:r>
              <w:t>Свиленград</w:t>
            </w:r>
          </w:p>
        </w:tc>
      </w:tr>
      <w:tr w:rsidR="00684E24" w14:paraId="1596287C" w14:textId="77777777" w:rsidTr="00826434">
        <w:tc>
          <w:tcPr>
            <w:tcW w:w="327" w:type="pct"/>
          </w:tcPr>
          <w:p w14:paraId="543BA460" w14:textId="77777777" w:rsidR="00A264BE" w:rsidRPr="009948FE" w:rsidRDefault="00B32981" w:rsidP="009948FE">
            <w:pPr>
              <w:rPr>
                <w:rFonts w:eastAsia="Times New Roman"/>
              </w:rPr>
            </w:pPr>
            <w:r>
              <w:t>17.</w:t>
            </w:r>
          </w:p>
        </w:tc>
        <w:tc>
          <w:tcPr>
            <w:tcW w:w="1754" w:type="pct"/>
          </w:tcPr>
          <w:p w14:paraId="0F1DD237" w14:textId="77777777" w:rsidR="00A264BE" w:rsidRPr="009948FE" w:rsidRDefault="00B32981" w:rsidP="009948FE">
            <w:pPr>
              <w:rPr>
                <w:rFonts w:eastAsia="Times New Roman"/>
              </w:rPr>
            </w:pPr>
            <w:r>
              <w:t>Елена Димитрова МИНКОВА</w:t>
            </w:r>
          </w:p>
        </w:tc>
        <w:tc>
          <w:tcPr>
            <w:tcW w:w="693" w:type="pct"/>
          </w:tcPr>
          <w:p w14:paraId="06164B92" w14:textId="77777777" w:rsidR="00A264BE" w:rsidRPr="009948FE" w:rsidRDefault="00B32981" w:rsidP="009948FE">
            <w:pPr>
              <w:rPr>
                <w:rFonts w:eastAsia="Times New Roman"/>
              </w:rPr>
            </w:pPr>
            <w:r>
              <w:t>2009 г.</w:t>
            </w:r>
          </w:p>
        </w:tc>
        <w:tc>
          <w:tcPr>
            <w:tcW w:w="900" w:type="pct"/>
          </w:tcPr>
          <w:p w14:paraId="205DCD5F" w14:textId="77777777" w:rsidR="00A264BE" w:rsidRPr="009948FE" w:rsidRDefault="00B32981" w:rsidP="009948FE">
            <w:pPr>
              <w:rPr>
                <w:rFonts w:eastAsia="Times New Roman"/>
              </w:rPr>
            </w:pPr>
            <w:r>
              <w:t>Българско</w:t>
            </w:r>
          </w:p>
        </w:tc>
        <w:tc>
          <w:tcPr>
            <w:tcW w:w="1327" w:type="pct"/>
          </w:tcPr>
          <w:p w14:paraId="499C8B3B" w14:textId="77777777" w:rsidR="00A264BE" w:rsidRPr="009948FE" w:rsidRDefault="00B32981" w:rsidP="009948FE">
            <w:pPr>
              <w:rPr>
                <w:rFonts w:eastAsia="Times New Roman"/>
              </w:rPr>
            </w:pPr>
            <w:r>
              <w:t>Свиленград</w:t>
            </w:r>
          </w:p>
        </w:tc>
      </w:tr>
      <w:tr w:rsidR="00684E24" w14:paraId="2AA68F05" w14:textId="77777777" w:rsidTr="00826434">
        <w:tc>
          <w:tcPr>
            <w:tcW w:w="327" w:type="pct"/>
          </w:tcPr>
          <w:p w14:paraId="3C9BCC8D" w14:textId="77777777" w:rsidR="00A264BE" w:rsidRPr="009948FE" w:rsidRDefault="00B32981" w:rsidP="009948FE">
            <w:pPr>
              <w:rPr>
                <w:rFonts w:eastAsia="Times New Roman"/>
              </w:rPr>
            </w:pPr>
            <w:r>
              <w:t>18.</w:t>
            </w:r>
          </w:p>
        </w:tc>
        <w:tc>
          <w:tcPr>
            <w:tcW w:w="1754" w:type="pct"/>
          </w:tcPr>
          <w:p w14:paraId="40031D35" w14:textId="77777777" w:rsidR="00A264BE" w:rsidRPr="009948FE" w:rsidRDefault="00B32981" w:rsidP="009948FE">
            <w:pPr>
              <w:rPr>
                <w:rFonts w:eastAsia="Times New Roman"/>
              </w:rPr>
            </w:pPr>
            <w:r>
              <w:t>Лора Любенова ОБРЕТЕНОВА</w:t>
            </w:r>
          </w:p>
        </w:tc>
        <w:tc>
          <w:tcPr>
            <w:tcW w:w="693" w:type="pct"/>
          </w:tcPr>
          <w:p w14:paraId="528447E1" w14:textId="77777777" w:rsidR="00A264BE" w:rsidRPr="009948FE" w:rsidRDefault="00B32981" w:rsidP="009948FE">
            <w:pPr>
              <w:rPr>
                <w:rFonts w:eastAsia="Times New Roman"/>
              </w:rPr>
            </w:pPr>
            <w:r>
              <w:t>1985 г.</w:t>
            </w:r>
          </w:p>
        </w:tc>
        <w:tc>
          <w:tcPr>
            <w:tcW w:w="900" w:type="pct"/>
          </w:tcPr>
          <w:p w14:paraId="37C66379" w14:textId="77777777" w:rsidR="00A264BE" w:rsidRPr="009948FE" w:rsidRDefault="00B32981" w:rsidP="009948FE">
            <w:pPr>
              <w:rPr>
                <w:rFonts w:eastAsia="Times New Roman"/>
              </w:rPr>
            </w:pPr>
            <w:r>
              <w:t>Българско</w:t>
            </w:r>
          </w:p>
        </w:tc>
        <w:tc>
          <w:tcPr>
            <w:tcW w:w="1327" w:type="pct"/>
          </w:tcPr>
          <w:p w14:paraId="50E2DF8A" w14:textId="77777777" w:rsidR="00A264BE" w:rsidRPr="009948FE" w:rsidRDefault="00B32981" w:rsidP="009948FE">
            <w:pPr>
              <w:rPr>
                <w:rFonts w:eastAsia="Times New Roman"/>
              </w:rPr>
            </w:pPr>
            <w:r>
              <w:t>София</w:t>
            </w:r>
          </w:p>
        </w:tc>
      </w:tr>
      <w:tr w:rsidR="00684E24" w14:paraId="3CBE72E7" w14:textId="77777777" w:rsidTr="00826434">
        <w:tc>
          <w:tcPr>
            <w:tcW w:w="327" w:type="pct"/>
          </w:tcPr>
          <w:p w14:paraId="52C97D25" w14:textId="77777777" w:rsidR="00A264BE" w:rsidRPr="009948FE" w:rsidRDefault="00B32981" w:rsidP="009948FE">
            <w:pPr>
              <w:rPr>
                <w:rFonts w:eastAsia="Times New Roman"/>
              </w:rPr>
            </w:pPr>
            <w:r>
              <w:t>19.</w:t>
            </w:r>
          </w:p>
        </w:tc>
        <w:tc>
          <w:tcPr>
            <w:tcW w:w="1754" w:type="pct"/>
          </w:tcPr>
          <w:p w14:paraId="16D2D57A" w14:textId="77777777" w:rsidR="00A264BE" w:rsidRPr="009948FE" w:rsidRDefault="00B32981" w:rsidP="009948FE">
            <w:pPr>
              <w:rPr>
                <w:rFonts w:eastAsia="Times New Roman"/>
              </w:rPr>
            </w:pPr>
            <w:r>
              <w:t>Нина Миткова СОДАДЖИЕВА</w:t>
            </w:r>
          </w:p>
        </w:tc>
        <w:tc>
          <w:tcPr>
            <w:tcW w:w="693" w:type="pct"/>
          </w:tcPr>
          <w:p w14:paraId="3154656A" w14:textId="77777777" w:rsidR="00A264BE" w:rsidRPr="009948FE" w:rsidRDefault="00B32981" w:rsidP="009948FE">
            <w:pPr>
              <w:rPr>
                <w:rFonts w:eastAsia="Times New Roman"/>
              </w:rPr>
            </w:pPr>
            <w:r>
              <w:t>1977 г.</w:t>
            </w:r>
          </w:p>
        </w:tc>
        <w:tc>
          <w:tcPr>
            <w:tcW w:w="900" w:type="pct"/>
          </w:tcPr>
          <w:p w14:paraId="0DC360EA" w14:textId="77777777" w:rsidR="00A264BE" w:rsidRPr="009948FE" w:rsidRDefault="00B32981" w:rsidP="009948FE">
            <w:pPr>
              <w:rPr>
                <w:rFonts w:eastAsia="Times New Roman"/>
              </w:rPr>
            </w:pPr>
            <w:r>
              <w:t>Българско</w:t>
            </w:r>
          </w:p>
        </w:tc>
        <w:tc>
          <w:tcPr>
            <w:tcW w:w="1327" w:type="pct"/>
          </w:tcPr>
          <w:p w14:paraId="1B699679" w14:textId="77777777" w:rsidR="00A264BE" w:rsidRPr="009948FE" w:rsidRDefault="00B32981" w:rsidP="009948FE">
            <w:pPr>
              <w:rPr>
                <w:rFonts w:eastAsia="Times New Roman"/>
              </w:rPr>
            </w:pPr>
            <w:r>
              <w:t>Сливен</w:t>
            </w:r>
          </w:p>
        </w:tc>
      </w:tr>
      <w:tr w:rsidR="00684E24" w14:paraId="7C35EF28" w14:textId="77777777" w:rsidTr="00826434">
        <w:tc>
          <w:tcPr>
            <w:tcW w:w="327" w:type="pct"/>
          </w:tcPr>
          <w:p w14:paraId="714AE4AD" w14:textId="77777777" w:rsidR="00A264BE" w:rsidRPr="009948FE" w:rsidRDefault="00B32981" w:rsidP="009948FE">
            <w:pPr>
              <w:rPr>
                <w:rFonts w:eastAsia="Times New Roman"/>
              </w:rPr>
            </w:pPr>
            <w:r>
              <w:t>20.</w:t>
            </w:r>
          </w:p>
        </w:tc>
        <w:tc>
          <w:tcPr>
            <w:tcW w:w="1754" w:type="pct"/>
          </w:tcPr>
          <w:p w14:paraId="6133BC1A" w14:textId="77777777" w:rsidR="00A264BE" w:rsidRPr="009948FE" w:rsidRDefault="00B32981" w:rsidP="009948FE">
            <w:pPr>
              <w:rPr>
                <w:rFonts w:eastAsia="Times New Roman"/>
              </w:rPr>
            </w:pPr>
            <w:r>
              <w:t>Красимира СТОЯНОВА</w:t>
            </w:r>
          </w:p>
        </w:tc>
        <w:tc>
          <w:tcPr>
            <w:tcW w:w="693" w:type="pct"/>
          </w:tcPr>
          <w:p w14:paraId="18C42A02" w14:textId="77777777" w:rsidR="00A264BE" w:rsidRPr="009948FE" w:rsidRDefault="00B32981" w:rsidP="009948FE">
            <w:pPr>
              <w:rPr>
                <w:rFonts w:eastAsia="Times New Roman"/>
              </w:rPr>
            </w:pPr>
            <w:r>
              <w:t>1963 г.</w:t>
            </w:r>
          </w:p>
        </w:tc>
        <w:tc>
          <w:tcPr>
            <w:tcW w:w="900" w:type="pct"/>
          </w:tcPr>
          <w:p w14:paraId="388C4C2B" w14:textId="77777777" w:rsidR="00A264BE" w:rsidRPr="009948FE" w:rsidRDefault="00B32981" w:rsidP="009948FE">
            <w:pPr>
              <w:rPr>
                <w:rFonts w:eastAsia="Times New Roman"/>
              </w:rPr>
            </w:pPr>
            <w:r>
              <w:t>Българско</w:t>
            </w:r>
          </w:p>
        </w:tc>
        <w:tc>
          <w:tcPr>
            <w:tcW w:w="1327" w:type="pct"/>
          </w:tcPr>
          <w:p w14:paraId="7952E55C" w14:textId="77777777" w:rsidR="00A264BE" w:rsidRPr="009948FE" w:rsidRDefault="00B32981" w:rsidP="009948FE">
            <w:pPr>
              <w:rPr>
                <w:rFonts w:eastAsia="Times New Roman"/>
              </w:rPr>
            </w:pPr>
            <w:r>
              <w:t>Добрич</w:t>
            </w:r>
          </w:p>
        </w:tc>
      </w:tr>
      <w:tr w:rsidR="00684E24" w14:paraId="426DDB34" w14:textId="77777777" w:rsidTr="00826434">
        <w:tc>
          <w:tcPr>
            <w:tcW w:w="327" w:type="pct"/>
          </w:tcPr>
          <w:p w14:paraId="3C24D1BC" w14:textId="77777777" w:rsidR="00A264BE" w:rsidRPr="009948FE" w:rsidRDefault="00B32981" w:rsidP="009948FE">
            <w:pPr>
              <w:rPr>
                <w:rFonts w:eastAsia="Times New Roman"/>
              </w:rPr>
            </w:pPr>
            <w:r>
              <w:t>21.</w:t>
            </w:r>
          </w:p>
        </w:tc>
        <w:tc>
          <w:tcPr>
            <w:tcW w:w="1754" w:type="pct"/>
          </w:tcPr>
          <w:p w14:paraId="6B8EEB0B" w14:textId="77777777" w:rsidR="00A264BE" w:rsidRPr="009948FE" w:rsidRDefault="00B32981" w:rsidP="009948FE">
            <w:pPr>
              <w:rPr>
                <w:rFonts w:eastAsia="Times New Roman"/>
              </w:rPr>
            </w:pPr>
            <w:r>
              <w:t>Тихомир ТОНЧЕВ</w:t>
            </w:r>
          </w:p>
        </w:tc>
        <w:tc>
          <w:tcPr>
            <w:tcW w:w="693" w:type="pct"/>
          </w:tcPr>
          <w:p w14:paraId="64DBE55A" w14:textId="77777777" w:rsidR="00A264BE" w:rsidRPr="009948FE" w:rsidRDefault="00B32981" w:rsidP="009948FE">
            <w:pPr>
              <w:rPr>
                <w:rFonts w:eastAsia="Times New Roman"/>
              </w:rPr>
            </w:pPr>
            <w:r>
              <w:t>1997 г.</w:t>
            </w:r>
          </w:p>
        </w:tc>
        <w:tc>
          <w:tcPr>
            <w:tcW w:w="900" w:type="pct"/>
          </w:tcPr>
          <w:p w14:paraId="62FA9E50" w14:textId="77777777" w:rsidR="00A264BE" w:rsidRPr="009948FE" w:rsidRDefault="00B32981" w:rsidP="009948FE">
            <w:pPr>
              <w:rPr>
                <w:rFonts w:eastAsia="Times New Roman"/>
              </w:rPr>
            </w:pPr>
            <w:r>
              <w:t>Българско</w:t>
            </w:r>
          </w:p>
        </w:tc>
        <w:tc>
          <w:tcPr>
            <w:tcW w:w="1327" w:type="pct"/>
          </w:tcPr>
          <w:p w14:paraId="43983D20" w14:textId="77777777" w:rsidR="00A264BE" w:rsidRPr="009948FE" w:rsidRDefault="00B32981" w:rsidP="009948FE">
            <w:pPr>
              <w:rPr>
                <w:rFonts w:eastAsia="Times New Roman"/>
              </w:rPr>
            </w:pPr>
            <w:r>
              <w:t>Търговище</w:t>
            </w:r>
          </w:p>
        </w:tc>
      </w:tr>
      <w:tr w:rsidR="00684E24" w14:paraId="33E77C20" w14:textId="77777777" w:rsidTr="00826434">
        <w:tc>
          <w:tcPr>
            <w:tcW w:w="327" w:type="pct"/>
          </w:tcPr>
          <w:p w14:paraId="0B7F26EC" w14:textId="77777777" w:rsidR="00A264BE" w:rsidRPr="009948FE" w:rsidRDefault="00B32981" w:rsidP="009948FE">
            <w:pPr>
              <w:rPr>
                <w:rFonts w:eastAsia="Times New Roman"/>
              </w:rPr>
            </w:pPr>
            <w:r>
              <w:t>22.</w:t>
            </w:r>
          </w:p>
        </w:tc>
        <w:tc>
          <w:tcPr>
            <w:tcW w:w="1754" w:type="pct"/>
          </w:tcPr>
          <w:p w14:paraId="2804D4B9" w14:textId="77777777" w:rsidR="00A264BE" w:rsidRPr="009948FE" w:rsidRDefault="00B32981" w:rsidP="009948FE">
            <w:pPr>
              <w:rPr>
                <w:rFonts w:eastAsia="Times New Roman"/>
              </w:rPr>
            </w:pPr>
            <w:r>
              <w:t>Мария Мирославова ТОНЧЕВА</w:t>
            </w:r>
          </w:p>
        </w:tc>
        <w:tc>
          <w:tcPr>
            <w:tcW w:w="693" w:type="pct"/>
          </w:tcPr>
          <w:p w14:paraId="5C617E65" w14:textId="77777777" w:rsidR="00A264BE" w:rsidRPr="009948FE" w:rsidRDefault="00B32981" w:rsidP="009948FE">
            <w:pPr>
              <w:rPr>
                <w:rFonts w:eastAsia="Times New Roman"/>
              </w:rPr>
            </w:pPr>
            <w:r>
              <w:t>2003 г.</w:t>
            </w:r>
          </w:p>
        </w:tc>
        <w:tc>
          <w:tcPr>
            <w:tcW w:w="900" w:type="pct"/>
          </w:tcPr>
          <w:p w14:paraId="233AC395" w14:textId="77777777" w:rsidR="00A264BE" w:rsidRPr="009948FE" w:rsidRDefault="00B32981" w:rsidP="009948FE">
            <w:pPr>
              <w:rPr>
                <w:rFonts w:eastAsia="Times New Roman"/>
              </w:rPr>
            </w:pPr>
            <w:r>
              <w:t>Българско</w:t>
            </w:r>
          </w:p>
        </w:tc>
        <w:tc>
          <w:tcPr>
            <w:tcW w:w="1327" w:type="pct"/>
          </w:tcPr>
          <w:p w14:paraId="206DEB45" w14:textId="77777777" w:rsidR="00A264BE" w:rsidRPr="009948FE" w:rsidRDefault="00B32981" w:rsidP="009948FE">
            <w:pPr>
              <w:rPr>
                <w:rFonts w:eastAsia="Times New Roman"/>
              </w:rPr>
            </w:pPr>
            <w:r>
              <w:t>Търговище</w:t>
            </w:r>
          </w:p>
        </w:tc>
      </w:tr>
    </w:tbl>
    <w:p w14:paraId="5291AB18" w14:textId="77777777" w:rsidR="00A264BE" w:rsidRPr="009948FE" w:rsidRDefault="00A264BE" w:rsidP="009948FE">
      <w:pPr>
        <w:pStyle w:val="JuParaLast"/>
        <w:ind w:firstLine="0"/>
      </w:pPr>
    </w:p>
    <w:p w14:paraId="395D9EE5" w14:textId="77777777" w:rsidR="00CB3BD9" w:rsidRPr="009948FE" w:rsidRDefault="00CB3BD9" w:rsidP="009948FE">
      <w:pPr>
        <w:jc w:val="center"/>
      </w:pPr>
    </w:p>
    <w:sectPr w:rsidR="00CB3BD9" w:rsidRPr="009948FE" w:rsidSect="0082643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993" w:right="1274" w:bottom="1418" w:left="1134" w:header="567" w:footer="2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48B9" w14:textId="77777777" w:rsidR="00776159" w:rsidRDefault="00776159">
      <w:r>
        <w:separator/>
      </w:r>
    </w:p>
  </w:endnote>
  <w:endnote w:type="continuationSeparator" w:id="0">
    <w:p w14:paraId="2B38D9A6" w14:textId="77777777" w:rsidR="00776159" w:rsidRDefault="0077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8766" w14:textId="04716FEE" w:rsidR="001818B5" w:rsidRPr="00A264BE" w:rsidRDefault="00B32981" w:rsidP="000D61E7">
    <w:pPr>
      <w:pStyle w:val="JuHeader"/>
    </w:pPr>
    <w:r>
      <w:rPr>
        <w:rStyle w:val="PageNumber"/>
      </w:rPr>
      <w:fldChar w:fldCharType="begin"/>
    </w:r>
    <w:r>
      <w:rPr>
        <w:rStyle w:val="PageNumber"/>
      </w:rPr>
      <w:instrText xml:space="preserve"> PAGE </w:instrText>
    </w:r>
    <w:r>
      <w:rPr>
        <w:rStyle w:val="PageNumber"/>
      </w:rPr>
      <w:fldChar w:fldCharType="separate"/>
    </w:r>
    <w:r w:rsidR="00C50164">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492C" w14:textId="245707D1" w:rsidR="001818B5" w:rsidRPr="00A264BE" w:rsidRDefault="00B32981" w:rsidP="000D61E7">
    <w:pPr>
      <w:pStyle w:val="JuHeader"/>
    </w:pPr>
    <w:r>
      <w:rPr>
        <w:rStyle w:val="PageNumber"/>
      </w:rPr>
      <w:fldChar w:fldCharType="begin"/>
    </w:r>
    <w:r>
      <w:rPr>
        <w:rStyle w:val="PageNumber"/>
      </w:rPr>
      <w:instrText xml:space="preserve"> PAGE </w:instrText>
    </w:r>
    <w:r>
      <w:rPr>
        <w:rStyle w:val="PageNumber"/>
      </w:rPr>
      <w:fldChar w:fldCharType="separate"/>
    </w:r>
    <w:r w:rsidR="00C50164">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D027" w14:textId="77777777" w:rsidR="00A264BE" w:rsidRPr="00150BFA" w:rsidRDefault="00B32981" w:rsidP="0020718E">
    <w:pPr>
      <w:jc w:val="center"/>
    </w:pPr>
    <w:r>
      <w:rPr>
        <w:noProof/>
        <w:lang w:eastAsia="bg-BG"/>
      </w:rPr>
      <w:drawing>
        <wp:inline distT="0" distB="0" distL="0" distR="0" wp14:anchorId="68F91ECC" wp14:editId="381F6E7F">
          <wp:extent cx="771525" cy="619125"/>
          <wp:effectExtent l="0" t="0" r="9525" b="9525"/>
          <wp:docPr id="150" name="Picture 15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874660C" w14:textId="77777777" w:rsidR="00F05C7B" w:rsidRPr="00A264BE" w:rsidRDefault="00F05C7B"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B7C6" w14:textId="77777777" w:rsidR="00776159" w:rsidRDefault="00776159">
      <w:r>
        <w:separator/>
      </w:r>
    </w:p>
  </w:footnote>
  <w:footnote w:type="continuationSeparator" w:id="0">
    <w:p w14:paraId="7AF8D7CF" w14:textId="77777777" w:rsidR="00776159" w:rsidRDefault="0077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3BDD" w14:textId="77777777" w:rsidR="00F05C7B" w:rsidRPr="00A264BE" w:rsidRDefault="00B32981" w:rsidP="0076040F">
    <w:pPr>
      <w:pStyle w:val="JuHeader"/>
    </w:pPr>
    <w:r>
      <w:t>РЕШЕНИЕ ИВАНОВ И ДРУГИ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34F9" w14:textId="77777777" w:rsidR="00F05C7B" w:rsidRPr="00A264BE" w:rsidRDefault="00B32981" w:rsidP="000D61E7">
    <w:pPr>
      <w:pStyle w:val="JuHeader"/>
    </w:pPr>
    <w:r>
      <w:t>РЕШЕНИЕ ИВАНОВ И ДРУГИ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D88F" w14:textId="77777777" w:rsidR="00A264BE" w:rsidRPr="00A45145" w:rsidRDefault="00B32981" w:rsidP="00A45145">
    <w:pPr>
      <w:jc w:val="center"/>
    </w:pPr>
    <w:r>
      <w:rPr>
        <w:noProof/>
        <w:lang w:eastAsia="bg-BG"/>
      </w:rPr>
      <w:drawing>
        <wp:inline distT="0" distB="0" distL="0" distR="0" wp14:anchorId="760CC72B" wp14:editId="6341A8E4">
          <wp:extent cx="2962275" cy="1219200"/>
          <wp:effectExtent l="0" t="0" r="9525" b="0"/>
          <wp:docPr id="149" name="Picture 14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43B8B24D" w14:textId="77777777" w:rsidR="00F05C7B" w:rsidRPr="00A264BE" w:rsidRDefault="00F05C7B"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CBE0D0B2"/>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russianUpper"/>
      <w:pStyle w:val="JuHA"/>
      <w:lvlText w:val="%3."/>
      <w:lvlJc w:val="left"/>
      <w:pPr>
        <w:ind w:left="510" w:hanging="340"/>
      </w:pPr>
      <w:rPr>
        <w:rFonts w:hint="default"/>
        <w:b/>
        <w:i w:val="0"/>
        <w:sz w:val="24"/>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662F2AA">
      <w:start w:val="1"/>
      <w:numFmt w:val="bullet"/>
      <w:pStyle w:val="ListBullet"/>
      <w:lvlText w:val=""/>
      <w:lvlJc w:val="left"/>
      <w:pPr>
        <w:tabs>
          <w:tab w:val="num" w:pos="851"/>
        </w:tabs>
        <w:ind w:left="568" w:firstLine="0"/>
      </w:pPr>
      <w:rPr>
        <w:rFonts w:ascii="Wingdings" w:hAnsi="Wingdings" w:hint="default"/>
        <w:color w:val="808080"/>
        <w:sz w:val="16"/>
      </w:rPr>
    </w:lvl>
    <w:lvl w:ilvl="1" w:tplc="EE4697EC" w:tentative="1">
      <w:start w:val="1"/>
      <w:numFmt w:val="bullet"/>
      <w:lvlText w:val="o"/>
      <w:lvlJc w:val="left"/>
      <w:pPr>
        <w:tabs>
          <w:tab w:val="num" w:pos="1724"/>
        </w:tabs>
        <w:ind w:left="1724" w:hanging="360"/>
      </w:pPr>
      <w:rPr>
        <w:rFonts w:ascii="Courier New" w:hAnsi="Courier New" w:cs="Courier New" w:hint="default"/>
      </w:rPr>
    </w:lvl>
    <w:lvl w:ilvl="2" w:tplc="A866FA8E" w:tentative="1">
      <w:start w:val="1"/>
      <w:numFmt w:val="bullet"/>
      <w:lvlText w:val=""/>
      <w:lvlJc w:val="left"/>
      <w:pPr>
        <w:tabs>
          <w:tab w:val="num" w:pos="2444"/>
        </w:tabs>
        <w:ind w:left="2444" w:hanging="360"/>
      </w:pPr>
      <w:rPr>
        <w:rFonts w:ascii="Wingdings" w:hAnsi="Wingdings" w:hint="default"/>
      </w:rPr>
    </w:lvl>
    <w:lvl w:ilvl="3" w:tplc="E02A45EC" w:tentative="1">
      <w:start w:val="1"/>
      <w:numFmt w:val="bullet"/>
      <w:lvlText w:val=""/>
      <w:lvlJc w:val="left"/>
      <w:pPr>
        <w:tabs>
          <w:tab w:val="num" w:pos="3164"/>
        </w:tabs>
        <w:ind w:left="3164" w:hanging="360"/>
      </w:pPr>
      <w:rPr>
        <w:rFonts w:ascii="Symbol" w:hAnsi="Symbol" w:hint="default"/>
      </w:rPr>
    </w:lvl>
    <w:lvl w:ilvl="4" w:tplc="063A47D8" w:tentative="1">
      <w:start w:val="1"/>
      <w:numFmt w:val="bullet"/>
      <w:lvlText w:val="o"/>
      <w:lvlJc w:val="left"/>
      <w:pPr>
        <w:tabs>
          <w:tab w:val="num" w:pos="3884"/>
        </w:tabs>
        <w:ind w:left="3884" w:hanging="360"/>
      </w:pPr>
      <w:rPr>
        <w:rFonts w:ascii="Courier New" w:hAnsi="Courier New" w:cs="Courier New" w:hint="default"/>
      </w:rPr>
    </w:lvl>
    <w:lvl w:ilvl="5" w:tplc="A99EBCD4" w:tentative="1">
      <w:start w:val="1"/>
      <w:numFmt w:val="bullet"/>
      <w:lvlText w:val=""/>
      <w:lvlJc w:val="left"/>
      <w:pPr>
        <w:tabs>
          <w:tab w:val="num" w:pos="4604"/>
        </w:tabs>
        <w:ind w:left="4604" w:hanging="360"/>
      </w:pPr>
      <w:rPr>
        <w:rFonts w:ascii="Wingdings" w:hAnsi="Wingdings" w:hint="default"/>
      </w:rPr>
    </w:lvl>
    <w:lvl w:ilvl="6" w:tplc="C2060B7A" w:tentative="1">
      <w:start w:val="1"/>
      <w:numFmt w:val="bullet"/>
      <w:lvlText w:val=""/>
      <w:lvlJc w:val="left"/>
      <w:pPr>
        <w:tabs>
          <w:tab w:val="num" w:pos="5324"/>
        </w:tabs>
        <w:ind w:left="5324" w:hanging="360"/>
      </w:pPr>
      <w:rPr>
        <w:rFonts w:ascii="Symbol" w:hAnsi="Symbol" w:hint="default"/>
      </w:rPr>
    </w:lvl>
    <w:lvl w:ilvl="7" w:tplc="C99AD4C8" w:tentative="1">
      <w:start w:val="1"/>
      <w:numFmt w:val="bullet"/>
      <w:lvlText w:val="o"/>
      <w:lvlJc w:val="left"/>
      <w:pPr>
        <w:tabs>
          <w:tab w:val="num" w:pos="6044"/>
        </w:tabs>
        <w:ind w:left="6044" w:hanging="360"/>
      </w:pPr>
      <w:rPr>
        <w:rFonts w:ascii="Courier New" w:hAnsi="Courier New" w:cs="Courier New" w:hint="default"/>
      </w:rPr>
    </w:lvl>
    <w:lvl w:ilvl="8" w:tplc="A996907A"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4"/>
  </w:num>
  <w:num w:numId="3">
    <w:abstractNumId w:val="12"/>
  </w:num>
  <w:num w:numId="4">
    <w:abstractNumId w:val="11"/>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3"/>
    <w:docVar w:name="SignForeName" w:val="0"/>
    <w:docVar w:name="SndCaseNumber" w:val="Error!Nodocumentvariablesupplied."/>
  </w:docVars>
  <w:rsids>
    <w:rsidRoot w:val="00A264BE"/>
    <w:rsid w:val="0005594C"/>
    <w:rsid w:val="0009075F"/>
    <w:rsid w:val="00095FD8"/>
    <w:rsid w:val="000B1FA9"/>
    <w:rsid w:val="000D61E7"/>
    <w:rsid w:val="000E0DA9"/>
    <w:rsid w:val="000E3A89"/>
    <w:rsid w:val="00115035"/>
    <w:rsid w:val="00132029"/>
    <w:rsid w:val="00141DEE"/>
    <w:rsid w:val="00144EBC"/>
    <w:rsid w:val="00150BFA"/>
    <w:rsid w:val="001818B5"/>
    <w:rsid w:val="001D1233"/>
    <w:rsid w:val="0020718E"/>
    <w:rsid w:val="00223591"/>
    <w:rsid w:val="00255564"/>
    <w:rsid w:val="0027735B"/>
    <w:rsid w:val="002A7443"/>
    <w:rsid w:val="002B0FD3"/>
    <w:rsid w:val="002B6368"/>
    <w:rsid w:val="002E2C77"/>
    <w:rsid w:val="002F1678"/>
    <w:rsid w:val="00335546"/>
    <w:rsid w:val="00382D9A"/>
    <w:rsid w:val="003B50D7"/>
    <w:rsid w:val="003E3C60"/>
    <w:rsid w:val="00452087"/>
    <w:rsid w:val="00464268"/>
    <w:rsid w:val="004750B7"/>
    <w:rsid w:val="004A4C71"/>
    <w:rsid w:val="004B1F8D"/>
    <w:rsid w:val="004B4E73"/>
    <w:rsid w:val="005B31CB"/>
    <w:rsid w:val="005E2FF3"/>
    <w:rsid w:val="005E56C2"/>
    <w:rsid w:val="005F11CB"/>
    <w:rsid w:val="006262FA"/>
    <w:rsid w:val="006267D3"/>
    <w:rsid w:val="006300E9"/>
    <w:rsid w:val="00653EF4"/>
    <w:rsid w:val="00656B81"/>
    <w:rsid w:val="00684E24"/>
    <w:rsid w:val="006A2F5F"/>
    <w:rsid w:val="006D08B5"/>
    <w:rsid w:val="006D4D63"/>
    <w:rsid w:val="006E123B"/>
    <w:rsid w:val="00745EF4"/>
    <w:rsid w:val="0076040F"/>
    <w:rsid w:val="00776159"/>
    <w:rsid w:val="007907C0"/>
    <w:rsid w:val="007A74FC"/>
    <w:rsid w:val="007B2364"/>
    <w:rsid w:val="00812D10"/>
    <w:rsid w:val="00826434"/>
    <w:rsid w:val="00856EBF"/>
    <w:rsid w:val="00871F1E"/>
    <w:rsid w:val="00876F24"/>
    <w:rsid w:val="00894D20"/>
    <w:rsid w:val="008A0FC3"/>
    <w:rsid w:val="008A4CFA"/>
    <w:rsid w:val="008D10E4"/>
    <w:rsid w:val="008F0A92"/>
    <w:rsid w:val="008F5016"/>
    <w:rsid w:val="008F7189"/>
    <w:rsid w:val="00956B2A"/>
    <w:rsid w:val="0096293E"/>
    <w:rsid w:val="009656DE"/>
    <w:rsid w:val="009948FE"/>
    <w:rsid w:val="009B5D6F"/>
    <w:rsid w:val="009B6F49"/>
    <w:rsid w:val="009C21E8"/>
    <w:rsid w:val="009E01FB"/>
    <w:rsid w:val="009F6284"/>
    <w:rsid w:val="00A264BE"/>
    <w:rsid w:val="00A45145"/>
    <w:rsid w:val="00AA5AEE"/>
    <w:rsid w:val="00AC58E5"/>
    <w:rsid w:val="00AE7DE9"/>
    <w:rsid w:val="00B140D3"/>
    <w:rsid w:val="00B32981"/>
    <w:rsid w:val="00BD1692"/>
    <w:rsid w:val="00BD6E6B"/>
    <w:rsid w:val="00C42C12"/>
    <w:rsid w:val="00C50164"/>
    <w:rsid w:val="00C8038F"/>
    <w:rsid w:val="00CB3BD9"/>
    <w:rsid w:val="00D415D6"/>
    <w:rsid w:val="00DA5A59"/>
    <w:rsid w:val="00DB6354"/>
    <w:rsid w:val="00DF04EE"/>
    <w:rsid w:val="00E5464B"/>
    <w:rsid w:val="00E924B7"/>
    <w:rsid w:val="00E93FC7"/>
    <w:rsid w:val="00EA1004"/>
    <w:rsid w:val="00EA373A"/>
    <w:rsid w:val="00ED04C3"/>
    <w:rsid w:val="00EE3667"/>
    <w:rsid w:val="00EE38CA"/>
    <w:rsid w:val="00F0534F"/>
    <w:rsid w:val="00F05C7B"/>
    <w:rsid w:val="00F24AB9"/>
    <w:rsid w:val="00FC2655"/>
    <w:rsid w:val="00FF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04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A4CFA"/>
    <w:rPr>
      <w:sz w:val="24"/>
      <w:szCs w:val="24"/>
    </w:rPr>
  </w:style>
  <w:style w:type="paragraph" w:styleId="Heading1">
    <w:name w:val="heading 1"/>
    <w:basedOn w:val="Normal"/>
    <w:next w:val="Normal"/>
    <w:link w:val="Heading1Char"/>
    <w:uiPriority w:val="98"/>
    <w:semiHidden/>
    <w:rsid w:val="008A4CF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8A4CF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8A4CF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8A4CF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8A4CF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8A4CF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8A4CF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8A4CF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8A4CF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8A4CFA"/>
    <w:pPr>
      <w:tabs>
        <w:tab w:val="center" w:pos="1418"/>
        <w:tab w:val="center" w:pos="5954"/>
      </w:tabs>
      <w:spacing w:before="720"/>
    </w:pPr>
  </w:style>
  <w:style w:type="paragraph" w:customStyle="1" w:styleId="JuPara">
    <w:name w:val="Ju_Para"/>
    <w:aliases w:val="_Para"/>
    <w:basedOn w:val="NormalJustified"/>
    <w:link w:val="JuParaChar"/>
    <w:uiPriority w:val="4"/>
    <w:qFormat/>
    <w:rsid w:val="008A4CFA"/>
    <w:pPr>
      <w:ind w:firstLine="284"/>
    </w:pPr>
  </w:style>
  <w:style w:type="character" w:styleId="PageNumber">
    <w:name w:val="page number"/>
    <w:uiPriority w:val="98"/>
    <w:semiHidden/>
    <w:rsid w:val="008A4CFA"/>
    <w:rPr>
      <w:sz w:val="18"/>
    </w:rPr>
  </w:style>
  <w:style w:type="character" w:styleId="CommentReference">
    <w:name w:val="annotation reference"/>
    <w:basedOn w:val="DefaultParagraphFont"/>
    <w:uiPriority w:val="98"/>
    <w:semiHidden/>
    <w:rsid w:val="008A4CFA"/>
    <w:rPr>
      <w:sz w:val="16"/>
      <w:szCs w:val="16"/>
    </w:rPr>
  </w:style>
  <w:style w:type="paragraph" w:styleId="CommentText">
    <w:name w:val="annotation text"/>
    <w:basedOn w:val="Normal"/>
    <w:link w:val="CommentTextChar"/>
    <w:uiPriority w:val="98"/>
    <w:semiHidden/>
    <w:rsid w:val="008A4CFA"/>
    <w:rPr>
      <w:sz w:val="20"/>
      <w:szCs w:val="20"/>
    </w:rPr>
  </w:style>
  <w:style w:type="character" w:customStyle="1" w:styleId="CommentTextChar">
    <w:name w:val="Comment Text Char"/>
    <w:basedOn w:val="DefaultParagraphFont"/>
    <w:link w:val="CommentText"/>
    <w:uiPriority w:val="98"/>
    <w:semiHidden/>
    <w:rsid w:val="008A4CFA"/>
    <w:rPr>
      <w:sz w:val="20"/>
      <w:szCs w:val="20"/>
      <w:lang w:val="bg-BG"/>
    </w:rPr>
  </w:style>
  <w:style w:type="paragraph" w:customStyle="1" w:styleId="DecHTitle">
    <w:name w:val="Dec_H_Title"/>
    <w:aliases w:val="_Title_1"/>
    <w:basedOn w:val="JuPara"/>
    <w:next w:val="JuPara"/>
    <w:uiPriority w:val="38"/>
    <w:qFormat/>
    <w:rsid w:val="008A4CFA"/>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8A4CF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8A4CFA"/>
    <w:pPr>
      <w:keepNext/>
      <w:keepLines/>
      <w:spacing w:before="1320" w:after="280"/>
      <w:contextualSpacing/>
      <w:jc w:val="center"/>
    </w:pPr>
    <w:rPr>
      <w:b/>
    </w:rPr>
  </w:style>
  <w:style w:type="paragraph" w:customStyle="1" w:styleId="JuHeader">
    <w:name w:val="Ju_Header"/>
    <w:aliases w:val="_Header"/>
    <w:basedOn w:val="Header"/>
    <w:uiPriority w:val="29"/>
    <w:qFormat/>
    <w:rsid w:val="008A4CFA"/>
    <w:pPr>
      <w:tabs>
        <w:tab w:val="clear" w:pos="4536"/>
        <w:tab w:val="clear" w:pos="9072"/>
      </w:tabs>
      <w:jc w:val="center"/>
    </w:pPr>
    <w:rPr>
      <w:sz w:val="18"/>
    </w:rPr>
  </w:style>
  <w:style w:type="paragraph" w:styleId="Header">
    <w:name w:val="header"/>
    <w:basedOn w:val="Normal"/>
    <w:link w:val="HeaderChar"/>
    <w:uiPriority w:val="98"/>
    <w:semiHidden/>
    <w:rsid w:val="008A4CFA"/>
    <w:pPr>
      <w:tabs>
        <w:tab w:val="center" w:pos="4536"/>
        <w:tab w:val="right" w:pos="9072"/>
      </w:tabs>
    </w:pPr>
  </w:style>
  <w:style w:type="character" w:customStyle="1" w:styleId="HeaderChar">
    <w:name w:val="Header Char"/>
    <w:basedOn w:val="DefaultParagraphFont"/>
    <w:link w:val="Header"/>
    <w:uiPriority w:val="98"/>
    <w:semiHidden/>
    <w:rsid w:val="008A4CFA"/>
    <w:rPr>
      <w:sz w:val="24"/>
      <w:szCs w:val="24"/>
      <w:lang w:val="bg-BG"/>
    </w:rPr>
  </w:style>
  <w:style w:type="paragraph" w:styleId="BalloonText">
    <w:name w:val="Balloon Text"/>
    <w:basedOn w:val="Normal"/>
    <w:link w:val="BalloonTextChar"/>
    <w:uiPriority w:val="98"/>
    <w:semiHidden/>
    <w:rsid w:val="008A4CFA"/>
    <w:rPr>
      <w:rFonts w:ascii="Tahoma" w:hAnsi="Tahoma" w:cs="Tahoma"/>
      <w:sz w:val="16"/>
      <w:szCs w:val="16"/>
    </w:rPr>
  </w:style>
  <w:style w:type="character" w:customStyle="1" w:styleId="BalloonTextChar">
    <w:name w:val="Balloon Text Char"/>
    <w:basedOn w:val="DefaultParagraphFont"/>
    <w:link w:val="BalloonText"/>
    <w:uiPriority w:val="98"/>
    <w:semiHidden/>
    <w:rsid w:val="008A4CFA"/>
    <w:rPr>
      <w:rFonts w:ascii="Tahoma" w:hAnsi="Tahoma" w:cs="Tahoma"/>
      <w:sz w:val="16"/>
      <w:szCs w:val="16"/>
      <w:lang w:val="bg-BG"/>
    </w:rPr>
  </w:style>
  <w:style w:type="paragraph" w:customStyle="1" w:styleId="DummyStyle">
    <w:name w:val="Dummy_Style"/>
    <w:aliases w:val="_Dummy"/>
    <w:basedOn w:val="Normal"/>
    <w:semiHidden/>
    <w:qFormat/>
    <w:rsid w:val="008A4CFA"/>
    <w:rPr>
      <w:color w:val="00B050"/>
      <w:sz w:val="22"/>
    </w:rPr>
  </w:style>
  <w:style w:type="paragraph" w:customStyle="1" w:styleId="NormalJustified">
    <w:name w:val="Normal_Justified"/>
    <w:basedOn w:val="Normal"/>
    <w:semiHidden/>
    <w:rsid w:val="008A4CFA"/>
    <w:pPr>
      <w:jc w:val="both"/>
    </w:pPr>
  </w:style>
  <w:style w:type="paragraph" w:customStyle="1" w:styleId="JuQuot">
    <w:name w:val="Ju_Quot"/>
    <w:aliases w:val="_Quote"/>
    <w:basedOn w:val="NormalJustified"/>
    <w:uiPriority w:val="20"/>
    <w:qFormat/>
    <w:rsid w:val="008A4CFA"/>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8A4CFA"/>
    <w:pPr>
      <w:keepNext/>
      <w:keepLines/>
      <w:tabs>
        <w:tab w:val="right" w:pos="7938"/>
      </w:tabs>
      <w:ind w:firstLine="0"/>
      <w:jc w:val="center"/>
    </w:pPr>
    <w:rPr>
      <w:i/>
    </w:rPr>
  </w:style>
  <w:style w:type="table" w:customStyle="1" w:styleId="ECHRDNTable">
    <w:name w:val="ECHR_DN_Table"/>
    <w:basedOn w:val="TableNormal"/>
    <w:uiPriority w:val="99"/>
    <w:rsid w:val="008A4CFA"/>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8A4CFA"/>
    <w:pPr>
      <w:numPr>
        <w:numId w:val="15"/>
      </w:numPr>
    </w:pPr>
  </w:style>
  <w:style w:type="numbering" w:customStyle="1" w:styleId="ECHRA1StyleList">
    <w:name w:val="ECHR_A1_Style_List"/>
    <w:basedOn w:val="NoList"/>
    <w:uiPriority w:val="99"/>
    <w:rsid w:val="008A4CFA"/>
    <w:pPr>
      <w:numPr>
        <w:numId w:val="16"/>
      </w:numPr>
    </w:pPr>
  </w:style>
  <w:style w:type="paragraph" w:customStyle="1" w:styleId="JuHArticle">
    <w:name w:val="Ju_H_Article"/>
    <w:aliases w:val="_Title_Quote"/>
    <w:basedOn w:val="Normal"/>
    <w:next w:val="JuQuot"/>
    <w:uiPriority w:val="19"/>
    <w:qFormat/>
    <w:rsid w:val="008A4CFA"/>
    <w:pPr>
      <w:keepNext/>
      <w:spacing w:before="100" w:beforeAutospacing="1" w:after="120"/>
      <w:contextualSpacing/>
      <w:jc w:val="center"/>
    </w:pPr>
    <w:rPr>
      <w:b/>
      <w:sz w:val="20"/>
    </w:rPr>
  </w:style>
  <w:style w:type="numbering" w:customStyle="1" w:styleId="ECHRA1StyleNumberedList">
    <w:name w:val="ECHR_A1_Style_Numbered_List"/>
    <w:basedOn w:val="NoList"/>
    <w:rsid w:val="008A4CFA"/>
    <w:pPr>
      <w:numPr>
        <w:numId w:val="17"/>
      </w:numPr>
    </w:pPr>
  </w:style>
  <w:style w:type="table" w:customStyle="1" w:styleId="ECHRHeaderTable">
    <w:name w:val="ECHR_Header_Table"/>
    <w:basedOn w:val="TableNormal"/>
    <w:uiPriority w:val="99"/>
    <w:rsid w:val="008A4CFA"/>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8A4CFA"/>
    <w:pPr>
      <w:keepNext/>
      <w:keepLines/>
      <w:numPr>
        <w:numId w:val="20"/>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8A4CFA"/>
    <w:pPr>
      <w:tabs>
        <w:tab w:val="center" w:pos="6407"/>
      </w:tabs>
      <w:spacing w:before="720"/>
      <w:jc w:val="right"/>
    </w:pPr>
  </w:style>
  <w:style w:type="table" w:customStyle="1" w:styleId="ECHRHeaderTableReduced">
    <w:name w:val="ECHR_Header_Table_Reduced"/>
    <w:basedOn w:val="TableNormal"/>
    <w:uiPriority w:val="99"/>
    <w:rsid w:val="008A4CF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8A4CFA"/>
    <w:rPr>
      <w:caps w:val="0"/>
      <w:smallCaps/>
    </w:rPr>
  </w:style>
  <w:style w:type="character" w:customStyle="1" w:styleId="JuITMark">
    <w:name w:val="Ju_ITMark"/>
    <w:aliases w:val="_ITMark"/>
    <w:basedOn w:val="DefaultParagraphFont"/>
    <w:uiPriority w:val="54"/>
    <w:qFormat/>
    <w:rsid w:val="008A4CFA"/>
    <w:rPr>
      <w:vanish w:val="0"/>
      <w:color w:val="auto"/>
      <w:sz w:val="14"/>
      <w:bdr w:val="none" w:sz="0" w:space="0" w:color="auto"/>
      <w:shd w:val="clear" w:color="auto" w:fill="FFFFFF" w:themeFill="background1" w:themeFillTint="33"/>
    </w:rPr>
  </w:style>
  <w:style w:type="table" w:customStyle="1" w:styleId="ECHRTable2019">
    <w:name w:val="ECHR_Table_2019"/>
    <w:basedOn w:val="TableNormal"/>
    <w:uiPriority w:val="99"/>
    <w:rsid w:val="008A4CF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JuCourt">
    <w:name w:val="Ju_Court"/>
    <w:aliases w:val="_Court_Names"/>
    <w:basedOn w:val="Normal"/>
    <w:next w:val="Normal"/>
    <w:uiPriority w:val="32"/>
    <w:qFormat/>
    <w:rsid w:val="008A4CF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8A4CFA"/>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8A4CFA"/>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8A4CFA"/>
    <w:pPr>
      <w:keepNext/>
      <w:keepLines/>
      <w:numPr>
        <w:ilvl w:val="2"/>
        <w:numId w:val="20"/>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8A4CFA"/>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8A4CFA"/>
    <w:pPr>
      <w:keepNext/>
      <w:keepLines/>
      <w:numPr>
        <w:ilvl w:val="3"/>
        <w:numId w:val="20"/>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8A4CFA"/>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8A4CFA"/>
    <w:pPr>
      <w:keepNext/>
      <w:keepLines/>
      <w:numPr>
        <w:ilvl w:val="4"/>
        <w:numId w:val="20"/>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8A4CFA"/>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8A4CFA"/>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8A4CFA"/>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8A4CFA"/>
    <w:pPr>
      <w:keepNext/>
      <w:keepLines/>
      <w:numPr>
        <w:ilvl w:val="6"/>
        <w:numId w:val="20"/>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8A4CFA"/>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8A4CFA"/>
    <w:pPr>
      <w:keepNext/>
      <w:keepLines/>
      <w:numPr>
        <w:ilvl w:val="7"/>
        <w:numId w:val="20"/>
      </w:numPr>
      <w:spacing w:before="100" w:beforeAutospacing="1" w:after="120"/>
      <w:jc w:val="both"/>
    </w:pPr>
    <w:rPr>
      <w:i/>
    </w:rPr>
  </w:style>
  <w:style w:type="character" w:customStyle="1" w:styleId="Heading7Char">
    <w:name w:val="Heading 7 Char"/>
    <w:basedOn w:val="DefaultParagraphFont"/>
    <w:link w:val="Heading7"/>
    <w:uiPriority w:val="98"/>
    <w:semiHidden/>
    <w:rsid w:val="008A4CFA"/>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8A4CFA"/>
    <w:pPr>
      <w:keepNext/>
      <w:keepLines/>
      <w:spacing w:before="240" w:after="240"/>
      <w:ind w:firstLine="284"/>
    </w:pPr>
  </w:style>
  <w:style w:type="table" w:customStyle="1" w:styleId="ECHRTableBoxHeader">
    <w:name w:val="ECHR_Table_Box_Header"/>
    <w:basedOn w:val="TableNormal"/>
    <w:rsid w:val="008A4CF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JuJudges">
    <w:name w:val="Ju_Judges"/>
    <w:aliases w:val="_Judges"/>
    <w:basedOn w:val="Normal"/>
    <w:uiPriority w:val="32"/>
    <w:qFormat/>
    <w:rsid w:val="008A4CFA"/>
    <w:pPr>
      <w:tabs>
        <w:tab w:val="left" w:pos="567"/>
        <w:tab w:val="left" w:pos="1134"/>
      </w:tabs>
    </w:pPr>
  </w:style>
  <w:style w:type="paragraph" w:customStyle="1" w:styleId="JuList">
    <w:name w:val="Ju_List"/>
    <w:aliases w:val="_List_1"/>
    <w:basedOn w:val="NormalJustified"/>
    <w:uiPriority w:val="23"/>
    <w:qFormat/>
    <w:rsid w:val="008A4CFA"/>
    <w:pPr>
      <w:numPr>
        <w:numId w:val="21"/>
      </w:numPr>
      <w:spacing w:before="280" w:after="60"/>
    </w:pPr>
  </w:style>
  <w:style w:type="paragraph" w:customStyle="1" w:styleId="JuLista">
    <w:name w:val="Ju_List_a"/>
    <w:aliases w:val="_List_2"/>
    <w:basedOn w:val="NormalJustified"/>
    <w:uiPriority w:val="23"/>
    <w:rsid w:val="008A4CFA"/>
    <w:pPr>
      <w:numPr>
        <w:ilvl w:val="1"/>
        <w:numId w:val="21"/>
      </w:numPr>
    </w:pPr>
  </w:style>
  <w:style w:type="paragraph" w:customStyle="1" w:styleId="JuListi">
    <w:name w:val="Ju_List_i"/>
    <w:aliases w:val="_List_3"/>
    <w:basedOn w:val="NormalJustified"/>
    <w:uiPriority w:val="23"/>
    <w:rsid w:val="008A4CFA"/>
    <w:pPr>
      <w:numPr>
        <w:ilvl w:val="2"/>
        <w:numId w:val="21"/>
      </w:numPr>
    </w:pPr>
  </w:style>
  <w:style w:type="table" w:customStyle="1" w:styleId="ECHRTableFax">
    <w:name w:val="ECHR_Table_Fax"/>
    <w:basedOn w:val="TableNormal"/>
    <w:uiPriority w:val="99"/>
    <w:rsid w:val="008A4CFA"/>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8A4CFA"/>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TableMemo">
    <w:name w:val="ECHR_Table_Memo"/>
    <w:basedOn w:val="TableNormal"/>
    <w:uiPriority w:val="99"/>
    <w:rsid w:val="008A4CF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8A4CF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8A4CFA"/>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8A4CF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8A4CFA"/>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8A4CF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8A4CFA"/>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8A4CFA"/>
    <w:rPr>
      <w:b/>
      <w:bCs/>
    </w:rPr>
  </w:style>
  <w:style w:type="character" w:styleId="Emphasis">
    <w:name w:val="Emphasis"/>
    <w:uiPriority w:val="98"/>
    <w:semiHidden/>
    <w:qFormat/>
    <w:rsid w:val="008A4CFA"/>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8A4CFA"/>
  </w:style>
  <w:style w:type="character" w:customStyle="1" w:styleId="NoSpacingChar">
    <w:name w:val="No Spacing Char"/>
    <w:basedOn w:val="DefaultParagraphFont"/>
    <w:link w:val="NoSpacing"/>
    <w:uiPriority w:val="98"/>
    <w:semiHidden/>
    <w:rsid w:val="008A4CFA"/>
    <w:rPr>
      <w:sz w:val="24"/>
      <w:szCs w:val="24"/>
      <w:lang w:val="bg-BG"/>
    </w:rPr>
  </w:style>
  <w:style w:type="paragraph" w:styleId="ListParagraph">
    <w:name w:val="List Paragraph"/>
    <w:basedOn w:val="Normal"/>
    <w:uiPriority w:val="98"/>
    <w:semiHidden/>
    <w:qFormat/>
    <w:rsid w:val="008A4CFA"/>
    <w:pPr>
      <w:ind w:left="720"/>
      <w:contextualSpacing/>
    </w:pPr>
  </w:style>
  <w:style w:type="paragraph" w:styleId="Quote">
    <w:name w:val="Quote"/>
    <w:basedOn w:val="Normal"/>
    <w:next w:val="Normal"/>
    <w:link w:val="QuoteChar"/>
    <w:uiPriority w:val="98"/>
    <w:semiHidden/>
    <w:qFormat/>
    <w:rsid w:val="008A4CFA"/>
    <w:pPr>
      <w:spacing w:before="200"/>
      <w:ind w:left="360" w:right="360"/>
    </w:pPr>
    <w:rPr>
      <w:i/>
      <w:iCs/>
      <w:lang w:bidi="en-US"/>
    </w:rPr>
  </w:style>
  <w:style w:type="character" w:customStyle="1" w:styleId="QuoteChar">
    <w:name w:val="Quote Char"/>
    <w:basedOn w:val="DefaultParagraphFont"/>
    <w:link w:val="Quote"/>
    <w:uiPriority w:val="98"/>
    <w:semiHidden/>
    <w:rsid w:val="008A4CFA"/>
    <w:rPr>
      <w:i/>
      <w:iCs/>
      <w:sz w:val="24"/>
      <w:szCs w:val="24"/>
      <w:lang w:val="bg-BG" w:bidi="en-US"/>
    </w:rPr>
  </w:style>
  <w:style w:type="paragraph" w:styleId="IntenseQuote">
    <w:name w:val="Intense Quote"/>
    <w:basedOn w:val="Normal"/>
    <w:next w:val="Normal"/>
    <w:link w:val="IntenseQuoteChar"/>
    <w:uiPriority w:val="98"/>
    <w:semiHidden/>
    <w:qFormat/>
    <w:rsid w:val="008A4CF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8A4CFA"/>
    <w:rPr>
      <w:b/>
      <w:bCs/>
      <w:i/>
      <w:iCs/>
      <w:sz w:val="24"/>
      <w:szCs w:val="24"/>
      <w:lang w:val="bg-BG" w:bidi="en-US"/>
    </w:rPr>
  </w:style>
  <w:style w:type="character" w:styleId="SubtleEmphasis">
    <w:name w:val="Subtle Emphasis"/>
    <w:uiPriority w:val="98"/>
    <w:semiHidden/>
    <w:qFormat/>
    <w:rsid w:val="008A4CFA"/>
    <w:rPr>
      <w:i/>
      <w:iCs/>
    </w:rPr>
  </w:style>
  <w:style w:type="character" w:styleId="IntenseEmphasis">
    <w:name w:val="Intense Emphasis"/>
    <w:uiPriority w:val="98"/>
    <w:semiHidden/>
    <w:qFormat/>
    <w:rsid w:val="008A4CFA"/>
    <w:rPr>
      <w:b/>
      <w:bCs/>
    </w:rPr>
  </w:style>
  <w:style w:type="character" w:styleId="SubtleReference">
    <w:name w:val="Subtle Reference"/>
    <w:uiPriority w:val="98"/>
    <w:semiHidden/>
    <w:qFormat/>
    <w:rsid w:val="008A4CFA"/>
    <w:rPr>
      <w:smallCaps/>
    </w:rPr>
  </w:style>
  <w:style w:type="character" w:styleId="IntenseReference">
    <w:name w:val="Intense Reference"/>
    <w:uiPriority w:val="98"/>
    <w:semiHidden/>
    <w:qFormat/>
    <w:rsid w:val="008A4CFA"/>
    <w:rPr>
      <w:smallCaps/>
      <w:spacing w:val="5"/>
      <w:u w:val="single"/>
    </w:rPr>
  </w:style>
  <w:style w:type="character" w:styleId="BookTitle">
    <w:name w:val="Book Title"/>
    <w:uiPriority w:val="98"/>
    <w:semiHidden/>
    <w:qFormat/>
    <w:rsid w:val="008A4CFA"/>
    <w:rPr>
      <w:i/>
      <w:iCs/>
      <w:smallCaps/>
      <w:spacing w:val="5"/>
    </w:rPr>
  </w:style>
  <w:style w:type="paragraph" w:styleId="TOCHeading">
    <w:name w:val="TOC Heading"/>
    <w:basedOn w:val="Normal"/>
    <w:next w:val="Normal"/>
    <w:uiPriority w:val="98"/>
    <w:semiHidden/>
    <w:qFormat/>
    <w:rsid w:val="008A4CFA"/>
    <w:pPr>
      <w:keepNext/>
      <w:keepLines/>
      <w:spacing w:before="240"/>
      <w:contextualSpacing/>
      <w:jc w:val="center"/>
    </w:pPr>
    <w:rPr>
      <w:rFonts w:asciiTheme="majorHAnsi" w:hAnsiTheme="majorHAnsi"/>
      <w:b/>
      <w:color w:val="424242" w:themeColor="accent3" w:themeShade="BF"/>
      <w:sz w:val="28"/>
    </w:rPr>
  </w:style>
  <w:style w:type="numbering" w:styleId="111111">
    <w:name w:val="Outline List 2"/>
    <w:basedOn w:val="NoList"/>
    <w:uiPriority w:val="99"/>
    <w:semiHidden/>
    <w:unhideWhenUsed/>
    <w:rsid w:val="008A4CFA"/>
    <w:pPr>
      <w:numPr>
        <w:numId w:val="2"/>
      </w:numPr>
    </w:pPr>
  </w:style>
  <w:style w:type="numbering" w:styleId="1ai">
    <w:name w:val="Outline List 1"/>
    <w:basedOn w:val="NoList"/>
    <w:uiPriority w:val="99"/>
    <w:semiHidden/>
    <w:unhideWhenUsed/>
    <w:rsid w:val="008A4CFA"/>
    <w:pPr>
      <w:numPr>
        <w:numId w:val="3"/>
      </w:numPr>
    </w:pPr>
  </w:style>
  <w:style w:type="numbering" w:styleId="ArticleSection">
    <w:name w:val="Outline List 3"/>
    <w:basedOn w:val="NoList"/>
    <w:uiPriority w:val="99"/>
    <w:semiHidden/>
    <w:unhideWhenUsed/>
    <w:rsid w:val="008A4CFA"/>
    <w:pPr>
      <w:numPr>
        <w:numId w:val="4"/>
      </w:numPr>
    </w:pPr>
  </w:style>
  <w:style w:type="paragraph" w:styleId="Bibliography">
    <w:name w:val="Bibliography"/>
    <w:basedOn w:val="Normal"/>
    <w:next w:val="Normal"/>
    <w:uiPriority w:val="98"/>
    <w:semiHidden/>
    <w:rsid w:val="008A4CFA"/>
  </w:style>
  <w:style w:type="paragraph" w:styleId="BlockText">
    <w:name w:val="Block Text"/>
    <w:basedOn w:val="Normal"/>
    <w:uiPriority w:val="98"/>
    <w:semiHidden/>
    <w:rsid w:val="008A4CF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8A4CFA"/>
    <w:pPr>
      <w:spacing w:after="120"/>
    </w:pPr>
  </w:style>
  <w:style w:type="character" w:customStyle="1" w:styleId="BodyTextChar">
    <w:name w:val="Body Text Char"/>
    <w:basedOn w:val="DefaultParagraphFont"/>
    <w:link w:val="BodyText"/>
    <w:uiPriority w:val="98"/>
    <w:semiHidden/>
    <w:rsid w:val="008A4CFA"/>
    <w:rPr>
      <w:sz w:val="24"/>
      <w:szCs w:val="24"/>
      <w:lang w:val="bg-BG"/>
    </w:rPr>
  </w:style>
  <w:style w:type="paragraph" w:styleId="BodyText2">
    <w:name w:val="Body Text 2"/>
    <w:basedOn w:val="Normal"/>
    <w:link w:val="BodyText2Char"/>
    <w:uiPriority w:val="98"/>
    <w:semiHidden/>
    <w:rsid w:val="008A4CFA"/>
    <w:pPr>
      <w:spacing w:after="120" w:line="480" w:lineRule="auto"/>
    </w:pPr>
  </w:style>
  <w:style w:type="character" w:customStyle="1" w:styleId="BodyText2Char">
    <w:name w:val="Body Text 2 Char"/>
    <w:basedOn w:val="DefaultParagraphFont"/>
    <w:link w:val="BodyText2"/>
    <w:uiPriority w:val="98"/>
    <w:semiHidden/>
    <w:rsid w:val="008A4CFA"/>
    <w:rPr>
      <w:sz w:val="24"/>
      <w:szCs w:val="24"/>
      <w:lang w:val="bg-BG"/>
    </w:rPr>
  </w:style>
  <w:style w:type="paragraph" w:styleId="BodyText3">
    <w:name w:val="Body Text 3"/>
    <w:basedOn w:val="Normal"/>
    <w:link w:val="BodyText3Char"/>
    <w:uiPriority w:val="98"/>
    <w:semiHidden/>
    <w:rsid w:val="008A4CFA"/>
    <w:pPr>
      <w:spacing w:after="120"/>
    </w:pPr>
    <w:rPr>
      <w:sz w:val="16"/>
      <w:szCs w:val="16"/>
    </w:rPr>
  </w:style>
  <w:style w:type="character" w:customStyle="1" w:styleId="BodyText3Char">
    <w:name w:val="Body Text 3 Char"/>
    <w:basedOn w:val="DefaultParagraphFont"/>
    <w:link w:val="BodyText3"/>
    <w:uiPriority w:val="98"/>
    <w:semiHidden/>
    <w:rsid w:val="008A4CFA"/>
    <w:rPr>
      <w:sz w:val="16"/>
      <w:szCs w:val="16"/>
      <w:lang w:val="bg-BG"/>
    </w:rPr>
  </w:style>
  <w:style w:type="paragraph" w:styleId="BodyTextFirstIndent">
    <w:name w:val="Body Text First Indent"/>
    <w:basedOn w:val="BodyText"/>
    <w:link w:val="BodyTextFirstIndentChar"/>
    <w:uiPriority w:val="98"/>
    <w:semiHidden/>
    <w:rsid w:val="008A4CFA"/>
    <w:pPr>
      <w:spacing w:after="0"/>
      <w:ind w:firstLine="360"/>
    </w:pPr>
  </w:style>
  <w:style w:type="character" w:customStyle="1" w:styleId="BodyTextFirstIndentChar">
    <w:name w:val="Body Text First Indent Char"/>
    <w:basedOn w:val="BodyTextChar"/>
    <w:link w:val="BodyTextFirstIndent"/>
    <w:uiPriority w:val="98"/>
    <w:semiHidden/>
    <w:rsid w:val="008A4CFA"/>
    <w:rPr>
      <w:sz w:val="24"/>
      <w:szCs w:val="24"/>
      <w:lang w:val="bg-BG"/>
    </w:rPr>
  </w:style>
  <w:style w:type="paragraph" w:styleId="BodyTextIndent">
    <w:name w:val="Body Text Indent"/>
    <w:basedOn w:val="Normal"/>
    <w:link w:val="BodyTextIndentChar"/>
    <w:uiPriority w:val="98"/>
    <w:semiHidden/>
    <w:rsid w:val="008A4CFA"/>
    <w:pPr>
      <w:spacing w:after="120"/>
      <w:ind w:left="283"/>
    </w:pPr>
  </w:style>
  <w:style w:type="character" w:customStyle="1" w:styleId="BodyTextIndentChar">
    <w:name w:val="Body Text Indent Char"/>
    <w:basedOn w:val="DefaultParagraphFont"/>
    <w:link w:val="BodyTextIndent"/>
    <w:uiPriority w:val="98"/>
    <w:semiHidden/>
    <w:rsid w:val="008A4CFA"/>
    <w:rPr>
      <w:sz w:val="24"/>
      <w:szCs w:val="24"/>
      <w:lang w:val="bg-BG"/>
    </w:rPr>
  </w:style>
  <w:style w:type="paragraph" w:styleId="BodyTextFirstIndent2">
    <w:name w:val="Body Text First Indent 2"/>
    <w:basedOn w:val="BodyTextIndent"/>
    <w:link w:val="BodyTextFirstIndent2Char"/>
    <w:uiPriority w:val="98"/>
    <w:semiHidden/>
    <w:rsid w:val="008A4CFA"/>
    <w:pPr>
      <w:spacing w:after="0"/>
      <w:ind w:left="360" w:firstLine="360"/>
    </w:pPr>
  </w:style>
  <w:style w:type="character" w:customStyle="1" w:styleId="BodyTextFirstIndent2Char">
    <w:name w:val="Body Text First Indent 2 Char"/>
    <w:basedOn w:val="BodyTextIndentChar"/>
    <w:link w:val="BodyTextFirstIndent2"/>
    <w:uiPriority w:val="98"/>
    <w:semiHidden/>
    <w:rsid w:val="008A4CFA"/>
    <w:rPr>
      <w:sz w:val="24"/>
      <w:szCs w:val="24"/>
      <w:lang w:val="bg-BG"/>
    </w:rPr>
  </w:style>
  <w:style w:type="paragraph" w:styleId="BodyTextIndent2">
    <w:name w:val="Body Text Indent 2"/>
    <w:basedOn w:val="Normal"/>
    <w:link w:val="BodyTextIndent2Char"/>
    <w:uiPriority w:val="98"/>
    <w:semiHidden/>
    <w:rsid w:val="008A4CFA"/>
    <w:pPr>
      <w:spacing w:after="120" w:line="480" w:lineRule="auto"/>
      <w:ind w:left="283"/>
    </w:pPr>
  </w:style>
  <w:style w:type="character" w:customStyle="1" w:styleId="BodyTextIndent2Char">
    <w:name w:val="Body Text Indent 2 Char"/>
    <w:basedOn w:val="DefaultParagraphFont"/>
    <w:link w:val="BodyTextIndent2"/>
    <w:uiPriority w:val="98"/>
    <w:semiHidden/>
    <w:rsid w:val="008A4CFA"/>
    <w:rPr>
      <w:sz w:val="24"/>
      <w:szCs w:val="24"/>
      <w:lang w:val="bg-BG"/>
    </w:rPr>
  </w:style>
  <w:style w:type="paragraph" w:styleId="BodyTextIndent3">
    <w:name w:val="Body Text Indent 3"/>
    <w:basedOn w:val="Normal"/>
    <w:link w:val="BodyTextIndent3Char"/>
    <w:uiPriority w:val="98"/>
    <w:semiHidden/>
    <w:rsid w:val="008A4CF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8A4CFA"/>
    <w:rPr>
      <w:sz w:val="16"/>
      <w:szCs w:val="16"/>
      <w:lang w:val="bg-BG"/>
    </w:rPr>
  </w:style>
  <w:style w:type="paragraph" w:styleId="Caption">
    <w:name w:val="caption"/>
    <w:basedOn w:val="Normal"/>
    <w:next w:val="Normal"/>
    <w:uiPriority w:val="98"/>
    <w:semiHidden/>
    <w:qFormat/>
    <w:rsid w:val="008A4CFA"/>
    <w:pPr>
      <w:spacing w:after="200"/>
    </w:pPr>
    <w:rPr>
      <w:b/>
      <w:bCs/>
      <w:color w:val="0072BC" w:themeColor="accent1"/>
      <w:sz w:val="18"/>
      <w:szCs w:val="18"/>
    </w:rPr>
  </w:style>
  <w:style w:type="paragraph" w:styleId="Closing">
    <w:name w:val="Closing"/>
    <w:basedOn w:val="Normal"/>
    <w:link w:val="ClosingChar"/>
    <w:uiPriority w:val="98"/>
    <w:semiHidden/>
    <w:rsid w:val="008A4CFA"/>
    <w:pPr>
      <w:ind w:left="4252"/>
    </w:pPr>
  </w:style>
  <w:style w:type="character" w:customStyle="1" w:styleId="ClosingChar">
    <w:name w:val="Closing Char"/>
    <w:basedOn w:val="DefaultParagraphFont"/>
    <w:link w:val="Closing"/>
    <w:uiPriority w:val="98"/>
    <w:semiHidden/>
    <w:rsid w:val="008A4CFA"/>
    <w:rPr>
      <w:sz w:val="24"/>
      <w:szCs w:val="24"/>
      <w:lang w:val="bg-BG"/>
    </w:rPr>
  </w:style>
  <w:style w:type="table" w:styleId="ColorfulGrid">
    <w:name w:val="Colorful Grid"/>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8A4CFA"/>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8A4CFA"/>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A4CFA"/>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8A4CFA"/>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8A4CFA"/>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8A4CFA"/>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8A4CFA"/>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8A4CFA"/>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8A4CF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A4CF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A4CF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A4CFA"/>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8A4CFA"/>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A4CF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A4CF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8A4CFA"/>
    <w:rPr>
      <w:b/>
      <w:bCs/>
    </w:rPr>
  </w:style>
  <w:style w:type="character" w:customStyle="1" w:styleId="CommentSubjectChar">
    <w:name w:val="Comment Subject Char"/>
    <w:basedOn w:val="CommentTextChar"/>
    <w:link w:val="CommentSubject"/>
    <w:uiPriority w:val="98"/>
    <w:semiHidden/>
    <w:rsid w:val="008A4CFA"/>
    <w:rPr>
      <w:b/>
      <w:bCs/>
      <w:sz w:val="20"/>
      <w:szCs w:val="20"/>
      <w:lang w:val="bg-BG"/>
    </w:rPr>
  </w:style>
  <w:style w:type="table" w:styleId="DarkList">
    <w:name w:val="Dark List"/>
    <w:basedOn w:val="TableNormal"/>
    <w:uiPriority w:val="70"/>
    <w:semiHidden/>
    <w:rsid w:val="008A4CFA"/>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A4CFA"/>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8A4CFA"/>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8A4CFA"/>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8A4CFA"/>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8A4CFA"/>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8A4CFA"/>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8A4CFA"/>
  </w:style>
  <w:style w:type="character" w:customStyle="1" w:styleId="DateChar">
    <w:name w:val="Date Char"/>
    <w:basedOn w:val="DefaultParagraphFont"/>
    <w:link w:val="Date"/>
    <w:uiPriority w:val="98"/>
    <w:semiHidden/>
    <w:rsid w:val="008A4CFA"/>
    <w:rPr>
      <w:sz w:val="24"/>
      <w:szCs w:val="24"/>
      <w:lang w:val="bg-BG"/>
    </w:rPr>
  </w:style>
  <w:style w:type="paragraph" w:styleId="DocumentMap">
    <w:name w:val="Document Map"/>
    <w:basedOn w:val="Normal"/>
    <w:link w:val="DocumentMapChar"/>
    <w:uiPriority w:val="98"/>
    <w:semiHidden/>
    <w:rsid w:val="008A4CFA"/>
    <w:rPr>
      <w:rFonts w:ascii="Tahoma" w:hAnsi="Tahoma" w:cs="Tahoma"/>
      <w:sz w:val="16"/>
      <w:szCs w:val="16"/>
    </w:rPr>
  </w:style>
  <w:style w:type="character" w:customStyle="1" w:styleId="DocumentMapChar">
    <w:name w:val="Document Map Char"/>
    <w:basedOn w:val="DefaultParagraphFont"/>
    <w:link w:val="DocumentMap"/>
    <w:uiPriority w:val="98"/>
    <w:semiHidden/>
    <w:rsid w:val="008A4CFA"/>
    <w:rPr>
      <w:rFonts w:ascii="Tahoma" w:hAnsi="Tahoma" w:cs="Tahoma"/>
      <w:sz w:val="16"/>
      <w:szCs w:val="16"/>
      <w:lang w:val="bg-BG"/>
    </w:rPr>
  </w:style>
  <w:style w:type="paragraph" w:styleId="E-mailSignature">
    <w:name w:val="E-mail Signature"/>
    <w:basedOn w:val="Normal"/>
    <w:link w:val="E-mailSignatureChar"/>
    <w:uiPriority w:val="98"/>
    <w:semiHidden/>
    <w:rsid w:val="008A4CFA"/>
  </w:style>
  <w:style w:type="character" w:customStyle="1" w:styleId="E-mailSignatureChar">
    <w:name w:val="E-mail Signature Char"/>
    <w:basedOn w:val="DefaultParagraphFont"/>
    <w:link w:val="E-mailSignature"/>
    <w:uiPriority w:val="98"/>
    <w:semiHidden/>
    <w:rsid w:val="008A4CFA"/>
    <w:rPr>
      <w:sz w:val="24"/>
      <w:szCs w:val="24"/>
      <w:lang w:val="bg-BG"/>
    </w:rPr>
  </w:style>
  <w:style w:type="character" w:styleId="EndnoteReference">
    <w:name w:val="endnote reference"/>
    <w:basedOn w:val="DefaultParagraphFont"/>
    <w:uiPriority w:val="98"/>
    <w:semiHidden/>
    <w:rsid w:val="008A4CFA"/>
    <w:rPr>
      <w:vertAlign w:val="superscript"/>
    </w:rPr>
  </w:style>
  <w:style w:type="paragraph" w:styleId="EndnoteText">
    <w:name w:val="endnote text"/>
    <w:basedOn w:val="Normal"/>
    <w:link w:val="EndnoteTextChar"/>
    <w:uiPriority w:val="98"/>
    <w:semiHidden/>
    <w:rsid w:val="008A4CFA"/>
    <w:rPr>
      <w:sz w:val="20"/>
      <w:szCs w:val="20"/>
    </w:rPr>
  </w:style>
  <w:style w:type="character" w:customStyle="1" w:styleId="EndnoteTextChar">
    <w:name w:val="Endnote Text Char"/>
    <w:basedOn w:val="DefaultParagraphFont"/>
    <w:link w:val="EndnoteText"/>
    <w:uiPriority w:val="98"/>
    <w:semiHidden/>
    <w:rsid w:val="008A4CFA"/>
    <w:rPr>
      <w:sz w:val="20"/>
      <w:szCs w:val="20"/>
      <w:lang w:val="bg-BG"/>
    </w:rPr>
  </w:style>
  <w:style w:type="paragraph" w:styleId="EnvelopeAddress">
    <w:name w:val="envelope address"/>
    <w:basedOn w:val="Normal"/>
    <w:uiPriority w:val="98"/>
    <w:semiHidden/>
    <w:rsid w:val="008A4CF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8A4CF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8A4CFA"/>
    <w:rPr>
      <w:color w:val="7030A0" w:themeColor="followedHyperlink"/>
      <w:u w:val="single"/>
    </w:rPr>
  </w:style>
  <w:style w:type="character" w:styleId="FootnoteReference">
    <w:name w:val="footnote reference"/>
    <w:basedOn w:val="DefaultParagraphFont"/>
    <w:uiPriority w:val="98"/>
    <w:semiHidden/>
    <w:rsid w:val="008A4CFA"/>
    <w:rPr>
      <w:vertAlign w:val="superscript"/>
    </w:rPr>
  </w:style>
  <w:style w:type="paragraph" w:styleId="FootnoteText">
    <w:name w:val="footnote text"/>
    <w:basedOn w:val="NormalJustified"/>
    <w:link w:val="FootnoteTextChar"/>
    <w:uiPriority w:val="98"/>
    <w:semiHidden/>
    <w:rsid w:val="008A4CFA"/>
    <w:rPr>
      <w:sz w:val="20"/>
      <w:szCs w:val="20"/>
    </w:rPr>
  </w:style>
  <w:style w:type="character" w:customStyle="1" w:styleId="FootnoteTextChar">
    <w:name w:val="Footnote Text Char"/>
    <w:basedOn w:val="DefaultParagraphFont"/>
    <w:link w:val="FootnoteText"/>
    <w:uiPriority w:val="98"/>
    <w:semiHidden/>
    <w:rsid w:val="008A4CFA"/>
    <w:rPr>
      <w:sz w:val="20"/>
      <w:szCs w:val="20"/>
      <w:lang w:val="bg-BG"/>
    </w:rPr>
  </w:style>
  <w:style w:type="character" w:styleId="HTMLAcronym">
    <w:name w:val="HTML Acronym"/>
    <w:basedOn w:val="DefaultParagraphFont"/>
    <w:uiPriority w:val="98"/>
    <w:semiHidden/>
    <w:rsid w:val="008A4CFA"/>
  </w:style>
  <w:style w:type="paragraph" w:styleId="HTMLAddress">
    <w:name w:val="HTML Address"/>
    <w:basedOn w:val="Normal"/>
    <w:link w:val="HTMLAddressChar"/>
    <w:uiPriority w:val="98"/>
    <w:semiHidden/>
    <w:rsid w:val="008A4CFA"/>
    <w:rPr>
      <w:i/>
      <w:iCs/>
    </w:rPr>
  </w:style>
  <w:style w:type="character" w:customStyle="1" w:styleId="HTMLAddressChar">
    <w:name w:val="HTML Address Char"/>
    <w:basedOn w:val="DefaultParagraphFont"/>
    <w:link w:val="HTMLAddress"/>
    <w:uiPriority w:val="98"/>
    <w:semiHidden/>
    <w:rsid w:val="008A4CFA"/>
    <w:rPr>
      <w:i/>
      <w:iCs/>
      <w:sz w:val="24"/>
      <w:szCs w:val="24"/>
      <w:lang w:val="bg-BG"/>
    </w:rPr>
  </w:style>
  <w:style w:type="character" w:styleId="HTMLCite">
    <w:name w:val="HTML Cite"/>
    <w:basedOn w:val="DefaultParagraphFont"/>
    <w:uiPriority w:val="98"/>
    <w:semiHidden/>
    <w:rsid w:val="008A4CFA"/>
    <w:rPr>
      <w:i/>
      <w:iCs/>
    </w:rPr>
  </w:style>
  <w:style w:type="character" w:styleId="HTMLCode">
    <w:name w:val="HTML Code"/>
    <w:basedOn w:val="DefaultParagraphFont"/>
    <w:uiPriority w:val="98"/>
    <w:semiHidden/>
    <w:rsid w:val="008A4CFA"/>
    <w:rPr>
      <w:rFonts w:ascii="Consolas" w:hAnsi="Consolas" w:cs="Consolas"/>
      <w:sz w:val="20"/>
      <w:szCs w:val="20"/>
    </w:rPr>
  </w:style>
  <w:style w:type="character" w:styleId="HTMLDefinition">
    <w:name w:val="HTML Definition"/>
    <w:basedOn w:val="DefaultParagraphFont"/>
    <w:uiPriority w:val="98"/>
    <w:semiHidden/>
    <w:rsid w:val="008A4CFA"/>
    <w:rPr>
      <w:i/>
      <w:iCs/>
    </w:rPr>
  </w:style>
  <w:style w:type="character" w:styleId="HTMLKeyboard">
    <w:name w:val="HTML Keyboard"/>
    <w:basedOn w:val="DefaultParagraphFont"/>
    <w:uiPriority w:val="98"/>
    <w:semiHidden/>
    <w:rsid w:val="008A4CFA"/>
    <w:rPr>
      <w:rFonts w:ascii="Consolas" w:hAnsi="Consolas" w:cs="Consolas"/>
      <w:sz w:val="20"/>
      <w:szCs w:val="20"/>
    </w:rPr>
  </w:style>
  <w:style w:type="paragraph" w:styleId="HTMLPreformatted">
    <w:name w:val="HTML Preformatted"/>
    <w:basedOn w:val="Normal"/>
    <w:link w:val="HTMLPreformattedChar"/>
    <w:uiPriority w:val="98"/>
    <w:semiHidden/>
    <w:rsid w:val="008A4CF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8A4CFA"/>
    <w:rPr>
      <w:rFonts w:ascii="Consolas" w:hAnsi="Consolas" w:cs="Consolas"/>
      <w:sz w:val="20"/>
      <w:szCs w:val="20"/>
      <w:lang w:val="bg-BG"/>
    </w:rPr>
  </w:style>
  <w:style w:type="character" w:styleId="HTMLSample">
    <w:name w:val="HTML Sample"/>
    <w:basedOn w:val="DefaultParagraphFont"/>
    <w:uiPriority w:val="98"/>
    <w:semiHidden/>
    <w:rsid w:val="008A4CFA"/>
    <w:rPr>
      <w:rFonts w:ascii="Consolas" w:hAnsi="Consolas" w:cs="Consolas"/>
      <w:sz w:val="24"/>
      <w:szCs w:val="24"/>
    </w:rPr>
  </w:style>
  <w:style w:type="character" w:styleId="HTMLTypewriter">
    <w:name w:val="HTML Typewriter"/>
    <w:basedOn w:val="DefaultParagraphFont"/>
    <w:uiPriority w:val="98"/>
    <w:semiHidden/>
    <w:rsid w:val="008A4CFA"/>
    <w:rPr>
      <w:rFonts w:ascii="Consolas" w:hAnsi="Consolas" w:cs="Consolas"/>
      <w:sz w:val="20"/>
      <w:szCs w:val="20"/>
    </w:rPr>
  </w:style>
  <w:style w:type="character" w:styleId="HTMLVariable">
    <w:name w:val="HTML Variable"/>
    <w:basedOn w:val="DefaultParagraphFont"/>
    <w:uiPriority w:val="98"/>
    <w:semiHidden/>
    <w:rsid w:val="008A4CFA"/>
    <w:rPr>
      <w:i/>
      <w:iCs/>
    </w:rPr>
  </w:style>
  <w:style w:type="character" w:styleId="Hyperlink">
    <w:name w:val="Hyperlink"/>
    <w:basedOn w:val="DefaultParagraphFont"/>
    <w:uiPriority w:val="98"/>
    <w:semiHidden/>
    <w:rsid w:val="008A4CFA"/>
    <w:rPr>
      <w:color w:val="0072BC" w:themeColor="hyperlink"/>
      <w:u w:val="single"/>
    </w:rPr>
  </w:style>
  <w:style w:type="paragraph" w:styleId="Index1">
    <w:name w:val="index 1"/>
    <w:basedOn w:val="Normal"/>
    <w:next w:val="Normal"/>
    <w:autoRedefine/>
    <w:uiPriority w:val="98"/>
    <w:semiHidden/>
    <w:rsid w:val="008A4CFA"/>
    <w:pPr>
      <w:ind w:left="240" w:hanging="240"/>
    </w:pPr>
  </w:style>
  <w:style w:type="paragraph" w:styleId="Index2">
    <w:name w:val="index 2"/>
    <w:basedOn w:val="Normal"/>
    <w:next w:val="Normal"/>
    <w:autoRedefine/>
    <w:uiPriority w:val="98"/>
    <w:semiHidden/>
    <w:rsid w:val="008A4CFA"/>
    <w:pPr>
      <w:ind w:left="480" w:hanging="240"/>
    </w:pPr>
  </w:style>
  <w:style w:type="paragraph" w:styleId="Index3">
    <w:name w:val="index 3"/>
    <w:basedOn w:val="Normal"/>
    <w:next w:val="Normal"/>
    <w:autoRedefine/>
    <w:uiPriority w:val="98"/>
    <w:semiHidden/>
    <w:rsid w:val="008A4CFA"/>
    <w:pPr>
      <w:ind w:left="720" w:hanging="240"/>
    </w:pPr>
  </w:style>
  <w:style w:type="paragraph" w:styleId="Index4">
    <w:name w:val="index 4"/>
    <w:basedOn w:val="Normal"/>
    <w:next w:val="Normal"/>
    <w:autoRedefine/>
    <w:uiPriority w:val="98"/>
    <w:semiHidden/>
    <w:rsid w:val="008A4CFA"/>
    <w:pPr>
      <w:ind w:left="960" w:hanging="240"/>
    </w:pPr>
  </w:style>
  <w:style w:type="paragraph" w:styleId="Index5">
    <w:name w:val="index 5"/>
    <w:basedOn w:val="Normal"/>
    <w:next w:val="Normal"/>
    <w:autoRedefine/>
    <w:uiPriority w:val="98"/>
    <w:semiHidden/>
    <w:rsid w:val="008A4CFA"/>
    <w:pPr>
      <w:ind w:left="1200" w:hanging="240"/>
    </w:pPr>
  </w:style>
  <w:style w:type="paragraph" w:styleId="Index6">
    <w:name w:val="index 6"/>
    <w:basedOn w:val="Normal"/>
    <w:next w:val="Normal"/>
    <w:autoRedefine/>
    <w:uiPriority w:val="98"/>
    <w:semiHidden/>
    <w:rsid w:val="008A4CFA"/>
    <w:pPr>
      <w:ind w:left="1440" w:hanging="240"/>
    </w:pPr>
  </w:style>
  <w:style w:type="paragraph" w:styleId="Index7">
    <w:name w:val="index 7"/>
    <w:basedOn w:val="Normal"/>
    <w:next w:val="Normal"/>
    <w:autoRedefine/>
    <w:uiPriority w:val="98"/>
    <w:semiHidden/>
    <w:rsid w:val="008A4CFA"/>
    <w:pPr>
      <w:ind w:left="1680" w:hanging="240"/>
    </w:pPr>
  </w:style>
  <w:style w:type="paragraph" w:styleId="Index8">
    <w:name w:val="index 8"/>
    <w:basedOn w:val="Normal"/>
    <w:next w:val="Normal"/>
    <w:autoRedefine/>
    <w:uiPriority w:val="98"/>
    <w:semiHidden/>
    <w:rsid w:val="008A4CFA"/>
    <w:pPr>
      <w:ind w:left="1920" w:hanging="240"/>
    </w:pPr>
  </w:style>
  <w:style w:type="paragraph" w:styleId="Index9">
    <w:name w:val="index 9"/>
    <w:basedOn w:val="Normal"/>
    <w:next w:val="Normal"/>
    <w:autoRedefine/>
    <w:uiPriority w:val="98"/>
    <w:semiHidden/>
    <w:rsid w:val="008A4CFA"/>
    <w:pPr>
      <w:ind w:left="2160" w:hanging="240"/>
    </w:pPr>
  </w:style>
  <w:style w:type="paragraph" w:styleId="IndexHeading">
    <w:name w:val="index heading"/>
    <w:basedOn w:val="Normal"/>
    <w:next w:val="Index1"/>
    <w:uiPriority w:val="98"/>
    <w:semiHidden/>
    <w:rsid w:val="008A4CFA"/>
    <w:rPr>
      <w:rFonts w:asciiTheme="majorHAnsi" w:eastAsiaTheme="majorEastAsia" w:hAnsiTheme="majorHAnsi" w:cstheme="majorBidi"/>
      <w:b/>
      <w:bCs/>
    </w:rPr>
  </w:style>
  <w:style w:type="table" w:styleId="LightGrid">
    <w:name w:val="Light Grid"/>
    <w:basedOn w:val="TableNormal"/>
    <w:uiPriority w:val="62"/>
    <w:semiHidden/>
    <w:rsid w:val="008A4C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A4C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8A4C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8A4CF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8A4C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8A4C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8A4C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8A4C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A4C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8A4C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8A4CF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8A4C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8A4C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8A4C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8A4CF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A4CF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8A4CF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8A4CFA"/>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8A4CF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8A4CF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8A4CF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8A4CFA"/>
  </w:style>
  <w:style w:type="paragraph" w:styleId="List">
    <w:name w:val="List"/>
    <w:basedOn w:val="Normal"/>
    <w:uiPriority w:val="98"/>
    <w:semiHidden/>
    <w:rsid w:val="008A4CFA"/>
    <w:pPr>
      <w:ind w:left="283" w:hanging="283"/>
      <w:contextualSpacing/>
    </w:pPr>
  </w:style>
  <w:style w:type="paragraph" w:styleId="List2">
    <w:name w:val="List 2"/>
    <w:basedOn w:val="Normal"/>
    <w:uiPriority w:val="98"/>
    <w:semiHidden/>
    <w:rsid w:val="008A4CFA"/>
    <w:pPr>
      <w:ind w:left="566" w:hanging="283"/>
      <w:contextualSpacing/>
    </w:pPr>
  </w:style>
  <w:style w:type="paragraph" w:styleId="List3">
    <w:name w:val="List 3"/>
    <w:basedOn w:val="Normal"/>
    <w:uiPriority w:val="98"/>
    <w:semiHidden/>
    <w:rsid w:val="008A4CFA"/>
    <w:pPr>
      <w:ind w:left="849" w:hanging="283"/>
      <w:contextualSpacing/>
    </w:pPr>
  </w:style>
  <w:style w:type="paragraph" w:styleId="List4">
    <w:name w:val="List 4"/>
    <w:basedOn w:val="Normal"/>
    <w:uiPriority w:val="98"/>
    <w:semiHidden/>
    <w:rsid w:val="008A4CFA"/>
    <w:pPr>
      <w:ind w:left="1132" w:hanging="283"/>
      <w:contextualSpacing/>
    </w:pPr>
  </w:style>
  <w:style w:type="paragraph" w:styleId="List5">
    <w:name w:val="List 5"/>
    <w:basedOn w:val="Normal"/>
    <w:uiPriority w:val="98"/>
    <w:semiHidden/>
    <w:rsid w:val="008A4CFA"/>
    <w:pPr>
      <w:ind w:left="1415" w:hanging="283"/>
      <w:contextualSpacing/>
    </w:pPr>
  </w:style>
  <w:style w:type="paragraph" w:styleId="ListBullet">
    <w:name w:val="List Bullet"/>
    <w:basedOn w:val="Normal"/>
    <w:uiPriority w:val="98"/>
    <w:semiHidden/>
    <w:rsid w:val="008A4CFA"/>
    <w:pPr>
      <w:numPr>
        <w:numId w:val="5"/>
      </w:numPr>
    </w:pPr>
  </w:style>
  <w:style w:type="paragraph" w:styleId="ListBullet2">
    <w:name w:val="List Bullet 2"/>
    <w:basedOn w:val="Normal"/>
    <w:uiPriority w:val="98"/>
    <w:semiHidden/>
    <w:rsid w:val="008A4CFA"/>
    <w:pPr>
      <w:numPr>
        <w:numId w:val="6"/>
      </w:numPr>
      <w:contextualSpacing/>
    </w:pPr>
  </w:style>
  <w:style w:type="paragraph" w:styleId="ListBullet3">
    <w:name w:val="List Bullet 3"/>
    <w:basedOn w:val="Normal"/>
    <w:uiPriority w:val="98"/>
    <w:semiHidden/>
    <w:rsid w:val="008A4CFA"/>
    <w:pPr>
      <w:numPr>
        <w:numId w:val="7"/>
      </w:numPr>
      <w:contextualSpacing/>
    </w:pPr>
  </w:style>
  <w:style w:type="paragraph" w:styleId="ListBullet4">
    <w:name w:val="List Bullet 4"/>
    <w:basedOn w:val="Normal"/>
    <w:uiPriority w:val="98"/>
    <w:semiHidden/>
    <w:rsid w:val="008A4CFA"/>
    <w:pPr>
      <w:numPr>
        <w:numId w:val="8"/>
      </w:numPr>
      <w:contextualSpacing/>
    </w:pPr>
  </w:style>
  <w:style w:type="paragraph" w:styleId="ListBullet5">
    <w:name w:val="List Bullet 5"/>
    <w:basedOn w:val="Normal"/>
    <w:uiPriority w:val="98"/>
    <w:semiHidden/>
    <w:rsid w:val="008A4CFA"/>
    <w:pPr>
      <w:numPr>
        <w:numId w:val="9"/>
      </w:numPr>
      <w:contextualSpacing/>
    </w:pPr>
  </w:style>
  <w:style w:type="paragraph" w:styleId="ListContinue">
    <w:name w:val="List Continue"/>
    <w:basedOn w:val="Normal"/>
    <w:uiPriority w:val="98"/>
    <w:semiHidden/>
    <w:rsid w:val="008A4CFA"/>
    <w:pPr>
      <w:spacing w:after="120"/>
      <w:ind w:left="283"/>
      <w:contextualSpacing/>
    </w:pPr>
  </w:style>
  <w:style w:type="paragraph" w:styleId="ListContinue2">
    <w:name w:val="List Continue 2"/>
    <w:basedOn w:val="Normal"/>
    <w:uiPriority w:val="98"/>
    <w:semiHidden/>
    <w:rsid w:val="008A4CFA"/>
    <w:pPr>
      <w:spacing w:after="120"/>
      <w:ind w:left="566"/>
      <w:contextualSpacing/>
    </w:pPr>
  </w:style>
  <w:style w:type="paragraph" w:styleId="ListContinue3">
    <w:name w:val="List Continue 3"/>
    <w:basedOn w:val="Normal"/>
    <w:uiPriority w:val="98"/>
    <w:semiHidden/>
    <w:rsid w:val="008A4CFA"/>
    <w:pPr>
      <w:spacing w:after="120"/>
      <w:ind w:left="849"/>
      <w:contextualSpacing/>
    </w:pPr>
  </w:style>
  <w:style w:type="paragraph" w:styleId="ListContinue4">
    <w:name w:val="List Continue 4"/>
    <w:basedOn w:val="Normal"/>
    <w:uiPriority w:val="98"/>
    <w:semiHidden/>
    <w:rsid w:val="008A4CFA"/>
    <w:pPr>
      <w:spacing w:after="120"/>
      <w:ind w:left="1132"/>
      <w:contextualSpacing/>
    </w:pPr>
  </w:style>
  <w:style w:type="paragraph" w:styleId="ListContinue5">
    <w:name w:val="List Continue 5"/>
    <w:basedOn w:val="Normal"/>
    <w:uiPriority w:val="98"/>
    <w:semiHidden/>
    <w:rsid w:val="008A4CFA"/>
    <w:pPr>
      <w:spacing w:after="120"/>
      <w:ind w:left="1415"/>
      <w:contextualSpacing/>
    </w:pPr>
  </w:style>
  <w:style w:type="paragraph" w:styleId="ListNumber">
    <w:name w:val="List Number"/>
    <w:basedOn w:val="Normal"/>
    <w:uiPriority w:val="98"/>
    <w:semiHidden/>
    <w:rsid w:val="008A4CFA"/>
    <w:pPr>
      <w:numPr>
        <w:numId w:val="10"/>
      </w:numPr>
      <w:contextualSpacing/>
    </w:pPr>
  </w:style>
  <w:style w:type="paragraph" w:styleId="ListNumber2">
    <w:name w:val="List Number 2"/>
    <w:basedOn w:val="Normal"/>
    <w:uiPriority w:val="98"/>
    <w:semiHidden/>
    <w:rsid w:val="008A4CFA"/>
    <w:pPr>
      <w:numPr>
        <w:numId w:val="11"/>
      </w:numPr>
      <w:contextualSpacing/>
    </w:pPr>
  </w:style>
  <w:style w:type="paragraph" w:styleId="ListNumber3">
    <w:name w:val="List Number 3"/>
    <w:basedOn w:val="Normal"/>
    <w:uiPriority w:val="98"/>
    <w:semiHidden/>
    <w:rsid w:val="008A4CFA"/>
    <w:pPr>
      <w:numPr>
        <w:numId w:val="12"/>
      </w:numPr>
      <w:contextualSpacing/>
    </w:pPr>
  </w:style>
  <w:style w:type="paragraph" w:styleId="ListNumber4">
    <w:name w:val="List Number 4"/>
    <w:basedOn w:val="Normal"/>
    <w:uiPriority w:val="98"/>
    <w:semiHidden/>
    <w:rsid w:val="008A4CFA"/>
    <w:pPr>
      <w:numPr>
        <w:numId w:val="13"/>
      </w:numPr>
      <w:contextualSpacing/>
    </w:pPr>
  </w:style>
  <w:style w:type="paragraph" w:styleId="ListNumber5">
    <w:name w:val="List Number 5"/>
    <w:basedOn w:val="Normal"/>
    <w:uiPriority w:val="98"/>
    <w:semiHidden/>
    <w:rsid w:val="008A4CFA"/>
    <w:pPr>
      <w:numPr>
        <w:numId w:val="14"/>
      </w:numPr>
      <w:contextualSpacing/>
    </w:pPr>
  </w:style>
  <w:style w:type="paragraph" w:styleId="MacroText">
    <w:name w:val="macro"/>
    <w:link w:val="MacroTextChar"/>
    <w:uiPriority w:val="98"/>
    <w:semiHidden/>
    <w:rsid w:val="008A4CF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8A4CFA"/>
    <w:rPr>
      <w:rFonts w:ascii="Consolas" w:eastAsiaTheme="minorEastAsia" w:hAnsi="Consolas" w:cs="Consolas"/>
      <w:sz w:val="20"/>
      <w:szCs w:val="20"/>
    </w:rPr>
  </w:style>
  <w:style w:type="table" w:styleId="MediumGrid1">
    <w:name w:val="Medium Grid 1"/>
    <w:basedOn w:val="TableNormal"/>
    <w:uiPriority w:val="67"/>
    <w:semiHidden/>
    <w:rsid w:val="008A4C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A4C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8A4C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8A4CF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8A4C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8A4C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8A4C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8A4CF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8A4CF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A4CF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8A4CF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8A4CFA"/>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8A4CF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8A4CF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8A4CF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A4C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A4C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A4C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A4C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A4CF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A4C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A4C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A4C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A4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8A4C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8A4CF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8A4CFA"/>
    <w:rPr>
      <w:rFonts w:ascii="Times New Roman" w:hAnsi="Times New Roman" w:cs="Times New Roman"/>
    </w:rPr>
  </w:style>
  <w:style w:type="paragraph" w:styleId="NormalIndent">
    <w:name w:val="Normal Indent"/>
    <w:basedOn w:val="Normal"/>
    <w:uiPriority w:val="98"/>
    <w:semiHidden/>
    <w:rsid w:val="008A4CFA"/>
    <w:pPr>
      <w:ind w:left="720"/>
    </w:pPr>
  </w:style>
  <w:style w:type="table" w:customStyle="1" w:styleId="ECHRTableNoLines">
    <w:name w:val="ECHR_Table_No_Lines"/>
    <w:basedOn w:val="TableNormal"/>
    <w:uiPriority w:val="99"/>
    <w:rsid w:val="008A4CFA"/>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table" w:customStyle="1" w:styleId="ECHRTableSimpleBox">
    <w:name w:val="ECHR_Table_Simple_Box"/>
    <w:basedOn w:val="TableNormal"/>
    <w:uiPriority w:val="99"/>
    <w:rsid w:val="008A4CFA"/>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character" w:styleId="PlaceholderText">
    <w:name w:val="Placeholder Text"/>
    <w:basedOn w:val="DefaultParagraphFont"/>
    <w:uiPriority w:val="98"/>
    <w:semiHidden/>
    <w:rsid w:val="008A4CF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8A4CFA"/>
    <w:rPr>
      <w:rFonts w:ascii="Consolas" w:hAnsi="Consolas" w:cs="Consolas"/>
      <w:sz w:val="21"/>
      <w:szCs w:val="21"/>
    </w:rPr>
  </w:style>
  <w:style w:type="character" w:customStyle="1" w:styleId="PlainTextChar">
    <w:name w:val="Plain Text Char"/>
    <w:basedOn w:val="DefaultParagraphFont"/>
    <w:link w:val="PlainText"/>
    <w:uiPriority w:val="98"/>
    <w:semiHidden/>
    <w:rsid w:val="008A4CFA"/>
    <w:rPr>
      <w:rFonts w:ascii="Consolas" w:hAnsi="Consolas" w:cs="Consolas"/>
      <w:sz w:val="21"/>
      <w:szCs w:val="21"/>
      <w:lang w:val="bg-BG"/>
    </w:rPr>
  </w:style>
  <w:style w:type="paragraph" w:styleId="Salutation">
    <w:name w:val="Salutation"/>
    <w:basedOn w:val="Normal"/>
    <w:next w:val="Normal"/>
    <w:link w:val="SalutationChar"/>
    <w:uiPriority w:val="98"/>
    <w:semiHidden/>
    <w:rsid w:val="008A4CFA"/>
  </w:style>
  <w:style w:type="character" w:customStyle="1" w:styleId="SalutationChar">
    <w:name w:val="Salutation Char"/>
    <w:basedOn w:val="DefaultParagraphFont"/>
    <w:link w:val="Salutation"/>
    <w:uiPriority w:val="98"/>
    <w:semiHidden/>
    <w:rsid w:val="008A4CFA"/>
    <w:rPr>
      <w:sz w:val="24"/>
      <w:szCs w:val="24"/>
      <w:lang w:val="bg-BG"/>
    </w:rPr>
  </w:style>
  <w:style w:type="paragraph" w:styleId="Signature">
    <w:name w:val="Signature"/>
    <w:basedOn w:val="Normal"/>
    <w:link w:val="SignatureChar"/>
    <w:uiPriority w:val="98"/>
    <w:semiHidden/>
    <w:rsid w:val="008A4CFA"/>
    <w:pPr>
      <w:ind w:left="4252"/>
    </w:pPr>
  </w:style>
  <w:style w:type="character" w:customStyle="1" w:styleId="SignatureChar">
    <w:name w:val="Signature Char"/>
    <w:basedOn w:val="DefaultParagraphFont"/>
    <w:link w:val="Signature"/>
    <w:uiPriority w:val="98"/>
    <w:semiHidden/>
    <w:rsid w:val="008A4CFA"/>
    <w:rPr>
      <w:sz w:val="24"/>
      <w:szCs w:val="24"/>
      <w:lang w:val="bg-BG"/>
    </w:rPr>
  </w:style>
  <w:style w:type="table" w:styleId="Table3Deffects1">
    <w:name w:val="Table 3D effects 1"/>
    <w:basedOn w:val="TableNormal"/>
    <w:uiPriority w:val="99"/>
    <w:semiHidden/>
    <w:unhideWhenUsed/>
    <w:rsid w:val="008A4CF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A4CF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A4CF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A4CF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A4CF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A4CF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A4CF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A4CF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A4CF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A4CF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A4CF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A4CF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A4CF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A4CF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A4CF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A4CF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A4CF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8A4CF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A4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A4CF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A4CF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A4CF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A4C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A4CF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A4CF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A4CF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A4CF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A4CF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A4CF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A4C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A4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A4C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A4CF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A4C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8A4CFA"/>
    <w:pPr>
      <w:ind w:left="240" w:hanging="240"/>
    </w:pPr>
  </w:style>
  <w:style w:type="paragraph" w:styleId="TableofFigures">
    <w:name w:val="table of figures"/>
    <w:basedOn w:val="Normal"/>
    <w:next w:val="Normal"/>
    <w:uiPriority w:val="98"/>
    <w:semiHidden/>
    <w:rsid w:val="008A4CFA"/>
  </w:style>
  <w:style w:type="table" w:styleId="TableProfessional">
    <w:name w:val="Table Professional"/>
    <w:basedOn w:val="TableNormal"/>
    <w:uiPriority w:val="99"/>
    <w:semiHidden/>
    <w:unhideWhenUsed/>
    <w:rsid w:val="008A4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A4CF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A4CF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A4CF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A4CF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A4CF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A4CF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A4CF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A4CF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A4CF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8A4CFA"/>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TOC1">
    <w:name w:val="toc 1"/>
    <w:basedOn w:val="Normal"/>
    <w:next w:val="Normal"/>
    <w:autoRedefine/>
    <w:uiPriority w:val="98"/>
    <w:semiHidden/>
    <w:rsid w:val="008A4CF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8A4CF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8A4CF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8A4CF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8A4CFA"/>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8A4CF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8A4CF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8A4CFA"/>
    <w:pPr>
      <w:spacing w:after="100"/>
      <w:ind w:left="1680"/>
    </w:pPr>
  </w:style>
  <w:style w:type="paragraph" w:styleId="TOC9">
    <w:name w:val="toc 9"/>
    <w:basedOn w:val="Normal"/>
    <w:next w:val="Normal"/>
    <w:autoRedefine/>
    <w:uiPriority w:val="98"/>
    <w:semiHidden/>
    <w:rsid w:val="008A4CFA"/>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8A4CFA"/>
    <w:pPr>
      <w:tabs>
        <w:tab w:val="center" w:pos="3686"/>
        <w:tab w:val="right" w:pos="7371"/>
      </w:tabs>
    </w:pPr>
  </w:style>
  <w:style w:type="character" w:customStyle="1" w:styleId="FooterChar">
    <w:name w:val="Footer Char"/>
    <w:basedOn w:val="DefaultParagraphFont"/>
    <w:link w:val="Footer"/>
    <w:uiPriority w:val="98"/>
    <w:semiHidden/>
    <w:rsid w:val="008A4CFA"/>
    <w:rPr>
      <w:sz w:val="24"/>
      <w:szCs w:val="24"/>
      <w:lang w:val="bg-BG"/>
    </w:rPr>
  </w:style>
  <w:style w:type="paragraph" w:customStyle="1" w:styleId="ECHRFooterLine">
    <w:name w:val="ECHR_Footer_Line"/>
    <w:aliases w:val="_Footer_Line"/>
    <w:basedOn w:val="Normal"/>
    <w:next w:val="Normal"/>
    <w:uiPriority w:val="30"/>
    <w:semiHidden/>
    <w:rsid w:val="008A4CFA"/>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8A4CFA"/>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customStyle="1" w:styleId="JuCase">
    <w:name w:val="Ju_Case"/>
    <w:aliases w:val="_Case_Name"/>
    <w:basedOn w:val="NormalJustified"/>
    <w:next w:val="JuPara"/>
    <w:uiPriority w:val="32"/>
    <w:rsid w:val="008A4CFA"/>
    <w:pPr>
      <w:ind w:firstLine="284"/>
    </w:pPr>
    <w:rPr>
      <w:b/>
    </w:rPr>
  </w:style>
  <w:style w:type="paragraph" w:styleId="NoteHeading">
    <w:name w:val="Note Heading"/>
    <w:basedOn w:val="Normal"/>
    <w:next w:val="Normal"/>
    <w:link w:val="NoteHeadingChar"/>
    <w:uiPriority w:val="98"/>
    <w:semiHidden/>
    <w:rsid w:val="008A4CFA"/>
  </w:style>
  <w:style w:type="character" w:customStyle="1" w:styleId="NoteHeadingChar">
    <w:name w:val="Note Heading Char"/>
    <w:basedOn w:val="DefaultParagraphFont"/>
    <w:link w:val="NoteHeading"/>
    <w:uiPriority w:val="98"/>
    <w:semiHidden/>
    <w:rsid w:val="008A4CFA"/>
    <w:rPr>
      <w:sz w:val="24"/>
      <w:szCs w:val="24"/>
      <w:lang w:val="bg-BG"/>
    </w:rPr>
  </w:style>
  <w:style w:type="paragraph" w:customStyle="1" w:styleId="ECHRHeaderLandscape">
    <w:name w:val="ECHR_Header_Landscape"/>
    <w:aliases w:val="_Header_Landscape"/>
    <w:basedOn w:val="JuHeader"/>
    <w:uiPriority w:val="29"/>
    <w:semiHidden/>
    <w:rsid w:val="008A4CF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8A4CFA"/>
    <w:pPr>
      <w:numPr>
        <w:numId w:val="18"/>
      </w:numPr>
      <w:spacing w:before="60" w:after="60"/>
    </w:pPr>
  </w:style>
  <w:style w:type="paragraph" w:customStyle="1" w:styleId="ECHRBullet2">
    <w:name w:val="ECHR_Bullet_2"/>
    <w:aliases w:val="_Bul_2"/>
    <w:basedOn w:val="ECHRBullet1"/>
    <w:uiPriority w:val="23"/>
    <w:semiHidden/>
    <w:rsid w:val="008A4CFA"/>
    <w:pPr>
      <w:numPr>
        <w:ilvl w:val="1"/>
      </w:numPr>
    </w:pPr>
  </w:style>
  <w:style w:type="paragraph" w:customStyle="1" w:styleId="ECHRBullet3">
    <w:name w:val="ECHR_Bullet_3"/>
    <w:aliases w:val="_Bul_3"/>
    <w:basedOn w:val="ECHRBullet2"/>
    <w:uiPriority w:val="23"/>
    <w:semiHidden/>
    <w:rsid w:val="008A4CFA"/>
    <w:pPr>
      <w:numPr>
        <w:ilvl w:val="2"/>
      </w:numPr>
    </w:pPr>
  </w:style>
  <w:style w:type="paragraph" w:customStyle="1" w:styleId="ECHRBullet4">
    <w:name w:val="ECHR_Bullet_4"/>
    <w:aliases w:val="_Bul_4"/>
    <w:basedOn w:val="ECHRBullet3"/>
    <w:uiPriority w:val="23"/>
    <w:semiHidden/>
    <w:rsid w:val="008A4CFA"/>
    <w:pPr>
      <w:numPr>
        <w:ilvl w:val="3"/>
      </w:numPr>
    </w:pPr>
  </w:style>
  <w:style w:type="paragraph" w:customStyle="1" w:styleId="ECHRConfidential">
    <w:name w:val="ECHR_Confidential"/>
    <w:aliases w:val="_Confidential"/>
    <w:basedOn w:val="Normal"/>
    <w:next w:val="Normal"/>
    <w:uiPriority w:val="42"/>
    <w:semiHidden/>
    <w:qFormat/>
    <w:rsid w:val="008A4CFA"/>
    <w:pPr>
      <w:jc w:val="right"/>
    </w:pPr>
    <w:rPr>
      <w:color w:val="C00000"/>
      <w:sz w:val="20"/>
    </w:rPr>
  </w:style>
  <w:style w:type="paragraph" w:customStyle="1" w:styleId="ECHRDecisionBody">
    <w:name w:val="ECHR_Decision_Body"/>
    <w:aliases w:val="_Decision_Body"/>
    <w:basedOn w:val="NormalJustified"/>
    <w:uiPriority w:val="54"/>
    <w:semiHidden/>
    <w:rsid w:val="008A4CF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8A4CF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8A4CF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8A4CFA"/>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8A4CFA"/>
    <w:pPr>
      <w:jc w:val="right"/>
    </w:pPr>
    <w:rPr>
      <w:sz w:val="20"/>
    </w:rPr>
  </w:style>
  <w:style w:type="paragraph" w:customStyle="1" w:styleId="ECHRHeaderRefIt">
    <w:name w:val="ECHR_Header_Ref_It"/>
    <w:aliases w:val="_Ref_Ital"/>
    <w:basedOn w:val="Normal"/>
    <w:next w:val="ECHRHeaderDate"/>
    <w:uiPriority w:val="43"/>
    <w:semiHidden/>
    <w:qFormat/>
    <w:rsid w:val="008A4CFA"/>
    <w:pPr>
      <w:jc w:val="right"/>
    </w:pPr>
    <w:rPr>
      <w:i/>
      <w:sz w:val="20"/>
    </w:rPr>
  </w:style>
  <w:style w:type="paragraph" w:customStyle="1" w:styleId="ECHRHeading9">
    <w:name w:val="ECHR_Heading_9"/>
    <w:aliases w:val="_Head_9"/>
    <w:basedOn w:val="Heading9"/>
    <w:uiPriority w:val="17"/>
    <w:semiHidden/>
    <w:rsid w:val="008A4CFA"/>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8A4CFA"/>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8A4CFA"/>
    <w:pPr>
      <w:numPr>
        <w:numId w:val="19"/>
      </w:numPr>
      <w:spacing w:before="60" w:after="60"/>
    </w:pPr>
  </w:style>
  <w:style w:type="paragraph" w:customStyle="1" w:styleId="ECHRNumberedList2">
    <w:name w:val="ECHR_Numbered_List_2"/>
    <w:aliases w:val="_Num_2"/>
    <w:basedOn w:val="ECHRNumberedList1"/>
    <w:uiPriority w:val="23"/>
    <w:semiHidden/>
    <w:rsid w:val="008A4CFA"/>
    <w:pPr>
      <w:numPr>
        <w:ilvl w:val="1"/>
      </w:numPr>
    </w:pPr>
  </w:style>
  <w:style w:type="paragraph" w:customStyle="1" w:styleId="ECHRNumberedList3">
    <w:name w:val="ECHR_Numbered_List_3"/>
    <w:aliases w:val="_Num_3"/>
    <w:basedOn w:val="ECHRNumberedList2"/>
    <w:uiPriority w:val="23"/>
    <w:semiHidden/>
    <w:rsid w:val="008A4CFA"/>
    <w:pPr>
      <w:numPr>
        <w:ilvl w:val="2"/>
      </w:numPr>
    </w:pPr>
  </w:style>
  <w:style w:type="paragraph" w:customStyle="1" w:styleId="ECHRParaHanging">
    <w:name w:val="ECHR_Para_Hanging"/>
    <w:aliases w:val="_Hanging"/>
    <w:basedOn w:val="NormalJustified"/>
    <w:uiPriority w:val="8"/>
    <w:semiHidden/>
    <w:qFormat/>
    <w:rsid w:val="008A4CFA"/>
    <w:pPr>
      <w:ind w:left="567" w:hanging="567"/>
    </w:pPr>
  </w:style>
  <w:style w:type="paragraph" w:customStyle="1" w:styleId="ECHRParaIndent">
    <w:name w:val="ECHR_Para_Indent"/>
    <w:aliases w:val="_Indent"/>
    <w:basedOn w:val="NormalJustified"/>
    <w:uiPriority w:val="7"/>
    <w:semiHidden/>
    <w:qFormat/>
    <w:rsid w:val="008A4CFA"/>
    <w:pPr>
      <w:spacing w:before="120" w:after="120"/>
      <w:ind w:left="284"/>
    </w:pPr>
  </w:style>
  <w:style w:type="character" w:customStyle="1" w:styleId="ECHRRed">
    <w:name w:val="ECHR_Red"/>
    <w:aliases w:val="_Red"/>
    <w:basedOn w:val="DefaultParagraphFont"/>
    <w:uiPriority w:val="15"/>
    <w:semiHidden/>
    <w:qFormat/>
    <w:rsid w:val="008A4CFA"/>
    <w:rPr>
      <w:color w:val="C00000" w:themeColor="accent2"/>
    </w:rPr>
  </w:style>
  <w:style w:type="paragraph" w:customStyle="1" w:styleId="DecList">
    <w:name w:val="Dec_List"/>
    <w:aliases w:val="_List"/>
    <w:basedOn w:val="JuList"/>
    <w:uiPriority w:val="22"/>
    <w:rsid w:val="008A4CFA"/>
    <w:pPr>
      <w:numPr>
        <w:numId w:val="0"/>
      </w:numPr>
      <w:ind w:left="284"/>
    </w:pPr>
  </w:style>
  <w:style w:type="table" w:customStyle="1" w:styleId="ECHRTable">
    <w:name w:val="ECHR_Table"/>
    <w:basedOn w:val="TableNormal"/>
    <w:rsid w:val="008A4CFA"/>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8A4CF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8A4CF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8A4CFA"/>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8A4CFA"/>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8A4CFA"/>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8A4CFA"/>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8A4CFA"/>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8A4CFA"/>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8A4CFA"/>
    <w:pPr>
      <w:outlineLvl w:val="0"/>
    </w:pPr>
  </w:style>
  <w:style w:type="paragraph" w:customStyle="1" w:styleId="ECHRTitleTOC1">
    <w:name w:val="ECHR_Title_TOC_1"/>
    <w:aliases w:val="_Title_L_TOC"/>
    <w:basedOn w:val="ECHRTitle1"/>
    <w:next w:val="Normal"/>
    <w:uiPriority w:val="27"/>
    <w:semiHidden/>
    <w:qFormat/>
    <w:rsid w:val="008A4CFA"/>
    <w:pPr>
      <w:outlineLvl w:val="0"/>
    </w:pPr>
  </w:style>
  <w:style w:type="table" w:customStyle="1" w:styleId="LtrTableAddress">
    <w:name w:val="Ltr_Table_Address"/>
    <w:aliases w:val="ECHR_Ltr_Table_Address"/>
    <w:basedOn w:val="TableNormal"/>
    <w:uiPriority w:val="99"/>
    <w:rsid w:val="008A4CFA"/>
    <w:rPr>
      <w:sz w:val="24"/>
      <w:szCs w:val="24"/>
    </w:rPr>
    <w:tblPr>
      <w:tblInd w:w="5103" w:type="dxa"/>
    </w:tblPr>
  </w:style>
  <w:style w:type="table" w:customStyle="1" w:styleId="PCFTableStyle">
    <w:name w:val="PCF_Table_Style"/>
    <w:aliases w:val="ECHR_PCF_Table_Style"/>
    <w:basedOn w:val="TableNormal"/>
    <w:uiPriority w:val="99"/>
    <w:rsid w:val="008A4CFA"/>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8A4CF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8A4CF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8A4CFA"/>
    <w:rPr>
      <w:color w:val="FFFFFF"/>
    </w:rPr>
  </w:style>
  <w:style w:type="paragraph" w:customStyle="1" w:styleId="ECHRSpacer">
    <w:name w:val="ECHR_Spacer"/>
    <w:aliases w:val="_Spacer"/>
    <w:basedOn w:val="Normal"/>
    <w:uiPriority w:val="45"/>
    <w:semiHidden/>
    <w:rsid w:val="008A4CFA"/>
    <w:rPr>
      <w:sz w:val="4"/>
    </w:rPr>
  </w:style>
  <w:style w:type="table" w:customStyle="1" w:styleId="ECHRTableGrey">
    <w:name w:val="ECHR_Table_Grey"/>
    <w:basedOn w:val="TableNormal"/>
    <w:uiPriority w:val="99"/>
    <w:rsid w:val="008A4CFA"/>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8A4CFA"/>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8A4CFA"/>
    <w:rPr>
      <w:color w:val="605E5C"/>
      <w:shd w:val="clear" w:color="auto" w:fill="E1DFDD"/>
    </w:rPr>
  </w:style>
  <w:style w:type="character" w:customStyle="1" w:styleId="JuParaChar">
    <w:name w:val="Ju_Para Char"/>
    <w:aliases w:val="_Para Char"/>
    <w:link w:val="JuPara"/>
    <w:uiPriority w:val="4"/>
    <w:rsid w:val="00A264BE"/>
    <w:rPr>
      <w:sz w:val="24"/>
      <w:szCs w:val="24"/>
      <w:lang w:val="bg-BG"/>
    </w:rPr>
  </w:style>
  <w:style w:type="table" w:styleId="GridTable1Light">
    <w:name w:val="Grid Table 1 Light"/>
    <w:basedOn w:val="TableNormal"/>
    <w:uiPriority w:val="46"/>
    <w:semiHidden/>
    <w:rsid w:val="008A4C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A4CF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A4CF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A4CFA"/>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A4CF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A4CF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A4CF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A4CF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A4CF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A4CF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A4CFA"/>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8A4CF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A4CF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A4CF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A4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A4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A4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A4CF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8A4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A4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A4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A4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A4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A4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A4CF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8A4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A4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A4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A4C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A4C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A4CF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A4CF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A4CF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8A4CF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A4CF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A4CF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A4C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A4CF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A4CF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A4CF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8A4CF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A4CF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A4CF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8A4CFA"/>
    <w:rPr>
      <w:color w:val="2B579A"/>
      <w:shd w:val="clear" w:color="auto" w:fill="E1DFDD"/>
    </w:rPr>
  </w:style>
  <w:style w:type="table" w:styleId="ListTable1Light">
    <w:name w:val="List Table 1 Light"/>
    <w:basedOn w:val="TableNormal"/>
    <w:uiPriority w:val="46"/>
    <w:semiHidden/>
    <w:rsid w:val="008A4CF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A4CF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A4CF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A4CFA"/>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8A4CF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A4CF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A4CF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A4C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A4CF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A4CF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A4CFA"/>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8A4CF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A4CF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A4CF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A4C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A4CF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A4CF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A4CFA"/>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8A4CF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A4CF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A4CF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A4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A4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A4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A4CF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8A4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A4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A4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A4CF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A4CFA"/>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A4CFA"/>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A4CFA"/>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A4CFA"/>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A4CFA"/>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A4CFA"/>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A4C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A4CF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A4CF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A4CFA"/>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8A4CF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A4CF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A4CF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A4C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A4CF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A4CF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A4CFA"/>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A4CF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A4CF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A4CF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8A4CFA"/>
    <w:rPr>
      <w:color w:val="2B579A"/>
      <w:shd w:val="clear" w:color="auto" w:fill="E1DFDD"/>
    </w:rPr>
  </w:style>
  <w:style w:type="table" w:styleId="PlainTable1">
    <w:name w:val="Plain Table 1"/>
    <w:basedOn w:val="TableNormal"/>
    <w:uiPriority w:val="41"/>
    <w:semiHidden/>
    <w:rsid w:val="008A4C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8A4C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A4C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A4C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8A4C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8A4CFA"/>
    <w:rPr>
      <w:u w:val="dotted"/>
    </w:rPr>
  </w:style>
  <w:style w:type="character" w:customStyle="1" w:styleId="SmartLink1">
    <w:name w:val="SmartLink1"/>
    <w:basedOn w:val="DefaultParagraphFont"/>
    <w:uiPriority w:val="99"/>
    <w:semiHidden/>
    <w:unhideWhenUsed/>
    <w:rsid w:val="008A4CFA"/>
    <w:rPr>
      <w:color w:val="0000FF"/>
      <w:u w:val="single"/>
      <w:shd w:val="clear" w:color="auto" w:fill="F3F2F1"/>
    </w:rPr>
  </w:style>
  <w:style w:type="table" w:styleId="TableGridLight">
    <w:name w:val="Grid Table Light"/>
    <w:basedOn w:val="TableNormal"/>
    <w:uiPriority w:val="40"/>
    <w:semiHidden/>
    <w:rsid w:val="008A4C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0255-6649-403E-BD5E-3B06F369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14983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2024-06-20T06:54:00Z</dcterms:created>
  <dcterms:modified xsi:type="dcterms:W3CDTF">2024-07-12T08:16:00Z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1319236</vt:lpwstr>
  </property>
  <property fmtid="{D5CDD505-2E9C-101B-9397-08002B2CF9AE}" pid="3" name="cstLanguage">
    <vt:i4>2057</vt:i4>
  </property>
  <property fmtid="{D5CDD505-2E9C-101B-9397-08002B2CF9AE}" pid="4" name="RegisteredNo">
    <vt:lpwstr>45979/17</vt:lpwstr>
  </property>
  <property fmtid="{D5CDD505-2E9C-101B-9397-08002B2CF9AE}" pid="5" name="_MarkAsFinal">
    <vt:bool>true</vt:bool>
  </property>
</Properties>
</file>