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80681" w14:textId="74E3518B" w:rsidR="00C354A4" w:rsidRPr="00F22F70" w:rsidRDefault="00C354A4" w:rsidP="00D75F82">
      <w:pPr>
        <w:jc w:val="center"/>
        <w:rPr>
          <w:rFonts w:ascii="Times New Roman" w:hAnsi="Times New Roman" w:cs="Times New Roman"/>
        </w:rPr>
      </w:pPr>
    </w:p>
    <w:p w14:paraId="55FE4852" w14:textId="77777777" w:rsidR="0098410D" w:rsidRPr="00681DCF" w:rsidRDefault="00C91992" w:rsidP="00D75F82">
      <w:pPr>
        <w:pStyle w:val="DecHCase"/>
        <w:rPr>
          <w:rFonts w:ascii="Times New Roman" w:hAnsi="Times New Roman" w:cs="Times New Roman"/>
        </w:rPr>
      </w:pPr>
      <w:r w:rsidRPr="00681DCF">
        <w:rPr>
          <w:rFonts w:ascii="Times New Roman" w:hAnsi="Times New Roman" w:cs="Times New Roman"/>
        </w:rPr>
        <w:t>ЧЕТВЪРТИ ОТДЕЛ</w:t>
      </w:r>
    </w:p>
    <w:p w14:paraId="17295A3E" w14:textId="77777777" w:rsidR="008E6217" w:rsidRPr="00681DCF" w:rsidRDefault="008E6217" w:rsidP="00D75F82">
      <w:pPr>
        <w:pStyle w:val="JuTitle"/>
        <w:spacing w:before="1080"/>
        <w:rPr>
          <w:rFonts w:ascii="Times New Roman" w:hAnsi="Times New Roman" w:cs="Times New Roman"/>
        </w:rPr>
      </w:pPr>
      <w:bookmarkStart w:id="0" w:name="To"/>
      <w:r w:rsidRPr="00681DCF">
        <w:rPr>
          <w:rFonts w:ascii="Times New Roman" w:hAnsi="Times New Roman" w:cs="Times New Roman"/>
        </w:rPr>
        <w:t>ДЕЛОТО</w:t>
      </w:r>
      <w:bookmarkEnd w:id="0"/>
      <w:r w:rsidRPr="00681DCF">
        <w:rPr>
          <w:rFonts w:ascii="Times New Roman" w:hAnsi="Times New Roman" w:cs="Times New Roman"/>
        </w:rPr>
        <w:t xml:space="preserve"> РИБЧЕВА И ДРУГИ с/у БЪЛГАРИЯ</w:t>
      </w:r>
    </w:p>
    <w:p w14:paraId="2877B7F1" w14:textId="77777777" w:rsidR="00D74888" w:rsidRPr="00681DCF" w:rsidRDefault="008E6217" w:rsidP="00D75F82">
      <w:pPr>
        <w:pStyle w:val="ECHRCoverTitle4"/>
        <w:rPr>
          <w:rFonts w:ascii="Times New Roman" w:hAnsi="Times New Roman" w:cs="Times New Roman"/>
        </w:rPr>
      </w:pPr>
      <w:r w:rsidRPr="00681DCF">
        <w:rPr>
          <w:rFonts w:ascii="Times New Roman" w:hAnsi="Times New Roman" w:cs="Times New Roman"/>
        </w:rPr>
        <w:t>(Номера на жалбите 37801/16 и още 2 други)</w:t>
      </w:r>
    </w:p>
    <w:p w14:paraId="71E59548" w14:textId="77777777" w:rsidR="0098410D" w:rsidRPr="00681DCF" w:rsidRDefault="0098410D" w:rsidP="001576E9">
      <w:pPr>
        <w:pStyle w:val="DecHCase"/>
        <w:jc w:val="left"/>
        <w:rPr>
          <w:rFonts w:ascii="Times New Roman" w:hAnsi="Times New Roman" w:cs="Times New Roman"/>
        </w:rPr>
      </w:pPr>
    </w:p>
    <w:p w14:paraId="0F9CE119" w14:textId="77777777" w:rsidR="0098410D" w:rsidRPr="00681DCF" w:rsidRDefault="0098410D" w:rsidP="00D75F82">
      <w:pPr>
        <w:pStyle w:val="DecHCase"/>
        <w:rPr>
          <w:rFonts w:ascii="Times New Roman" w:hAnsi="Times New Roman" w:cs="Times New Roman"/>
        </w:rPr>
      </w:pPr>
      <w:r w:rsidRPr="00681DCF">
        <w:rPr>
          <w:rFonts w:ascii="Times New Roman" w:hAnsi="Times New Roman" w:cs="Times New Roman"/>
        </w:rPr>
        <w:t>РЕШЕНИЕ</w:t>
      </w:r>
      <w:r w:rsidRPr="00681DCF">
        <w:rPr>
          <w:rFonts w:ascii="Times New Roman" w:hAnsi="Times New Roman" w:cs="Times New Roman"/>
        </w:rPr>
        <w:br/>
      </w:r>
    </w:p>
    <w:p w14:paraId="10742BF7" w14:textId="1825E0F3" w:rsidR="00D75F82" w:rsidRPr="00681DCF" w:rsidRDefault="00D75F82" w:rsidP="00D75F82">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681DCF">
        <w:rPr>
          <w:rFonts w:ascii="Times New Roman" w:hAnsi="Times New Roman" w:cs="Times New Roman"/>
        </w:rPr>
        <w:t>Чл. 2 (проце</w:t>
      </w:r>
      <w:r w:rsidR="003671BB">
        <w:rPr>
          <w:rFonts w:ascii="Times New Roman" w:hAnsi="Times New Roman" w:cs="Times New Roman"/>
        </w:rPr>
        <w:t>с</w:t>
      </w:r>
      <w:r w:rsidRPr="00681DCF">
        <w:rPr>
          <w:rFonts w:ascii="Times New Roman" w:hAnsi="Times New Roman" w:cs="Times New Roman"/>
        </w:rPr>
        <w:t>у</w:t>
      </w:r>
      <w:r w:rsidR="003671BB">
        <w:rPr>
          <w:rFonts w:ascii="Times New Roman" w:hAnsi="Times New Roman" w:cs="Times New Roman"/>
        </w:rPr>
        <w:t>ал</w:t>
      </w:r>
      <w:r w:rsidRPr="00681DCF">
        <w:rPr>
          <w:rFonts w:ascii="Times New Roman" w:hAnsi="Times New Roman" w:cs="Times New Roman"/>
        </w:rPr>
        <w:t>ен</w:t>
      </w:r>
      <w:r w:rsidR="00D26FC7">
        <w:rPr>
          <w:rFonts w:ascii="Times New Roman" w:hAnsi="Times New Roman" w:cs="Times New Roman"/>
        </w:rPr>
        <w:t xml:space="preserve"> аспект</w:t>
      </w:r>
      <w:r w:rsidRPr="00681DCF">
        <w:rPr>
          <w:rFonts w:ascii="Times New Roman" w:hAnsi="Times New Roman" w:cs="Times New Roman"/>
        </w:rPr>
        <w:t xml:space="preserve">) • Неефективно разследване на предполагаемо небрежно планиране и провеждане на операция срещу опасно лице, което е </w:t>
      </w:r>
      <w:r w:rsidR="006309BE">
        <w:rPr>
          <w:rFonts w:ascii="Times New Roman" w:hAnsi="Times New Roman" w:cs="Times New Roman"/>
        </w:rPr>
        <w:t>причинило смъртта на</w:t>
      </w:r>
      <w:r w:rsidRPr="00681DCF">
        <w:rPr>
          <w:rFonts w:ascii="Times New Roman" w:hAnsi="Times New Roman" w:cs="Times New Roman"/>
        </w:rPr>
        <w:t xml:space="preserve"> служител по време на ареста </w:t>
      </w:r>
      <w:r w:rsidR="00B95E7C">
        <w:rPr>
          <w:rFonts w:ascii="Times New Roman" w:hAnsi="Times New Roman" w:cs="Times New Roman"/>
        </w:rPr>
        <w:t>му</w:t>
      </w:r>
      <w:r w:rsidRPr="00681DCF">
        <w:rPr>
          <w:rFonts w:ascii="Times New Roman" w:hAnsi="Times New Roman" w:cs="Times New Roman"/>
        </w:rPr>
        <w:t>• Задължение за разследване на небрежност или пропуски</w:t>
      </w:r>
      <w:r w:rsidR="006309BE">
        <w:rPr>
          <w:rFonts w:ascii="Times New Roman" w:hAnsi="Times New Roman" w:cs="Times New Roman"/>
        </w:rPr>
        <w:t>, допуснати</w:t>
      </w:r>
      <w:r w:rsidRPr="00681DCF">
        <w:rPr>
          <w:rFonts w:ascii="Times New Roman" w:hAnsi="Times New Roman" w:cs="Times New Roman"/>
        </w:rPr>
        <w:t xml:space="preserve"> от страна на служителите, възникнали и във връзка с убити</w:t>
      </w:r>
      <w:r w:rsidR="006309BE" w:rsidRPr="006309BE">
        <w:rPr>
          <w:rFonts w:ascii="Times New Roman" w:hAnsi="Times New Roman" w:cs="Times New Roman"/>
        </w:rPr>
        <w:t xml:space="preserve"> </w:t>
      </w:r>
      <w:r w:rsidR="006309BE" w:rsidRPr="00681DCF">
        <w:rPr>
          <w:rFonts w:ascii="Times New Roman" w:hAnsi="Times New Roman" w:cs="Times New Roman"/>
        </w:rPr>
        <w:t>от частни лица</w:t>
      </w:r>
      <w:r w:rsidRPr="00681DCF">
        <w:rPr>
          <w:rFonts w:ascii="Times New Roman" w:hAnsi="Times New Roman" w:cs="Times New Roman"/>
        </w:rPr>
        <w:t xml:space="preserve"> полицаи при изпълнение на техните задължения</w:t>
      </w:r>
    </w:p>
    <w:p w14:paraId="53C758D4" w14:textId="1E2872BF" w:rsidR="00D75F82" w:rsidRPr="00681DCF" w:rsidRDefault="00D75F82" w:rsidP="00D75F82">
      <w:pPr>
        <w:pStyle w:val="JuPara"/>
        <w:pBdr>
          <w:top w:val="single" w:sz="4" w:space="1" w:color="auto"/>
          <w:left w:val="single" w:sz="4" w:space="4" w:color="auto"/>
          <w:bottom w:val="single" w:sz="4" w:space="1" w:color="auto"/>
          <w:right w:val="single" w:sz="4" w:space="4" w:color="auto"/>
        </w:pBdr>
        <w:spacing w:before="80"/>
        <w:ind w:firstLine="0"/>
        <w:rPr>
          <w:rFonts w:ascii="Times New Roman" w:hAnsi="Times New Roman" w:cs="Times New Roman"/>
        </w:rPr>
      </w:pPr>
      <w:r w:rsidRPr="00681DCF">
        <w:rPr>
          <w:rFonts w:ascii="Times New Roman" w:hAnsi="Times New Roman" w:cs="Times New Roman"/>
        </w:rPr>
        <w:t xml:space="preserve">Член 2 (по същество) • Обхват и съдържание на положителното задължение на държавата да предприема превантивни оперативни мерки за защита на служителите си на реда от рискове за живота им • </w:t>
      </w:r>
      <w:r w:rsidR="005B15A8">
        <w:rPr>
          <w:rFonts w:ascii="Times New Roman" w:hAnsi="Times New Roman" w:cs="Times New Roman"/>
        </w:rPr>
        <w:t xml:space="preserve">Разумни мерки </w:t>
      </w:r>
      <w:r w:rsidR="00DA5C77">
        <w:rPr>
          <w:rFonts w:ascii="Times New Roman" w:hAnsi="Times New Roman" w:cs="Times New Roman"/>
        </w:rPr>
        <w:t xml:space="preserve">за защита </w:t>
      </w:r>
      <w:r w:rsidR="005B15A8">
        <w:rPr>
          <w:rFonts w:ascii="Times New Roman" w:hAnsi="Times New Roman" w:cs="Times New Roman"/>
        </w:rPr>
        <w:t>на властите</w:t>
      </w:r>
      <w:r w:rsidRPr="00681DCF">
        <w:rPr>
          <w:rFonts w:ascii="Times New Roman" w:hAnsi="Times New Roman" w:cs="Times New Roman"/>
        </w:rPr>
        <w:t xml:space="preserve"> въпреки някои грешки при планирането и провеждането операция</w:t>
      </w:r>
      <w:r w:rsidR="00BD6D0C">
        <w:rPr>
          <w:rFonts w:ascii="Times New Roman" w:hAnsi="Times New Roman" w:cs="Times New Roman"/>
        </w:rPr>
        <w:t>та</w:t>
      </w:r>
      <w:r w:rsidRPr="00681DCF">
        <w:rPr>
          <w:rFonts w:ascii="Times New Roman" w:hAnsi="Times New Roman" w:cs="Times New Roman"/>
        </w:rPr>
        <w:t xml:space="preserve"> • Властите имат свобода на преценка и не са обект на невъзможна или непропорционална тежест в този контекст • Изискване за осигуряване на подходящо обучение и подготовка на служители, участващи в опасни операции</w:t>
      </w:r>
    </w:p>
    <w:p w14:paraId="21A79C67" w14:textId="77777777" w:rsidR="00D75F82" w:rsidRPr="00681DCF" w:rsidRDefault="00D75F82" w:rsidP="00D75F82">
      <w:pPr>
        <w:pStyle w:val="JuPara"/>
        <w:rPr>
          <w:rFonts w:ascii="Times New Roman" w:hAnsi="Times New Roman" w:cs="Times New Roman"/>
        </w:rPr>
      </w:pPr>
    </w:p>
    <w:p w14:paraId="3627D7A9" w14:textId="77777777" w:rsidR="0098410D" w:rsidRPr="00681DCF" w:rsidRDefault="0098410D" w:rsidP="00D75F82">
      <w:pPr>
        <w:pStyle w:val="DecHCase"/>
        <w:rPr>
          <w:rFonts w:ascii="Times New Roman" w:hAnsi="Times New Roman" w:cs="Times New Roman"/>
        </w:rPr>
      </w:pPr>
      <w:r w:rsidRPr="00681DCF">
        <w:rPr>
          <w:rFonts w:ascii="Times New Roman" w:hAnsi="Times New Roman" w:cs="Times New Roman"/>
        </w:rPr>
        <w:t>СТРАСБУРГ</w:t>
      </w:r>
    </w:p>
    <w:p w14:paraId="46E8E6CB" w14:textId="2253C967" w:rsidR="005B15A8" w:rsidRPr="005B15A8" w:rsidRDefault="005B15A8" w:rsidP="005B15A8">
      <w:pPr>
        <w:pStyle w:val="DecHCase"/>
      </w:pPr>
      <w:r>
        <w:rPr>
          <w:rFonts w:ascii="Times New Roman" w:hAnsi="Times New Roman" w:cs="Times New Roman"/>
        </w:rPr>
        <w:t xml:space="preserve">30 март </w:t>
      </w:r>
      <w:r w:rsidR="00C91992" w:rsidRPr="00681DCF">
        <w:rPr>
          <w:rFonts w:ascii="Times New Roman" w:hAnsi="Times New Roman" w:cs="Times New Roman"/>
        </w:rPr>
        <w:t>2021 г.</w:t>
      </w:r>
    </w:p>
    <w:p w14:paraId="7ADE74E1" w14:textId="11990F74" w:rsidR="00AC4CD4" w:rsidRDefault="005B15A8" w:rsidP="00D75F82">
      <w:pPr>
        <w:jc w:val="center"/>
        <w:rPr>
          <w:rFonts w:ascii="Times New Roman" w:hAnsi="Times New Roman" w:cs="Times New Roman"/>
          <w:b/>
          <w:u w:val="single"/>
        </w:rPr>
      </w:pPr>
      <w:r w:rsidRPr="005B15A8">
        <w:rPr>
          <w:rFonts w:ascii="Times New Roman" w:hAnsi="Times New Roman" w:cs="Times New Roman"/>
          <w:b/>
          <w:u w:val="single"/>
        </w:rPr>
        <w:t>ОКОНЧАТЕЛНО</w:t>
      </w:r>
    </w:p>
    <w:p w14:paraId="37F28758" w14:textId="4BB39712" w:rsidR="005B15A8" w:rsidRDefault="005B15A8" w:rsidP="00D75F82">
      <w:pPr>
        <w:jc w:val="center"/>
        <w:rPr>
          <w:rFonts w:ascii="Times New Roman" w:hAnsi="Times New Roman" w:cs="Times New Roman"/>
        </w:rPr>
      </w:pPr>
      <w:r w:rsidRPr="005B15A8">
        <w:rPr>
          <w:rFonts w:ascii="Times New Roman" w:hAnsi="Times New Roman" w:cs="Times New Roman"/>
        </w:rPr>
        <w:t>30</w:t>
      </w:r>
      <w:r>
        <w:rPr>
          <w:rFonts w:ascii="Times New Roman" w:hAnsi="Times New Roman" w:cs="Times New Roman"/>
        </w:rPr>
        <w:t>.06.2021 г.</w:t>
      </w:r>
    </w:p>
    <w:p w14:paraId="43B768E0" w14:textId="77777777" w:rsidR="005B15A8" w:rsidRPr="005B15A8" w:rsidRDefault="005B15A8" w:rsidP="00D75F82">
      <w:pPr>
        <w:jc w:val="center"/>
        <w:rPr>
          <w:rFonts w:ascii="Times New Roman" w:hAnsi="Times New Roman" w:cs="Times New Roman"/>
        </w:rPr>
      </w:pPr>
    </w:p>
    <w:p w14:paraId="4336D5CC" w14:textId="77777777" w:rsidR="002422B6" w:rsidRPr="00681DCF" w:rsidRDefault="0098410D" w:rsidP="00D75F82">
      <w:pPr>
        <w:rPr>
          <w:rFonts w:ascii="Times New Roman" w:hAnsi="Times New Roman" w:cs="Times New Roman"/>
          <w:i/>
          <w:sz w:val="22"/>
        </w:rPr>
      </w:pPr>
      <w:r w:rsidRPr="00681DCF">
        <w:rPr>
          <w:rFonts w:ascii="Times New Roman" w:hAnsi="Times New Roman" w:cs="Times New Roman"/>
          <w:i/>
          <w:sz w:val="22"/>
        </w:rPr>
        <w:t>Това решение ще стане окончателно при обстоятелствата, посочени в член 44 § 2 от Конвенцията. Може да подлежи на редакционен преглед.</w:t>
      </w:r>
    </w:p>
    <w:p w14:paraId="29B4C8E7" w14:textId="77777777" w:rsidR="0098410D" w:rsidRPr="00681DCF" w:rsidRDefault="0098410D" w:rsidP="00D75F82">
      <w:pPr>
        <w:rPr>
          <w:rFonts w:ascii="Times New Roman" w:hAnsi="Times New Roman" w:cs="Times New Roman"/>
        </w:rPr>
        <w:sectPr w:rsidR="0098410D" w:rsidRPr="00681DCF" w:rsidSect="00D6647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178C1EF0" w14:textId="77777777" w:rsidR="0098410D" w:rsidRPr="00681DCF" w:rsidRDefault="0098410D" w:rsidP="00D75F82">
      <w:pPr>
        <w:pStyle w:val="JuCase"/>
        <w:rPr>
          <w:rFonts w:ascii="Times New Roman" w:hAnsi="Times New Roman" w:cs="Times New Roman"/>
        </w:rPr>
      </w:pPr>
      <w:r w:rsidRPr="00681DCF">
        <w:rPr>
          <w:rFonts w:ascii="Times New Roman" w:hAnsi="Times New Roman" w:cs="Times New Roman"/>
        </w:rPr>
        <w:lastRenderedPageBreak/>
        <w:t>В делото Рибчева и други с/у БЪЛГАРИЯ,</w:t>
      </w:r>
    </w:p>
    <w:p w14:paraId="758B8891" w14:textId="5F3757E4" w:rsidR="009F4C8F" w:rsidRPr="00681DCF" w:rsidRDefault="009F4C8F" w:rsidP="00D75F82">
      <w:pPr>
        <w:pStyle w:val="JuPara"/>
        <w:rPr>
          <w:rFonts w:ascii="Times New Roman" w:hAnsi="Times New Roman" w:cs="Times New Roman"/>
        </w:rPr>
      </w:pPr>
      <w:r w:rsidRPr="00681DCF">
        <w:rPr>
          <w:rFonts w:ascii="Times New Roman" w:hAnsi="Times New Roman" w:cs="Times New Roman"/>
        </w:rPr>
        <w:t>Европейският съд по правата на човека (Четвърт</w:t>
      </w:r>
      <w:r w:rsidR="00590434">
        <w:rPr>
          <w:rFonts w:ascii="Times New Roman" w:hAnsi="Times New Roman" w:cs="Times New Roman"/>
        </w:rPr>
        <w:t>о</w:t>
      </w:r>
      <w:r w:rsidRPr="00681DCF">
        <w:rPr>
          <w:rFonts w:ascii="Times New Roman" w:hAnsi="Times New Roman" w:cs="Times New Roman"/>
        </w:rPr>
        <w:t xml:space="preserve"> отдел</w:t>
      </w:r>
      <w:r w:rsidR="00590434">
        <w:rPr>
          <w:rFonts w:ascii="Times New Roman" w:hAnsi="Times New Roman" w:cs="Times New Roman"/>
        </w:rPr>
        <w:t>ение</w:t>
      </w:r>
      <w:r w:rsidRPr="00681DCF">
        <w:rPr>
          <w:rFonts w:ascii="Times New Roman" w:hAnsi="Times New Roman" w:cs="Times New Roman"/>
        </w:rPr>
        <w:t>), заседаващ като състав, съставен от:</w:t>
      </w:r>
    </w:p>
    <w:p w14:paraId="05032967" w14:textId="6933A177" w:rsidR="009F4C8F" w:rsidRPr="00681DCF" w:rsidRDefault="00C354A4" w:rsidP="00D75F82">
      <w:pPr>
        <w:pStyle w:val="JuJudges"/>
        <w:rPr>
          <w:rFonts w:ascii="Times New Roman" w:hAnsi="Times New Roman" w:cs="Times New Roman"/>
        </w:rPr>
      </w:pPr>
      <w:r w:rsidRPr="00681DCF">
        <w:rPr>
          <w:rFonts w:ascii="Times New Roman" w:hAnsi="Times New Roman" w:cs="Times New Roman"/>
        </w:rPr>
        <w:tab/>
        <w:t>Тим Айке,</w:t>
      </w:r>
      <w:r w:rsidRPr="00681DCF">
        <w:rPr>
          <w:rFonts w:ascii="Times New Roman" w:hAnsi="Times New Roman" w:cs="Times New Roman"/>
          <w:i/>
        </w:rPr>
        <w:t xml:space="preserve"> председател</w:t>
      </w:r>
      <w:r w:rsidRPr="00681DCF">
        <w:rPr>
          <w:rFonts w:ascii="Times New Roman" w:hAnsi="Times New Roman" w:cs="Times New Roman"/>
        </w:rPr>
        <w:t>,</w:t>
      </w:r>
      <w:r w:rsidRPr="00681DCF">
        <w:rPr>
          <w:rFonts w:ascii="Times New Roman" w:hAnsi="Times New Roman" w:cs="Times New Roman"/>
        </w:rPr>
        <w:br/>
      </w:r>
      <w:r w:rsidRPr="00681DCF">
        <w:rPr>
          <w:rFonts w:ascii="Times New Roman" w:hAnsi="Times New Roman" w:cs="Times New Roman"/>
        </w:rPr>
        <w:tab/>
        <w:t xml:space="preserve"> Йонко Грозев,</w:t>
      </w:r>
      <w:r w:rsidRPr="00681DCF">
        <w:rPr>
          <w:rFonts w:ascii="Times New Roman" w:hAnsi="Times New Roman" w:cs="Times New Roman"/>
          <w:i/>
        </w:rPr>
        <w:br/>
      </w:r>
      <w:r w:rsidRPr="00681DCF">
        <w:rPr>
          <w:rFonts w:ascii="Times New Roman" w:hAnsi="Times New Roman" w:cs="Times New Roman"/>
        </w:rPr>
        <w:tab/>
        <w:t xml:space="preserve"> Фарис Вехабович,</w:t>
      </w:r>
      <w:r w:rsidRPr="00681DCF">
        <w:rPr>
          <w:rFonts w:ascii="Times New Roman" w:hAnsi="Times New Roman" w:cs="Times New Roman"/>
          <w:i/>
        </w:rPr>
        <w:br/>
      </w:r>
      <w:r w:rsidRPr="00681DCF">
        <w:rPr>
          <w:rFonts w:ascii="Times New Roman" w:hAnsi="Times New Roman" w:cs="Times New Roman"/>
        </w:rPr>
        <w:tab/>
        <w:t xml:space="preserve"> Юлия Антоанелла Моток,</w:t>
      </w:r>
      <w:r w:rsidRPr="00681DCF">
        <w:rPr>
          <w:rFonts w:ascii="Times New Roman" w:hAnsi="Times New Roman" w:cs="Times New Roman"/>
          <w:i/>
        </w:rPr>
        <w:br/>
      </w:r>
      <w:r w:rsidRPr="00681DCF">
        <w:rPr>
          <w:rFonts w:ascii="Times New Roman" w:hAnsi="Times New Roman" w:cs="Times New Roman"/>
        </w:rPr>
        <w:tab/>
        <w:t xml:space="preserve"> Армен Харутюнян,</w:t>
      </w:r>
      <w:r w:rsidRPr="00681DCF">
        <w:rPr>
          <w:rFonts w:ascii="Times New Roman" w:hAnsi="Times New Roman" w:cs="Times New Roman"/>
          <w:i/>
        </w:rPr>
        <w:br/>
      </w:r>
      <w:r w:rsidRPr="00681DCF">
        <w:rPr>
          <w:rFonts w:ascii="Times New Roman" w:hAnsi="Times New Roman" w:cs="Times New Roman"/>
        </w:rPr>
        <w:tab/>
        <w:t xml:space="preserve"> Габриеле Кучко-Стадлмайер,</w:t>
      </w:r>
      <w:r w:rsidRPr="00681DCF">
        <w:rPr>
          <w:rFonts w:ascii="Times New Roman" w:hAnsi="Times New Roman" w:cs="Times New Roman"/>
          <w:i/>
        </w:rPr>
        <w:br/>
      </w:r>
      <w:r w:rsidRPr="00681DCF">
        <w:rPr>
          <w:rFonts w:ascii="Times New Roman" w:hAnsi="Times New Roman" w:cs="Times New Roman"/>
        </w:rPr>
        <w:tab/>
        <w:t>Ана Мария ГУЕРА Мартинс,</w:t>
      </w:r>
      <w:r w:rsidRPr="00681DCF">
        <w:rPr>
          <w:rFonts w:ascii="Times New Roman" w:hAnsi="Times New Roman" w:cs="Times New Roman"/>
          <w:i/>
        </w:rPr>
        <w:t xml:space="preserve"> съдии</w:t>
      </w:r>
      <w:r w:rsidRPr="00681DCF">
        <w:rPr>
          <w:rFonts w:ascii="Times New Roman" w:hAnsi="Times New Roman" w:cs="Times New Roman"/>
        </w:rPr>
        <w:t>, и Андреа</w:t>
      </w:r>
      <w:r w:rsidRPr="00681DCF">
        <w:rPr>
          <w:rFonts w:ascii="Times New Roman" w:hAnsi="Times New Roman" w:cs="Times New Roman"/>
        </w:rPr>
        <w:br/>
        <w:t xml:space="preserve"> Тамиети, </w:t>
      </w:r>
      <w:r w:rsidRPr="00681DCF">
        <w:rPr>
          <w:rFonts w:ascii="Times New Roman" w:hAnsi="Times New Roman" w:cs="Times New Roman"/>
          <w:i/>
        </w:rPr>
        <w:t>секретар на отдел</w:t>
      </w:r>
      <w:r w:rsidR="00590434">
        <w:rPr>
          <w:rFonts w:ascii="Times New Roman" w:hAnsi="Times New Roman" w:cs="Times New Roman"/>
          <w:i/>
        </w:rPr>
        <w:t>ение</w:t>
      </w:r>
      <w:r w:rsidRPr="00681DCF">
        <w:rPr>
          <w:rFonts w:ascii="Times New Roman" w:hAnsi="Times New Roman" w:cs="Times New Roman"/>
          <w:i/>
        </w:rPr>
        <w:t>,</w:t>
      </w:r>
    </w:p>
    <w:p w14:paraId="6557F84F" w14:textId="77777777" w:rsidR="00C91992" w:rsidRPr="00681DCF" w:rsidRDefault="00C91992" w:rsidP="00D75F82">
      <w:pPr>
        <w:pStyle w:val="JuPara"/>
        <w:rPr>
          <w:rFonts w:ascii="Times New Roman" w:hAnsi="Times New Roman" w:cs="Times New Roman"/>
        </w:rPr>
      </w:pPr>
      <w:bookmarkStart w:id="1" w:name="ITMARKHavingStart"/>
      <w:bookmarkEnd w:id="1"/>
      <w:r w:rsidRPr="00681DCF">
        <w:rPr>
          <w:rFonts w:ascii="Times New Roman" w:hAnsi="Times New Roman" w:cs="Times New Roman"/>
        </w:rPr>
        <w:t>Като взе предвид:</w:t>
      </w:r>
    </w:p>
    <w:p w14:paraId="7ADDC8C2" w14:textId="320B18F5"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t>трите жалби (с номера 37801/16, 39549/16 и 40658/16) срещу Република България</w:t>
      </w:r>
      <w:r w:rsidR="00590434">
        <w:rPr>
          <w:rFonts w:ascii="Times New Roman" w:hAnsi="Times New Roman" w:cs="Times New Roman"/>
        </w:rPr>
        <w:t>,</w:t>
      </w:r>
      <w:r w:rsidRPr="00681DCF">
        <w:rPr>
          <w:rFonts w:ascii="Times New Roman" w:hAnsi="Times New Roman" w:cs="Times New Roman"/>
        </w:rPr>
        <w:t xml:space="preserve"> подаден</w:t>
      </w:r>
      <w:r w:rsidR="00590434">
        <w:rPr>
          <w:rFonts w:ascii="Times New Roman" w:hAnsi="Times New Roman" w:cs="Times New Roman"/>
        </w:rPr>
        <w:t>и</w:t>
      </w:r>
      <w:r w:rsidRPr="00681DCF">
        <w:rPr>
          <w:rFonts w:ascii="Times New Roman" w:hAnsi="Times New Roman" w:cs="Times New Roman"/>
        </w:rPr>
        <w:t xml:space="preserve"> в Съда </w:t>
      </w:r>
      <w:r w:rsidR="00590434">
        <w:rPr>
          <w:rFonts w:ascii="Times New Roman" w:hAnsi="Times New Roman" w:cs="Times New Roman"/>
        </w:rPr>
        <w:t>на основание</w:t>
      </w:r>
      <w:r w:rsidRPr="00681DCF">
        <w:rPr>
          <w:rFonts w:ascii="Times New Roman" w:hAnsi="Times New Roman" w:cs="Times New Roman"/>
        </w:rPr>
        <w:t xml:space="preserve"> чл</w:t>
      </w:r>
      <w:r w:rsidR="00590434">
        <w:rPr>
          <w:rFonts w:ascii="Times New Roman" w:hAnsi="Times New Roman" w:cs="Times New Roman"/>
        </w:rPr>
        <w:t>ен</w:t>
      </w:r>
      <w:r w:rsidRPr="00681DCF">
        <w:rPr>
          <w:rFonts w:ascii="Times New Roman" w:hAnsi="Times New Roman" w:cs="Times New Roman"/>
        </w:rPr>
        <w:t xml:space="preserve"> 34 от Конвенцията за защита на правата на човека и основните свободи („Конвенцията“) от три български граждан</w:t>
      </w:r>
      <w:r w:rsidR="00FD6DF3">
        <w:rPr>
          <w:rFonts w:ascii="Times New Roman" w:hAnsi="Times New Roman" w:cs="Times New Roman"/>
        </w:rPr>
        <w:t>к</w:t>
      </w:r>
      <w:r w:rsidRPr="00681DCF">
        <w:rPr>
          <w:rFonts w:ascii="Times New Roman" w:hAnsi="Times New Roman" w:cs="Times New Roman"/>
        </w:rPr>
        <w:t xml:space="preserve">и, </w:t>
      </w:r>
      <w:r w:rsidR="00590434">
        <w:rPr>
          <w:rFonts w:ascii="Times New Roman" w:hAnsi="Times New Roman" w:cs="Times New Roman"/>
        </w:rPr>
        <w:t xml:space="preserve">г-жа </w:t>
      </w:r>
      <w:r w:rsidRPr="00681DCF">
        <w:rPr>
          <w:rFonts w:ascii="Times New Roman" w:hAnsi="Times New Roman" w:cs="Times New Roman"/>
        </w:rPr>
        <w:t xml:space="preserve">Ваня Петкова Рибчева, </w:t>
      </w:r>
      <w:r w:rsidR="00590434">
        <w:rPr>
          <w:rFonts w:ascii="Times New Roman" w:hAnsi="Times New Roman" w:cs="Times New Roman"/>
        </w:rPr>
        <w:t xml:space="preserve">г-жа </w:t>
      </w:r>
      <w:r w:rsidRPr="00681DCF">
        <w:rPr>
          <w:rFonts w:ascii="Times New Roman" w:hAnsi="Times New Roman" w:cs="Times New Roman"/>
        </w:rPr>
        <w:t xml:space="preserve">Милена Георгиева Иванова-Шаркова и </w:t>
      </w:r>
      <w:r w:rsidR="00590434">
        <w:rPr>
          <w:rFonts w:ascii="Times New Roman" w:hAnsi="Times New Roman" w:cs="Times New Roman"/>
        </w:rPr>
        <w:t xml:space="preserve">г-жа </w:t>
      </w:r>
      <w:r w:rsidRPr="00681DCF">
        <w:rPr>
          <w:rFonts w:ascii="Times New Roman" w:hAnsi="Times New Roman" w:cs="Times New Roman"/>
        </w:rPr>
        <w:t>Теодора Емилова Шаркова („</w:t>
      </w:r>
      <w:r w:rsidR="00590434">
        <w:rPr>
          <w:rFonts w:ascii="Times New Roman" w:hAnsi="Times New Roman" w:cs="Times New Roman"/>
        </w:rPr>
        <w:t>жалбоподател</w:t>
      </w:r>
      <w:r w:rsidR="00403D67">
        <w:rPr>
          <w:rFonts w:ascii="Times New Roman" w:hAnsi="Times New Roman" w:cs="Times New Roman"/>
        </w:rPr>
        <w:t>к</w:t>
      </w:r>
      <w:r w:rsidR="00590434">
        <w:rPr>
          <w:rFonts w:ascii="Times New Roman" w:hAnsi="Times New Roman" w:cs="Times New Roman"/>
        </w:rPr>
        <w:t>ите</w:t>
      </w:r>
      <w:r w:rsidRPr="00681DCF">
        <w:rPr>
          <w:rFonts w:ascii="Times New Roman" w:hAnsi="Times New Roman" w:cs="Times New Roman"/>
        </w:rPr>
        <w:t xml:space="preserve">“), </w:t>
      </w:r>
      <w:r w:rsidR="00590434">
        <w:rPr>
          <w:rFonts w:ascii="Times New Roman" w:hAnsi="Times New Roman" w:cs="Times New Roman"/>
        </w:rPr>
        <w:t>н</w:t>
      </w:r>
      <w:r w:rsidRPr="00681DCF">
        <w:rPr>
          <w:rFonts w:ascii="Times New Roman" w:hAnsi="Times New Roman" w:cs="Times New Roman"/>
        </w:rPr>
        <w:t>а 1 юли 2016 г.;</w:t>
      </w:r>
    </w:p>
    <w:p w14:paraId="296BC76B" w14:textId="5EDB748D" w:rsidR="00C91992" w:rsidRPr="00681DCF" w:rsidRDefault="00DA5C77" w:rsidP="00D75F82">
      <w:pPr>
        <w:pStyle w:val="JuPara"/>
        <w:rPr>
          <w:rFonts w:ascii="Times New Roman" w:hAnsi="Times New Roman" w:cs="Times New Roman"/>
        </w:rPr>
      </w:pPr>
      <w:r>
        <w:rPr>
          <w:rFonts w:ascii="Times New Roman" w:hAnsi="Times New Roman" w:cs="Times New Roman"/>
        </w:rPr>
        <w:t>решението да уведоми</w:t>
      </w:r>
      <w:r w:rsidR="00590434">
        <w:rPr>
          <w:rFonts w:ascii="Times New Roman" w:hAnsi="Times New Roman" w:cs="Times New Roman"/>
        </w:rPr>
        <w:t xml:space="preserve"> </w:t>
      </w:r>
      <w:r w:rsidR="00C91992" w:rsidRPr="00681DCF">
        <w:rPr>
          <w:rFonts w:ascii="Times New Roman" w:hAnsi="Times New Roman" w:cs="Times New Roman"/>
        </w:rPr>
        <w:t xml:space="preserve">българското правителство („правителството“) за жалбите, отнасящи се до а) </w:t>
      </w:r>
      <w:r w:rsidR="006309BE">
        <w:rPr>
          <w:rFonts w:ascii="Times New Roman" w:hAnsi="Times New Roman" w:cs="Times New Roman"/>
        </w:rPr>
        <w:t>твърдения</w:t>
      </w:r>
      <w:r w:rsidR="00C91992" w:rsidRPr="00681DCF">
        <w:rPr>
          <w:rFonts w:ascii="Times New Roman" w:hAnsi="Times New Roman" w:cs="Times New Roman"/>
        </w:rPr>
        <w:t xml:space="preserve"> неуспех на властите да предотвратят смъртта на г-н Емил Шарков (който съответно е син, съпруг и баща на </w:t>
      </w:r>
      <w:r w:rsidR="00403D67">
        <w:rPr>
          <w:rFonts w:ascii="Times New Roman" w:hAnsi="Times New Roman" w:cs="Times New Roman"/>
        </w:rPr>
        <w:t>жалбоподателките</w:t>
      </w:r>
      <w:r w:rsidR="00C91992" w:rsidRPr="00681DCF">
        <w:rPr>
          <w:rFonts w:ascii="Times New Roman" w:hAnsi="Times New Roman" w:cs="Times New Roman"/>
        </w:rPr>
        <w:t>); б) ефективността на разследването за небрежност от страна на органите във връзка с тази смърт; и в) предполагаемата липса на ефективни вътрешн</w:t>
      </w:r>
      <w:r w:rsidR="00DC6A3C">
        <w:rPr>
          <w:rFonts w:ascii="Times New Roman" w:hAnsi="Times New Roman" w:cs="Times New Roman"/>
        </w:rPr>
        <w:t>оправн</w:t>
      </w:r>
      <w:r w:rsidR="00C91992" w:rsidRPr="00681DCF">
        <w:rPr>
          <w:rFonts w:ascii="Times New Roman" w:hAnsi="Times New Roman" w:cs="Times New Roman"/>
        </w:rPr>
        <w:t>и средства за защита по тези въпроси</w:t>
      </w:r>
      <w:r w:rsidR="00DC6A3C">
        <w:rPr>
          <w:rFonts w:ascii="Times New Roman" w:hAnsi="Times New Roman" w:cs="Times New Roman"/>
        </w:rPr>
        <w:t>,</w:t>
      </w:r>
      <w:r w:rsidR="00C91992" w:rsidRPr="00681DCF">
        <w:rPr>
          <w:rFonts w:ascii="Times New Roman" w:hAnsi="Times New Roman" w:cs="Times New Roman"/>
        </w:rPr>
        <w:t xml:space="preserve"> и </w:t>
      </w:r>
      <w:r w:rsidR="00FD6DF3">
        <w:rPr>
          <w:rFonts w:ascii="Times New Roman" w:hAnsi="Times New Roman" w:cs="Times New Roman"/>
        </w:rPr>
        <w:t>з</w:t>
      </w:r>
      <w:r w:rsidR="00C91992" w:rsidRPr="00681DCF">
        <w:rPr>
          <w:rFonts w:ascii="Times New Roman" w:hAnsi="Times New Roman" w:cs="Times New Roman"/>
        </w:rPr>
        <w:t>а обяв</w:t>
      </w:r>
      <w:r w:rsidR="00FD6DF3">
        <w:rPr>
          <w:rFonts w:ascii="Times New Roman" w:hAnsi="Times New Roman" w:cs="Times New Roman"/>
        </w:rPr>
        <w:t>яването на</w:t>
      </w:r>
      <w:r w:rsidR="00C91992" w:rsidRPr="00681DCF">
        <w:rPr>
          <w:rFonts w:ascii="Times New Roman" w:hAnsi="Times New Roman" w:cs="Times New Roman"/>
        </w:rPr>
        <w:t xml:space="preserve"> останалата част от жалбите за недопустими;</w:t>
      </w:r>
    </w:p>
    <w:p w14:paraId="26CE20F9" w14:textId="77777777"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t>изявленията на страните и допълнителните коментари;</w:t>
      </w:r>
    </w:p>
    <w:p w14:paraId="4CD3C6C6" w14:textId="026134D6" w:rsidR="009F4C8F" w:rsidRPr="00681DCF" w:rsidRDefault="009F4C8F" w:rsidP="00D75F82">
      <w:pPr>
        <w:pStyle w:val="JuPara"/>
        <w:rPr>
          <w:rFonts w:ascii="Times New Roman" w:hAnsi="Times New Roman" w:cs="Times New Roman"/>
        </w:rPr>
      </w:pPr>
      <w:r w:rsidRPr="00681DCF">
        <w:rPr>
          <w:rFonts w:ascii="Times New Roman" w:hAnsi="Times New Roman" w:cs="Times New Roman"/>
        </w:rPr>
        <w:t xml:space="preserve">След обсъждане </w:t>
      </w:r>
      <w:r w:rsidR="00FD6DF3">
        <w:rPr>
          <w:rFonts w:ascii="Times New Roman" w:hAnsi="Times New Roman" w:cs="Times New Roman"/>
        </w:rPr>
        <w:t>в</w:t>
      </w:r>
      <w:r w:rsidRPr="00681DCF">
        <w:rPr>
          <w:rFonts w:ascii="Times New Roman" w:hAnsi="Times New Roman" w:cs="Times New Roman"/>
        </w:rPr>
        <w:t xml:space="preserve"> закрито</w:t>
      </w:r>
      <w:r w:rsidR="00FD6DF3">
        <w:rPr>
          <w:rFonts w:ascii="Times New Roman" w:hAnsi="Times New Roman" w:cs="Times New Roman"/>
        </w:rPr>
        <w:t xml:space="preserve"> заседание</w:t>
      </w:r>
      <w:r w:rsidRPr="00681DCF">
        <w:rPr>
          <w:rFonts w:ascii="Times New Roman" w:hAnsi="Times New Roman" w:cs="Times New Roman"/>
        </w:rPr>
        <w:t xml:space="preserve"> на 11 март 2021 г.,</w:t>
      </w:r>
    </w:p>
    <w:p w14:paraId="737D7D5B" w14:textId="66349EF3" w:rsidR="009F4C8F" w:rsidRPr="00681DCF" w:rsidRDefault="00DC6A3C" w:rsidP="00D75F82">
      <w:pPr>
        <w:pStyle w:val="JuPara"/>
        <w:rPr>
          <w:rFonts w:ascii="Times New Roman" w:hAnsi="Times New Roman" w:cs="Times New Roman"/>
        </w:rPr>
      </w:pPr>
      <w:r>
        <w:rPr>
          <w:rFonts w:ascii="Times New Roman" w:hAnsi="Times New Roman" w:cs="Times New Roman"/>
        </w:rPr>
        <w:t>Постановява</w:t>
      </w:r>
      <w:r w:rsidR="009F4C8F" w:rsidRPr="00681DCF">
        <w:rPr>
          <w:rFonts w:ascii="Times New Roman" w:hAnsi="Times New Roman" w:cs="Times New Roman"/>
        </w:rPr>
        <w:t xml:space="preserve"> следното решение, което е прието на тази дата:</w:t>
      </w:r>
    </w:p>
    <w:p w14:paraId="303F0DB0" w14:textId="77777777" w:rsidR="00C91992" w:rsidRPr="00681DCF" w:rsidRDefault="00C91992" w:rsidP="00D75F82">
      <w:pPr>
        <w:pStyle w:val="JuHHead"/>
        <w:numPr>
          <w:ilvl w:val="0"/>
          <w:numId w:val="0"/>
        </w:numPr>
        <w:rPr>
          <w:rFonts w:ascii="Times New Roman" w:hAnsi="Times New Roman" w:cs="Times New Roman"/>
        </w:rPr>
      </w:pPr>
      <w:r w:rsidRPr="00681DCF">
        <w:rPr>
          <w:rFonts w:ascii="Times New Roman" w:hAnsi="Times New Roman" w:cs="Times New Roman"/>
        </w:rPr>
        <w:t>ВЪВЕДЕНИЕ</w:t>
      </w:r>
    </w:p>
    <w:p w14:paraId="7DFCD5B3" w14:textId="79785FEA"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w:t>
      </w:r>
      <w:r w:rsidRPr="00681DCF">
        <w:rPr>
          <w:rFonts w:ascii="Times New Roman" w:hAnsi="Times New Roman" w:cs="Times New Roman"/>
        </w:rPr>
        <w:fldChar w:fldCharType="end"/>
      </w:r>
      <w:r w:rsidR="00C91992" w:rsidRPr="00681DCF">
        <w:rPr>
          <w:rFonts w:ascii="Times New Roman" w:hAnsi="Times New Roman" w:cs="Times New Roman"/>
        </w:rPr>
        <w:t xml:space="preserve">.  Делото засяга въпросите дали властите са били задължени по член 2 от Конвенцията и ако да, под каква форма да разследват дали са отговорни за това, че не са направили достатъчното, за да защитят живота на полицай, убит в хода на операция от лицето, което </w:t>
      </w:r>
      <w:r w:rsidR="00DA5C77">
        <w:rPr>
          <w:rFonts w:ascii="Times New Roman" w:hAnsi="Times New Roman" w:cs="Times New Roman"/>
        </w:rPr>
        <w:t xml:space="preserve">са </w:t>
      </w:r>
      <w:r w:rsidR="00C91992" w:rsidRPr="00681DCF">
        <w:rPr>
          <w:rFonts w:ascii="Times New Roman" w:hAnsi="Times New Roman" w:cs="Times New Roman"/>
        </w:rPr>
        <w:t>се опитал</w:t>
      </w:r>
      <w:r w:rsidR="00DA5C77">
        <w:rPr>
          <w:rFonts w:ascii="Times New Roman" w:hAnsi="Times New Roman" w:cs="Times New Roman"/>
        </w:rPr>
        <w:t>и</w:t>
      </w:r>
      <w:r w:rsidR="00C91992" w:rsidRPr="00681DCF">
        <w:rPr>
          <w:rFonts w:ascii="Times New Roman" w:hAnsi="Times New Roman" w:cs="Times New Roman"/>
        </w:rPr>
        <w:t xml:space="preserve"> да арестува. Делото се отнася и до въпроса дали органите са имали оперативно задължение съгласно същата разпоредба да защитават живота на този служител и ако е така, какви са обхватът и съдържанието на това задължение.</w:t>
      </w:r>
    </w:p>
    <w:p w14:paraId="679F4024" w14:textId="77777777" w:rsidR="00C91992" w:rsidRPr="00681DCF" w:rsidRDefault="00C91992" w:rsidP="00D75F82">
      <w:pPr>
        <w:pStyle w:val="JuHHead"/>
        <w:jc w:val="left"/>
        <w:rPr>
          <w:rFonts w:ascii="Times New Roman" w:hAnsi="Times New Roman" w:cs="Times New Roman"/>
        </w:rPr>
      </w:pPr>
      <w:r w:rsidRPr="00681DCF">
        <w:rPr>
          <w:rFonts w:ascii="Times New Roman" w:hAnsi="Times New Roman" w:cs="Times New Roman"/>
        </w:rPr>
        <w:lastRenderedPageBreak/>
        <w:t>ФАКТИТЕ</w:t>
      </w:r>
    </w:p>
    <w:p w14:paraId="636C98B1" w14:textId="10BE8918"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2</w:t>
      </w:r>
      <w:r w:rsidRPr="00681DCF">
        <w:rPr>
          <w:rFonts w:ascii="Times New Roman" w:hAnsi="Times New Roman" w:cs="Times New Roman"/>
        </w:rPr>
        <w:fldChar w:fldCharType="end"/>
      </w:r>
      <w:r w:rsidR="00C91992" w:rsidRPr="00681DCF">
        <w:rPr>
          <w:rFonts w:ascii="Times New Roman" w:hAnsi="Times New Roman" w:cs="Times New Roman"/>
        </w:rPr>
        <w:t>.  Три</w:t>
      </w:r>
      <w:r w:rsidR="00FD6DF3">
        <w:rPr>
          <w:rFonts w:ascii="Times New Roman" w:hAnsi="Times New Roman" w:cs="Times New Roman"/>
        </w:rPr>
        <w:t>те</w:t>
      </w:r>
      <w:r w:rsidR="00C91992" w:rsidRPr="00681DCF">
        <w:rPr>
          <w:rFonts w:ascii="Times New Roman" w:hAnsi="Times New Roman" w:cs="Times New Roman"/>
        </w:rPr>
        <w:t xml:space="preserve"> </w:t>
      </w:r>
      <w:r w:rsidR="00FD6DF3">
        <w:rPr>
          <w:rFonts w:ascii="Times New Roman" w:hAnsi="Times New Roman" w:cs="Times New Roman"/>
        </w:rPr>
        <w:t>жалбоподателки</w:t>
      </w:r>
      <w:r w:rsidR="00C91992" w:rsidRPr="00681DCF">
        <w:rPr>
          <w:rFonts w:ascii="Times New Roman" w:hAnsi="Times New Roman" w:cs="Times New Roman"/>
        </w:rPr>
        <w:t xml:space="preserve"> са родени съответно през 1949, 1975 и 1999 г. и живеят в София. Те бяха представ</w:t>
      </w:r>
      <w:r w:rsidR="00FD6DF3">
        <w:rPr>
          <w:rFonts w:ascii="Times New Roman" w:hAnsi="Times New Roman" w:cs="Times New Roman"/>
        </w:rPr>
        <w:t>лява</w:t>
      </w:r>
      <w:r w:rsidR="00C91992" w:rsidRPr="00681DCF">
        <w:rPr>
          <w:rFonts w:ascii="Times New Roman" w:hAnsi="Times New Roman" w:cs="Times New Roman"/>
        </w:rPr>
        <w:t>ни от г-жа Т. Петкова, адвокат, практикуващ в София.</w:t>
      </w:r>
    </w:p>
    <w:p w14:paraId="582AA28E" w14:textId="5A8223C0"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3</w:t>
      </w:r>
      <w:r w:rsidRPr="00681DCF">
        <w:rPr>
          <w:rFonts w:ascii="Times New Roman" w:hAnsi="Times New Roman" w:cs="Times New Roman"/>
        </w:rPr>
        <w:fldChar w:fldCharType="end"/>
      </w:r>
      <w:r w:rsidR="00C91992" w:rsidRPr="00681DCF">
        <w:rPr>
          <w:rFonts w:ascii="Times New Roman" w:hAnsi="Times New Roman" w:cs="Times New Roman"/>
        </w:rPr>
        <w:t xml:space="preserve">.  Правителството беше представлявано от неговите </w:t>
      </w:r>
      <w:r w:rsidR="00FD6DF3">
        <w:rPr>
          <w:rFonts w:ascii="Times New Roman" w:hAnsi="Times New Roman" w:cs="Times New Roman"/>
        </w:rPr>
        <w:t>агенти</w:t>
      </w:r>
      <w:r w:rsidR="00C91992" w:rsidRPr="00681DCF">
        <w:rPr>
          <w:rFonts w:ascii="Times New Roman" w:hAnsi="Times New Roman" w:cs="Times New Roman"/>
        </w:rPr>
        <w:t>, г-жа M. Коцева, г-жа A. Панова и г-жа B. Симеонова от Министерството на правосъдието.</w:t>
      </w:r>
    </w:p>
    <w:p w14:paraId="76AAFCC5" w14:textId="36BEA566"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4</w:t>
      </w:r>
      <w:r w:rsidRPr="00681DCF">
        <w:rPr>
          <w:rFonts w:ascii="Times New Roman" w:hAnsi="Times New Roman" w:cs="Times New Roman"/>
        </w:rPr>
        <w:fldChar w:fldCharType="end"/>
      </w:r>
      <w:r w:rsidR="00C91992" w:rsidRPr="00681DCF">
        <w:rPr>
          <w:rFonts w:ascii="Times New Roman" w:hAnsi="Times New Roman" w:cs="Times New Roman"/>
        </w:rPr>
        <w:t>.  Фактите по случая, представени от страните и възникващи въз основа на представените от тях материали, могат да бъдат обобщени, както следва.</w:t>
      </w:r>
    </w:p>
    <w:p w14:paraId="18B013F2" w14:textId="77777777" w:rsidR="00C91992" w:rsidRPr="00681DCF" w:rsidRDefault="00C91992" w:rsidP="00D75F82">
      <w:pPr>
        <w:pStyle w:val="JuHIRoman"/>
        <w:tabs>
          <w:tab w:val="clear" w:pos="454"/>
          <w:tab w:val="clear" w:pos="567"/>
          <w:tab w:val="clear" w:pos="680"/>
        </w:tabs>
        <w:ind w:left="357" w:hanging="357"/>
        <w:rPr>
          <w:rFonts w:ascii="Times New Roman" w:hAnsi="Times New Roman" w:cs="Times New Roman"/>
        </w:rPr>
      </w:pPr>
      <w:r w:rsidRPr="00681DCF">
        <w:rPr>
          <w:rFonts w:ascii="Times New Roman" w:hAnsi="Times New Roman" w:cs="Times New Roman"/>
        </w:rPr>
        <w:t>ОПЕРАЦИЯТА НА 14 МАРТ 2014 Г</w:t>
      </w:r>
    </w:p>
    <w:p w14:paraId="35F9E07D" w14:textId="62B6CA66"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5</w:t>
      </w:r>
      <w:r w:rsidRPr="00681DCF">
        <w:rPr>
          <w:rFonts w:ascii="Times New Roman" w:hAnsi="Times New Roman" w:cs="Times New Roman"/>
        </w:rPr>
        <w:fldChar w:fldCharType="end"/>
      </w:r>
      <w:r w:rsidR="00C91992" w:rsidRPr="00681DCF">
        <w:rPr>
          <w:rFonts w:ascii="Times New Roman" w:hAnsi="Times New Roman" w:cs="Times New Roman"/>
        </w:rPr>
        <w:t>.  Три</w:t>
      </w:r>
      <w:r w:rsidR="00FD6DF3">
        <w:rPr>
          <w:rFonts w:ascii="Times New Roman" w:hAnsi="Times New Roman" w:cs="Times New Roman"/>
        </w:rPr>
        <w:t>те</w:t>
      </w:r>
      <w:r w:rsidR="00C91992" w:rsidRPr="00681DCF">
        <w:rPr>
          <w:rFonts w:ascii="Times New Roman" w:hAnsi="Times New Roman" w:cs="Times New Roman"/>
        </w:rPr>
        <w:t xml:space="preserve"> </w:t>
      </w:r>
      <w:r w:rsidR="00FD6DF3">
        <w:rPr>
          <w:rFonts w:ascii="Times New Roman" w:hAnsi="Times New Roman" w:cs="Times New Roman"/>
        </w:rPr>
        <w:t>жалбоподателки</w:t>
      </w:r>
      <w:r w:rsidR="00C91992" w:rsidRPr="00681DCF">
        <w:rPr>
          <w:rFonts w:ascii="Times New Roman" w:hAnsi="Times New Roman" w:cs="Times New Roman"/>
        </w:rPr>
        <w:t xml:space="preserve"> са майката, вдовицата и дъщерята на г-н Емил Шарков, </w:t>
      </w:r>
      <w:r w:rsidR="00DA3384">
        <w:rPr>
          <w:rFonts w:ascii="Times New Roman" w:hAnsi="Times New Roman" w:cs="Times New Roman"/>
        </w:rPr>
        <w:t xml:space="preserve">който е </w:t>
      </w:r>
      <w:r w:rsidR="00C91992" w:rsidRPr="00681DCF">
        <w:rPr>
          <w:rFonts w:ascii="Times New Roman" w:hAnsi="Times New Roman" w:cs="Times New Roman"/>
        </w:rPr>
        <w:t xml:space="preserve">роден през 1974 г. </w:t>
      </w:r>
      <w:r w:rsidR="00FD6DF3">
        <w:rPr>
          <w:rFonts w:ascii="Times New Roman" w:hAnsi="Times New Roman" w:cs="Times New Roman"/>
        </w:rPr>
        <w:t xml:space="preserve">и </w:t>
      </w:r>
      <w:r w:rsidR="00DC6A3C">
        <w:rPr>
          <w:rFonts w:ascii="Times New Roman" w:hAnsi="Times New Roman" w:cs="Times New Roman"/>
        </w:rPr>
        <w:t xml:space="preserve">е </w:t>
      </w:r>
      <w:r w:rsidR="00FD6DF3">
        <w:rPr>
          <w:rFonts w:ascii="Times New Roman" w:hAnsi="Times New Roman" w:cs="Times New Roman"/>
        </w:rPr>
        <w:t>с</w:t>
      </w:r>
      <w:r w:rsidR="00C91992" w:rsidRPr="00681DCF">
        <w:rPr>
          <w:rFonts w:ascii="Times New Roman" w:hAnsi="Times New Roman" w:cs="Times New Roman"/>
        </w:rPr>
        <w:t xml:space="preserve">лужил като офицер от </w:t>
      </w:r>
      <w:r w:rsidR="001576E9" w:rsidRPr="00681DCF">
        <w:rPr>
          <w:rFonts w:ascii="Times New Roman" w:hAnsi="Times New Roman" w:cs="Times New Roman"/>
        </w:rPr>
        <w:t xml:space="preserve">Специализирания </w:t>
      </w:r>
      <w:r w:rsidR="00DA3384">
        <w:rPr>
          <w:rFonts w:ascii="Times New Roman" w:hAnsi="Times New Roman" w:cs="Times New Roman"/>
        </w:rPr>
        <w:t>о</w:t>
      </w:r>
      <w:r w:rsidR="001576E9" w:rsidRPr="00681DCF">
        <w:rPr>
          <w:rFonts w:ascii="Times New Roman" w:hAnsi="Times New Roman" w:cs="Times New Roman"/>
        </w:rPr>
        <w:t xml:space="preserve">тряд за </w:t>
      </w:r>
      <w:r w:rsidR="00DA3384">
        <w:rPr>
          <w:rFonts w:ascii="Times New Roman" w:hAnsi="Times New Roman" w:cs="Times New Roman"/>
        </w:rPr>
        <w:t>б</w:t>
      </w:r>
      <w:r w:rsidR="001576E9" w:rsidRPr="00681DCF">
        <w:rPr>
          <w:rFonts w:ascii="Times New Roman" w:hAnsi="Times New Roman" w:cs="Times New Roman"/>
        </w:rPr>
        <w:t xml:space="preserve">орба с </w:t>
      </w:r>
      <w:r w:rsidR="00DA3384">
        <w:rPr>
          <w:rFonts w:ascii="Times New Roman" w:hAnsi="Times New Roman" w:cs="Times New Roman"/>
        </w:rPr>
        <w:t>т</w:t>
      </w:r>
      <w:r w:rsidR="001576E9" w:rsidRPr="00681DCF">
        <w:rPr>
          <w:rFonts w:ascii="Times New Roman" w:hAnsi="Times New Roman" w:cs="Times New Roman"/>
        </w:rPr>
        <w:t>ероризма (</w:t>
      </w:r>
      <w:bookmarkStart w:id="2" w:name="_Hlk78130003"/>
      <w:r w:rsidR="001576E9" w:rsidRPr="00681DCF">
        <w:rPr>
          <w:rFonts w:ascii="Times New Roman" w:hAnsi="Times New Roman" w:cs="Times New Roman"/>
        </w:rPr>
        <w:t>СОБТ</w:t>
      </w:r>
      <w:bookmarkEnd w:id="2"/>
      <w:r w:rsidR="001576E9" w:rsidRPr="00681DCF">
        <w:rPr>
          <w:rFonts w:ascii="Times New Roman" w:hAnsi="Times New Roman" w:cs="Times New Roman"/>
        </w:rPr>
        <w:t>)</w:t>
      </w:r>
      <w:r w:rsidR="00C91992" w:rsidRPr="00681DCF">
        <w:rPr>
          <w:rFonts w:ascii="Times New Roman" w:hAnsi="Times New Roman" w:cs="Times New Roman"/>
        </w:rPr>
        <w:t xml:space="preserve"> </w:t>
      </w:r>
      <w:r w:rsidR="00DA3384">
        <w:rPr>
          <w:rFonts w:ascii="Times New Roman" w:hAnsi="Times New Roman" w:cs="Times New Roman"/>
        </w:rPr>
        <w:t>при</w:t>
      </w:r>
      <w:r w:rsidR="00C91992" w:rsidRPr="00681DCF">
        <w:rPr>
          <w:rFonts w:ascii="Times New Roman" w:hAnsi="Times New Roman" w:cs="Times New Roman"/>
        </w:rPr>
        <w:t xml:space="preserve"> Министерството на вътрешните работи от 1999 г. По време на операция на </w:t>
      </w:r>
      <w:r w:rsidR="00DA3384">
        <w:rPr>
          <w:rFonts w:ascii="Times New Roman" w:hAnsi="Times New Roman" w:cs="Times New Roman"/>
        </w:rPr>
        <w:t>отряда</w:t>
      </w:r>
      <w:r w:rsidR="00C91992" w:rsidRPr="00681DCF">
        <w:rPr>
          <w:rFonts w:ascii="Times New Roman" w:hAnsi="Times New Roman" w:cs="Times New Roman"/>
        </w:rPr>
        <w:t xml:space="preserve"> на 14 март 2014 г. </w:t>
      </w:r>
      <w:r w:rsidR="00DA3384">
        <w:rPr>
          <w:rFonts w:ascii="Times New Roman" w:hAnsi="Times New Roman" w:cs="Times New Roman"/>
        </w:rPr>
        <w:t>в</w:t>
      </w:r>
      <w:r w:rsidR="00C91992" w:rsidRPr="00681DCF">
        <w:rPr>
          <w:rFonts w:ascii="Times New Roman" w:hAnsi="Times New Roman" w:cs="Times New Roman"/>
        </w:rPr>
        <w:t xml:space="preserve"> град Л</w:t>
      </w:r>
      <w:r w:rsidR="00DA5C77">
        <w:rPr>
          <w:rFonts w:ascii="Times New Roman" w:hAnsi="Times New Roman" w:cs="Times New Roman"/>
        </w:rPr>
        <w:t xml:space="preserve">ясковец г-н Шарков е застрелян </w:t>
      </w:r>
      <w:r w:rsidR="00C91992" w:rsidRPr="00681DCF">
        <w:rPr>
          <w:rFonts w:ascii="Times New Roman" w:hAnsi="Times New Roman" w:cs="Times New Roman"/>
        </w:rPr>
        <w:t xml:space="preserve">от г-н П. П. Целта на операцията е била да </w:t>
      </w:r>
      <w:r w:rsidR="00DA3384">
        <w:rPr>
          <w:rFonts w:ascii="Times New Roman" w:hAnsi="Times New Roman" w:cs="Times New Roman"/>
        </w:rPr>
        <w:t xml:space="preserve">се </w:t>
      </w:r>
      <w:r w:rsidR="00C91992" w:rsidRPr="00681DCF">
        <w:rPr>
          <w:rFonts w:ascii="Times New Roman" w:hAnsi="Times New Roman" w:cs="Times New Roman"/>
        </w:rPr>
        <w:t xml:space="preserve">арестува г-н П. П. и да </w:t>
      </w:r>
      <w:r w:rsidR="00DA3384">
        <w:rPr>
          <w:rFonts w:ascii="Times New Roman" w:hAnsi="Times New Roman" w:cs="Times New Roman"/>
        </w:rPr>
        <w:t xml:space="preserve">се </w:t>
      </w:r>
      <w:r w:rsidR="00C91992" w:rsidRPr="00681DCF">
        <w:rPr>
          <w:rFonts w:ascii="Times New Roman" w:hAnsi="Times New Roman" w:cs="Times New Roman"/>
        </w:rPr>
        <w:t>конфискува</w:t>
      </w:r>
      <w:r w:rsidR="00DA3384">
        <w:rPr>
          <w:rFonts w:ascii="Times New Roman" w:hAnsi="Times New Roman" w:cs="Times New Roman"/>
        </w:rPr>
        <w:t>т</w:t>
      </w:r>
      <w:r w:rsidR="00C91992" w:rsidRPr="00681DCF">
        <w:rPr>
          <w:rFonts w:ascii="Times New Roman" w:hAnsi="Times New Roman" w:cs="Times New Roman"/>
        </w:rPr>
        <w:t xml:space="preserve"> огнестрелни оръжия, които той е прод</w:t>
      </w:r>
      <w:r w:rsidR="00DA5C77">
        <w:rPr>
          <w:rFonts w:ascii="Times New Roman" w:hAnsi="Times New Roman" w:cs="Times New Roman"/>
        </w:rPr>
        <w:t xml:space="preserve">ължил да съхранява, въпреки че </w:t>
      </w:r>
      <w:r w:rsidR="00C91992" w:rsidRPr="00681DCF">
        <w:rPr>
          <w:rFonts w:ascii="Times New Roman" w:hAnsi="Times New Roman" w:cs="Times New Roman"/>
        </w:rPr>
        <w:t>разрешителни</w:t>
      </w:r>
      <w:r w:rsidR="00DA3384">
        <w:rPr>
          <w:rFonts w:ascii="Times New Roman" w:hAnsi="Times New Roman" w:cs="Times New Roman"/>
        </w:rPr>
        <w:t>те за тях</w:t>
      </w:r>
      <w:r w:rsidR="00C91992" w:rsidRPr="00681DCF">
        <w:rPr>
          <w:rFonts w:ascii="Times New Roman" w:hAnsi="Times New Roman" w:cs="Times New Roman"/>
        </w:rPr>
        <w:t xml:space="preserve"> са изтекли.</w:t>
      </w:r>
    </w:p>
    <w:p w14:paraId="4E25F061" w14:textId="77777777" w:rsidR="00C91992" w:rsidRPr="00681DCF" w:rsidRDefault="00C91992" w:rsidP="00D75F82">
      <w:pPr>
        <w:pStyle w:val="JuHA"/>
        <w:ind w:left="584" w:hanging="352"/>
        <w:rPr>
          <w:rFonts w:ascii="Times New Roman" w:hAnsi="Times New Roman" w:cs="Times New Roman"/>
        </w:rPr>
      </w:pPr>
      <w:r w:rsidRPr="00681DCF">
        <w:rPr>
          <w:rFonts w:ascii="Times New Roman" w:hAnsi="Times New Roman" w:cs="Times New Roman"/>
        </w:rPr>
        <w:t>Събития, водещи до операцията</w:t>
      </w:r>
    </w:p>
    <w:p w14:paraId="20839255" w14:textId="5EE942F0"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6</w:t>
      </w:r>
      <w:r w:rsidRPr="00681DCF">
        <w:rPr>
          <w:rFonts w:ascii="Times New Roman" w:hAnsi="Times New Roman" w:cs="Times New Roman"/>
        </w:rPr>
        <w:fldChar w:fldCharType="end"/>
      </w:r>
      <w:r w:rsidR="00C91992" w:rsidRPr="00681DCF">
        <w:rPr>
          <w:rFonts w:ascii="Times New Roman" w:hAnsi="Times New Roman" w:cs="Times New Roman"/>
        </w:rPr>
        <w:t>.  Г-н П. П., роден през 1961 г., живее с майка си в апартамент на партерния етаж на триетажна къща в Лясковец. Той спира да работи през 2005 година.</w:t>
      </w:r>
    </w:p>
    <w:bookmarkStart w:id="3" w:name="F_E_hunting_licence"/>
    <w:p w14:paraId="7291793A" w14:textId="19CE291E"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7</w:t>
      </w:r>
      <w:r w:rsidRPr="00681DCF">
        <w:rPr>
          <w:rFonts w:ascii="Times New Roman" w:hAnsi="Times New Roman" w:cs="Times New Roman"/>
        </w:rPr>
        <w:fldChar w:fldCharType="end"/>
      </w:r>
      <w:bookmarkEnd w:id="3"/>
      <w:r w:rsidRPr="00681DCF">
        <w:rPr>
          <w:rFonts w:ascii="Times New Roman" w:hAnsi="Times New Roman" w:cs="Times New Roman"/>
        </w:rPr>
        <w:t xml:space="preserve">.  През 2002 г. преминава изпит и получава лиценз за лов, </w:t>
      </w:r>
      <w:r w:rsidR="00426F27">
        <w:rPr>
          <w:rFonts w:ascii="Times New Roman" w:hAnsi="Times New Roman" w:cs="Times New Roman"/>
        </w:rPr>
        <w:t xml:space="preserve">като </w:t>
      </w:r>
      <w:r w:rsidRPr="00681DCF">
        <w:rPr>
          <w:rFonts w:ascii="Times New Roman" w:hAnsi="Times New Roman" w:cs="Times New Roman"/>
        </w:rPr>
        <w:t>става член на местна ловна дружина. Членството му в дружината и ловният му лиценз са изтекли през 2011 г., тъй като той е спрял да плаща необходимите такси. Той не ловува през целия период на членството си.</w:t>
      </w:r>
    </w:p>
    <w:bookmarkStart w:id="4" w:name="F_E_firearms"/>
    <w:p w14:paraId="51E4A8AB" w14:textId="7EA7B5D2"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8</w:t>
      </w:r>
      <w:r w:rsidRPr="00681DCF">
        <w:rPr>
          <w:rFonts w:ascii="Times New Roman" w:hAnsi="Times New Roman" w:cs="Times New Roman"/>
        </w:rPr>
        <w:fldChar w:fldCharType="end"/>
      </w:r>
      <w:bookmarkEnd w:id="4"/>
      <w:r w:rsidRPr="00681DCF">
        <w:rPr>
          <w:rFonts w:ascii="Times New Roman" w:hAnsi="Times New Roman" w:cs="Times New Roman"/>
        </w:rPr>
        <w:t xml:space="preserve">.  През 2003 г. г-н П. П. кандидатства за разрешение за придобиване на две ловни огнестрелни оръжия. Началникът на полицията в Горна Оряховица отхвърля молбата, очевидно защото е установил, че г-н </w:t>
      </w:r>
      <w:r w:rsidR="00426F27">
        <w:rPr>
          <w:rFonts w:ascii="Times New Roman" w:hAnsi="Times New Roman" w:cs="Times New Roman"/>
        </w:rPr>
        <w:t>П</w:t>
      </w:r>
      <w:r w:rsidRPr="00681DCF">
        <w:rPr>
          <w:rFonts w:ascii="Times New Roman" w:hAnsi="Times New Roman" w:cs="Times New Roman"/>
        </w:rPr>
        <w:t>.</w:t>
      </w:r>
      <w:r w:rsidR="00426F27">
        <w:rPr>
          <w:rFonts w:ascii="Times New Roman" w:hAnsi="Times New Roman" w:cs="Times New Roman"/>
        </w:rPr>
        <w:t>П</w:t>
      </w:r>
      <w:r w:rsidRPr="00681DCF">
        <w:rPr>
          <w:rFonts w:ascii="Times New Roman" w:hAnsi="Times New Roman" w:cs="Times New Roman"/>
        </w:rPr>
        <w:t xml:space="preserve">. е податлив на конфликти и е отправял заплахи срещу съседите си. През февруари 2006 г. г-н П. П. подновява молбата си и този път  е </w:t>
      </w:r>
      <w:r w:rsidR="00DC6A3C">
        <w:rPr>
          <w:rFonts w:ascii="Times New Roman" w:hAnsi="Times New Roman" w:cs="Times New Roman"/>
        </w:rPr>
        <w:t xml:space="preserve">получил </w:t>
      </w:r>
      <w:r w:rsidRPr="00681DCF">
        <w:rPr>
          <w:rFonts w:ascii="Times New Roman" w:hAnsi="Times New Roman" w:cs="Times New Roman"/>
        </w:rPr>
        <w:t>разрешен</w:t>
      </w:r>
      <w:r w:rsidR="00DC6A3C">
        <w:rPr>
          <w:rFonts w:ascii="Times New Roman" w:hAnsi="Times New Roman" w:cs="Times New Roman"/>
        </w:rPr>
        <w:t>ие</w:t>
      </w:r>
      <w:r w:rsidRPr="00681DCF">
        <w:rPr>
          <w:rFonts w:ascii="Times New Roman" w:hAnsi="Times New Roman" w:cs="Times New Roman"/>
        </w:rPr>
        <w:t xml:space="preserve">. След това купува гладкоцевна полуавтоматична пушка и ловна пушка. Властите са проверили мястото, където е възнамерявал да държи огнестрелните оръжия, а през юни 2006 г. му издават разрешение, валидно за три години, да ги съхранява и носи. През април 2009 г. г-н П. П. кандидатства за разрешение за придобиване на още едно гладкоцевно </w:t>
      </w:r>
      <w:r w:rsidRPr="00681DCF">
        <w:rPr>
          <w:rFonts w:ascii="Times New Roman" w:hAnsi="Times New Roman" w:cs="Times New Roman"/>
        </w:rPr>
        <w:lastRenderedPageBreak/>
        <w:t>огнестрелно оръжие за лов и купува двуцевна пушка. През юни 2009 г. неговото разрешение за поддържане и носене на огнестрелни оръжия за лов е подновено за още три години. През 2010 г. подава заявление и му е дадено разрешение да придобие още едно ловно огнестрелно оръжие и през същата година е купил друга ловна пушка.</w:t>
      </w:r>
    </w:p>
    <w:bookmarkStart w:id="5" w:name="F_E_attempts_to_commit_to_hospital"/>
    <w:p w14:paraId="4C27990A" w14:textId="6A2B80DE"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9</w:t>
      </w:r>
      <w:r w:rsidRPr="00681DCF">
        <w:rPr>
          <w:rFonts w:ascii="Times New Roman" w:hAnsi="Times New Roman" w:cs="Times New Roman"/>
        </w:rPr>
        <w:fldChar w:fldCharType="end"/>
      </w:r>
      <w:bookmarkEnd w:id="5"/>
      <w:r w:rsidRPr="00681DCF">
        <w:rPr>
          <w:rFonts w:ascii="Times New Roman" w:hAnsi="Times New Roman" w:cs="Times New Roman"/>
        </w:rPr>
        <w:t xml:space="preserve">.  В началото на 2012 г. </w:t>
      </w:r>
      <w:r w:rsidR="00426F27">
        <w:rPr>
          <w:rFonts w:ascii="Times New Roman" w:hAnsi="Times New Roman" w:cs="Times New Roman"/>
        </w:rPr>
        <w:t>п</w:t>
      </w:r>
      <w:r w:rsidRPr="00681DCF">
        <w:rPr>
          <w:rFonts w:ascii="Times New Roman" w:hAnsi="Times New Roman" w:cs="Times New Roman"/>
        </w:rPr>
        <w:t>олицаи от Горна Оряховица се опитват няколко пъти да проверят условията, при които г-н П. П. съхранява огнестрелните си оръжия, но той им отказ</w:t>
      </w:r>
      <w:r w:rsidR="001D4BC3">
        <w:rPr>
          <w:rFonts w:ascii="Times New Roman" w:hAnsi="Times New Roman" w:cs="Times New Roman"/>
        </w:rPr>
        <w:t>в</w:t>
      </w:r>
      <w:r w:rsidRPr="00681DCF">
        <w:rPr>
          <w:rFonts w:ascii="Times New Roman" w:hAnsi="Times New Roman" w:cs="Times New Roman"/>
        </w:rPr>
        <w:t xml:space="preserve">а да влязат в апартамента му. Един съсед казва на офицерите, че г-н П. П. и майка му никога не са напускали апартамента и просто седят вътре, гледайки минувачите през прозорците. Полицията информира </w:t>
      </w:r>
      <w:r w:rsidR="004A5F31">
        <w:rPr>
          <w:rFonts w:ascii="Times New Roman" w:hAnsi="Times New Roman" w:cs="Times New Roman"/>
        </w:rPr>
        <w:t>Районна</w:t>
      </w:r>
      <w:r w:rsidRPr="00681DCF">
        <w:rPr>
          <w:rFonts w:ascii="Times New Roman" w:hAnsi="Times New Roman" w:cs="Times New Roman"/>
        </w:rPr>
        <w:t xml:space="preserve"> прокуратура Горна Оряховица за отказа на г-н П. П. да ги допусне и за неговото поведение. Малко след това прокуратурата сезира районния съд на Горна Оряховица за нареждане за </w:t>
      </w:r>
      <w:r w:rsidR="004A5F31">
        <w:rPr>
          <w:rFonts w:ascii="Times New Roman" w:hAnsi="Times New Roman" w:cs="Times New Roman"/>
        </w:rPr>
        <w:t>настаняване</w:t>
      </w:r>
      <w:r w:rsidRPr="00681DCF">
        <w:rPr>
          <w:rFonts w:ascii="Times New Roman" w:hAnsi="Times New Roman" w:cs="Times New Roman"/>
        </w:rPr>
        <w:t xml:space="preserve"> на г-н П.П. </w:t>
      </w:r>
      <w:r w:rsidR="004A5F31">
        <w:rPr>
          <w:rFonts w:ascii="Times New Roman" w:hAnsi="Times New Roman" w:cs="Times New Roman"/>
        </w:rPr>
        <w:t>в</w:t>
      </w:r>
      <w:r w:rsidRPr="00681DCF">
        <w:rPr>
          <w:rFonts w:ascii="Times New Roman" w:hAnsi="Times New Roman" w:cs="Times New Roman"/>
        </w:rPr>
        <w:t xml:space="preserve"> психиатрична болница. Делото е отлагано два пъти, защото г-н П.П.  не е мог</w:t>
      </w:r>
      <w:r w:rsidR="00DC6A3C">
        <w:rPr>
          <w:rFonts w:ascii="Times New Roman" w:hAnsi="Times New Roman" w:cs="Times New Roman"/>
        </w:rPr>
        <w:t>ъ</w:t>
      </w:r>
      <w:r w:rsidRPr="00681DCF">
        <w:rPr>
          <w:rFonts w:ascii="Times New Roman" w:hAnsi="Times New Roman" w:cs="Times New Roman"/>
        </w:rPr>
        <w:t xml:space="preserve">л да бъде призован, и съдията в крайна сметка </w:t>
      </w:r>
      <w:r w:rsidR="004A5F31">
        <w:rPr>
          <w:rFonts w:ascii="Times New Roman" w:hAnsi="Times New Roman" w:cs="Times New Roman"/>
        </w:rPr>
        <w:t>разпо</w:t>
      </w:r>
      <w:r w:rsidRPr="00681DCF">
        <w:rPr>
          <w:rFonts w:ascii="Times New Roman" w:hAnsi="Times New Roman" w:cs="Times New Roman"/>
        </w:rPr>
        <w:t xml:space="preserve">режда </w:t>
      </w:r>
      <w:r w:rsidR="004A5F31">
        <w:rPr>
          <w:rFonts w:ascii="Times New Roman" w:hAnsi="Times New Roman" w:cs="Times New Roman"/>
        </w:rPr>
        <w:t xml:space="preserve">принудителното му довеждане от </w:t>
      </w:r>
      <w:r w:rsidRPr="00681DCF">
        <w:rPr>
          <w:rFonts w:ascii="Times New Roman" w:hAnsi="Times New Roman" w:cs="Times New Roman"/>
        </w:rPr>
        <w:t xml:space="preserve">полицията  в съда. След няколко разработени варианта, последният от които включва антитерористичния отряд на Министерството на вътрешните работи и </w:t>
      </w:r>
      <w:r w:rsidR="004A5F31">
        <w:rPr>
          <w:rFonts w:ascii="Times New Roman" w:hAnsi="Times New Roman" w:cs="Times New Roman"/>
        </w:rPr>
        <w:t>И</w:t>
      </w:r>
      <w:r w:rsidRPr="00681DCF">
        <w:rPr>
          <w:rFonts w:ascii="Times New Roman" w:hAnsi="Times New Roman" w:cs="Times New Roman"/>
        </w:rPr>
        <w:t xml:space="preserve">нститута по психология на министерството, през март 2012 г. полицията </w:t>
      </w:r>
      <w:r w:rsidR="004A5F31">
        <w:rPr>
          <w:rFonts w:ascii="Times New Roman" w:hAnsi="Times New Roman" w:cs="Times New Roman"/>
        </w:rPr>
        <w:t>до</w:t>
      </w:r>
      <w:r w:rsidRPr="00681DCF">
        <w:rPr>
          <w:rFonts w:ascii="Times New Roman" w:hAnsi="Times New Roman" w:cs="Times New Roman"/>
        </w:rPr>
        <w:t xml:space="preserve">стига до </w:t>
      </w:r>
      <w:r w:rsidR="004A5F31">
        <w:rPr>
          <w:rFonts w:ascii="Times New Roman" w:hAnsi="Times New Roman" w:cs="Times New Roman"/>
        </w:rPr>
        <w:t>извода</w:t>
      </w:r>
      <w:r w:rsidRPr="00681DCF">
        <w:rPr>
          <w:rFonts w:ascii="Times New Roman" w:hAnsi="Times New Roman" w:cs="Times New Roman"/>
        </w:rPr>
        <w:t xml:space="preserve">, че всеки опит за арестуване на г-н П.П. би бил твърде рискован, и решава да спре операцията и да се опита да направи така, че той да излезе от апартамента си чрез </w:t>
      </w:r>
      <w:r w:rsidR="00393EBC">
        <w:rPr>
          <w:rFonts w:ascii="Times New Roman" w:hAnsi="Times New Roman" w:cs="Times New Roman"/>
        </w:rPr>
        <w:t xml:space="preserve">прилагане на </w:t>
      </w:r>
      <w:r w:rsidRPr="00681DCF">
        <w:rPr>
          <w:rFonts w:ascii="Times New Roman" w:hAnsi="Times New Roman" w:cs="Times New Roman"/>
        </w:rPr>
        <w:t>тактика, която не включва използването на сила. С оглед на невъзможността да се осигури присъствието на г-н  П.П. в съда, предварителното производство е прекратено около година по-късно, през март 2013 г.</w:t>
      </w:r>
    </w:p>
    <w:bookmarkStart w:id="6" w:name="F_E_attempts_to_confiscate_firearms"/>
    <w:p w14:paraId="2626E435" w14:textId="2DFE191B"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10</w:t>
      </w:r>
      <w:r w:rsidRPr="00681DCF">
        <w:rPr>
          <w:rFonts w:ascii="Times New Roman" w:hAnsi="Times New Roman" w:cs="Times New Roman"/>
        </w:rPr>
        <w:fldChar w:fldCharType="end"/>
      </w:r>
      <w:bookmarkEnd w:id="6"/>
      <w:r w:rsidRPr="00681DCF">
        <w:rPr>
          <w:rFonts w:ascii="Times New Roman" w:hAnsi="Times New Roman" w:cs="Times New Roman"/>
        </w:rPr>
        <w:t xml:space="preserve">.  Междувременно през юни 2012 г. г-н П.П. не </w:t>
      </w:r>
      <w:r w:rsidR="00AF5C9B">
        <w:rPr>
          <w:rFonts w:ascii="Times New Roman" w:hAnsi="Times New Roman" w:cs="Times New Roman"/>
        </w:rPr>
        <w:t>прави искане за</w:t>
      </w:r>
      <w:r w:rsidRPr="00681DCF">
        <w:rPr>
          <w:rFonts w:ascii="Times New Roman" w:hAnsi="Times New Roman" w:cs="Times New Roman"/>
        </w:rPr>
        <w:t xml:space="preserve"> подновяване на разрешителните за съхраняване и носене на огнестрелни оръжия и те изтичат. През юли 2012 г. служител от полицията в Горна Оряховица се опитва да се свърже с него за това, но г-н П.П. остава в апартамента си, отказвайки всякаква комуникация с </w:t>
      </w:r>
      <w:r w:rsidR="00AF5C9B">
        <w:rPr>
          <w:rFonts w:ascii="Times New Roman" w:hAnsi="Times New Roman" w:cs="Times New Roman"/>
        </w:rPr>
        <w:t>него</w:t>
      </w:r>
      <w:r w:rsidRPr="00681DCF">
        <w:rPr>
          <w:rFonts w:ascii="Times New Roman" w:hAnsi="Times New Roman" w:cs="Times New Roman"/>
        </w:rPr>
        <w:t xml:space="preserve">. През юли 2013 г. съседите на г-н П. П. се оплакват в полицията, че той е заплашил да ги убие. Това довежда до по-нататъшни опити на полицията да се свърже с него и да изземе четирите му огнестрелни оръжия, </w:t>
      </w:r>
      <w:r w:rsidR="00AF5C9B">
        <w:rPr>
          <w:rFonts w:ascii="Times New Roman" w:hAnsi="Times New Roman" w:cs="Times New Roman"/>
        </w:rPr>
        <w:t xml:space="preserve">но </w:t>
      </w:r>
      <w:r w:rsidRPr="00681DCF">
        <w:rPr>
          <w:rFonts w:ascii="Times New Roman" w:hAnsi="Times New Roman" w:cs="Times New Roman"/>
        </w:rPr>
        <w:t xml:space="preserve">без резултат. През октомври 2013 г. </w:t>
      </w:r>
      <w:r w:rsidR="00393EBC">
        <w:rPr>
          <w:rFonts w:ascii="Times New Roman" w:hAnsi="Times New Roman" w:cs="Times New Roman"/>
        </w:rPr>
        <w:t>Р</w:t>
      </w:r>
      <w:r w:rsidRPr="00681DCF">
        <w:rPr>
          <w:rFonts w:ascii="Times New Roman" w:hAnsi="Times New Roman" w:cs="Times New Roman"/>
        </w:rPr>
        <w:t xml:space="preserve">айонна прокуратура Горна Оряховица </w:t>
      </w:r>
      <w:r w:rsidR="00AF5C9B">
        <w:rPr>
          <w:rFonts w:ascii="Times New Roman" w:hAnsi="Times New Roman" w:cs="Times New Roman"/>
        </w:rPr>
        <w:t>образува</w:t>
      </w:r>
      <w:r w:rsidRPr="00681DCF">
        <w:rPr>
          <w:rFonts w:ascii="Times New Roman" w:hAnsi="Times New Roman" w:cs="Times New Roman"/>
        </w:rPr>
        <w:t xml:space="preserve"> наказателно производство срещу г-н П.П. по подозрение, че е притежавал незаконно огнестрелно оръжие от юни 2012 г. Прокуратурата разпорежда на полицията да изземе огнестрелното му оръжие, но </w:t>
      </w:r>
      <w:r w:rsidR="00194B72">
        <w:rPr>
          <w:rFonts w:ascii="Times New Roman" w:hAnsi="Times New Roman" w:cs="Times New Roman"/>
        </w:rPr>
        <w:t>постановлението</w:t>
      </w:r>
      <w:r w:rsidRPr="00681DCF">
        <w:rPr>
          <w:rFonts w:ascii="Times New Roman" w:hAnsi="Times New Roman" w:cs="Times New Roman"/>
        </w:rPr>
        <w:t xml:space="preserve"> не може да бъде изпълнена, тъй като г-н П.П. отказ</w:t>
      </w:r>
      <w:r w:rsidR="00194B72">
        <w:rPr>
          <w:rFonts w:ascii="Times New Roman" w:hAnsi="Times New Roman" w:cs="Times New Roman"/>
        </w:rPr>
        <w:t>в</w:t>
      </w:r>
      <w:r w:rsidRPr="00681DCF">
        <w:rPr>
          <w:rFonts w:ascii="Times New Roman" w:hAnsi="Times New Roman" w:cs="Times New Roman"/>
        </w:rPr>
        <w:t>а да напусне апартамента си и е въоръжен и опасен. Разследванията показват, че той не е излизал от жилището от 2010 г. или 2011 г.</w:t>
      </w:r>
    </w:p>
    <w:bookmarkStart w:id="7" w:name="F_E_threats_neighbours_pupils"/>
    <w:p w14:paraId="3D0D9B59" w14:textId="6AE2DB75"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lastRenderedPageBreak/>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11</w:t>
      </w:r>
      <w:r w:rsidRPr="00681DCF">
        <w:rPr>
          <w:rFonts w:ascii="Times New Roman" w:hAnsi="Times New Roman" w:cs="Times New Roman"/>
        </w:rPr>
        <w:fldChar w:fldCharType="end"/>
      </w:r>
      <w:bookmarkEnd w:id="7"/>
      <w:r w:rsidRPr="00681DCF">
        <w:rPr>
          <w:rFonts w:ascii="Times New Roman" w:hAnsi="Times New Roman" w:cs="Times New Roman"/>
        </w:rPr>
        <w:t xml:space="preserve">.  През януари 2014 г. г-н П.П. пише до </w:t>
      </w:r>
      <w:r w:rsidR="004E4B9E">
        <w:rPr>
          <w:rFonts w:ascii="Times New Roman" w:hAnsi="Times New Roman" w:cs="Times New Roman"/>
        </w:rPr>
        <w:t>Р</w:t>
      </w:r>
      <w:r w:rsidRPr="00681DCF">
        <w:rPr>
          <w:rFonts w:ascii="Times New Roman" w:hAnsi="Times New Roman" w:cs="Times New Roman"/>
        </w:rPr>
        <w:t>айонна прокуратура  Горна Оряховица, оплаква</w:t>
      </w:r>
      <w:r w:rsidR="004E4B9E">
        <w:rPr>
          <w:rFonts w:ascii="Times New Roman" w:hAnsi="Times New Roman" w:cs="Times New Roman"/>
        </w:rPr>
        <w:t>йки</w:t>
      </w:r>
      <w:r w:rsidRPr="00681DCF">
        <w:rPr>
          <w:rFonts w:ascii="Times New Roman" w:hAnsi="Times New Roman" w:cs="Times New Roman"/>
        </w:rPr>
        <w:t xml:space="preserve"> се от съседите си и от тормоз от полицията</w:t>
      </w:r>
      <w:r w:rsidR="004E4B9E">
        <w:rPr>
          <w:rFonts w:ascii="Times New Roman" w:hAnsi="Times New Roman" w:cs="Times New Roman"/>
        </w:rPr>
        <w:t>,</w:t>
      </w:r>
      <w:r w:rsidRPr="00681DCF">
        <w:rPr>
          <w:rFonts w:ascii="Times New Roman" w:hAnsi="Times New Roman" w:cs="Times New Roman"/>
        </w:rPr>
        <w:t xml:space="preserve"> </w:t>
      </w:r>
      <w:r w:rsidR="004E4B9E">
        <w:rPr>
          <w:rFonts w:ascii="Times New Roman" w:hAnsi="Times New Roman" w:cs="Times New Roman"/>
        </w:rPr>
        <w:t>като</w:t>
      </w:r>
      <w:r w:rsidR="00393EBC">
        <w:rPr>
          <w:rFonts w:ascii="Times New Roman" w:hAnsi="Times New Roman" w:cs="Times New Roman"/>
        </w:rPr>
        <w:t xml:space="preserve"> </w:t>
      </w:r>
      <w:r w:rsidRPr="00681DCF">
        <w:rPr>
          <w:rFonts w:ascii="Times New Roman" w:hAnsi="Times New Roman" w:cs="Times New Roman"/>
        </w:rPr>
        <w:t xml:space="preserve">заплашва, че ако това поведение не спре, събитията ще се развият по-зле от тези през 2003 г., когато мъж се е барикадирал в къщата си, </w:t>
      </w:r>
      <w:r w:rsidR="004E4B9E">
        <w:rPr>
          <w:rFonts w:ascii="Times New Roman" w:hAnsi="Times New Roman" w:cs="Times New Roman"/>
        </w:rPr>
        <w:t>стреля</w:t>
      </w:r>
      <w:r w:rsidR="00393EBC">
        <w:rPr>
          <w:rFonts w:ascii="Times New Roman" w:hAnsi="Times New Roman" w:cs="Times New Roman"/>
        </w:rPr>
        <w:t>л</w:t>
      </w:r>
      <w:r w:rsidR="004E4B9E">
        <w:rPr>
          <w:rFonts w:ascii="Times New Roman" w:hAnsi="Times New Roman" w:cs="Times New Roman"/>
        </w:rPr>
        <w:t xml:space="preserve"> по</w:t>
      </w:r>
      <w:r w:rsidRPr="00681DCF">
        <w:rPr>
          <w:rFonts w:ascii="Times New Roman" w:hAnsi="Times New Roman" w:cs="Times New Roman"/>
        </w:rPr>
        <w:t xml:space="preserve"> полицейски служители, които са се опитали да го арестуват</w:t>
      </w:r>
      <w:r w:rsidR="00393EBC">
        <w:rPr>
          <w:rFonts w:ascii="Times New Roman" w:hAnsi="Times New Roman" w:cs="Times New Roman"/>
        </w:rPr>
        <w:t>,</w:t>
      </w:r>
      <w:r w:rsidR="00DA5C77">
        <w:rPr>
          <w:rFonts w:ascii="Times New Roman" w:hAnsi="Times New Roman" w:cs="Times New Roman"/>
        </w:rPr>
        <w:t xml:space="preserve"> и </w:t>
      </w:r>
      <w:r w:rsidRPr="00681DCF">
        <w:rPr>
          <w:rFonts w:ascii="Times New Roman" w:hAnsi="Times New Roman" w:cs="Times New Roman"/>
        </w:rPr>
        <w:t xml:space="preserve">бил убит след обсада от полицията и </w:t>
      </w:r>
      <w:r w:rsidR="001576E9" w:rsidRPr="00681DCF">
        <w:rPr>
          <w:rFonts w:ascii="Times New Roman" w:hAnsi="Times New Roman" w:cs="Times New Roman"/>
        </w:rPr>
        <w:t>СОБТ</w:t>
      </w:r>
      <w:r w:rsidRPr="00681DCF">
        <w:rPr>
          <w:rFonts w:ascii="Times New Roman" w:hAnsi="Times New Roman" w:cs="Times New Roman"/>
        </w:rPr>
        <w:t xml:space="preserve"> (за повече подробности относно тази полицейска операция вж. Димов и други срещу България, № 30086/05, §§ 8-29, 6 ноември 2012 г.). Между ноември 2013 г. и февруари 2014 г. г-н П.П.  пише</w:t>
      </w:r>
      <w:r w:rsidR="00393EBC">
        <w:rPr>
          <w:rFonts w:ascii="Times New Roman" w:hAnsi="Times New Roman" w:cs="Times New Roman"/>
        </w:rPr>
        <w:t xml:space="preserve"> и</w:t>
      </w:r>
      <w:r w:rsidRPr="00681DCF">
        <w:rPr>
          <w:rFonts w:ascii="Times New Roman" w:hAnsi="Times New Roman" w:cs="Times New Roman"/>
        </w:rPr>
        <w:t xml:space="preserve"> шест писма до директора на училище в съседство с къщата му, оплаквайки се от поведението на учениците и отправяйки заплахи срещу тях. Към края на февруари 2014 г. той се обажда</w:t>
      </w:r>
      <w:r w:rsidR="004E4B9E">
        <w:rPr>
          <w:rFonts w:ascii="Times New Roman" w:hAnsi="Times New Roman" w:cs="Times New Roman"/>
        </w:rPr>
        <w:t xml:space="preserve"> по телефона</w:t>
      </w:r>
      <w:r w:rsidRPr="00681DCF">
        <w:rPr>
          <w:rFonts w:ascii="Times New Roman" w:hAnsi="Times New Roman" w:cs="Times New Roman"/>
        </w:rPr>
        <w:t xml:space="preserve"> и в местното полицейско управление</w:t>
      </w:r>
      <w:r w:rsidR="00335E86">
        <w:rPr>
          <w:rFonts w:ascii="Times New Roman" w:hAnsi="Times New Roman" w:cs="Times New Roman"/>
        </w:rPr>
        <w:t>, като</w:t>
      </w:r>
      <w:r w:rsidRPr="00681DCF">
        <w:rPr>
          <w:rFonts w:ascii="Times New Roman" w:hAnsi="Times New Roman" w:cs="Times New Roman"/>
        </w:rPr>
        <w:t xml:space="preserve"> се оплак</w:t>
      </w:r>
      <w:r w:rsidR="00393EBC">
        <w:rPr>
          <w:rFonts w:ascii="Times New Roman" w:hAnsi="Times New Roman" w:cs="Times New Roman"/>
        </w:rPr>
        <w:t>в</w:t>
      </w:r>
      <w:r w:rsidRPr="00681DCF">
        <w:rPr>
          <w:rFonts w:ascii="Times New Roman" w:hAnsi="Times New Roman" w:cs="Times New Roman"/>
        </w:rPr>
        <w:t xml:space="preserve">а от ученици, които вдигат шум и хвърлят бутилки и камъни близо до къщата му. </w:t>
      </w:r>
      <w:r w:rsidR="00AD2C94">
        <w:rPr>
          <w:rFonts w:ascii="Times New Roman" w:hAnsi="Times New Roman" w:cs="Times New Roman"/>
        </w:rPr>
        <w:t>З</w:t>
      </w:r>
      <w:r w:rsidRPr="00681DCF">
        <w:rPr>
          <w:rFonts w:ascii="Times New Roman" w:hAnsi="Times New Roman" w:cs="Times New Roman"/>
        </w:rPr>
        <w:t>аплашва, че ще излезе на улицата с огнестрелно оръжие и тогава „никой няма да мине”.</w:t>
      </w:r>
    </w:p>
    <w:bookmarkStart w:id="8" w:name="F_bgnd_12_03_2014"/>
    <w:bookmarkStart w:id="9" w:name="F_E_new_threat_pupils"/>
    <w:p w14:paraId="4E0D73DB" w14:textId="400A4B29" w:rsidR="00C91992" w:rsidRPr="00681DCF" w:rsidRDefault="00C91992"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12</w:t>
      </w:r>
      <w:r w:rsidRPr="00681DCF">
        <w:rPr>
          <w:rFonts w:ascii="Times New Roman" w:hAnsi="Times New Roman" w:cs="Times New Roman"/>
        </w:rPr>
        <w:fldChar w:fldCharType="end"/>
      </w:r>
      <w:bookmarkEnd w:id="8"/>
      <w:bookmarkEnd w:id="9"/>
      <w:r w:rsidRPr="00681DCF">
        <w:rPr>
          <w:rFonts w:ascii="Times New Roman" w:hAnsi="Times New Roman" w:cs="Times New Roman"/>
        </w:rPr>
        <w:t xml:space="preserve">.  На 12 март 2014 г., след като получава ново заплашително писмо от г-н П.П., директорът на училището ограничава достъпа на учениците до частите на училището и училищния двор, които се намират близо до къщата на г-н П.П., и информира полицията. На 13 март 2014 г. е разположен полицейски патрул, за да се предотврати </w:t>
      </w:r>
      <w:r w:rsidR="009152F3">
        <w:rPr>
          <w:rFonts w:ascii="Times New Roman" w:hAnsi="Times New Roman" w:cs="Times New Roman"/>
        </w:rPr>
        <w:t>до</w:t>
      </w:r>
      <w:r w:rsidRPr="00681DCF">
        <w:rPr>
          <w:rFonts w:ascii="Times New Roman" w:hAnsi="Times New Roman" w:cs="Times New Roman"/>
        </w:rPr>
        <w:t>ближаването на учениците до къщата на г-н П.П.</w:t>
      </w:r>
    </w:p>
    <w:p w14:paraId="7522802E" w14:textId="77777777" w:rsidR="00C91992" w:rsidRPr="00681DCF" w:rsidRDefault="00C91992" w:rsidP="00D75F82">
      <w:pPr>
        <w:pStyle w:val="JuHA"/>
        <w:ind w:left="584" w:hanging="352"/>
        <w:rPr>
          <w:rFonts w:ascii="Times New Roman" w:hAnsi="Times New Roman" w:cs="Times New Roman"/>
        </w:rPr>
      </w:pPr>
      <w:r w:rsidRPr="00681DCF">
        <w:rPr>
          <w:rFonts w:ascii="Times New Roman" w:hAnsi="Times New Roman" w:cs="Times New Roman"/>
        </w:rPr>
        <w:t>Самата операция</w:t>
      </w:r>
    </w:p>
    <w:p w14:paraId="479C6CEE" w14:textId="77777777" w:rsidR="00C91992" w:rsidRPr="00681DCF" w:rsidRDefault="00C91992" w:rsidP="00D75F82">
      <w:pPr>
        <w:pStyle w:val="JuH1"/>
        <w:ind w:left="731" w:hanging="300"/>
        <w:rPr>
          <w:rFonts w:ascii="Times New Roman" w:hAnsi="Times New Roman" w:cs="Times New Roman"/>
        </w:rPr>
      </w:pPr>
      <w:r w:rsidRPr="00681DCF">
        <w:rPr>
          <w:rFonts w:ascii="Times New Roman" w:hAnsi="Times New Roman" w:cs="Times New Roman"/>
        </w:rPr>
        <w:t>Планиране и подготовка</w:t>
      </w:r>
    </w:p>
    <w:bookmarkStart w:id="10" w:name="F_op_plan_meetings_28_2_and_7_3"/>
    <w:p w14:paraId="570BC8FE" w14:textId="33769878"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13</w:t>
      </w:r>
      <w:r w:rsidRPr="00681DCF">
        <w:rPr>
          <w:rFonts w:ascii="Times New Roman" w:hAnsi="Times New Roman" w:cs="Times New Roman"/>
        </w:rPr>
        <w:fldChar w:fldCharType="end"/>
      </w:r>
      <w:bookmarkEnd w:id="10"/>
      <w:r w:rsidRPr="00681DCF">
        <w:rPr>
          <w:rFonts w:ascii="Times New Roman" w:hAnsi="Times New Roman" w:cs="Times New Roman"/>
        </w:rPr>
        <w:t>.  Междувременно през февруари 2014 г. полицейските сили в Горна Оряховица и Велико Търново започват да планират операция за изземване на огнестрелните оръжия на г-н П.П. Тъй като се е смятало, че това може да предизвика бурна реакция от негова страна, което да доведе до риск за живота на участващите служители, майката на П.П. и на самия П.П.</w:t>
      </w:r>
      <w:r w:rsidR="00970B84">
        <w:rPr>
          <w:rFonts w:ascii="Times New Roman" w:hAnsi="Times New Roman" w:cs="Times New Roman"/>
        </w:rPr>
        <w:t>,</w:t>
      </w:r>
      <w:r w:rsidRPr="00681DCF">
        <w:rPr>
          <w:rFonts w:ascii="Times New Roman" w:hAnsi="Times New Roman" w:cs="Times New Roman"/>
        </w:rPr>
        <w:t xml:space="preserve"> полицията търси помощта на </w:t>
      </w:r>
      <w:r w:rsidR="001576E9" w:rsidRPr="00681DCF">
        <w:rPr>
          <w:rFonts w:ascii="Times New Roman" w:hAnsi="Times New Roman" w:cs="Times New Roman"/>
        </w:rPr>
        <w:t>СОБТ</w:t>
      </w:r>
      <w:r w:rsidRPr="00681DCF">
        <w:rPr>
          <w:rFonts w:ascii="Times New Roman" w:hAnsi="Times New Roman" w:cs="Times New Roman"/>
        </w:rPr>
        <w:t xml:space="preserve"> </w:t>
      </w:r>
      <w:r w:rsidR="00876EC1">
        <w:rPr>
          <w:rFonts w:ascii="Times New Roman" w:hAnsi="Times New Roman" w:cs="Times New Roman"/>
        </w:rPr>
        <w:t>при</w:t>
      </w:r>
      <w:r w:rsidRPr="00681DCF">
        <w:rPr>
          <w:rFonts w:ascii="Times New Roman" w:hAnsi="Times New Roman" w:cs="Times New Roman"/>
        </w:rPr>
        <w:t xml:space="preserve"> Министерството на вътрешните работи и </w:t>
      </w:r>
      <w:r w:rsidR="00970B84">
        <w:rPr>
          <w:rFonts w:ascii="Times New Roman" w:hAnsi="Times New Roman" w:cs="Times New Roman"/>
        </w:rPr>
        <w:t>И</w:t>
      </w:r>
      <w:r w:rsidRPr="00681DCF">
        <w:rPr>
          <w:rFonts w:ascii="Times New Roman" w:hAnsi="Times New Roman" w:cs="Times New Roman"/>
        </w:rPr>
        <w:t>нститута по психология на министерството. Г</w:t>
      </w:r>
      <w:r w:rsidR="00876EC1">
        <w:rPr>
          <w:rFonts w:ascii="Times New Roman" w:hAnsi="Times New Roman" w:cs="Times New Roman"/>
        </w:rPr>
        <w:t>лав</w:t>
      </w:r>
      <w:r w:rsidRPr="00681DCF">
        <w:rPr>
          <w:rFonts w:ascii="Times New Roman" w:hAnsi="Times New Roman" w:cs="Times New Roman"/>
        </w:rPr>
        <w:t xml:space="preserve">ният секретар на министерството одобрява искането в края на февруари и на 28 февруари членовете на </w:t>
      </w:r>
      <w:r w:rsidR="001576E9" w:rsidRPr="00681DCF">
        <w:rPr>
          <w:rFonts w:ascii="Times New Roman" w:hAnsi="Times New Roman" w:cs="Times New Roman"/>
        </w:rPr>
        <w:t>СОБТ</w:t>
      </w:r>
      <w:r w:rsidRPr="00681DCF">
        <w:rPr>
          <w:rFonts w:ascii="Times New Roman" w:hAnsi="Times New Roman" w:cs="Times New Roman"/>
        </w:rPr>
        <w:t xml:space="preserve"> и </w:t>
      </w:r>
      <w:r w:rsidR="00970B84">
        <w:rPr>
          <w:rFonts w:ascii="Times New Roman" w:hAnsi="Times New Roman" w:cs="Times New Roman"/>
        </w:rPr>
        <w:t>И</w:t>
      </w:r>
      <w:r w:rsidRPr="00681DCF">
        <w:rPr>
          <w:rFonts w:ascii="Times New Roman" w:hAnsi="Times New Roman" w:cs="Times New Roman"/>
        </w:rPr>
        <w:t xml:space="preserve">нститута по психология </w:t>
      </w:r>
      <w:r w:rsidR="00876EC1">
        <w:rPr>
          <w:rFonts w:ascii="Times New Roman" w:hAnsi="Times New Roman" w:cs="Times New Roman"/>
        </w:rPr>
        <w:t>провеждат</w:t>
      </w:r>
      <w:r w:rsidRPr="00681DCF">
        <w:rPr>
          <w:rFonts w:ascii="Times New Roman" w:hAnsi="Times New Roman" w:cs="Times New Roman"/>
        </w:rPr>
        <w:t xml:space="preserve"> среща в София, за да планират операцията. Те обсъждат различни начини за провеждане на планираната операция, без да стигат до категорично заключение. Според </w:t>
      </w:r>
      <w:r w:rsidR="001A3817">
        <w:rPr>
          <w:rFonts w:ascii="Times New Roman" w:hAnsi="Times New Roman" w:cs="Times New Roman"/>
        </w:rPr>
        <w:t>записка</w:t>
      </w:r>
      <w:r w:rsidRPr="00681DCF">
        <w:rPr>
          <w:rFonts w:ascii="Times New Roman" w:hAnsi="Times New Roman" w:cs="Times New Roman"/>
        </w:rPr>
        <w:t xml:space="preserve">, не изготвен преди 14 март 2014 г., деня на операцията, по указания на ръководителя на </w:t>
      </w:r>
      <w:r w:rsidR="001A3817">
        <w:rPr>
          <w:rFonts w:ascii="Times New Roman" w:hAnsi="Times New Roman" w:cs="Times New Roman"/>
        </w:rPr>
        <w:t>И</w:t>
      </w:r>
      <w:r w:rsidRPr="00681DCF">
        <w:rPr>
          <w:rFonts w:ascii="Times New Roman" w:hAnsi="Times New Roman" w:cs="Times New Roman"/>
        </w:rPr>
        <w:t>нститут</w:t>
      </w:r>
      <w:r w:rsidR="001A3817">
        <w:rPr>
          <w:rFonts w:ascii="Times New Roman" w:hAnsi="Times New Roman" w:cs="Times New Roman"/>
        </w:rPr>
        <w:t>а по психология</w:t>
      </w:r>
      <w:r w:rsidRPr="00681DCF">
        <w:rPr>
          <w:rFonts w:ascii="Times New Roman" w:hAnsi="Times New Roman" w:cs="Times New Roman"/>
        </w:rPr>
        <w:t xml:space="preserve"> психолозите заявяват, че с оглед личността на г-н П.П., всякакви опити да се свържат с него предварително или да преговарят с него биха били безполезни и че би било най-добре да се действа бързо и с изненада. Те потвърждават това в работен документ, изготвен няколко дни след срещата, на 4 март. На 7 март се състои втора среща, този път без участието на психолозите, </w:t>
      </w:r>
      <w:r w:rsidRPr="00681DCF">
        <w:rPr>
          <w:rFonts w:ascii="Times New Roman" w:hAnsi="Times New Roman" w:cs="Times New Roman"/>
        </w:rPr>
        <w:lastRenderedPageBreak/>
        <w:t>но с участието на полицаи от Велико Търново и Лясковец.</w:t>
      </w:r>
      <w:r w:rsidR="001A3817">
        <w:rPr>
          <w:rFonts w:ascii="Times New Roman" w:hAnsi="Times New Roman" w:cs="Times New Roman"/>
        </w:rPr>
        <w:t xml:space="preserve"> </w:t>
      </w:r>
      <w:r w:rsidRPr="00681DCF">
        <w:rPr>
          <w:rFonts w:ascii="Times New Roman" w:hAnsi="Times New Roman" w:cs="Times New Roman"/>
        </w:rPr>
        <w:t>Последните показват на своите колеги от София снимки и планове на къщата. Разисква се идеята да се направи видеозапис на сградата, така че да се открият укрепвания на прозорците, които да възпрепятстват влизането, но окончателно решение за това не е взето. Предвидените по време на срещата тактически варианти са или бърза атака</w:t>
      </w:r>
      <w:r w:rsidR="00F83D2C">
        <w:rPr>
          <w:rFonts w:ascii="Times New Roman" w:hAnsi="Times New Roman" w:cs="Times New Roman"/>
        </w:rPr>
        <w:t>,</w:t>
      </w:r>
      <w:r w:rsidRPr="00681DCF">
        <w:rPr>
          <w:rFonts w:ascii="Times New Roman" w:hAnsi="Times New Roman" w:cs="Times New Roman"/>
        </w:rPr>
        <w:t xml:space="preserve"> за да </w:t>
      </w:r>
      <w:r w:rsidR="00F83D2C">
        <w:rPr>
          <w:rFonts w:ascii="Times New Roman" w:hAnsi="Times New Roman" w:cs="Times New Roman"/>
        </w:rPr>
        <w:t xml:space="preserve">бъде </w:t>
      </w:r>
      <w:r w:rsidRPr="00681DCF">
        <w:rPr>
          <w:rFonts w:ascii="Times New Roman" w:hAnsi="Times New Roman" w:cs="Times New Roman"/>
        </w:rPr>
        <w:t>изненада</w:t>
      </w:r>
      <w:r w:rsidR="00F83D2C">
        <w:rPr>
          <w:rFonts w:ascii="Times New Roman" w:hAnsi="Times New Roman" w:cs="Times New Roman"/>
        </w:rPr>
        <w:t xml:space="preserve"> за</w:t>
      </w:r>
      <w:r w:rsidRPr="00681DCF">
        <w:rPr>
          <w:rFonts w:ascii="Times New Roman" w:hAnsi="Times New Roman" w:cs="Times New Roman"/>
        </w:rPr>
        <w:t xml:space="preserve"> г-н П.П.</w:t>
      </w:r>
      <w:r w:rsidR="00F83D2C">
        <w:rPr>
          <w:rFonts w:ascii="Times New Roman" w:hAnsi="Times New Roman" w:cs="Times New Roman"/>
        </w:rPr>
        <w:t>,</w:t>
      </w:r>
      <w:r w:rsidRPr="00681DCF">
        <w:rPr>
          <w:rFonts w:ascii="Times New Roman" w:hAnsi="Times New Roman" w:cs="Times New Roman"/>
        </w:rPr>
        <w:t xml:space="preserve"> преди да успее да се барикадира или да избяга</w:t>
      </w:r>
      <w:r w:rsidR="00F83D2C">
        <w:rPr>
          <w:rFonts w:ascii="Times New Roman" w:hAnsi="Times New Roman" w:cs="Times New Roman"/>
        </w:rPr>
        <w:t>,</w:t>
      </w:r>
      <w:r w:rsidRPr="00681DCF">
        <w:rPr>
          <w:rFonts w:ascii="Times New Roman" w:hAnsi="Times New Roman" w:cs="Times New Roman"/>
        </w:rPr>
        <w:t xml:space="preserve"> или, ако това не стане, обсада. Не е определена конкретна дата за операцията.</w:t>
      </w:r>
    </w:p>
    <w:bookmarkStart w:id="11" w:name="F_op_plan_training"/>
    <w:p w14:paraId="7A2A8CA4" w14:textId="6B952C32"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14</w:t>
      </w:r>
      <w:r w:rsidRPr="00681DCF">
        <w:rPr>
          <w:rFonts w:ascii="Times New Roman" w:hAnsi="Times New Roman" w:cs="Times New Roman"/>
        </w:rPr>
        <w:fldChar w:fldCharType="end"/>
      </w:r>
      <w:bookmarkEnd w:id="11"/>
      <w:r w:rsidRPr="00681DCF">
        <w:rPr>
          <w:rFonts w:ascii="Times New Roman" w:hAnsi="Times New Roman" w:cs="Times New Roman"/>
        </w:rPr>
        <w:t xml:space="preserve">.  Междувременно между 28 февруари и 7 март 2014 г. </w:t>
      </w:r>
      <w:r w:rsidR="001576E9" w:rsidRPr="00681DCF">
        <w:rPr>
          <w:rFonts w:ascii="Times New Roman" w:hAnsi="Times New Roman" w:cs="Times New Roman"/>
        </w:rPr>
        <w:t xml:space="preserve">СОБТ  </w:t>
      </w:r>
      <w:r w:rsidRPr="00681DCF">
        <w:rPr>
          <w:rFonts w:ascii="Times New Roman" w:hAnsi="Times New Roman" w:cs="Times New Roman"/>
        </w:rPr>
        <w:t>провежда учения за подготовка за операцията.</w:t>
      </w:r>
    </w:p>
    <w:bookmarkStart w:id="12" w:name="F_op_plan_13_3_2014_plan"/>
    <w:p w14:paraId="4D625DA6" w14:textId="7176AE63"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15</w:t>
      </w:r>
      <w:r w:rsidRPr="00681DCF">
        <w:rPr>
          <w:rFonts w:ascii="Times New Roman" w:hAnsi="Times New Roman" w:cs="Times New Roman"/>
        </w:rPr>
        <w:fldChar w:fldCharType="end"/>
      </w:r>
      <w:bookmarkEnd w:id="12"/>
      <w:r w:rsidRPr="00681DCF">
        <w:rPr>
          <w:rFonts w:ascii="Times New Roman" w:hAnsi="Times New Roman" w:cs="Times New Roman"/>
        </w:rPr>
        <w:t xml:space="preserve">.  Заплахите, които г-н П.П. е направил на 12 март 2014 г. срещу учениците от близкото училище (вж. параграф </w:t>
      </w:r>
      <w:r w:rsidR="00CC7B9D">
        <w:rPr>
          <w:rFonts w:ascii="Times New Roman" w:hAnsi="Times New Roman" w:cs="Times New Roman"/>
        </w:rPr>
        <w:t xml:space="preserve">12, </w:t>
      </w:r>
      <w:r w:rsidRPr="00681DCF">
        <w:rPr>
          <w:rFonts w:ascii="Times New Roman" w:hAnsi="Times New Roman" w:cs="Times New Roman"/>
        </w:rPr>
        <w:t xml:space="preserve">по-горе) подтикват властите към действие. На следващия ден, 13 март, </w:t>
      </w:r>
      <w:r w:rsidR="00F83D2C">
        <w:rPr>
          <w:rFonts w:ascii="Times New Roman" w:hAnsi="Times New Roman" w:cs="Times New Roman"/>
        </w:rPr>
        <w:t>главният</w:t>
      </w:r>
      <w:r w:rsidRPr="00681DCF">
        <w:rPr>
          <w:rFonts w:ascii="Times New Roman" w:hAnsi="Times New Roman" w:cs="Times New Roman"/>
        </w:rPr>
        <w:t xml:space="preserve"> секретар на Министерството на вътрешните работи </w:t>
      </w:r>
      <w:r w:rsidR="00F83D2C">
        <w:rPr>
          <w:rFonts w:ascii="Times New Roman" w:hAnsi="Times New Roman" w:cs="Times New Roman"/>
        </w:rPr>
        <w:t>прави запитване</w:t>
      </w:r>
      <w:r w:rsidRPr="00681DCF">
        <w:rPr>
          <w:rFonts w:ascii="Times New Roman" w:hAnsi="Times New Roman" w:cs="Times New Roman"/>
        </w:rPr>
        <w:t xml:space="preserve"> дали подготовката на </w:t>
      </w:r>
      <w:r w:rsidR="001576E9" w:rsidRPr="00681DCF">
        <w:rPr>
          <w:rFonts w:ascii="Times New Roman" w:hAnsi="Times New Roman" w:cs="Times New Roman"/>
        </w:rPr>
        <w:t xml:space="preserve">СОБТ </w:t>
      </w:r>
      <w:r w:rsidRPr="00681DCF">
        <w:rPr>
          <w:rFonts w:ascii="Times New Roman" w:hAnsi="Times New Roman" w:cs="Times New Roman"/>
        </w:rPr>
        <w:t xml:space="preserve">е достатъчно напреднала, за да извърши операцията на следващия ден, </w:t>
      </w:r>
      <w:r w:rsidR="00CC7B9D">
        <w:rPr>
          <w:rFonts w:ascii="Times New Roman" w:hAnsi="Times New Roman" w:cs="Times New Roman"/>
        </w:rPr>
        <w:t>на което</w:t>
      </w:r>
      <w:r w:rsidRPr="00681DCF">
        <w:rPr>
          <w:rFonts w:ascii="Times New Roman" w:hAnsi="Times New Roman" w:cs="Times New Roman"/>
        </w:rPr>
        <w:t xml:space="preserve"> получава положителен отговор. Следобед националната полиция и </w:t>
      </w:r>
      <w:r w:rsidR="001576E9" w:rsidRPr="00681DCF">
        <w:rPr>
          <w:rFonts w:ascii="Times New Roman" w:hAnsi="Times New Roman" w:cs="Times New Roman"/>
        </w:rPr>
        <w:t xml:space="preserve">СОБТ </w:t>
      </w:r>
      <w:r w:rsidRPr="00681DCF">
        <w:rPr>
          <w:rFonts w:ascii="Times New Roman" w:hAnsi="Times New Roman" w:cs="Times New Roman"/>
        </w:rPr>
        <w:t xml:space="preserve">изготвят план за операцията. Той е одобрен от </w:t>
      </w:r>
      <w:r w:rsidR="00F83D2C">
        <w:rPr>
          <w:rFonts w:ascii="Times New Roman" w:hAnsi="Times New Roman" w:cs="Times New Roman"/>
        </w:rPr>
        <w:t>главния</w:t>
      </w:r>
      <w:r w:rsidRPr="00681DCF">
        <w:rPr>
          <w:rFonts w:ascii="Times New Roman" w:hAnsi="Times New Roman" w:cs="Times New Roman"/>
        </w:rPr>
        <w:t xml:space="preserve"> секретар на министерството, който също издава заповед за </w:t>
      </w:r>
      <w:r w:rsidR="00F83D2C">
        <w:rPr>
          <w:rFonts w:ascii="Times New Roman" w:hAnsi="Times New Roman" w:cs="Times New Roman"/>
        </w:rPr>
        <w:t>извършване</w:t>
      </w:r>
      <w:r w:rsidRPr="00681DCF">
        <w:rPr>
          <w:rFonts w:ascii="Times New Roman" w:hAnsi="Times New Roman" w:cs="Times New Roman"/>
        </w:rPr>
        <w:t xml:space="preserve"> на операцията, като командирът на </w:t>
      </w:r>
      <w:r w:rsidR="001576E9" w:rsidRPr="00681DCF">
        <w:rPr>
          <w:rFonts w:ascii="Times New Roman" w:hAnsi="Times New Roman" w:cs="Times New Roman"/>
        </w:rPr>
        <w:t>СОБТ</w:t>
      </w:r>
      <w:r w:rsidRPr="00681DCF">
        <w:rPr>
          <w:rFonts w:ascii="Times New Roman" w:hAnsi="Times New Roman" w:cs="Times New Roman"/>
        </w:rPr>
        <w:t xml:space="preserve"> и ръководителят на дирекцията на </w:t>
      </w:r>
      <w:r w:rsidR="00F83D2C">
        <w:rPr>
          <w:rFonts w:ascii="Times New Roman" w:hAnsi="Times New Roman" w:cs="Times New Roman"/>
        </w:rPr>
        <w:t>К</w:t>
      </w:r>
      <w:r w:rsidRPr="00681DCF">
        <w:rPr>
          <w:rFonts w:ascii="Times New Roman" w:hAnsi="Times New Roman" w:cs="Times New Roman"/>
        </w:rPr>
        <w:t xml:space="preserve">риминална полиция на министерството отговарят съвместно за нея. Междувременно </w:t>
      </w:r>
      <w:r w:rsidR="00F83D2C">
        <w:rPr>
          <w:rFonts w:ascii="Times New Roman" w:hAnsi="Times New Roman" w:cs="Times New Roman"/>
        </w:rPr>
        <w:t>Р</w:t>
      </w:r>
      <w:r w:rsidRPr="00681DCF">
        <w:rPr>
          <w:rFonts w:ascii="Times New Roman" w:hAnsi="Times New Roman" w:cs="Times New Roman"/>
        </w:rPr>
        <w:t>айонна прокуратура  Горна Оряховица получава съдебна заповед за претърсване на апартамента на г-н П.П.</w:t>
      </w:r>
    </w:p>
    <w:bookmarkStart w:id="13" w:name="F_op_plan_13_3_2014_plan_two"/>
    <w:p w14:paraId="51AF7CB3" w14:textId="6DC3D8B0"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16</w:t>
      </w:r>
      <w:r w:rsidRPr="00681DCF">
        <w:rPr>
          <w:rFonts w:ascii="Times New Roman" w:hAnsi="Times New Roman" w:cs="Times New Roman"/>
        </w:rPr>
        <w:fldChar w:fldCharType="end"/>
      </w:r>
      <w:bookmarkEnd w:id="13"/>
      <w:r w:rsidRPr="00681DCF">
        <w:rPr>
          <w:rFonts w:ascii="Times New Roman" w:hAnsi="Times New Roman" w:cs="Times New Roman"/>
        </w:rPr>
        <w:t xml:space="preserve">.  По-късно на същия ден </w:t>
      </w:r>
      <w:r w:rsidR="001576E9" w:rsidRPr="00681DCF">
        <w:rPr>
          <w:rFonts w:ascii="Times New Roman" w:hAnsi="Times New Roman" w:cs="Times New Roman"/>
        </w:rPr>
        <w:t>СОБТ</w:t>
      </w:r>
      <w:r w:rsidRPr="00681DCF">
        <w:rPr>
          <w:rFonts w:ascii="Times New Roman" w:hAnsi="Times New Roman" w:cs="Times New Roman"/>
        </w:rPr>
        <w:t xml:space="preserve"> изготвя по-подробен план за операцията, като тя е планирана за 6 ч. на следващата сутрин. Двата предвидени тактически варианта отново са или бърза атака с опит да се </w:t>
      </w:r>
      <w:r w:rsidR="00F83D2C">
        <w:rPr>
          <w:rFonts w:ascii="Times New Roman" w:hAnsi="Times New Roman" w:cs="Times New Roman"/>
        </w:rPr>
        <w:t>проникне в</w:t>
      </w:r>
      <w:r w:rsidRPr="00681DCF">
        <w:rPr>
          <w:rFonts w:ascii="Times New Roman" w:hAnsi="Times New Roman" w:cs="Times New Roman"/>
        </w:rPr>
        <w:t xml:space="preserve"> апартамента на г-н П. П. с помощта на специални устройства и зашеметяващи гранати, или, в противен случай, обсада. Офицерите на отряда, които трябва да участват в операцията - около тридесет офицер</w:t>
      </w:r>
      <w:r w:rsidR="002A10FD">
        <w:rPr>
          <w:rFonts w:ascii="Times New Roman" w:hAnsi="Times New Roman" w:cs="Times New Roman"/>
        </w:rPr>
        <w:t>и</w:t>
      </w:r>
      <w:r w:rsidRPr="00681DCF">
        <w:rPr>
          <w:rFonts w:ascii="Times New Roman" w:hAnsi="Times New Roman" w:cs="Times New Roman"/>
        </w:rPr>
        <w:t>, с изключение на  екип</w:t>
      </w:r>
      <w:r w:rsidR="002A10FD">
        <w:rPr>
          <w:rFonts w:ascii="Times New Roman" w:hAnsi="Times New Roman" w:cs="Times New Roman"/>
        </w:rPr>
        <w:t>а от снайперисти</w:t>
      </w:r>
      <w:r w:rsidRPr="00681DCF">
        <w:rPr>
          <w:rFonts w:ascii="Times New Roman" w:hAnsi="Times New Roman" w:cs="Times New Roman"/>
        </w:rPr>
        <w:t xml:space="preserve"> - участват в </w:t>
      </w:r>
      <w:r w:rsidR="002A10FD">
        <w:rPr>
          <w:rFonts w:ascii="Times New Roman" w:hAnsi="Times New Roman" w:cs="Times New Roman"/>
        </w:rPr>
        <w:t>инструктаж</w:t>
      </w:r>
      <w:r w:rsidRPr="00681DCF">
        <w:rPr>
          <w:rFonts w:ascii="Times New Roman" w:hAnsi="Times New Roman" w:cs="Times New Roman"/>
        </w:rPr>
        <w:t>, проведен в 18:00 ч.</w:t>
      </w:r>
      <w:r w:rsidR="002A10FD">
        <w:rPr>
          <w:rFonts w:ascii="Times New Roman" w:hAnsi="Times New Roman" w:cs="Times New Roman"/>
        </w:rPr>
        <w:t xml:space="preserve">, </w:t>
      </w:r>
      <w:r w:rsidRPr="00681DCF">
        <w:rPr>
          <w:rFonts w:ascii="Times New Roman" w:hAnsi="Times New Roman" w:cs="Times New Roman"/>
        </w:rPr>
        <w:t>в София, на ко</w:t>
      </w:r>
      <w:r w:rsidR="002A10FD">
        <w:rPr>
          <w:rFonts w:ascii="Times New Roman" w:hAnsi="Times New Roman" w:cs="Times New Roman"/>
        </w:rPr>
        <w:t>й</w:t>
      </w:r>
      <w:r w:rsidRPr="00681DCF">
        <w:rPr>
          <w:rFonts w:ascii="Times New Roman" w:hAnsi="Times New Roman" w:cs="Times New Roman"/>
        </w:rPr>
        <w:t xml:space="preserve">то на всеки от тях е възложена конкретна задача. Взети са решения и за огнестрелните оръжия и оборудването, които биха били необходими. Освен това е решено двама психолози от </w:t>
      </w:r>
      <w:r w:rsidR="002A10FD">
        <w:rPr>
          <w:rFonts w:ascii="Times New Roman" w:hAnsi="Times New Roman" w:cs="Times New Roman"/>
        </w:rPr>
        <w:t>И</w:t>
      </w:r>
      <w:r w:rsidRPr="00681DCF">
        <w:rPr>
          <w:rFonts w:ascii="Times New Roman" w:hAnsi="Times New Roman" w:cs="Times New Roman"/>
        </w:rPr>
        <w:t>нститута по психология на министерството да бъдат изпратени в Лясковец, за да съдействат в операцията, ако е необходимо. Екипът на снайперистите е инструктиран в 18.30 ч.</w:t>
      </w:r>
    </w:p>
    <w:bookmarkStart w:id="14" w:name="F_op_plan_video_recording"/>
    <w:p w14:paraId="544FBF3C" w14:textId="2B4FC96E"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17</w:t>
      </w:r>
      <w:r w:rsidRPr="00681DCF">
        <w:rPr>
          <w:rFonts w:ascii="Times New Roman" w:hAnsi="Times New Roman" w:cs="Times New Roman"/>
        </w:rPr>
        <w:fldChar w:fldCharType="end"/>
      </w:r>
      <w:bookmarkEnd w:id="14"/>
      <w:r w:rsidRPr="00681DCF">
        <w:rPr>
          <w:rFonts w:ascii="Times New Roman" w:hAnsi="Times New Roman" w:cs="Times New Roman"/>
        </w:rPr>
        <w:t xml:space="preserve">.  Междувременно в следобедните часове на 13 март двама служители с цивилни дрехи от полицията във Велико Търново са изпратени от своя началник да направят видеозапис на апартамента на г-н П.П. Те заснемат къщата отдалеч и след това дават камерата на униформен служител, когото срещат наблизо, а той заснема входа на апартамента отблизо. Изглежда, че служителите са били забелязани от г-н П.П. След като се връщат в полицейското управление, </w:t>
      </w:r>
      <w:r w:rsidRPr="00681DCF">
        <w:rPr>
          <w:rFonts w:ascii="Times New Roman" w:hAnsi="Times New Roman" w:cs="Times New Roman"/>
        </w:rPr>
        <w:lastRenderedPageBreak/>
        <w:t xml:space="preserve">те изпращат записа на </w:t>
      </w:r>
      <w:r w:rsidR="001576E9" w:rsidRPr="00681DCF">
        <w:rPr>
          <w:rFonts w:ascii="Times New Roman" w:hAnsi="Times New Roman" w:cs="Times New Roman"/>
        </w:rPr>
        <w:t>СОБТ</w:t>
      </w:r>
      <w:r w:rsidRPr="00681DCF">
        <w:rPr>
          <w:rFonts w:ascii="Times New Roman" w:hAnsi="Times New Roman" w:cs="Times New Roman"/>
        </w:rPr>
        <w:t>, но се установява, че качеството му е твърде лошо, за да бъде от полза.</w:t>
      </w:r>
    </w:p>
    <w:bookmarkStart w:id="15" w:name="F_op_plan_briefing_14_3_2014_1_am"/>
    <w:p w14:paraId="12684355" w14:textId="49ED43D4"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18</w:t>
      </w:r>
      <w:r w:rsidRPr="00681DCF">
        <w:rPr>
          <w:rFonts w:ascii="Times New Roman" w:hAnsi="Times New Roman" w:cs="Times New Roman"/>
        </w:rPr>
        <w:fldChar w:fldCharType="end"/>
      </w:r>
      <w:bookmarkEnd w:id="15"/>
      <w:r w:rsidRPr="00681DCF">
        <w:rPr>
          <w:rFonts w:ascii="Times New Roman" w:hAnsi="Times New Roman" w:cs="Times New Roman"/>
        </w:rPr>
        <w:t xml:space="preserve">.  Втори </w:t>
      </w:r>
      <w:r w:rsidR="002A10FD">
        <w:rPr>
          <w:rFonts w:ascii="Times New Roman" w:hAnsi="Times New Roman" w:cs="Times New Roman"/>
        </w:rPr>
        <w:t>инструктаж</w:t>
      </w:r>
      <w:r w:rsidRPr="00681DCF">
        <w:rPr>
          <w:rFonts w:ascii="Times New Roman" w:hAnsi="Times New Roman" w:cs="Times New Roman"/>
        </w:rPr>
        <w:t xml:space="preserve"> на отряда се провежда в София в 1 ч. сутринта на 14 март. Вземат се окончателни решения относно задачата на всеки офицер и как да се координират различните екипи. На двамата психолози не са дадени </w:t>
      </w:r>
      <w:r w:rsidR="00A662A0">
        <w:rPr>
          <w:rFonts w:ascii="Times New Roman" w:hAnsi="Times New Roman" w:cs="Times New Roman"/>
        </w:rPr>
        <w:t xml:space="preserve">някакви </w:t>
      </w:r>
      <w:r w:rsidRPr="00681DCF">
        <w:rPr>
          <w:rFonts w:ascii="Times New Roman" w:hAnsi="Times New Roman" w:cs="Times New Roman"/>
        </w:rPr>
        <w:t>конкретни задачи. На полицаите са показани снимки и планове на апартамента на г-н П.П.</w:t>
      </w:r>
    </w:p>
    <w:bookmarkStart w:id="16" w:name="F_op_plan_briefing_14_3_2014_4_30_am"/>
    <w:p w14:paraId="44EBC1E3" w14:textId="508AA56A"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19</w:t>
      </w:r>
      <w:r w:rsidRPr="00681DCF">
        <w:rPr>
          <w:rFonts w:ascii="Times New Roman" w:hAnsi="Times New Roman" w:cs="Times New Roman"/>
        </w:rPr>
        <w:fldChar w:fldCharType="end"/>
      </w:r>
      <w:bookmarkEnd w:id="16"/>
      <w:r w:rsidRPr="00681DCF">
        <w:rPr>
          <w:rFonts w:ascii="Times New Roman" w:hAnsi="Times New Roman" w:cs="Times New Roman"/>
        </w:rPr>
        <w:t xml:space="preserve">.  Заключителен </w:t>
      </w:r>
      <w:r w:rsidR="00A662A0">
        <w:rPr>
          <w:rFonts w:ascii="Times New Roman" w:hAnsi="Times New Roman" w:cs="Times New Roman"/>
        </w:rPr>
        <w:t>инструктаж</w:t>
      </w:r>
      <w:r w:rsidRPr="00681DCF">
        <w:rPr>
          <w:rFonts w:ascii="Times New Roman" w:hAnsi="Times New Roman" w:cs="Times New Roman"/>
        </w:rPr>
        <w:t xml:space="preserve"> се провежда в 4,30 ч. на 14 март във Велико Търново. </w:t>
      </w:r>
      <w:r w:rsidR="001576E9" w:rsidRPr="00681DCF">
        <w:rPr>
          <w:rFonts w:ascii="Times New Roman" w:hAnsi="Times New Roman" w:cs="Times New Roman"/>
        </w:rPr>
        <w:t>СОБТ</w:t>
      </w:r>
      <w:r w:rsidRPr="00681DCF">
        <w:rPr>
          <w:rFonts w:ascii="Times New Roman" w:hAnsi="Times New Roman" w:cs="Times New Roman"/>
        </w:rPr>
        <w:t xml:space="preserve"> обсъжда операцията с полицейските сили във Велико Търново и Горна Оряховица, както и с прокурорите от прокуратурата във Велико Търново и Горна Оряховица и следователя, ръководещ наказателното дело срещу г-н П.П. На местната полиция е поверено да осигури външния периметър и да осигури присъствието на екипи за спешна медицинска помощ и пожарогасене. След </w:t>
      </w:r>
      <w:r w:rsidR="002A10FD">
        <w:rPr>
          <w:rFonts w:ascii="Times New Roman" w:hAnsi="Times New Roman" w:cs="Times New Roman"/>
        </w:rPr>
        <w:t>инструктажа</w:t>
      </w:r>
      <w:r w:rsidRPr="00681DCF">
        <w:rPr>
          <w:rFonts w:ascii="Times New Roman" w:hAnsi="Times New Roman" w:cs="Times New Roman"/>
        </w:rPr>
        <w:t xml:space="preserve"> членовете на </w:t>
      </w:r>
      <w:r w:rsidR="001576E9" w:rsidRPr="00681DCF">
        <w:rPr>
          <w:rFonts w:ascii="Times New Roman" w:hAnsi="Times New Roman" w:cs="Times New Roman"/>
        </w:rPr>
        <w:t>СОБТ</w:t>
      </w:r>
      <w:r w:rsidRPr="00681DCF">
        <w:rPr>
          <w:rFonts w:ascii="Times New Roman" w:hAnsi="Times New Roman" w:cs="Times New Roman"/>
        </w:rPr>
        <w:t xml:space="preserve">, </w:t>
      </w:r>
      <w:r w:rsidR="002A10FD">
        <w:rPr>
          <w:rFonts w:ascii="Times New Roman" w:hAnsi="Times New Roman" w:cs="Times New Roman"/>
        </w:rPr>
        <w:t>определени</w:t>
      </w:r>
      <w:r w:rsidRPr="00681DCF">
        <w:rPr>
          <w:rFonts w:ascii="Times New Roman" w:hAnsi="Times New Roman" w:cs="Times New Roman"/>
        </w:rPr>
        <w:t xml:space="preserve"> за провеждане на операцията, и двамата психолози потеглят от София за Велико Търново, където провеждат още един </w:t>
      </w:r>
      <w:r w:rsidR="002A10FD">
        <w:rPr>
          <w:rFonts w:ascii="Times New Roman" w:hAnsi="Times New Roman" w:cs="Times New Roman"/>
        </w:rPr>
        <w:t>инструктаж</w:t>
      </w:r>
      <w:r w:rsidRPr="00681DCF">
        <w:rPr>
          <w:rFonts w:ascii="Times New Roman" w:hAnsi="Times New Roman" w:cs="Times New Roman"/>
        </w:rPr>
        <w:t xml:space="preserve"> с местната полиция и прокуратурата, а след това за Лясковец.</w:t>
      </w:r>
    </w:p>
    <w:p w14:paraId="2379E92C" w14:textId="77777777" w:rsidR="00C91992" w:rsidRPr="00681DCF" w:rsidRDefault="00C91992" w:rsidP="00D75F82">
      <w:pPr>
        <w:pStyle w:val="JuH1"/>
        <w:ind w:left="731" w:hanging="300"/>
        <w:rPr>
          <w:rFonts w:ascii="Times New Roman" w:hAnsi="Times New Roman" w:cs="Times New Roman"/>
        </w:rPr>
      </w:pPr>
      <w:r w:rsidRPr="00681DCF">
        <w:rPr>
          <w:rFonts w:ascii="Times New Roman" w:hAnsi="Times New Roman" w:cs="Times New Roman"/>
        </w:rPr>
        <w:t>Изпълнение</w:t>
      </w:r>
    </w:p>
    <w:bookmarkStart w:id="17" w:name="F_op_ex_teams_positioning"/>
    <w:p w14:paraId="16F3104F" w14:textId="216542BB" w:rsidR="00C91992" w:rsidRPr="00681DCF" w:rsidRDefault="00C91992"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20</w:t>
      </w:r>
      <w:r w:rsidRPr="00681DCF">
        <w:rPr>
          <w:rFonts w:ascii="Times New Roman" w:hAnsi="Times New Roman" w:cs="Times New Roman"/>
        </w:rPr>
        <w:fldChar w:fldCharType="end"/>
      </w:r>
      <w:bookmarkEnd w:id="17"/>
      <w:r w:rsidRPr="00681DCF">
        <w:rPr>
          <w:rFonts w:ascii="Times New Roman" w:hAnsi="Times New Roman" w:cs="Times New Roman"/>
        </w:rPr>
        <w:t xml:space="preserve">.  Членовете на </w:t>
      </w:r>
      <w:r w:rsidR="001576E9" w:rsidRPr="00681DCF">
        <w:rPr>
          <w:rFonts w:ascii="Times New Roman" w:hAnsi="Times New Roman" w:cs="Times New Roman"/>
        </w:rPr>
        <w:t>СОБТ</w:t>
      </w:r>
      <w:r w:rsidRPr="00681DCF">
        <w:rPr>
          <w:rFonts w:ascii="Times New Roman" w:hAnsi="Times New Roman" w:cs="Times New Roman"/>
        </w:rPr>
        <w:t xml:space="preserve"> и двамата психолози пристигат в Лясковец около 5.30 или 5.45 ч. сутринта на 14 март, паркирайки автомобилите си на няколкостотин метра от къщата на г-н П.П. Двамата психолози остават близо до превозните средства. </w:t>
      </w:r>
      <w:r w:rsidR="002A10FD">
        <w:rPr>
          <w:rFonts w:ascii="Times New Roman" w:hAnsi="Times New Roman" w:cs="Times New Roman"/>
        </w:rPr>
        <w:t>Атакуващата</w:t>
      </w:r>
      <w:r w:rsidRPr="00681DCF">
        <w:rPr>
          <w:rFonts w:ascii="Times New Roman" w:hAnsi="Times New Roman" w:cs="Times New Roman"/>
        </w:rPr>
        <w:t xml:space="preserve"> група, която се състои само от членове на отряда, проверява екипировката си и се приближава до къщата, придружена от служители от полицията на Велико Търново и Лясковец. Командирът на отряда, друг офицер, отговарящ за тактиката, и офицер за връзка остават на около двайсет метра от къщата, когато петте щурмови екипа се приближават до нея. Първият екип, състоящ се от осем офицери, снабдени с тежък балистичен щит и хидравличен разбивач на врати, влиза в коридора на стълбището и застава пред входната врата на апартамента. Вторият и третият екип, състоящи се съответно от шест и петима офицери, се разполагат около двата ба</w:t>
      </w:r>
      <w:r w:rsidR="00A9414C">
        <w:rPr>
          <w:rFonts w:ascii="Times New Roman" w:hAnsi="Times New Roman" w:cs="Times New Roman"/>
        </w:rPr>
        <w:t xml:space="preserve">лкона, а някои от офицерите се </w:t>
      </w:r>
      <w:r w:rsidRPr="00681DCF">
        <w:rPr>
          <w:rFonts w:ascii="Times New Roman" w:hAnsi="Times New Roman" w:cs="Times New Roman"/>
        </w:rPr>
        <w:t>качват на балконите. Г-н Шарков е водач на втория екип. Два по-малки екипа, състоящи се от по двама офицери, стоят пред прозорците на апартамента. Не е ясно какъв вид огнестрелно оръжие са имали в себе си. Четиричленният снайперистки екип е разположен малко по-далеч, от всички страни на къщата.</w:t>
      </w:r>
    </w:p>
    <w:p w14:paraId="05C55994" w14:textId="727F5F01"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21</w:t>
      </w:r>
      <w:r w:rsidRPr="00681DCF">
        <w:rPr>
          <w:rFonts w:ascii="Times New Roman" w:hAnsi="Times New Roman" w:cs="Times New Roman"/>
        </w:rPr>
        <w:fldChar w:fldCharType="end"/>
      </w:r>
      <w:r w:rsidR="00C91992" w:rsidRPr="00681DCF">
        <w:rPr>
          <w:rFonts w:ascii="Times New Roman" w:hAnsi="Times New Roman" w:cs="Times New Roman"/>
        </w:rPr>
        <w:t>.  Нападението започ</w:t>
      </w:r>
      <w:r w:rsidR="00360841">
        <w:rPr>
          <w:rFonts w:ascii="Times New Roman" w:hAnsi="Times New Roman" w:cs="Times New Roman"/>
        </w:rPr>
        <w:t>в</w:t>
      </w:r>
      <w:r w:rsidR="00C91992" w:rsidRPr="00681DCF">
        <w:rPr>
          <w:rFonts w:ascii="Times New Roman" w:hAnsi="Times New Roman" w:cs="Times New Roman"/>
        </w:rPr>
        <w:t>а около 6 часа сутринта. Двата по-малки екипа изстрелват заготовки, за да отвлекат вниманието на г-н П.П., докато екипът пред входната врата на апартамента се опитва да я отвори със сила. Те не успяват, защото вратата е подсилена отвътре. След това командирът заповяд</w:t>
      </w:r>
      <w:r w:rsidR="00360841">
        <w:rPr>
          <w:rFonts w:ascii="Times New Roman" w:hAnsi="Times New Roman" w:cs="Times New Roman"/>
        </w:rPr>
        <w:t>в</w:t>
      </w:r>
      <w:r w:rsidR="00C91992" w:rsidRPr="00681DCF">
        <w:rPr>
          <w:rFonts w:ascii="Times New Roman" w:hAnsi="Times New Roman" w:cs="Times New Roman"/>
        </w:rPr>
        <w:t xml:space="preserve">а на групата да се прегрупира и само </w:t>
      </w:r>
      <w:r w:rsidR="00C91992" w:rsidRPr="00681DCF">
        <w:rPr>
          <w:rFonts w:ascii="Times New Roman" w:hAnsi="Times New Roman" w:cs="Times New Roman"/>
        </w:rPr>
        <w:lastRenderedPageBreak/>
        <w:t>трима офицери остават пред входната врата на апартамента, докато останалите офицери отиват на първия балкон, за да подпомогнат втория екип.</w:t>
      </w:r>
    </w:p>
    <w:bookmarkStart w:id="18" w:name="F_op_ex_assault_front_door"/>
    <w:bookmarkStart w:id="19" w:name="F_op_ex_assault_first_balcony"/>
    <w:p w14:paraId="7F0A430D" w14:textId="53144401"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22</w:t>
      </w:r>
      <w:r w:rsidRPr="00681DCF">
        <w:rPr>
          <w:rFonts w:ascii="Times New Roman" w:hAnsi="Times New Roman" w:cs="Times New Roman"/>
        </w:rPr>
        <w:fldChar w:fldCharType="end"/>
      </w:r>
      <w:bookmarkEnd w:id="18"/>
      <w:bookmarkEnd w:id="19"/>
      <w:r w:rsidRPr="00681DCF">
        <w:rPr>
          <w:rFonts w:ascii="Times New Roman" w:hAnsi="Times New Roman" w:cs="Times New Roman"/>
        </w:rPr>
        <w:t>.  Докато първият екип продължава да се опитва да разбие входната врата, служител от втория екип (този, който стои около първия балкон) се изкачва, извик</w:t>
      </w:r>
      <w:r w:rsidR="00360841">
        <w:rPr>
          <w:rFonts w:ascii="Times New Roman" w:hAnsi="Times New Roman" w:cs="Times New Roman"/>
        </w:rPr>
        <w:t>в</w:t>
      </w:r>
      <w:r w:rsidRPr="00681DCF">
        <w:rPr>
          <w:rFonts w:ascii="Times New Roman" w:hAnsi="Times New Roman" w:cs="Times New Roman"/>
        </w:rPr>
        <w:t>а „Полиция!“ и се опитва да отвори вратата на балкона, която е била блокирана отвътре със стълба. Те я отворят със сила и двама други офицери влизат в трапезарията на апартамента. Там е тъмно и празно. Служителите виждат, че г-н П.П. и майка му се преместват от съседната стая, която е осветена от електрическа крушка, в коридор. Г-н П.П. носи дълго</w:t>
      </w:r>
      <w:r w:rsidRPr="00681DCF">
        <w:rPr>
          <w:rFonts w:ascii="Times New Roman" w:hAnsi="Times New Roman" w:cs="Times New Roman"/>
          <w:sz w:val="22"/>
        </w:rPr>
        <w:noBreakHyphen/>
      </w:r>
      <w:r w:rsidRPr="00681DCF">
        <w:rPr>
          <w:rFonts w:ascii="Times New Roman" w:hAnsi="Times New Roman" w:cs="Times New Roman"/>
        </w:rPr>
        <w:t>цевно огнестрелно оръжие. Полицаите викат: "Стой, полиция! Хвърли оръжието.” Но г-н П.П. не сп</w:t>
      </w:r>
      <w:r w:rsidR="00360841">
        <w:rPr>
          <w:rFonts w:ascii="Times New Roman" w:hAnsi="Times New Roman" w:cs="Times New Roman"/>
        </w:rPr>
        <w:t>и</w:t>
      </w:r>
      <w:r w:rsidRPr="00681DCF">
        <w:rPr>
          <w:rFonts w:ascii="Times New Roman" w:hAnsi="Times New Roman" w:cs="Times New Roman"/>
        </w:rPr>
        <w:t>р</w:t>
      </w:r>
      <w:r w:rsidR="00360841">
        <w:rPr>
          <w:rFonts w:ascii="Times New Roman" w:hAnsi="Times New Roman" w:cs="Times New Roman"/>
        </w:rPr>
        <w:t>а</w:t>
      </w:r>
      <w:r w:rsidRPr="00681DCF">
        <w:rPr>
          <w:rFonts w:ascii="Times New Roman" w:hAnsi="Times New Roman" w:cs="Times New Roman"/>
        </w:rPr>
        <w:t xml:space="preserve"> и открива огън. Един от офицерите е уцелен в лявата ръка. Той се прикрива и отвръща на огъня. Г-н П.П. продължава стрелбата и двамата офицери се оттеглят към балкона. Другият офицер е уцелен в защитната му жилетка. Те успяват да излязат и раненият офицер е изпратен за оказване на медицинска помощ. Останалите трима членове на екипа, включително г-н Шарков, остават на балкона.</w:t>
      </w:r>
    </w:p>
    <w:bookmarkStart w:id="20" w:name="F_op_ex_assault_second_balcony"/>
    <w:p w14:paraId="47BB4415" w14:textId="2ED70C22" w:rsidR="00C91992" w:rsidRPr="00681DCF" w:rsidRDefault="00C91992" w:rsidP="00D75F82">
      <w:pPr>
        <w:pStyle w:val="JuPara"/>
        <w:keepNext/>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23</w:t>
      </w:r>
      <w:r w:rsidRPr="00681DCF">
        <w:rPr>
          <w:rFonts w:ascii="Times New Roman" w:hAnsi="Times New Roman" w:cs="Times New Roman"/>
        </w:rPr>
        <w:fldChar w:fldCharType="end"/>
      </w:r>
      <w:bookmarkEnd w:id="20"/>
      <w:r w:rsidRPr="00681DCF">
        <w:rPr>
          <w:rFonts w:ascii="Times New Roman" w:hAnsi="Times New Roman" w:cs="Times New Roman"/>
        </w:rPr>
        <w:t>.  Междувременно един от петимата офицери от третия екип (разположен близо до втория балкон) се изкачва и отваря вратата на балкона, която е блокирана с голям кашон, съдържащ телевизор. Трима други офицери от същия екип влизат през балкона в една от спалните на апартамента. Тримата офицери оглеждат спалнята, а след това един от тях влиза в коридора, с насочено напред оръжие. Г-н П.П. го уцелва в дясната ръка, точно над китката. Офицерът изтървава оръжието си и се опитва да хвърли зашеметяваща граната към г-н П.П. Един от другите двама офицери, които все още са в спалнята, му помага да се оттегли. След връщането в спалнята раненият офицер започва да превързва ръката си, докато другите двама, както и водачът на екипа, който междувременно също влиза в спалнята през балкона, стрелят по г-н П.П.</w:t>
      </w:r>
      <w:r w:rsidR="00C46A46">
        <w:rPr>
          <w:rFonts w:ascii="Times New Roman" w:hAnsi="Times New Roman" w:cs="Times New Roman"/>
        </w:rPr>
        <w:t>,</w:t>
      </w:r>
      <w:r w:rsidRPr="00681DCF">
        <w:rPr>
          <w:rFonts w:ascii="Times New Roman" w:hAnsi="Times New Roman" w:cs="Times New Roman"/>
        </w:rPr>
        <w:t xml:space="preserve"> </w:t>
      </w:r>
      <w:r w:rsidR="00C46A46">
        <w:rPr>
          <w:rFonts w:ascii="Times New Roman" w:hAnsi="Times New Roman" w:cs="Times New Roman"/>
        </w:rPr>
        <w:t>в</w:t>
      </w:r>
      <w:r w:rsidRPr="00681DCF">
        <w:rPr>
          <w:rFonts w:ascii="Times New Roman" w:hAnsi="Times New Roman" w:cs="Times New Roman"/>
        </w:rPr>
        <w:t>икайки му да се предаде. Г-н П.П. им отвръща на огъня от коридора. Раненият офицер успя</w:t>
      </w:r>
      <w:r w:rsidR="00360841">
        <w:rPr>
          <w:rFonts w:ascii="Times New Roman" w:hAnsi="Times New Roman" w:cs="Times New Roman"/>
        </w:rPr>
        <w:t>ва</w:t>
      </w:r>
      <w:r w:rsidRPr="00681DCF">
        <w:rPr>
          <w:rFonts w:ascii="Times New Roman" w:hAnsi="Times New Roman" w:cs="Times New Roman"/>
        </w:rPr>
        <w:t xml:space="preserve"> да се върне на втория балкон и също е изпратен за оказване на медицинска помощ.</w:t>
      </w:r>
    </w:p>
    <w:bookmarkStart w:id="21" w:name="F_op_ex_partial_disengagement"/>
    <w:p w14:paraId="762FA4EE" w14:textId="3E5D1493"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24</w:t>
      </w:r>
      <w:r w:rsidRPr="00681DCF">
        <w:rPr>
          <w:rFonts w:ascii="Times New Roman" w:hAnsi="Times New Roman" w:cs="Times New Roman"/>
        </w:rPr>
        <w:fldChar w:fldCharType="end"/>
      </w:r>
      <w:bookmarkEnd w:id="21"/>
      <w:r w:rsidRPr="00681DCF">
        <w:rPr>
          <w:rFonts w:ascii="Times New Roman" w:hAnsi="Times New Roman" w:cs="Times New Roman"/>
        </w:rPr>
        <w:t xml:space="preserve">.  След като установява, че двама офицери са били ранени, командирът на отряда нарежда частично оттегляне, а другите офицери заемат позиция на двата балкона, прикривайки се зад ъглите на стените и техните балистични щитове. Те продължават да водят престрелка с г-н П.П. </w:t>
      </w:r>
    </w:p>
    <w:bookmarkStart w:id="22" w:name="F_op_ex_shot_Mr_Sharkov"/>
    <w:p w14:paraId="1CD72D5B" w14:textId="372820D4"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25</w:t>
      </w:r>
      <w:r w:rsidRPr="00681DCF">
        <w:rPr>
          <w:rFonts w:ascii="Times New Roman" w:hAnsi="Times New Roman" w:cs="Times New Roman"/>
        </w:rPr>
        <w:fldChar w:fldCharType="end"/>
      </w:r>
      <w:bookmarkEnd w:id="22"/>
      <w:r w:rsidRPr="00681DCF">
        <w:rPr>
          <w:rFonts w:ascii="Times New Roman" w:hAnsi="Times New Roman" w:cs="Times New Roman"/>
        </w:rPr>
        <w:t>.  Г-н Шарков е сред офицерите, разположени около първия балкон (втори екип). Когато научава, че двама офицери са били ранени, той поисква от друг офицер да му подаде тежък балистичен щит и такъв му е донесен. Той и още двама офицери коленич</w:t>
      </w:r>
      <w:r w:rsidR="00360841">
        <w:rPr>
          <w:rFonts w:ascii="Times New Roman" w:hAnsi="Times New Roman" w:cs="Times New Roman"/>
        </w:rPr>
        <w:t>ат</w:t>
      </w:r>
      <w:r w:rsidRPr="00681DCF">
        <w:rPr>
          <w:rFonts w:ascii="Times New Roman" w:hAnsi="Times New Roman" w:cs="Times New Roman"/>
        </w:rPr>
        <w:t xml:space="preserve"> зад щита, докато г-н П.П. стрелял по тях от вътрешността на </w:t>
      </w:r>
      <w:r w:rsidRPr="00681DCF">
        <w:rPr>
          <w:rFonts w:ascii="Times New Roman" w:hAnsi="Times New Roman" w:cs="Times New Roman"/>
        </w:rPr>
        <w:lastRenderedPageBreak/>
        <w:t>апартамента. Два от неговите изстрели удрят щита. Един от другите офицери отвръща на огъня. По време на кратко затишие г-н Шарков и другият офицер сменят местата си. През това време те извикват към г-н П.П. да излезе и да се предаде. Г-н П.П. каз</w:t>
      </w:r>
      <w:r w:rsidR="00360841">
        <w:rPr>
          <w:rFonts w:ascii="Times New Roman" w:hAnsi="Times New Roman" w:cs="Times New Roman"/>
        </w:rPr>
        <w:t>в</w:t>
      </w:r>
      <w:r w:rsidRPr="00681DCF">
        <w:rPr>
          <w:rFonts w:ascii="Times New Roman" w:hAnsi="Times New Roman" w:cs="Times New Roman"/>
        </w:rPr>
        <w:t>а, че ще го направи, и служителите го уверяват, че няма да стрелят по него, ако и той не стреля. В този момент г-н Шарков вдига глава над щита. Г-н П.П. открива огън и го застрелва над лявата вежда, точно под каската. Г-н Шарков пада на балкона и каската му се килва на едната страна, покривайки входната рана. Двама офицери стрелят по г-н П.П, за да могат останалите да преместят тялото на г-н Шарков. Един офицер се опитва да намери пулс или зеничен рефлекс, но такъв липсва. Тялото на г-н Шарков е освободено от защитната екипировка, качено в линейка и закарано в болница във Велико Търново. Последващата аутопсия показва, че входната рана е точно над лявата вежда, на три сантиметра от края и че изходната рана, с размери шест на четири сантиметра, е на четири сантиметра зад лявото ухо. Медицинските експерти заключават, че изстрелът е причинил незабавна мозъчна смърт и че последвалото терминално състояние е продължило още десет до петнадесет минути. Не е било възможно г-н Шарков да бъде спасен, дори и да му е била оказана незабавна медицинска помощ.</w:t>
      </w:r>
    </w:p>
    <w:bookmarkStart w:id="23" w:name="F_op_ex_withdrawal_second_balcony"/>
    <w:p w14:paraId="05F3CF4F" w14:textId="39ADCB98"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26</w:t>
      </w:r>
      <w:r w:rsidRPr="00681DCF">
        <w:rPr>
          <w:rFonts w:ascii="Times New Roman" w:hAnsi="Times New Roman" w:cs="Times New Roman"/>
        </w:rPr>
        <w:fldChar w:fldCharType="end"/>
      </w:r>
      <w:bookmarkEnd w:id="23"/>
      <w:r w:rsidRPr="00681DCF">
        <w:rPr>
          <w:rFonts w:ascii="Times New Roman" w:hAnsi="Times New Roman" w:cs="Times New Roman"/>
        </w:rPr>
        <w:t xml:space="preserve">.  След стрелбата полицейски служител, носещ балистичен щит, </w:t>
      </w:r>
      <w:r w:rsidR="0043406B">
        <w:rPr>
          <w:rFonts w:ascii="Times New Roman" w:hAnsi="Times New Roman" w:cs="Times New Roman"/>
        </w:rPr>
        <w:t>влиза</w:t>
      </w:r>
      <w:r w:rsidRPr="00681DCF">
        <w:rPr>
          <w:rFonts w:ascii="Times New Roman" w:hAnsi="Times New Roman" w:cs="Times New Roman"/>
        </w:rPr>
        <w:t xml:space="preserve"> в стаята от втория балкон, за да помогне на другите двама офицери да се оттеглят на балкона. Тримата прикрити зад щита, разменят изстрели с г-н П.П. Един от тях е уцелен в дясната ръка, която той е изнесъл пред щита, за да може да стреля от по-добра позиция.</w:t>
      </w:r>
    </w:p>
    <w:bookmarkStart w:id="24" w:name="F_op_ex_SG_MIA_arrival"/>
    <w:p w14:paraId="7564B59B" w14:textId="124B6E67" w:rsidR="00C91992" w:rsidRPr="00681DCF" w:rsidRDefault="00C91992"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27</w:t>
      </w:r>
      <w:r w:rsidRPr="00681DCF">
        <w:rPr>
          <w:rFonts w:ascii="Times New Roman" w:hAnsi="Times New Roman" w:cs="Times New Roman"/>
        </w:rPr>
        <w:fldChar w:fldCharType="end"/>
      </w:r>
      <w:bookmarkEnd w:id="24"/>
      <w:r w:rsidRPr="00681DCF">
        <w:rPr>
          <w:rFonts w:ascii="Times New Roman" w:hAnsi="Times New Roman" w:cs="Times New Roman"/>
        </w:rPr>
        <w:t>.  След това г-н П.П. заема позиция в коридора,  стреля</w:t>
      </w:r>
      <w:r w:rsidR="00E2094F">
        <w:rPr>
          <w:rFonts w:ascii="Times New Roman" w:hAnsi="Times New Roman" w:cs="Times New Roman"/>
        </w:rPr>
        <w:t>йки</w:t>
      </w:r>
      <w:r w:rsidRPr="00681DCF">
        <w:rPr>
          <w:rFonts w:ascii="Times New Roman" w:hAnsi="Times New Roman" w:cs="Times New Roman"/>
        </w:rPr>
        <w:t xml:space="preserve"> по офицерите, останали на балконите</w:t>
      </w:r>
      <w:r w:rsidR="0043406B">
        <w:rPr>
          <w:rFonts w:ascii="Times New Roman" w:hAnsi="Times New Roman" w:cs="Times New Roman"/>
        </w:rPr>
        <w:t>,</w:t>
      </w:r>
      <w:r w:rsidRPr="00681DCF">
        <w:rPr>
          <w:rFonts w:ascii="Times New Roman" w:hAnsi="Times New Roman" w:cs="Times New Roman"/>
        </w:rPr>
        <w:t xml:space="preserve"> без да правят опит да влязат в апартамента. </w:t>
      </w:r>
      <w:r w:rsidR="0043406B">
        <w:rPr>
          <w:rFonts w:ascii="Times New Roman" w:hAnsi="Times New Roman" w:cs="Times New Roman"/>
        </w:rPr>
        <w:t>Главният</w:t>
      </w:r>
      <w:r w:rsidRPr="00681DCF">
        <w:rPr>
          <w:rFonts w:ascii="Times New Roman" w:hAnsi="Times New Roman" w:cs="Times New Roman"/>
        </w:rPr>
        <w:t xml:space="preserve"> секретар на министерството информиран за начина, по който се разгръща операцията, пристига от София около 8.30 часа и поема ръководството ѝ. Отрядът също така </w:t>
      </w:r>
      <w:r w:rsidR="0043406B">
        <w:rPr>
          <w:rFonts w:ascii="Times New Roman" w:hAnsi="Times New Roman" w:cs="Times New Roman"/>
        </w:rPr>
        <w:t>из</w:t>
      </w:r>
      <w:r w:rsidRPr="00681DCF">
        <w:rPr>
          <w:rFonts w:ascii="Times New Roman" w:hAnsi="Times New Roman" w:cs="Times New Roman"/>
        </w:rPr>
        <w:t>исква подкрепление с по-добро оборудване и огнестрелни оръжия.</w:t>
      </w:r>
    </w:p>
    <w:bookmarkStart w:id="25" w:name="F_op_ex_PP_surrender"/>
    <w:p w14:paraId="3397E615" w14:textId="71574B78"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28</w:t>
      </w:r>
      <w:r w:rsidRPr="00681DCF">
        <w:rPr>
          <w:rFonts w:ascii="Times New Roman" w:hAnsi="Times New Roman" w:cs="Times New Roman"/>
        </w:rPr>
        <w:fldChar w:fldCharType="end"/>
      </w:r>
      <w:bookmarkEnd w:id="25"/>
      <w:r w:rsidRPr="00681DCF">
        <w:rPr>
          <w:rFonts w:ascii="Times New Roman" w:hAnsi="Times New Roman" w:cs="Times New Roman"/>
        </w:rPr>
        <w:t xml:space="preserve">.  Към 10 ч., след няколко телефонни разговора с полицията, майката на П.П. излиза от апартамента. Тя казва на офицерите, че г-н П.П. е бил ранен и че е знаел, че властите ще дойдат за него и са ги чакали. Малко след това, около 10.25 ч., г-н П.П. извиква от вътрешната страна на апартамента, че е ранен и </w:t>
      </w:r>
      <w:r w:rsidR="0043406B">
        <w:rPr>
          <w:rFonts w:ascii="Times New Roman" w:hAnsi="Times New Roman" w:cs="Times New Roman"/>
        </w:rPr>
        <w:t xml:space="preserve">че </w:t>
      </w:r>
      <w:r w:rsidRPr="00681DCF">
        <w:rPr>
          <w:rFonts w:ascii="Times New Roman" w:hAnsi="Times New Roman" w:cs="Times New Roman"/>
        </w:rPr>
        <w:t>не може да се движи, и иска медицинска помощ. След известно колебание, около 11 часа той изпълзя</w:t>
      </w:r>
      <w:r w:rsidR="0043406B">
        <w:rPr>
          <w:rFonts w:ascii="Times New Roman" w:hAnsi="Times New Roman" w:cs="Times New Roman"/>
        </w:rPr>
        <w:t>ва</w:t>
      </w:r>
      <w:r w:rsidRPr="00681DCF">
        <w:rPr>
          <w:rFonts w:ascii="Times New Roman" w:hAnsi="Times New Roman" w:cs="Times New Roman"/>
        </w:rPr>
        <w:t xml:space="preserve"> от апартамента на първия балкон, в който момент е арестуван и отведен в болница. Специално екипирани офицери след това претърсват апартамента за експлозивни устройства.</w:t>
      </w:r>
    </w:p>
    <w:bookmarkStart w:id="26" w:name="F_op_ex_PP_post_op_searches"/>
    <w:p w14:paraId="65628752" w14:textId="4EAEF9FF"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29</w:t>
      </w:r>
      <w:r w:rsidRPr="00681DCF">
        <w:rPr>
          <w:rFonts w:ascii="Times New Roman" w:hAnsi="Times New Roman" w:cs="Times New Roman"/>
        </w:rPr>
        <w:fldChar w:fldCharType="end"/>
      </w:r>
      <w:bookmarkEnd w:id="26"/>
      <w:r w:rsidRPr="00681DCF">
        <w:rPr>
          <w:rFonts w:ascii="Times New Roman" w:hAnsi="Times New Roman" w:cs="Times New Roman"/>
        </w:rPr>
        <w:t xml:space="preserve">.  Следобед полицията отново претърсва апартамента, като наред с другото конфискува четирите ловни огнестрелни оръжия, държани от г-н П.П., револвер и значително </w:t>
      </w:r>
      <w:r w:rsidRPr="00681DCF">
        <w:rPr>
          <w:rFonts w:ascii="Times New Roman" w:hAnsi="Times New Roman" w:cs="Times New Roman"/>
        </w:rPr>
        <w:lastRenderedPageBreak/>
        <w:t xml:space="preserve">количество боеприпаси за всяко от тези огнестрелни оръжия, като </w:t>
      </w:r>
      <w:r w:rsidR="0043406B">
        <w:rPr>
          <w:rFonts w:ascii="Times New Roman" w:hAnsi="Times New Roman" w:cs="Times New Roman"/>
        </w:rPr>
        <w:t xml:space="preserve">те </w:t>
      </w:r>
      <w:r w:rsidRPr="00681DCF">
        <w:rPr>
          <w:rFonts w:ascii="Times New Roman" w:hAnsi="Times New Roman" w:cs="Times New Roman"/>
        </w:rPr>
        <w:t xml:space="preserve">са били поставени на различни места в апартамента. Допълнителни претърсвания на апартамента са направени на 15 и 21 март и 9 април 2014. В последвалото наказателно производство (вж.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F_cr_pr_PP_trial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32</w:t>
      </w:r>
      <w:r w:rsidRPr="00681DCF">
        <w:rPr>
          <w:rFonts w:ascii="Times New Roman" w:hAnsi="Times New Roman" w:cs="Times New Roman"/>
        </w:rPr>
        <w:fldChar w:fldCharType="end"/>
      </w:r>
      <w:r w:rsidRPr="00681DCF">
        <w:rPr>
          <w:rFonts w:ascii="Times New Roman" w:hAnsi="Times New Roman" w:cs="Times New Roman"/>
        </w:rPr>
        <w:t xml:space="preserve"> до </w:t>
      </w:r>
      <w:r w:rsidRPr="00681DCF">
        <w:rPr>
          <w:rFonts w:ascii="Times New Roman" w:hAnsi="Times New Roman" w:cs="Times New Roman"/>
        </w:rPr>
        <w:fldChar w:fldCharType="begin"/>
      </w:r>
      <w:r w:rsidRPr="00681DCF">
        <w:rPr>
          <w:rFonts w:ascii="Times New Roman" w:hAnsi="Times New Roman" w:cs="Times New Roman"/>
        </w:rPr>
        <w:instrText xml:space="preserve"> REF F_cr_pr_PP_appeal_points_of_law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37</w:t>
      </w:r>
      <w:r w:rsidRPr="00681DCF">
        <w:rPr>
          <w:rFonts w:ascii="Times New Roman" w:hAnsi="Times New Roman" w:cs="Times New Roman"/>
        </w:rPr>
        <w:fldChar w:fldCharType="end"/>
      </w:r>
      <w:r w:rsidR="00E2094F">
        <w:rPr>
          <w:rFonts w:ascii="Times New Roman" w:hAnsi="Times New Roman" w:cs="Times New Roman"/>
        </w:rPr>
        <w:t>,</w:t>
      </w:r>
      <w:r w:rsidRPr="00681DCF">
        <w:rPr>
          <w:rFonts w:ascii="Times New Roman" w:hAnsi="Times New Roman" w:cs="Times New Roman"/>
        </w:rPr>
        <w:t xml:space="preserve"> по-долу) се констатира, че по време на операцията срещу него г-н П.П. е използвал две от четирите си огнестрелни оръжия (втората ловна пушка и полуавтоматичната пушка с гладка цев –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F_E_firearms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w:t>
      </w:r>
      <w:r w:rsidRPr="00681DCF">
        <w:rPr>
          <w:rFonts w:ascii="Times New Roman" w:hAnsi="Times New Roman" w:cs="Times New Roman"/>
        </w:rPr>
        <w:fldChar w:fldCharType="end"/>
      </w:r>
      <w:r w:rsidR="00E2094F">
        <w:rPr>
          <w:rFonts w:ascii="Times New Roman" w:hAnsi="Times New Roman" w:cs="Times New Roman"/>
        </w:rPr>
        <w:t>,</w:t>
      </w:r>
      <w:r w:rsidRPr="00681DCF">
        <w:rPr>
          <w:rFonts w:ascii="Times New Roman" w:hAnsi="Times New Roman" w:cs="Times New Roman"/>
        </w:rPr>
        <w:t xml:space="preserve"> по-горе) и е стрелял срещу офицерите най-малко двадесет и четири изстрела; шест от тях са били преки попадения.</w:t>
      </w:r>
    </w:p>
    <w:p w14:paraId="0FEE50E0" w14:textId="77777777" w:rsidR="00C91992" w:rsidRPr="00681DCF" w:rsidRDefault="00C91992" w:rsidP="00D75F82">
      <w:pPr>
        <w:pStyle w:val="JuHIRoman"/>
        <w:tabs>
          <w:tab w:val="clear" w:pos="454"/>
          <w:tab w:val="clear" w:pos="567"/>
          <w:tab w:val="clear" w:pos="680"/>
        </w:tabs>
        <w:ind w:left="357" w:hanging="357"/>
        <w:rPr>
          <w:rFonts w:ascii="Times New Roman" w:hAnsi="Times New Roman" w:cs="Times New Roman"/>
        </w:rPr>
      </w:pPr>
      <w:r w:rsidRPr="00681DCF">
        <w:rPr>
          <w:rFonts w:ascii="Times New Roman" w:hAnsi="Times New Roman" w:cs="Times New Roman"/>
          <w:caps w:val="0"/>
        </w:rPr>
        <w:t>ПОСЛЕДВАЩИ ПРОИЗВОДСТВА И РАЗСЛЕДВАНИЯ</w:t>
      </w:r>
    </w:p>
    <w:p w14:paraId="44A14D0F" w14:textId="77777777" w:rsidR="00C91992" w:rsidRPr="00681DCF" w:rsidRDefault="00C91992" w:rsidP="00D75F82">
      <w:pPr>
        <w:pStyle w:val="JuHA"/>
        <w:ind w:left="584" w:hanging="352"/>
        <w:rPr>
          <w:rFonts w:ascii="Times New Roman" w:hAnsi="Times New Roman" w:cs="Times New Roman"/>
        </w:rPr>
      </w:pPr>
      <w:r w:rsidRPr="00681DCF">
        <w:rPr>
          <w:rFonts w:ascii="Times New Roman" w:hAnsi="Times New Roman" w:cs="Times New Roman"/>
        </w:rPr>
        <w:t>Парламентарно изслушване</w:t>
      </w:r>
    </w:p>
    <w:bookmarkStart w:id="27" w:name="F_Parliamentary_hearing_19_03_2014"/>
    <w:p w14:paraId="7B160E50" w14:textId="5D588D08"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30</w:t>
      </w:r>
      <w:r w:rsidRPr="00681DCF">
        <w:rPr>
          <w:rFonts w:ascii="Times New Roman" w:hAnsi="Times New Roman" w:cs="Times New Roman"/>
        </w:rPr>
        <w:fldChar w:fldCharType="end"/>
      </w:r>
      <w:bookmarkEnd w:id="27"/>
      <w:r w:rsidRPr="00681DCF">
        <w:rPr>
          <w:rFonts w:ascii="Times New Roman" w:hAnsi="Times New Roman" w:cs="Times New Roman"/>
        </w:rPr>
        <w:t xml:space="preserve">.  Пет дни след операцията, на 19 март 2014 г., Постоянната комисия по вътрешна сигурност и обществен ред към </w:t>
      </w:r>
      <w:r w:rsidR="00E2094F">
        <w:rPr>
          <w:rFonts w:ascii="Times New Roman" w:hAnsi="Times New Roman" w:cs="Times New Roman"/>
        </w:rPr>
        <w:t>П</w:t>
      </w:r>
      <w:r w:rsidRPr="00681DCF">
        <w:rPr>
          <w:rFonts w:ascii="Times New Roman" w:hAnsi="Times New Roman" w:cs="Times New Roman"/>
        </w:rPr>
        <w:t xml:space="preserve">арламента разпитва заместник-министъра на вътрешните работи и </w:t>
      </w:r>
      <w:r w:rsidR="00E2094F">
        <w:rPr>
          <w:rFonts w:ascii="Times New Roman" w:hAnsi="Times New Roman" w:cs="Times New Roman"/>
        </w:rPr>
        <w:t>главния</w:t>
      </w:r>
      <w:r w:rsidRPr="00681DCF">
        <w:rPr>
          <w:rFonts w:ascii="Times New Roman" w:hAnsi="Times New Roman" w:cs="Times New Roman"/>
        </w:rPr>
        <w:t xml:space="preserve"> секретар на министерството за операцията. Комисията ги пита за планирането на операцията и тактиката, използвана от </w:t>
      </w:r>
      <w:r w:rsidR="001576E9" w:rsidRPr="00681DCF">
        <w:rPr>
          <w:rFonts w:ascii="Times New Roman" w:hAnsi="Times New Roman" w:cs="Times New Roman"/>
        </w:rPr>
        <w:t>СОБТ</w:t>
      </w:r>
      <w:r w:rsidRPr="00681DCF">
        <w:rPr>
          <w:rFonts w:ascii="Times New Roman" w:hAnsi="Times New Roman" w:cs="Times New Roman"/>
        </w:rPr>
        <w:t xml:space="preserve">. </w:t>
      </w:r>
      <w:r w:rsidR="00E2094F">
        <w:rPr>
          <w:rFonts w:ascii="Times New Roman" w:hAnsi="Times New Roman" w:cs="Times New Roman"/>
        </w:rPr>
        <w:t>Главният</w:t>
      </w:r>
      <w:r w:rsidRPr="00681DCF">
        <w:rPr>
          <w:rFonts w:ascii="Times New Roman" w:hAnsi="Times New Roman" w:cs="Times New Roman"/>
        </w:rPr>
        <w:t xml:space="preserve"> секретар приема, че операцията е неуспешна и обвинява двамата полицейски служители от Велико Търново, които са направили видеозаписа на къщата на г-н П. П.</w:t>
      </w:r>
      <w:r w:rsidR="00E2094F">
        <w:rPr>
          <w:rFonts w:ascii="Times New Roman" w:hAnsi="Times New Roman" w:cs="Times New Roman"/>
        </w:rPr>
        <w:t xml:space="preserve"> </w:t>
      </w:r>
      <w:r w:rsidRPr="00681DCF">
        <w:rPr>
          <w:rFonts w:ascii="Times New Roman" w:hAnsi="Times New Roman" w:cs="Times New Roman"/>
        </w:rPr>
        <w:t>пред</w:t>
      </w:r>
      <w:r w:rsidR="00E2094F">
        <w:rPr>
          <w:rFonts w:ascii="Times New Roman" w:hAnsi="Times New Roman" w:cs="Times New Roman"/>
        </w:rPr>
        <w:t>иш</w:t>
      </w:r>
      <w:r w:rsidRPr="00681DCF">
        <w:rPr>
          <w:rFonts w:ascii="Times New Roman" w:hAnsi="Times New Roman" w:cs="Times New Roman"/>
        </w:rPr>
        <w:t xml:space="preserve">ния ден (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F_op_plan_video_recording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17</w:t>
      </w:r>
      <w:r w:rsidRPr="00681DCF">
        <w:rPr>
          <w:rFonts w:ascii="Times New Roman" w:hAnsi="Times New Roman" w:cs="Times New Roman"/>
        </w:rPr>
        <w:fldChar w:fldCharType="end"/>
      </w:r>
      <w:r w:rsidR="00E2094F">
        <w:rPr>
          <w:rFonts w:ascii="Times New Roman" w:hAnsi="Times New Roman" w:cs="Times New Roman"/>
        </w:rPr>
        <w:t xml:space="preserve">, </w:t>
      </w:r>
      <w:r w:rsidRPr="00681DCF">
        <w:rPr>
          <w:rFonts w:ascii="Times New Roman" w:hAnsi="Times New Roman" w:cs="Times New Roman"/>
        </w:rPr>
        <w:t>по-горе)</w:t>
      </w:r>
      <w:r w:rsidR="00E2094F">
        <w:rPr>
          <w:rFonts w:ascii="Times New Roman" w:hAnsi="Times New Roman" w:cs="Times New Roman"/>
        </w:rPr>
        <w:t>.</w:t>
      </w:r>
      <w:r w:rsidRPr="00681DCF">
        <w:rPr>
          <w:rFonts w:ascii="Times New Roman" w:hAnsi="Times New Roman" w:cs="Times New Roman"/>
        </w:rPr>
        <w:t xml:space="preserve"> Според </w:t>
      </w:r>
      <w:r w:rsidR="00E2094F">
        <w:rPr>
          <w:rFonts w:ascii="Times New Roman" w:hAnsi="Times New Roman" w:cs="Times New Roman"/>
        </w:rPr>
        <w:t xml:space="preserve">главния </w:t>
      </w:r>
      <w:r w:rsidRPr="00681DCF">
        <w:rPr>
          <w:rFonts w:ascii="Times New Roman" w:hAnsi="Times New Roman" w:cs="Times New Roman"/>
        </w:rPr>
        <w:t xml:space="preserve">секретар заснемането е предупредило г-н П.П. за предстоящата операция и му е дало възможност да се подготви за нея, като на практика </w:t>
      </w:r>
      <w:r w:rsidR="00E2094F">
        <w:rPr>
          <w:rFonts w:ascii="Times New Roman" w:hAnsi="Times New Roman" w:cs="Times New Roman"/>
        </w:rPr>
        <w:t xml:space="preserve">той </w:t>
      </w:r>
      <w:r w:rsidRPr="00681DCF">
        <w:rPr>
          <w:rFonts w:ascii="Times New Roman" w:hAnsi="Times New Roman" w:cs="Times New Roman"/>
        </w:rPr>
        <w:t xml:space="preserve">прави засада на </w:t>
      </w:r>
      <w:r w:rsidR="001576E9" w:rsidRPr="00681DCF">
        <w:rPr>
          <w:rFonts w:ascii="Times New Roman" w:hAnsi="Times New Roman" w:cs="Times New Roman"/>
        </w:rPr>
        <w:t>СОБТ</w:t>
      </w:r>
      <w:r w:rsidRPr="00681DCF">
        <w:rPr>
          <w:rFonts w:ascii="Times New Roman" w:hAnsi="Times New Roman" w:cs="Times New Roman"/>
        </w:rPr>
        <w:t>.</w:t>
      </w:r>
    </w:p>
    <w:p w14:paraId="18301969" w14:textId="77777777" w:rsidR="00C91992" w:rsidRPr="00681DCF" w:rsidRDefault="00C91992" w:rsidP="00D75F82">
      <w:pPr>
        <w:pStyle w:val="JuHA"/>
        <w:ind w:left="584" w:hanging="352"/>
        <w:rPr>
          <w:rFonts w:ascii="Times New Roman" w:hAnsi="Times New Roman" w:cs="Times New Roman"/>
        </w:rPr>
      </w:pPr>
      <w:r w:rsidRPr="00681DCF">
        <w:rPr>
          <w:rFonts w:ascii="Times New Roman" w:hAnsi="Times New Roman" w:cs="Times New Roman"/>
        </w:rPr>
        <w:t>Наказателно производство срещу г-н П.П.</w:t>
      </w:r>
    </w:p>
    <w:bookmarkStart w:id="28" w:name="F_cr_pr_PP_indictment"/>
    <w:p w14:paraId="084B9ED9" w14:textId="5DB35132"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31</w:t>
      </w:r>
      <w:r w:rsidRPr="00681DCF">
        <w:rPr>
          <w:rFonts w:ascii="Times New Roman" w:hAnsi="Times New Roman" w:cs="Times New Roman"/>
        </w:rPr>
        <w:fldChar w:fldCharType="end"/>
      </w:r>
      <w:bookmarkEnd w:id="28"/>
      <w:r w:rsidRPr="00681DCF">
        <w:rPr>
          <w:rFonts w:ascii="Times New Roman" w:hAnsi="Times New Roman" w:cs="Times New Roman"/>
        </w:rPr>
        <w:t xml:space="preserve">.  Г-н П.П. е обвинен незабавно </w:t>
      </w:r>
      <w:r w:rsidR="00360460">
        <w:rPr>
          <w:rFonts w:ascii="Times New Roman" w:hAnsi="Times New Roman" w:cs="Times New Roman"/>
        </w:rPr>
        <w:t>за</w:t>
      </w:r>
      <w:r w:rsidRPr="00681DCF">
        <w:rPr>
          <w:rFonts w:ascii="Times New Roman" w:hAnsi="Times New Roman" w:cs="Times New Roman"/>
        </w:rPr>
        <w:t xml:space="preserve"> убийството на г-н Шарков и в опит да убие другите петима офицери от </w:t>
      </w:r>
      <w:r w:rsidR="001576E9" w:rsidRPr="00681DCF">
        <w:rPr>
          <w:rFonts w:ascii="Times New Roman" w:hAnsi="Times New Roman" w:cs="Times New Roman"/>
        </w:rPr>
        <w:t>СОБТ</w:t>
      </w:r>
      <w:r w:rsidRPr="00681DCF">
        <w:rPr>
          <w:rFonts w:ascii="Times New Roman" w:hAnsi="Times New Roman" w:cs="Times New Roman"/>
        </w:rPr>
        <w:t xml:space="preserve">, които е ранил, </w:t>
      </w:r>
      <w:r w:rsidR="0074549B">
        <w:rPr>
          <w:rFonts w:ascii="Times New Roman" w:hAnsi="Times New Roman" w:cs="Times New Roman"/>
        </w:rPr>
        <w:t xml:space="preserve">както </w:t>
      </w:r>
      <w:r w:rsidRPr="00681DCF">
        <w:rPr>
          <w:rFonts w:ascii="Times New Roman" w:hAnsi="Times New Roman" w:cs="Times New Roman"/>
        </w:rPr>
        <w:t xml:space="preserve">и </w:t>
      </w:r>
      <w:r w:rsidR="00360460">
        <w:rPr>
          <w:rFonts w:ascii="Times New Roman" w:hAnsi="Times New Roman" w:cs="Times New Roman"/>
        </w:rPr>
        <w:t>за</w:t>
      </w:r>
      <w:r w:rsidRPr="00681DCF">
        <w:rPr>
          <w:rFonts w:ascii="Times New Roman" w:hAnsi="Times New Roman" w:cs="Times New Roman"/>
        </w:rPr>
        <w:t xml:space="preserve"> незаконно притежание на огнестрелни оръжия. През декември 2014 г. </w:t>
      </w:r>
      <w:r w:rsidR="00360460">
        <w:rPr>
          <w:rFonts w:ascii="Times New Roman" w:hAnsi="Times New Roman" w:cs="Times New Roman"/>
        </w:rPr>
        <w:t xml:space="preserve">му </w:t>
      </w:r>
      <w:r w:rsidRPr="00681DCF">
        <w:rPr>
          <w:rFonts w:ascii="Times New Roman" w:hAnsi="Times New Roman" w:cs="Times New Roman"/>
        </w:rPr>
        <w:t xml:space="preserve">е </w:t>
      </w:r>
      <w:r w:rsidR="00360460">
        <w:rPr>
          <w:rFonts w:ascii="Times New Roman" w:hAnsi="Times New Roman" w:cs="Times New Roman"/>
        </w:rPr>
        <w:t xml:space="preserve">повдигнато </w:t>
      </w:r>
      <w:r w:rsidRPr="00681DCF">
        <w:rPr>
          <w:rFonts w:ascii="Times New Roman" w:hAnsi="Times New Roman" w:cs="Times New Roman"/>
        </w:rPr>
        <w:t>обвинен</w:t>
      </w:r>
      <w:r w:rsidR="00360460">
        <w:rPr>
          <w:rFonts w:ascii="Times New Roman" w:hAnsi="Times New Roman" w:cs="Times New Roman"/>
        </w:rPr>
        <w:t>ие</w:t>
      </w:r>
      <w:r w:rsidRPr="00681DCF">
        <w:rPr>
          <w:rFonts w:ascii="Times New Roman" w:hAnsi="Times New Roman" w:cs="Times New Roman"/>
        </w:rPr>
        <w:t>.</w:t>
      </w:r>
    </w:p>
    <w:bookmarkStart w:id="29" w:name="F_cr_pr_PP_trial"/>
    <w:p w14:paraId="5819AC2B" w14:textId="5A03C54D"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32</w:t>
      </w:r>
      <w:r w:rsidRPr="00681DCF">
        <w:rPr>
          <w:rFonts w:ascii="Times New Roman" w:hAnsi="Times New Roman" w:cs="Times New Roman"/>
        </w:rPr>
        <w:fldChar w:fldCharType="end"/>
      </w:r>
      <w:bookmarkEnd w:id="29"/>
      <w:r w:rsidRPr="00681DCF">
        <w:rPr>
          <w:rFonts w:ascii="Times New Roman" w:hAnsi="Times New Roman" w:cs="Times New Roman"/>
        </w:rPr>
        <w:t>.  </w:t>
      </w:r>
      <w:r w:rsidR="00360460">
        <w:rPr>
          <w:rFonts w:ascii="Times New Roman" w:hAnsi="Times New Roman" w:cs="Times New Roman"/>
        </w:rPr>
        <w:t>Наказателното производство</w:t>
      </w:r>
      <w:r w:rsidRPr="00681DCF">
        <w:rPr>
          <w:rFonts w:ascii="Times New Roman" w:hAnsi="Times New Roman" w:cs="Times New Roman"/>
        </w:rPr>
        <w:t xml:space="preserve"> срещу него се провежда в продължение на няколко дни през 2015 г. </w:t>
      </w:r>
      <w:r w:rsidR="00360460">
        <w:rPr>
          <w:rFonts w:ascii="Times New Roman" w:hAnsi="Times New Roman" w:cs="Times New Roman"/>
        </w:rPr>
        <w:t xml:space="preserve"> Окръжен</w:t>
      </w:r>
      <w:r w:rsidRPr="00681DCF">
        <w:rPr>
          <w:rFonts w:ascii="Times New Roman" w:hAnsi="Times New Roman" w:cs="Times New Roman"/>
        </w:rPr>
        <w:t xml:space="preserve"> съд Велико Търново изслушва </w:t>
      </w:r>
      <w:r w:rsidR="00360460">
        <w:rPr>
          <w:rFonts w:ascii="Times New Roman" w:hAnsi="Times New Roman" w:cs="Times New Roman"/>
        </w:rPr>
        <w:t xml:space="preserve">много </w:t>
      </w:r>
      <w:r w:rsidRPr="00681DCF">
        <w:rPr>
          <w:rFonts w:ascii="Times New Roman" w:hAnsi="Times New Roman" w:cs="Times New Roman"/>
        </w:rPr>
        <w:t xml:space="preserve">свидетели и </w:t>
      </w:r>
      <w:r w:rsidR="00360460">
        <w:rPr>
          <w:rFonts w:ascii="Times New Roman" w:hAnsi="Times New Roman" w:cs="Times New Roman"/>
        </w:rPr>
        <w:t xml:space="preserve">приема </w:t>
      </w:r>
      <w:r w:rsidRPr="00681DCF">
        <w:rPr>
          <w:rFonts w:ascii="Times New Roman" w:hAnsi="Times New Roman" w:cs="Times New Roman"/>
        </w:rPr>
        <w:t xml:space="preserve">значителен брой експертни доклади. </w:t>
      </w:r>
      <w:r w:rsidR="00360460">
        <w:rPr>
          <w:rFonts w:ascii="Times New Roman" w:hAnsi="Times New Roman" w:cs="Times New Roman"/>
        </w:rPr>
        <w:t>Жалбоподателките</w:t>
      </w:r>
      <w:r w:rsidRPr="00681DCF">
        <w:rPr>
          <w:rFonts w:ascii="Times New Roman" w:hAnsi="Times New Roman" w:cs="Times New Roman"/>
        </w:rPr>
        <w:t xml:space="preserve"> вземат участие като частни </w:t>
      </w:r>
      <w:r w:rsidR="00360460">
        <w:rPr>
          <w:rFonts w:ascii="Times New Roman" w:hAnsi="Times New Roman" w:cs="Times New Roman"/>
        </w:rPr>
        <w:t>обвинители</w:t>
      </w:r>
      <w:r w:rsidRPr="00681DCF">
        <w:rPr>
          <w:rFonts w:ascii="Times New Roman" w:hAnsi="Times New Roman" w:cs="Times New Roman"/>
        </w:rPr>
        <w:t xml:space="preserve"> заедно с прокурора, а също и като граждански ищци.</w:t>
      </w:r>
    </w:p>
    <w:bookmarkStart w:id="30" w:name="F_cr_pr_PP_conviction"/>
    <w:p w14:paraId="6BEED672" w14:textId="78F0A18A"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33</w:t>
      </w:r>
      <w:r w:rsidRPr="00681DCF">
        <w:rPr>
          <w:rFonts w:ascii="Times New Roman" w:hAnsi="Times New Roman" w:cs="Times New Roman"/>
        </w:rPr>
        <w:fldChar w:fldCharType="end"/>
      </w:r>
      <w:bookmarkEnd w:id="30"/>
      <w:r w:rsidRPr="00681DCF">
        <w:rPr>
          <w:rFonts w:ascii="Times New Roman" w:hAnsi="Times New Roman" w:cs="Times New Roman"/>
        </w:rPr>
        <w:t xml:space="preserve">.  На 19 ноември 2015 г. </w:t>
      </w:r>
      <w:r w:rsidR="00360460">
        <w:rPr>
          <w:rFonts w:ascii="Times New Roman" w:hAnsi="Times New Roman" w:cs="Times New Roman"/>
        </w:rPr>
        <w:t>Окръжен</w:t>
      </w:r>
      <w:r w:rsidRPr="00681DCF">
        <w:rPr>
          <w:rFonts w:ascii="Times New Roman" w:hAnsi="Times New Roman" w:cs="Times New Roman"/>
        </w:rPr>
        <w:t xml:space="preserve"> съд Велико Търново признава г-н П.П. за виновен за </w:t>
      </w:r>
      <w:r w:rsidR="0040360C">
        <w:rPr>
          <w:rFonts w:ascii="Times New Roman" w:hAnsi="Times New Roman" w:cs="Times New Roman"/>
        </w:rPr>
        <w:t xml:space="preserve">извършване на </w:t>
      </w:r>
      <w:r w:rsidRPr="00681DCF">
        <w:rPr>
          <w:rFonts w:ascii="Times New Roman" w:hAnsi="Times New Roman" w:cs="Times New Roman"/>
        </w:rPr>
        <w:t>убийство и опит за убийство, които се характеризират с</w:t>
      </w:r>
      <w:r w:rsidR="0040360C">
        <w:rPr>
          <w:rFonts w:ascii="Times New Roman" w:hAnsi="Times New Roman" w:cs="Times New Roman"/>
        </w:rPr>
        <w:t xml:space="preserve"> това, че са умишлени, както </w:t>
      </w:r>
      <w:r w:rsidRPr="00681DCF">
        <w:rPr>
          <w:rFonts w:ascii="Times New Roman" w:hAnsi="Times New Roman" w:cs="Times New Roman"/>
        </w:rPr>
        <w:t xml:space="preserve">и </w:t>
      </w:r>
      <w:r w:rsidR="0040360C">
        <w:rPr>
          <w:rFonts w:ascii="Times New Roman" w:hAnsi="Times New Roman" w:cs="Times New Roman"/>
        </w:rPr>
        <w:t xml:space="preserve">за </w:t>
      </w:r>
      <w:r w:rsidRPr="00681DCF">
        <w:rPr>
          <w:rFonts w:ascii="Times New Roman" w:hAnsi="Times New Roman" w:cs="Times New Roman"/>
        </w:rPr>
        <w:lastRenderedPageBreak/>
        <w:t xml:space="preserve">незаконно притежаване на огнестрелни оръжия. </w:t>
      </w:r>
      <w:r w:rsidR="0040360C">
        <w:rPr>
          <w:rFonts w:ascii="Times New Roman" w:hAnsi="Times New Roman" w:cs="Times New Roman"/>
        </w:rPr>
        <w:t xml:space="preserve">Налага му </w:t>
      </w:r>
      <w:r w:rsidRPr="00681DCF">
        <w:rPr>
          <w:rFonts w:ascii="Times New Roman" w:hAnsi="Times New Roman" w:cs="Times New Roman"/>
        </w:rPr>
        <w:t>на</w:t>
      </w:r>
      <w:r w:rsidR="0040360C">
        <w:rPr>
          <w:rFonts w:ascii="Times New Roman" w:hAnsi="Times New Roman" w:cs="Times New Roman"/>
        </w:rPr>
        <w:t>казание</w:t>
      </w:r>
      <w:r w:rsidRPr="00681DCF">
        <w:rPr>
          <w:rFonts w:ascii="Times New Roman" w:hAnsi="Times New Roman" w:cs="Times New Roman"/>
        </w:rPr>
        <w:t xml:space="preserve"> доживотен затвор и </w:t>
      </w:r>
      <w:r w:rsidR="0040360C">
        <w:rPr>
          <w:rFonts w:ascii="Times New Roman" w:hAnsi="Times New Roman" w:cs="Times New Roman"/>
        </w:rPr>
        <w:t>го осъжда</w:t>
      </w:r>
      <w:r w:rsidRPr="00681DCF">
        <w:rPr>
          <w:rFonts w:ascii="Times New Roman" w:hAnsi="Times New Roman" w:cs="Times New Roman"/>
        </w:rPr>
        <w:t xml:space="preserve"> да заплати на вс</w:t>
      </w:r>
      <w:r w:rsidR="0040360C">
        <w:rPr>
          <w:rFonts w:ascii="Times New Roman" w:hAnsi="Times New Roman" w:cs="Times New Roman"/>
        </w:rPr>
        <w:t>я</w:t>
      </w:r>
      <w:r w:rsidRPr="00681DCF">
        <w:rPr>
          <w:rFonts w:ascii="Times New Roman" w:hAnsi="Times New Roman" w:cs="Times New Roman"/>
        </w:rPr>
        <w:t>к</w:t>
      </w:r>
      <w:r w:rsidR="0040360C">
        <w:rPr>
          <w:rFonts w:ascii="Times New Roman" w:hAnsi="Times New Roman" w:cs="Times New Roman"/>
        </w:rPr>
        <w:t>а</w:t>
      </w:r>
      <w:r w:rsidRPr="00681DCF">
        <w:rPr>
          <w:rFonts w:ascii="Times New Roman" w:hAnsi="Times New Roman" w:cs="Times New Roman"/>
        </w:rPr>
        <w:t xml:space="preserve"> от три</w:t>
      </w:r>
      <w:r w:rsidR="0040360C">
        <w:rPr>
          <w:rFonts w:ascii="Times New Roman" w:hAnsi="Times New Roman" w:cs="Times New Roman"/>
        </w:rPr>
        <w:t>те</w:t>
      </w:r>
      <w:r w:rsidRPr="00681DCF">
        <w:rPr>
          <w:rFonts w:ascii="Times New Roman" w:hAnsi="Times New Roman" w:cs="Times New Roman"/>
        </w:rPr>
        <w:t xml:space="preserve"> </w:t>
      </w:r>
      <w:r w:rsidR="0040360C">
        <w:rPr>
          <w:rFonts w:ascii="Times New Roman" w:hAnsi="Times New Roman" w:cs="Times New Roman"/>
        </w:rPr>
        <w:t>жалбоподателки</w:t>
      </w:r>
      <w:r w:rsidRPr="00681DCF">
        <w:rPr>
          <w:rFonts w:ascii="Times New Roman" w:hAnsi="Times New Roman" w:cs="Times New Roman"/>
        </w:rPr>
        <w:t xml:space="preserve"> по 100</w:t>
      </w:r>
      <w:r w:rsidR="0040360C">
        <w:rPr>
          <w:rFonts w:ascii="Times New Roman" w:hAnsi="Times New Roman" w:cs="Times New Roman"/>
        </w:rPr>
        <w:t xml:space="preserve"> </w:t>
      </w:r>
      <w:r w:rsidRPr="00681DCF">
        <w:rPr>
          <w:rFonts w:ascii="Times New Roman" w:hAnsi="Times New Roman" w:cs="Times New Roman"/>
        </w:rPr>
        <w:t xml:space="preserve">000 български лева (51,129 евро), </w:t>
      </w:r>
      <w:r w:rsidR="0040360C">
        <w:rPr>
          <w:rFonts w:ascii="Times New Roman" w:hAnsi="Times New Roman" w:cs="Times New Roman"/>
        </w:rPr>
        <w:t xml:space="preserve">заедно с </w:t>
      </w:r>
      <w:r w:rsidRPr="00681DCF">
        <w:rPr>
          <w:rFonts w:ascii="Times New Roman" w:hAnsi="Times New Roman" w:cs="Times New Roman"/>
        </w:rPr>
        <w:t>лихва, за неимуществени вреди. Съдът също така присъжда обезщетение в полза на бащата на г-н Шарков и на един от ранените офицери.</w:t>
      </w:r>
    </w:p>
    <w:bookmarkStart w:id="31" w:name="F_cr_pr_PP_conviction_bis"/>
    <w:p w14:paraId="44A5B1AD" w14:textId="6D5CF26A"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34</w:t>
      </w:r>
      <w:r w:rsidRPr="00681DCF">
        <w:rPr>
          <w:rFonts w:ascii="Times New Roman" w:hAnsi="Times New Roman" w:cs="Times New Roman"/>
        </w:rPr>
        <w:fldChar w:fldCharType="end"/>
      </w:r>
      <w:bookmarkEnd w:id="31"/>
      <w:r w:rsidRPr="00681DCF">
        <w:rPr>
          <w:rFonts w:ascii="Times New Roman" w:hAnsi="Times New Roman" w:cs="Times New Roman"/>
        </w:rPr>
        <w:t xml:space="preserve">.  В мотивите </w:t>
      </w:r>
      <w:r w:rsidR="0040360C">
        <w:rPr>
          <w:rFonts w:ascii="Times New Roman" w:hAnsi="Times New Roman" w:cs="Times New Roman"/>
        </w:rPr>
        <w:t>н</w:t>
      </w:r>
      <w:r w:rsidRPr="00681DCF">
        <w:rPr>
          <w:rFonts w:ascii="Times New Roman" w:hAnsi="Times New Roman" w:cs="Times New Roman"/>
        </w:rPr>
        <w:t xml:space="preserve">а решението си, </w:t>
      </w:r>
      <w:r w:rsidR="0040360C">
        <w:rPr>
          <w:rFonts w:ascii="Times New Roman" w:hAnsi="Times New Roman" w:cs="Times New Roman"/>
        </w:rPr>
        <w:t xml:space="preserve">чийто </w:t>
      </w:r>
      <w:r w:rsidRPr="00681DCF">
        <w:rPr>
          <w:rFonts w:ascii="Times New Roman" w:hAnsi="Times New Roman" w:cs="Times New Roman"/>
        </w:rPr>
        <w:t>обем</w:t>
      </w:r>
      <w:r w:rsidR="0040360C">
        <w:rPr>
          <w:rFonts w:ascii="Times New Roman" w:hAnsi="Times New Roman" w:cs="Times New Roman"/>
        </w:rPr>
        <w:t xml:space="preserve"> е</w:t>
      </w:r>
      <w:r w:rsidRPr="00681DCF">
        <w:rPr>
          <w:rFonts w:ascii="Times New Roman" w:hAnsi="Times New Roman" w:cs="Times New Roman"/>
        </w:rPr>
        <w:t xml:space="preserve"> сто и седем страници, съдът излага всички събития, свързани с г-н П.П.: разрешителните му за притежание и закупуване на оръжие, странното и агресивно поведение след 2010 г. и взаимодействието му с властите след 2012 г., включително неуспешните опити да се конфискуват огнестрелните му оръжия и да бъде настанен за лечение в психиатрична болница. Съдът също така подробно описва подготовката и изпълнението на операцията срещу г-н П.П. Освен това той анализира, очевидно в отговор на аргументи, изложени от адвоката на г-н П.П., причините, които са </w:t>
      </w:r>
      <w:r w:rsidR="0040360C">
        <w:rPr>
          <w:rFonts w:ascii="Times New Roman" w:hAnsi="Times New Roman" w:cs="Times New Roman"/>
        </w:rPr>
        <w:t xml:space="preserve">наложили провеждането на </w:t>
      </w:r>
      <w:r w:rsidRPr="00681DCF">
        <w:rPr>
          <w:rFonts w:ascii="Times New Roman" w:hAnsi="Times New Roman" w:cs="Times New Roman"/>
        </w:rPr>
        <w:t>операцията. След като анализира стъпките, предприети от властите по отношение на г-н П.П.</w:t>
      </w:r>
      <w:r w:rsidR="00B23A80">
        <w:rPr>
          <w:rFonts w:ascii="Times New Roman" w:hAnsi="Times New Roman" w:cs="Times New Roman"/>
        </w:rPr>
        <w:t>,</w:t>
      </w:r>
      <w:r w:rsidRPr="00681DCF">
        <w:rPr>
          <w:rFonts w:ascii="Times New Roman" w:hAnsi="Times New Roman" w:cs="Times New Roman"/>
        </w:rPr>
        <w:t xml:space="preserve"> и </w:t>
      </w:r>
      <w:r w:rsidR="004B058E">
        <w:rPr>
          <w:rFonts w:ascii="Times New Roman" w:hAnsi="Times New Roman" w:cs="Times New Roman"/>
        </w:rPr>
        <w:t xml:space="preserve">с оглед </w:t>
      </w:r>
      <w:r w:rsidRPr="00681DCF">
        <w:rPr>
          <w:rFonts w:ascii="Times New Roman" w:hAnsi="Times New Roman" w:cs="Times New Roman"/>
        </w:rPr>
        <w:t xml:space="preserve"> поведение</w:t>
      </w:r>
      <w:r w:rsidR="004B058E">
        <w:rPr>
          <w:rFonts w:ascii="Times New Roman" w:hAnsi="Times New Roman" w:cs="Times New Roman"/>
        </w:rPr>
        <w:t>то му</w:t>
      </w:r>
      <w:r w:rsidRPr="00681DCF">
        <w:rPr>
          <w:rFonts w:ascii="Times New Roman" w:hAnsi="Times New Roman" w:cs="Times New Roman"/>
        </w:rPr>
        <w:t xml:space="preserve">, съдът стига до заключението, че решението за използването на </w:t>
      </w:r>
      <w:r w:rsidR="001576E9" w:rsidRPr="00681DCF">
        <w:rPr>
          <w:rFonts w:ascii="Times New Roman" w:hAnsi="Times New Roman" w:cs="Times New Roman"/>
        </w:rPr>
        <w:t xml:space="preserve">СОБТ </w:t>
      </w:r>
      <w:r w:rsidRPr="00681DCF">
        <w:rPr>
          <w:rFonts w:ascii="Times New Roman" w:hAnsi="Times New Roman" w:cs="Times New Roman"/>
        </w:rPr>
        <w:t>е законосъобразно и напълно обосновано. Той обаче отбеляз</w:t>
      </w:r>
      <w:r w:rsidR="004B058E">
        <w:rPr>
          <w:rFonts w:ascii="Times New Roman" w:hAnsi="Times New Roman" w:cs="Times New Roman"/>
        </w:rPr>
        <w:t>в</w:t>
      </w:r>
      <w:r w:rsidRPr="00681DCF">
        <w:rPr>
          <w:rFonts w:ascii="Times New Roman" w:hAnsi="Times New Roman" w:cs="Times New Roman"/>
        </w:rPr>
        <w:t xml:space="preserve">а, че изборът на органите </w:t>
      </w:r>
      <w:r w:rsidR="004B058E">
        <w:rPr>
          <w:rFonts w:ascii="Times New Roman" w:hAnsi="Times New Roman" w:cs="Times New Roman"/>
        </w:rPr>
        <w:t>н</w:t>
      </w:r>
      <w:r w:rsidRPr="00681DCF">
        <w:rPr>
          <w:rFonts w:ascii="Times New Roman" w:hAnsi="Times New Roman" w:cs="Times New Roman"/>
        </w:rPr>
        <w:t>а най-подходящия метод за справяне с г-н П.П. не може да бъде разгледан от него, тъй като този въпрос не е част от наказателното дело срещу г-н П.П. Съдът също така отбеляз</w:t>
      </w:r>
      <w:r w:rsidR="004B058E">
        <w:rPr>
          <w:rFonts w:ascii="Times New Roman" w:hAnsi="Times New Roman" w:cs="Times New Roman"/>
        </w:rPr>
        <w:t>в</w:t>
      </w:r>
      <w:r w:rsidRPr="00681DCF">
        <w:rPr>
          <w:rFonts w:ascii="Times New Roman" w:hAnsi="Times New Roman" w:cs="Times New Roman"/>
        </w:rPr>
        <w:t>а, че при обстоятелствата използването на огнестрелни оръжия срещу г-н П.П. е било оправдано, особено след като е стрелял пръв.</w:t>
      </w:r>
    </w:p>
    <w:bookmarkStart w:id="32" w:name="F_cr_pr_PP_conviction_ter"/>
    <w:p w14:paraId="239E00CF" w14:textId="4606806A"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35</w:t>
      </w:r>
      <w:r w:rsidRPr="00681DCF">
        <w:rPr>
          <w:rFonts w:ascii="Times New Roman" w:hAnsi="Times New Roman" w:cs="Times New Roman"/>
        </w:rPr>
        <w:fldChar w:fldCharType="end"/>
      </w:r>
      <w:bookmarkEnd w:id="32"/>
      <w:r w:rsidRPr="00681DCF">
        <w:rPr>
          <w:rFonts w:ascii="Times New Roman" w:hAnsi="Times New Roman" w:cs="Times New Roman"/>
        </w:rPr>
        <w:t xml:space="preserve">.  Освен това съдът отбеляза, че г-н П.П. е </w:t>
      </w:r>
      <w:r w:rsidR="00926ED3">
        <w:rPr>
          <w:rFonts w:ascii="Times New Roman" w:hAnsi="Times New Roman" w:cs="Times New Roman"/>
        </w:rPr>
        <w:t>про</w:t>
      </w:r>
      <w:r w:rsidRPr="00681DCF">
        <w:rPr>
          <w:rFonts w:ascii="Times New Roman" w:hAnsi="Times New Roman" w:cs="Times New Roman"/>
        </w:rPr>
        <w:t xml:space="preserve">стрелял г-н Шарков по време на затишие и след кратък диалог с офицерите. Въз основа на това е установено, че г-н П.П. е </w:t>
      </w:r>
      <w:r w:rsidR="00926ED3">
        <w:rPr>
          <w:rFonts w:ascii="Times New Roman" w:hAnsi="Times New Roman" w:cs="Times New Roman"/>
        </w:rPr>
        <w:t>имал намерение</w:t>
      </w:r>
      <w:r w:rsidRPr="00681DCF">
        <w:rPr>
          <w:rFonts w:ascii="Times New Roman" w:hAnsi="Times New Roman" w:cs="Times New Roman"/>
        </w:rPr>
        <w:t xml:space="preserve"> да убие г-н Шарков, а не просто да стреля на случаен принцип по време на разгорещена размяна на изстрели с полицията. Въз основа на щателния начин, по който г-н П.П. е бил укрепил всички входове и прозорци на апартамента си и е подготвил огнестрелните си оръжия, съдът установява, че е действал с </w:t>
      </w:r>
      <w:r w:rsidR="00926ED3">
        <w:rPr>
          <w:rFonts w:ascii="Times New Roman" w:hAnsi="Times New Roman" w:cs="Times New Roman"/>
        </w:rPr>
        <w:t>пряк умисъл</w:t>
      </w:r>
      <w:r w:rsidRPr="00681DCF">
        <w:rPr>
          <w:rFonts w:ascii="Times New Roman" w:hAnsi="Times New Roman" w:cs="Times New Roman"/>
        </w:rPr>
        <w:t>. Съдът отхвърл</w:t>
      </w:r>
      <w:r w:rsidR="00926ED3">
        <w:rPr>
          <w:rFonts w:ascii="Times New Roman" w:hAnsi="Times New Roman" w:cs="Times New Roman"/>
        </w:rPr>
        <w:t>я</w:t>
      </w:r>
      <w:r w:rsidR="006F6385">
        <w:rPr>
          <w:rFonts w:ascii="Times New Roman" w:hAnsi="Times New Roman" w:cs="Times New Roman"/>
        </w:rPr>
        <w:t xml:space="preserve"> </w:t>
      </w:r>
      <w:r w:rsidR="00926ED3">
        <w:rPr>
          <w:rFonts w:ascii="Times New Roman" w:hAnsi="Times New Roman" w:cs="Times New Roman"/>
        </w:rPr>
        <w:t>мотива</w:t>
      </w:r>
      <w:r w:rsidRPr="00681DCF">
        <w:rPr>
          <w:rFonts w:ascii="Times New Roman" w:hAnsi="Times New Roman" w:cs="Times New Roman"/>
        </w:rPr>
        <w:t>, че г-н П.П. е действал в своя защита, въз основа на погрешно схващане за естеството на операцията срещу него или поради объркване. След като анализира подробно последователността на събитията и точните позиции на всички офицери, присъстващи на мястото на събитието, съдът допълнително изключва възможността изстрелът, който е убил г-н Шарков, да е бил изстрелян от друг офицер, а не от г-н П.П. Съдът също така установява, че основната причина, поради която никой друг служител не е понесъл животозастрашаващи наранявания, е че изстрелите на г-н П.П. срещу тях са били спрени или притъпени от техните предпазни средства (вж. прис. № 111 от</w:t>
      </w:r>
      <w:r w:rsidR="00B23A80">
        <w:rPr>
          <w:rFonts w:ascii="Times New Roman" w:hAnsi="Times New Roman" w:cs="Times New Roman"/>
        </w:rPr>
        <w:t xml:space="preserve"> </w:t>
      </w:r>
      <w:r w:rsidRPr="00681DCF">
        <w:rPr>
          <w:rFonts w:ascii="Times New Roman" w:hAnsi="Times New Roman" w:cs="Times New Roman"/>
        </w:rPr>
        <w:t>19.11.2015 г. по н. о. х. д. № 462/2014 г., ОС</w:t>
      </w:r>
      <w:r w:rsidR="00B23A80">
        <w:rPr>
          <w:rFonts w:ascii="Times New Roman" w:hAnsi="Times New Roman" w:cs="Times New Roman"/>
        </w:rPr>
        <w:t xml:space="preserve"> </w:t>
      </w:r>
      <w:r w:rsidRPr="00681DCF">
        <w:rPr>
          <w:rFonts w:ascii="Times New Roman" w:hAnsi="Times New Roman" w:cs="Times New Roman"/>
        </w:rPr>
        <w:t>-</w:t>
      </w:r>
      <w:r w:rsidR="00B23A80">
        <w:rPr>
          <w:rFonts w:ascii="Times New Roman" w:hAnsi="Times New Roman" w:cs="Times New Roman"/>
        </w:rPr>
        <w:t xml:space="preserve"> </w:t>
      </w:r>
      <w:r w:rsidRPr="00681DCF">
        <w:rPr>
          <w:rFonts w:ascii="Times New Roman" w:hAnsi="Times New Roman" w:cs="Times New Roman"/>
        </w:rPr>
        <w:t>Велико Търново).</w:t>
      </w:r>
    </w:p>
    <w:bookmarkStart w:id="33" w:name="F_cr_pr_PP_appeal"/>
    <w:p w14:paraId="7F91B932" w14:textId="4531C518"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lastRenderedPageBreak/>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36</w:t>
      </w:r>
      <w:r w:rsidRPr="00681DCF">
        <w:rPr>
          <w:rFonts w:ascii="Times New Roman" w:hAnsi="Times New Roman" w:cs="Times New Roman"/>
        </w:rPr>
        <w:fldChar w:fldCharType="end"/>
      </w:r>
      <w:bookmarkEnd w:id="33"/>
      <w:r w:rsidRPr="00681DCF">
        <w:rPr>
          <w:rFonts w:ascii="Times New Roman" w:hAnsi="Times New Roman" w:cs="Times New Roman"/>
        </w:rPr>
        <w:t>.  </w:t>
      </w:r>
      <w:r w:rsidR="0015249D">
        <w:rPr>
          <w:rFonts w:ascii="Times New Roman" w:hAnsi="Times New Roman" w:cs="Times New Roman"/>
        </w:rPr>
        <w:t>Присъдата е о</w:t>
      </w:r>
      <w:r w:rsidRPr="00681DCF">
        <w:rPr>
          <w:rFonts w:ascii="Times New Roman" w:hAnsi="Times New Roman" w:cs="Times New Roman"/>
        </w:rPr>
        <w:t>бжалва</w:t>
      </w:r>
      <w:r w:rsidR="0015249D">
        <w:rPr>
          <w:rFonts w:ascii="Times New Roman" w:hAnsi="Times New Roman" w:cs="Times New Roman"/>
        </w:rPr>
        <w:t>на</w:t>
      </w:r>
      <w:r w:rsidRPr="00681DCF">
        <w:rPr>
          <w:rFonts w:ascii="Times New Roman" w:hAnsi="Times New Roman" w:cs="Times New Roman"/>
        </w:rPr>
        <w:t xml:space="preserve"> </w:t>
      </w:r>
      <w:r w:rsidR="00B23A80">
        <w:rPr>
          <w:rFonts w:ascii="Times New Roman" w:hAnsi="Times New Roman" w:cs="Times New Roman"/>
        </w:rPr>
        <w:t xml:space="preserve">от </w:t>
      </w:r>
      <w:r w:rsidRPr="00681DCF">
        <w:rPr>
          <w:rFonts w:ascii="Times New Roman" w:hAnsi="Times New Roman" w:cs="Times New Roman"/>
        </w:rPr>
        <w:t xml:space="preserve">г-н П.П. и </w:t>
      </w:r>
      <w:r w:rsidR="0015249D">
        <w:rPr>
          <w:rFonts w:ascii="Times New Roman" w:hAnsi="Times New Roman" w:cs="Times New Roman"/>
        </w:rPr>
        <w:t>протестирана от прокуратурата</w:t>
      </w:r>
      <w:r w:rsidRPr="00681DCF">
        <w:rPr>
          <w:rFonts w:ascii="Times New Roman" w:hAnsi="Times New Roman" w:cs="Times New Roman"/>
        </w:rPr>
        <w:t>. На 8 февруари 2017 г. Апелатив</w:t>
      </w:r>
      <w:r w:rsidR="0015249D">
        <w:rPr>
          <w:rFonts w:ascii="Times New Roman" w:hAnsi="Times New Roman" w:cs="Times New Roman"/>
        </w:rPr>
        <w:t>е</w:t>
      </w:r>
      <w:r w:rsidRPr="00681DCF">
        <w:rPr>
          <w:rFonts w:ascii="Times New Roman" w:hAnsi="Times New Roman" w:cs="Times New Roman"/>
        </w:rPr>
        <w:t xml:space="preserve">н съд Велико Търново потвърждава </w:t>
      </w:r>
      <w:r w:rsidR="0015249D">
        <w:rPr>
          <w:rFonts w:ascii="Times New Roman" w:hAnsi="Times New Roman" w:cs="Times New Roman"/>
        </w:rPr>
        <w:t>присъдата на първоинстанционния съд</w:t>
      </w:r>
      <w:r w:rsidRPr="00681DCF">
        <w:rPr>
          <w:rFonts w:ascii="Times New Roman" w:hAnsi="Times New Roman" w:cs="Times New Roman"/>
        </w:rPr>
        <w:t xml:space="preserve">, като напълно се съгласява с констатациите му. Той също така приема, че решението за използване на </w:t>
      </w:r>
      <w:r w:rsidR="001576E9" w:rsidRPr="00681DCF">
        <w:rPr>
          <w:rFonts w:ascii="Times New Roman" w:hAnsi="Times New Roman" w:cs="Times New Roman"/>
        </w:rPr>
        <w:t xml:space="preserve">СОБТ </w:t>
      </w:r>
      <w:r w:rsidRPr="00681DCF">
        <w:rPr>
          <w:rFonts w:ascii="Times New Roman" w:hAnsi="Times New Roman" w:cs="Times New Roman"/>
        </w:rPr>
        <w:t xml:space="preserve">е напълно обосновано, особено след като г-н П.П. </w:t>
      </w:r>
      <w:r w:rsidR="00985AAF">
        <w:rPr>
          <w:rFonts w:ascii="Times New Roman" w:hAnsi="Times New Roman" w:cs="Times New Roman"/>
        </w:rPr>
        <w:t>е</w:t>
      </w:r>
      <w:r w:rsidRPr="00681DCF">
        <w:rPr>
          <w:rFonts w:ascii="Times New Roman" w:hAnsi="Times New Roman" w:cs="Times New Roman"/>
        </w:rPr>
        <w:t xml:space="preserve"> притежавал четири огнестрелни оръжия с изтекъл срок на валидност на разрешенията и е отправял сериозни заплахи към други</w:t>
      </w:r>
      <w:r w:rsidR="00B23A80">
        <w:rPr>
          <w:rFonts w:ascii="Times New Roman" w:hAnsi="Times New Roman" w:cs="Times New Roman"/>
        </w:rPr>
        <w:t xml:space="preserve"> лица</w:t>
      </w:r>
      <w:r w:rsidRPr="00681DCF">
        <w:rPr>
          <w:rFonts w:ascii="Times New Roman" w:hAnsi="Times New Roman" w:cs="Times New Roman"/>
        </w:rPr>
        <w:t>. Съдът обаче посоч</w:t>
      </w:r>
      <w:r w:rsidR="00985AAF">
        <w:rPr>
          <w:rFonts w:ascii="Times New Roman" w:hAnsi="Times New Roman" w:cs="Times New Roman"/>
        </w:rPr>
        <w:t>ва</w:t>
      </w:r>
      <w:r w:rsidRPr="00681DCF">
        <w:rPr>
          <w:rFonts w:ascii="Times New Roman" w:hAnsi="Times New Roman" w:cs="Times New Roman"/>
        </w:rPr>
        <w:t>, че начинът, по който е била подготвена и проведена операцията срещу г-н П.П., включително използваното за нея оборудване, комуникацията между различните екипи и командирите, времето на провеждането ѝ - е въпрос, попадащ в компетентността на полицията</w:t>
      </w:r>
      <w:r w:rsidR="00B23A80">
        <w:rPr>
          <w:rFonts w:ascii="Times New Roman" w:hAnsi="Times New Roman" w:cs="Times New Roman"/>
        </w:rPr>
        <w:t>,</w:t>
      </w:r>
      <w:r w:rsidRPr="00681DCF">
        <w:rPr>
          <w:rFonts w:ascii="Times New Roman" w:hAnsi="Times New Roman" w:cs="Times New Roman"/>
        </w:rPr>
        <w:t xml:space="preserve"> и не подлежи на пре</w:t>
      </w:r>
      <w:r w:rsidR="00985AAF">
        <w:rPr>
          <w:rFonts w:ascii="Times New Roman" w:hAnsi="Times New Roman" w:cs="Times New Roman"/>
        </w:rPr>
        <w:t>ценка</w:t>
      </w:r>
      <w:r w:rsidRPr="00681DCF">
        <w:rPr>
          <w:rFonts w:ascii="Times New Roman" w:hAnsi="Times New Roman" w:cs="Times New Roman"/>
        </w:rPr>
        <w:t xml:space="preserve"> от съдилищата по наказателното дело срещу г-н П.П., въпреки че неговият адвокат е изложил аргументи в това отношение и по-долната инстанция е засегнала въпроса. Съдът стига до заключението, че отговорен за решението кой отдел и колко служители да бъдат разположени е </w:t>
      </w:r>
      <w:r w:rsidR="00985AAF">
        <w:rPr>
          <w:rFonts w:ascii="Times New Roman" w:hAnsi="Times New Roman" w:cs="Times New Roman"/>
        </w:rPr>
        <w:t xml:space="preserve">главният </w:t>
      </w:r>
      <w:r w:rsidRPr="00681DCF">
        <w:rPr>
          <w:rFonts w:ascii="Times New Roman" w:hAnsi="Times New Roman" w:cs="Times New Roman"/>
        </w:rPr>
        <w:t xml:space="preserve">секретар на Министерството на вътрешните работи. Силата, използвана срещу г-н П.П., е пропорционална и поради това той не може да твърди </w:t>
      </w:r>
      <w:r w:rsidR="00985AAF">
        <w:rPr>
          <w:rFonts w:ascii="Times New Roman" w:hAnsi="Times New Roman" w:cs="Times New Roman"/>
        </w:rPr>
        <w:t>с основание</w:t>
      </w:r>
      <w:r w:rsidRPr="00681DCF">
        <w:rPr>
          <w:rFonts w:ascii="Times New Roman" w:hAnsi="Times New Roman" w:cs="Times New Roman"/>
        </w:rPr>
        <w:t>, че е действал в самозащита. Това е особено вярно за неговия изстрел срещу г-н Шарков, който той е произвел, когато служителите са спрели атаката си срещу него в очакване, че той ще се предаде, както е било обявено от него. Г-н П.П. използва това кратко затишие, за да определи позицията на г-н Шарков и да го застреля в единствената незащитена част на тялото му – челото (виж реш. № 224 от 08.02.2017 г. по в. н. о. х. д. № 202/2016 г., АС-Велико Търново).</w:t>
      </w:r>
    </w:p>
    <w:bookmarkStart w:id="34" w:name="F_cr_pr_PP_appeal_points_of_law"/>
    <w:p w14:paraId="147AB59E" w14:textId="7AE537EB"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37</w:t>
      </w:r>
      <w:r w:rsidRPr="00681DCF">
        <w:rPr>
          <w:rFonts w:ascii="Times New Roman" w:hAnsi="Times New Roman" w:cs="Times New Roman"/>
        </w:rPr>
        <w:fldChar w:fldCharType="end"/>
      </w:r>
      <w:bookmarkEnd w:id="34"/>
      <w:r w:rsidRPr="00681DCF">
        <w:rPr>
          <w:rFonts w:ascii="Times New Roman" w:hAnsi="Times New Roman" w:cs="Times New Roman"/>
        </w:rPr>
        <w:t xml:space="preserve">.  Г-н П.П. </w:t>
      </w:r>
      <w:r w:rsidR="00EA2C84">
        <w:rPr>
          <w:rFonts w:ascii="Times New Roman" w:hAnsi="Times New Roman" w:cs="Times New Roman"/>
        </w:rPr>
        <w:t xml:space="preserve">подава </w:t>
      </w:r>
      <w:r w:rsidRPr="00681DCF">
        <w:rPr>
          <w:rFonts w:ascii="Times New Roman" w:hAnsi="Times New Roman" w:cs="Times New Roman"/>
        </w:rPr>
        <w:t>жал</w:t>
      </w:r>
      <w:r w:rsidR="00EA2C84">
        <w:rPr>
          <w:rFonts w:ascii="Times New Roman" w:hAnsi="Times New Roman" w:cs="Times New Roman"/>
        </w:rPr>
        <w:t>б</w:t>
      </w:r>
      <w:r w:rsidR="00AB39BC">
        <w:rPr>
          <w:rFonts w:ascii="Times New Roman" w:hAnsi="Times New Roman" w:cs="Times New Roman"/>
        </w:rPr>
        <w:t>а</w:t>
      </w:r>
      <w:r w:rsidRPr="00681DCF">
        <w:rPr>
          <w:rFonts w:ascii="Times New Roman" w:hAnsi="Times New Roman" w:cs="Times New Roman"/>
        </w:rPr>
        <w:t xml:space="preserve">, но на 21 август 2017 г. Върховният касационен съд потвърждава решението на апелативния съд. Той също установява, че решението за </w:t>
      </w:r>
      <w:r w:rsidR="00985AAF">
        <w:rPr>
          <w:rFonts w:ascii="Times New Roman" w:hAnsi="Times New Roman" w:cs="Times New Roman"/>
        </w:rPr>
        <w:t>използването</w:t>
      </w:r>
      <w:r w:rsidRPr="00681DCF">
        <w:rPr>
          <w:rFonts w:ascii="Times New Roman" w:hAnsi="Times New Roman" w:cs="Times New Roman"/>
        </w:rPr>
        <w:t xml:space="preserve"> на </w:t>
      </w:r>
      <w:r w:rsidR="001576E9" w:rsidRPr="00681DCF">
        <w:rPr>
          <w:rFonts w:ascii="Times New Roman" w:hAnsi="Times New Roman" w:cs="Times New Roman"/>
        </w:rPr>
        <w:t xml:space="preserve">СОБТ </w:t>
      </w:r>
      <w:r w:rsidRPr="00681DCF">
        <w:rPr>
          <w:rFonts w:ascii="Times New Roman" w:hAnsi="Times New Roman" w:cs="Times New Roman"/>
        </w:rPr>
        <w:t>е напълно оправдано. По-нататък се казва, че опитът на отряда да нахлуе в апартамента на г-н П.П. по избрания от тях начин</w:t>
      </w:r>
      <w:r w:rsidR="001A5632">
        <w:rPr>
          <w:rFonts w:ascii="Times New Roman" w:hAnsi="Times New Roman" w:cs="Times New Roman"/>
        </w:rPr>
        <w:t>,</w:t>
      </w:r>
      <w:r w:rsidRPr="00681DCF">
        <w:rPr>
          <w:rFonts w:ascii="Times New Roman" w:hAnsi="Times New Roman" w:cs="Times New Roman"/>
        </w:rPr>
        <w:t xml:space="preserve"> е бил единственият възможен вариант, тъй като елементът на изненадата вече е бил </w:t>
      </w:r>
      <w:r w:rsidR="00EA2C84">
        <w:rPr>
          <w:rFonts w:ascii="Times New Roman" w:hAnsi="Times New Roman" w:cs="Times New Roman"/>
        </w:rPr>
        <w:t>използван</w:t>
      </w:r>
      <w:r w:rsidRPr="00681DCF">
        <w:rPr>
          <w:rFonts w:ascii="Times New Roman" w:hAnsi="Times New Roman" w:cs="Times New Roman"/>
        </w:rPr>
        <w:t>. Силата, използвана срещу г-н П.П., е пропорционална с оглед на „критичната ситуация“, създадена умишлено от него (вж. реш. № 112 от 21.08.2017 г. по н. д. № 402/2017 г., ВКС, III н. о.).</w:t>
      </w:r>
    </w:p>
    <w:p w14:paraId="42962B04" w14:textId="77777777" w:rsidR="00C91992" w:rsidRPr="00681DCF" w:rsidRDefault="00C91992" w:rsidP="00D75F82">
      <w:pPr>
        <w:pStyle w:val="JuHA"/>
        <w:ind w:left="584" w:hanging="352"/>
        <w:rPr>
          <w:rFonts w:ascii="Times New Roman" w:hAnsi="Times New Roman" w:cs="Times New Roman"/>
        </w:rPr>
      </w:pPr>
      <w:r w:rsidRPr="00681DCF">
        <w:rPr>
          <w:rFonts w:ascii="Times New Roman" w:hAnsi="Times New Roman" w:cs="Times New Roman"/>
        </w:rPr>
        <w:t>Първо вътрешно разследване от Министерството на вътрешните работи</w:t>
      </w:r>
    </w:p>
    <w:p w14:paraId="15FD1046" w14:textId="77777777" w:rsidR="00C91992" w:rsidRPr="00681DCF" w:rsidRDefault="00C91992" w:rsidP="00D75F82">
      <w:pPr>
        <w:pStyle w:val="JuH1"/>
        <w:ind w:left="731" w:hanging="300"/>
        <w:rPr>
          <w:rFonts w:ascii="Times New Roman" w:hAnsi="Times New Roman" w:cs="Times New Roman"/>
        </w:rPr>
      </w:pPr>
      <w:r w:rsidRPr="00681DCF">
        <w:rPr>
          <w:rFonts w:ascii="Times New Roman" w:hAnsi="Times New Roman" w:cs="Times New Roman"/>
        </w:rPr>
        <w:t>Разследването</w:t>
      </w:r>
    </w:p>
    <w:bookmarkStart w:id="35" w:name="F_int_inv_1_ordered"/>
    <w:p w14:paraId="2865FC69" w14:textId="42D132BC"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38</w:t>
      </w:r>
      <w:r w:rsidRPr="00681DCF">
        <w:rPr>
          <w:rFonts w:ascii="Times New Roman" w:hAnsi="Times New Roman" w:cs="Times New Roman"/>
        </w:rPr>
        <w:fldChar w:fldCharType="end"/>
      </w:r>
      <w:bookmarkEnd w:id="35"/>
      <w:r w:rsidRPr="00681DCF">
        <w:rPr>
          <w:rFonts w:ascii="Times New Roman" w:hAnsi="Times New Roman" w:cs="Times New Roman"/>
        </w:rPr>
        <w:t xml:space="preserve">.  В деня на операцията, 14 март 2014 г., министърът на вътрешните работи </w:t>
      </w:r>
      <w:r w:rsidR="001A5632">
        <w:rPr>
          <w:rFonts w:ascii="Times New Roman" w:hAnsi="Times New Roman" w:cs="Times New Roman"/>
        </w:rPr>
        <w:t>разпо</w:t>
      </w:r>
      <w:r w:rsidRPr="00681DCF">
        <w:rPr>
          <w:rFonts w:ascii="Times New Roman" w:hAnsi="Times New Roman" w:cs="Times New Roman"/>
        </w:rPr>
        <w:t xml:space="preserve">режда </w:t>
      </w:r>
      <w:r w:rsidR="001A5632">
        <w:rPr>
          <w:rFonts w:ascii="Times New Roman" w:hAnsi="Times New Roman" w:cs="Times New Roman"/>
        </w:rPr>
        <w:t xml:space="preserve">извършването на </w:t>
      </w:r>
      <w:r w:rsidRPr="00681DCF">
        <w:rPr>
          <w:rFonts w:ascii="Times New Roman" w:hAnsi="Times New Roman" w:cs="Times New Roman"/>
        </w:rPr>
        <w:t xml:space="preserve">вътрешно разследване от страна на </w:t>
      </w:r>
      <w:r w:rsidR="001A5632">
        <w:rPr>
          <w:rFonts w:ascii="Times New Roman" w:hAnsi="Times New Roman" w:cs="Times New Roman"/>
        </w:rPr>
        <w:t>И</w:t>
      </w:r>
      <w:r w:rsidRPr="00681DCF">
        <w:rPr>
          <w:rFonts w:ascii="Times New Roman" w:hAnsi="Times New Roman" w:cs="Times New Roman"/>
        </w:rPr>
        <w:t xml:space="preserve">нспектората на министерството. То е проведено от двама инспектори, които са подпомагани от служител от КОС към МВР. Те </w:t>
      </w:r>
      <w:r w:rsidR="001A5632">
        <w:rPr>
          <w:rFonts w:ascii="Times New Roman" w:hAnsi="Times New Roman" w:cs="Times New Roman"/>
        </w:rPr>
        <w:t>изслушват</w:t>
      </w:r>
      <w:r w:rsidRPr="00681DCF">
        <w:rPr>
          <w:rFonts w:ascii="Times New Roman" w:hAnsi="Times New Roman" w:cs="Times New Roman"/>
        </w:rPr>
        <w:t xml:space="preserve"> и получ</w:t>
      </w:r>
      <w:r w:rsidR="001A5632">
        <w:rPr>
          <w:rFonts w:ascii="Times New Roman" w:hAnsi="Times New Roman" w:cs="Times New Roman"/>
        </w:rPr>
        <w:t>ават</w:t>
      </w:r>
      <w:r w:rsidRPr="00681DCF">
        <w:rPr>
          <w:rFonts w:ascii="Times New Roman" w:hAnsi="Times New Roman" w:cs="Times New Roman"/>
        </w:rPr>
        <w:t xml:space="preserve"> писмени показания от редица </w:t>
      </w:r>
      <w:r w:rsidRPr="00681DCF">
        <w:rPr>
          <w:rFonts w:ascii="Times New Roman" w:hAnsi="Times New Roman" w:cs="Times New Roman"/>
        </w:rPr>
        <w:lastRenderedPageBreak/>
        <w:t xml:space="preserve">длъжностни лица и цивилни, участвали в операцията и събитията, водещи до нея, включително двадесет и трима офицери от </w:t>
      </w:r>
      <w:r w:rsidR="001576E9" w:rsidRPr="00681DCF">
        <w:rPr>
          <w:rFonts w:ascii="Times New Roman" w:hAnsi="Times New Roman" w:cs="Times New Roman"/>
        </w:rPr>
        <w:t>СОБТ</w:t>
      </w:r>
      <w:r w:rsidRPr="00681DCF">
        <w:rPr>
          <w:rFonts w:ascii="Times New Roman" w:hAnsi="Times New Roman" w:cs="Times New Roman"/>
        </w:rPr>
        <w:t>, участвали в операцията (на всички е гарантирана анонимност ), както и различни други материали.</w:t>
      </w:r>
    </w:p>
    <w:p w14:paraId="6B911DB6" w14:textId="77777777" w:rsidR="00C91992" w:rsidRPr="00681DCF" w:rsidRDefault="00C91992" w:rsidP="00D75F82">
      <w:pPr>
        <w:pStyle w:val="JuH1"/>
        <w:ind w:left="731" w:hanging="300"/>
        <w:rPr>
          <w:rFonts w:ascii="Times New Roman" w:hAnsi="Times New Roman" w:cs="Times New Roman"/>
        </w:rPr>
      </w:pPr>
      <w:r w:rsidRPr="00681DCF">
        <w:rPr>
          <w:rFonts w:ascii="Times New Roman" w:hAnsi="Times New Roman" w:cs="Times New Roman"/>
        </w:rPr>
        <w:t>Доклад от разследването</w:t>
      </w:r>
    </w:p>
    <w:bookmarkStart w:id="36" w:name="F_int_inv_1_report"/>
    <w:p w14:paraId="392DB997" w14:textId="24C28207"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39</w:t>
      </w:r>
      <w:r w:rsidRPr="00681DCF">
        <w:rPr>
          <w:rFonts w:ascii="Times New Roman" w:hAnsi="Times New Roman" w:cs="Times New Roman"/>
        </w:rPr>
        <w:fldChar w:fldCharType="end"/>
      </w:r>
      <w:bookmarkEnd w:id="36"/>
      <w:r w:rsidRPr="00681DCF">
        <w:rPr>
          <w:rFonts w:ascii="Times New Roman" w:hAnsi="Times New Roman" w:cs="Times New Roman"/>
        </w:rPr>
        <w:t>.  Докладът от разследването, който е изготвен три седмици по-късно, на 4 април 2104 г., в обем от тридесет и две страници, обхваща четири точки: а) разрешителните за огнестрелно оръжие на г-н П.П.; б) прекратените операции срещу него през март 2012 г. (</w:t>
      </w:r>
      <w:r w:rsidR="00EE6E54">
        <w:rPr>
          <w:rFonts w:ascii="Times New Roman" w:hAnsi="Times New Roman" w:cs="Times New Roman"/>
        </w:rPr>
        <w:t>в</w:t>
      </w:r>
      <w:r w:rsidRPr="00681DCF">
        <w:rPr>
          <w:rFonts w:ascii="Times New Roman" w:hAnsi="Times New Roman" w:cs="Times New Roman"/>
        </w:rPr>
        <w:t xml:space="preserve">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F_E_attempts_to_confiscate_firearms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10</w:t>
      </w:r>
      <w:r w:rsidRPr="00681DCF">
        <w:rPr>
          <w:rFonts w:ascii="Times New Roman" w:hAnsi="Times New Roman" w:cs="Times New Roman"/>
        </w:rPr>
        <w:fldChar w:fldCharType="end"/>
      </w:r>
      <w:r w:rsidR="00EA2C84">
        <w:rPr>
          <w:rFonts w:ascii="Times New Roman" w:hAnsi="Times New Roman" w:cs="Times New Roman"/>
        </w:rPr>
        <w:t>,</w:t>
      </w:r>
      <w:r w:rsidRPr="00681DCF">
        <w:rPr>
          <w:rFonts w:ascii="Times New Roman" w:hAnsi="Times New Roman" w:cs="Times New Roman"/>
        </w:rPr>
        <w:t xml:space="preserve"> по-горе); в) действията на полицията по отношение на г-н П.П. между март 2012 г. и планирането на операцията на 14 март 2014 г.; и г) планирането и изпълнението на операцията на 14 март 2014 г.</w:t>
      </w:r>
    </w:p>
    <w:bookmarkStart w:id="37" w:name="F_int_inv_1_report_a"/>
    <w:p w14:paraId="2A35B40B" w14:textId="693001D7"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40</w:t>
      </w:r>
      <w:r w:rsidRPr="00681DCF">
        <w:rPr>
          <w:rFonts w:ascii="Times New Roman" w:hAnsi="Times New Roman" w:cs="Times New Roman"/>
        </w:rPr>
        <w:fldChar w:fldCharType="end"/>
      </w:r>
      <w:bookmarkEnd w:id="37"/>
      <w:r w:rsidRPr="00681DCF">
        <w:rPr>
          <w:rFonts w:ascii="Times New Roman" w:hAnsi="Times New Roman" w:cs="Times New Roman"/>
        </w:rPr>
        <w:t xml:space="preserve">.  Във връзка с буква а) в доклада се отбелязва, че през 2006 г. и 2009 г. не е имало основания да се отхвърлят заявленията на г-н П.П. за разрешителни за огнестрелни оръжия. В него се констатира, че в средата на 2012 г. полицейският служител от служба КОС към </w:t>
      </w:r>
      <w:r w:rsidR="00B56C9B">
        <w:rPr>
          <w:rFonts w:ascii="Times New Roman" w:hAnsi="Times New Roman" w:cs="Times New Roman"/>
        </w:rPr>
        <w:t>Р</w:t>
      </w:r>
      <w:r w:rsidRPr="00681DCF">
        <w:rPr>
          <w:rFonts w:ascii="Times New Roman" w:hAnsi="Times New Roman" w:cs="Times New Roman"/>
        </w:rPr>
        <w:t>У</w:t>
      </w:r>
      <w:r w:rsidR="00B56C9B">
        <w:rPr>
          <w:rFonts w:ascii="Times New Roman" w:hAnsi="Times New Roman" w:cs="Times New Roman"/>
        </w:rPr>
        <w:t>П -</w:t>
      </w:r>
      <w:r w:rsidRPr="00681DCF">
        <w:rPr>
          <w:rFonts w:ascii="Times New Roman" w:hAnsi="Times New Roman" w:cs="Times New Roman"/>
        </w:rPr>
        <w:t xml:space="preserve"> Горна Оряховица, който се е опитал напразно да се свърже с г-н П.П. с цел да го убеди да предаде огнестрелните си оръжия след изтичането на срока на разрешителните за тяхното притежание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F_E_attempts_to_confiscate_firearms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10</w:t>
      </w:r>
      <w:r w:rsidRPr="00681DCF">
        <w:rPr>
          <w:rFonts w:ascii="Times New Roman" w:hAnsi="Times New Roman" w:cs="Times New Roman"/>
        </w:rPr>
        <w:fldChar w:fldCharType="end"/>
      </w:r>
      <w:r w:rsidR="00EA2C84">
        <w:rPr>
          <w:rFonts w:ascii="Times New Roman" w:hAnsi="Times New Roman" w:cs="Times New Roman"/>
        </w:rPr>
        <w:t>, по-горе</w:t>
      </w:r>
      <w:r w:rsidRPr="00681DCF">
        <w:rPr>
          <w:rFonts w:ascii="Times New Roman" w:hAnsi="Times New Roman" w:cs="Times New Roman"/>
        </w:rPr>
        <w:t xml:space="preserve"> )</w:t>
      </w:r>
      <w:r w:rsidR="00B56C9B">
        <w:rPr>
          <w:rFonts w:ascii="Times New Roman" w:hAnsi="Times New Roman" w:cs="Times New Roman"/>
        </w:rPr>
        <w:t>,</w:t>
      </w:r>
      <w:r w:rsidRPr="00681DCF">
        <w:rPr>
          <w:rFonts w:ascii="Times New Roman" w:hAnsi="Times New Roman" w:cs="Times New Roman"/>
        </w:rPr>
        <w:t xml:space="preserve"> не е уведомил своите началници с оглед на това информацията да бъде предадена на </w:t>
      </w:r>
      <w:r w:rsidR="00B56C9B">
        <w:rPr>
          <w:rFonts w:ascii="Times New Roman" w:hAnsi="Times New Roman" w:cs="Times New Roman"/>
        </w:rPr>
        <w:t>прокуратурата</w:t>
      </w:r>
      <w:r w:rsidRPr="00681DCF">
        <w:rPr>
          <w:rFonts w:ascii="Times New Roman" w:hAnsi="Times New Roman" w:cs="Times New Roman"/>
        </w:rPr>
        <w:t xml:space="preserve">. По този начин офицерът не е изпълнил задълженията си и е трябвало да бъде порицан. Това обаче е невъзможно, тъй като през 2013 г. работата му </w:t>
      </w:r>
      <w:r w:rsidR="00B56C9B">
        <w:rPr>
          <w:rFonts w:ascii="Times New Roman" w:hAnsi="Times New Roman" w:cs="Times New Roman"/>
        </w:rPr>
        <w:t>в</w:t>
      </w:r>
      <w:r w:rsidRPr="00681DCF">
        <w:rPr>
          <w:rFonts w:ascii="Times New Roman" w:hAnsi="Times New Roman" w:cs="Times New Roman"/>
        </w:rPr>
        <w:t xml:space="preserve"> полицията е приключила. Докладът посочва, че началникът на офицера не е успял да разследва въпроса и да предаде информацията, че г-н П.П. продължава да притежава огнестрелно оръжие въпреки изтичането на разрешителните му</w:t>
      </w:r>
      <w:r w:rsidR="00B56C9B">
        <w:rPr>
          <w:rFonts w:ascii="Times New Roman" w:hAnsi="Times New Roman" w:cs="Times New Roman"/>
        </w:rPr>
        <w:t>,</w:t>
      </w:r>
      <w:r w:rsidRPr="00681DCF">
        <w:rPr>
          <w:rFonts w:ascii="Times New Roman" w:hAnsi="Times New Roman" w:cs="Times New Roman"/>
        </w:rPr>
        <w:t xml:space="preserve"> </w:t>
      </w:r>
      <w:r w:rsidR="00B56C9B">
        <w:rPr>
          <w:rFonts w:ascii="Times New Roman" w:hAnsi="Times New Roman" w:cs="Times New Roman"/>
        </w:rPr>
        <w:t>на</w:t>
      </w:r>
      <w:r w:rsidRPr="00681DCF">
        <w:rPr>
          <w:rFonts w:ascii="Times New Roman" w:hAnsi="Times New Roman" w:cs="Times New Roman"/>
        </w:rPr>
        <w:t xml:space="preserve"> прокуратурата, </w:t>
      </w:r>
      <w:r w:rsidR="00B56C9B">
        <w:rPr>
          <w:rFonts w:ascii="Times New Roman" w:hAnsi="Times New Roman" w:cs="Times New Roman"/>
        </w:rPr>
        <w:t xml:space="preserve">което е </w:t>
      </w:r>
      <w:r w:rsidRPr="00681DCF">
        <w:rPr>
          <w:rFonts w:ascii="Times New Roman" w:hAnsi="Times New Roman" w:cs="Times New Roman"/>
        </w:rPr>
        <w:t xml:space="preserve">в нарушение на неговите задължения. Той също така </w:t>
      </w:r>
      <w:r w:rsidR="00B3369A">
        <w:rPr>
          <w:rFonts w:ascii="Times New Roman" w:hAnsi="Times New Roman" w:cs="Times New Roman"/>
        </w:rPr>
        <w:t xml:space="preserve"> е</w:t>
      </w:r>
      <w:r w:rsidRPr="00681DCF">
        <w:rPr>
          <w:rFonts w:ascii="Times New Roman" w:hAnsi="Times New Roman" w:cs="Times New Roman"/>
        </w:rPr>
        <w:t xml:space="preserve"> </w:t>
      </w:r>
      <w:r w:rsidR="00B3369A">
        <w:rPr>
          <w:rFonts w:ascii="Times New Roman" w:hAnsi="Times New Roman" w:cs="Times New Roman"/>
        </w:rPr>
        <w:t xml:space="preserve">следвало </w:t>
      </w:r>
      <w:r w:rsidRPr="00681DCF">
        <w:rPr>
          <w:rFonts w:ascii="Times New Roman" w:hAnsi="Times New Roman" w:cs="Times New Roman"/>
        </w:rPr>
        <w:t>да бъде</w:t>
      </w:r>
      <w:r w:rsidR="00B3369A">
        <w:rPr>
          <w:rFonts w:ascii="Times New Roman" w:hAnsi="Times New Roman" w:cs="Times New Roman"/>
        </w:rPr>
        <w:t xml:space="preserve"> писмено</w:t>
      </w:r>
      <w:r w:rsidRPr="00681DCF">
        <w:rPr>
          <w:rFonts w:ascii="Times New Roman" w:hAnsi="Times New Roman" w:cs="Times New Roman"/>
        </w:rPr>
        <w:t xml:space="preserve"> предупреден, но законоустановения</w:t>
      </w:r>
      <w:r w:rsidR="004107FE">
        <w:rPr>
          <w:rFonts w:ascii="Times New Roman" w:hAnsi="Times New Roman" w:cs="Times New Roman"/>
        </w:rPr>
        <w:t>т</w:t>
      </w:r>
      <w:r w:rsidRPr="00681DCF">
        <w:rPr>
          <w:rFonts w:ascii="Times New Roman" w:hAnsi="Times New Roman" w:cs="Times New Roman"/>
        </w:rPr>
        <w:t xml:space="preserve"> срок за това вече е изтекъл. Това </w:t>
      </w:r>
      <w:r w:rsidR="00B3369A">
        <w:rPr>
          <w:rFonts w:ascii="Times New Roman" w:hAnsi="Times New Roman" w:cs="Times New Roman"/>
        </w:rPr>
        <w:t>негово</w:t>
      </w:r>
      <w:r w:rsidRPr="00681DCF">
        <w:rPr>
          <w:rFonts w:ascii="Times New Roman" w:hAnsi="Times New Roman" w:cs="Times New Roman"/>
        </w:rPr>
        <w:t xml:space="preserve"> деяние също  </w:t>
      </w:r>
      <w:r w:rsidR="00B3369A">
        <w:rPr>
          <w:rFonts w:ascii="Times New Roman" w:hAnsi="Times New Roman" w:cs="Times New Roman"/>
        </w:rPr>
        <w:t xml:space="preserve">така представлява </w:t>
      </w:r>
      <w:r w:rsidRPr="00681DCF">
        <w:rPr>
          <w:rFonts w:ascii="Times New Roman" w:hAnsi="Times New Roman" w:cs="Times New Roman"/>
        </w:rPr>
        <w:t xml:space="preserve">неправомерно </w:t>
      </w:r>
      <w:r w:rsidR="00B3369A">
        <w:rPr>
          <w:rFonts w:ascii="Times New Roman" w:hAnsi="Times New Roman" w:cs="Times New Roman"/>
        </w:rPr>
        <w:t>изпълнение</w:t>
      </w:r>
      <w:r w:rsidRPr="00681DCF">
        <w:rPr>
          <w:rFonts w:ascii="Times New Roman" w:hAnsi="Times New Roman" w:cs="Times New Roman"/>
        </w:rPr>
        <w:t xml:space="preserve"> на държавна длъжност (вж. параграфа </w:t>
      </w:r>
      <w:r w:rsidRPr="00681DCF">
        <w:rPr>
          <w:rFonts w:ascii="Times New Roman" w:hAnsi="Times New Roman" w:cs="Times New Roman"/>
        </w:rPr>
        <w:fldChar w:fldCharType="begin"/>
      </w:r>
      <w:r w:rsidRPr="00681DCF">
        <w:rPr>
          <w:rFonts w:ascii="Times New Roman" w:hAnsi="Times New Roman" w:cs="Times New Roman"/>
        </w:rPr>
        <w:instrText xml:space="preserve"> REF RDL_CC_A_387_1_2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84</w:t>
      </w:r>
      <w:r w:rsidRPr="00681DCF">
        <w:rPr>
          <w:rFonts w:ascii="Times New Roman" w:hAnsi="Times New Roman" w:cs="Times New Roman"/>
        </w:rPr>
        <w:fldChar w:fldCharType="end"/>
      </w:r>
      <w:r w:rsidR="004107FE">
        <w:rPr>
          <w:rFonts w:ascii="Times New Roman" w:hAnsi="Times New Roman" w:cs="Times New Roman"/>
        </w:rPr>
        <w:t>,</w:t>
      </w:r>
      <w:r w:rsidRPr="00681DCF">
        <w:rPr>
          <w:rFonts w:ascii="Times New Roman" w:hAnsi="Times New Roman" w:cs="Times New Roman"/>
        </w:rPr>
        <w:t xml:space="preserve"> по-долу). В доклада също така се констатира, че органите на прокуратурата първи са научили, че г-н П.П. продължава да притежава огнестрелни оръжия въпреки изтичането на неговите разрешителни, което е сериозно престъпление</w:t>
      </w:r>
      <w:r w:rsidR="004107FE">
        <w:rPr>
          <w:rFonts w:ascii="Times New Roman" w:hAnsi="Times New Roman" w:cs="Times New Roman"/>
        </w:rPr>
        <w:t xml:space="preserve"> и</w:t>
      </w:r>
      <w:r w:rsidRPr="00681DCF">
        <w:rPr>
          <w:rFonts w:ascii="Times New Roman" w:hAnsi="Times New Roman" w:cs="Times New Roman"/>
        </w:rPr>
        <w:t xml:space="preserve"> </w:t>
      </w:r>
      <w:r w:rsidR="00B3369A">
        <w:rPr>
          <w:rFonts w:ascii="Times New Roman" w:hAnsi="Times New Roman" w:cs="Times New Roman"/>
        </w:rPr>
        <w:t xml:space="preserve">което се е случило </w:t>
      </w:r>
      <w:r w:rsidRPr="00681DCF">
        <w:rPr>
          <w:rFonts w:ascii="Times New Roman" w:hAnsi="Times New Roman" w:cs="Times New Roman"/>
        </w:rPr>
        <w:t>през октомври 2013 г.</w:t>
      </w:r>
      <w:r w:rsidR="00B3369A">
        <w:rPr>
          <w:rFonts w:ascii="Times New Roman" w:hAnsi="Times New Roman" w:cs="Times New Roman"/>
        </w:rPr>
        <w:t xml:space="preserve"> във връзка с</w:t>
      </w:r>
      <w:r w:rsidRPr="00681DCF">
        <w:rPr>
          <w:rFonts w:ascii="Times New Roman" w:hAnsi="Times New Roman" w:cs="Times New Roman"/>
        </w:rPr>
        <w:t xml:space="preserve"> раз</w:t>
      </w:r>
      <w:r w:rsidR="00B3369A">
        <w:rPr>
          <w:rFonts w:ascii="Times New Roman" w:hAnsi="Times New Roman" w:cs="Times New Roman"/>
        </w:rPr>
        <w:t>глеждане на</w:t>
      </w:r>
      <w:r w:rsidRPr="00681DCF">
        <w:rPr>
          <w:rFonts w:ascii="Times New Roman" w:hAnsi="Times New Roman" w:cs="Times New Roman"/>
        </w:rPr>
        <w:t xml:space="preserve"> жалби от </w:t>
      </w:r>
      <w:r w:rsidR="00B3369A">
        <w:rPr>
          <w:rFonts w:ascii="Times New Roman" w:hAnsi="Times New Roman" w:cs="Times New Roman"/>
        </w:rPr>
        <w:t xml:space="preserve">неговите </w:t>
      </w:r>
      <w:r w:rsidRPr="00681DCF">
        <w:rPr>
          <w:rFonts w:ascii="Times New Roman" w:hAnsi="Times New Roman" w:cs="Times New Roman"/>
        </w:rPr>
        <w:t xml:space="preserve">съседи за отправянето на заплахи срещу тях. Неинформирането на тези власти за това, че П.П. продължава да притежава огнестрелно оръжие въпреки изтичането на разрешителните му за около година и четвърт, също е по вина на </w:t>
      </w:r>
      <w:r w:rsidR="004107FE">
        <w:rPr>
          <w:rFonts w:ascii="Times New Roman" w:hAnsi="Times New Roman" w:cs="Times New Roman"/>
        </w:rPr>
        <w:t>н</w:t>
      </w:r>
      <w:r w:rsidRPr="00681DCF">
        <w:rPr>
          <w:rFonts w:ascii="Times New Roman" w:hAnsi="Times New Roman" w:cs="Times New Roman"/>
        </w:rPr>
        <w:t>ачалника на ПУ Горна Оряховица (</w:t>
      </w:r>
      <w:r w:rsidR="00B3369A">
        <w:rPr>
          <w:rFonts w:ascii="Times New Roman" w:hAnsi="Times New Roman" w:cs="Times New Roman"/>
        </w:rPr>
        <w:t>к</w:t>
      </w:r>
      <w:r w:rsidRPr="00681DCF">
        <w:rPr>
          <w:rFonts w:ascii="Times New Roman" w:hAnsi="Times New Roman" w:cs="Times New Roman"/>
        </w:rPr>
        <w:t xml:space="preserve">ойто е бил </w:t>
      </w:r>
      <w:r w:rsidR="00B3369A">
        <w:rPr>
          <w:rFonts w:ascii="Times New Roman" w:hAnsi="Times New Roman" w:cs="Times New Roman"/>
        </w:rPr>
        <w:t>също</w:t>
      </w:r>
      <w:r w:rsidRPr="00681DCF">
        <w:rPr>
          <w:rFonts w:ascii="Times New Roman" w:hAnsi="Times New Roman" w:cs="Times New Roman"/>
        </w:rPr>
        <w:t xml:space="preserve"> директор </w:t>
      </w:r>
      <w:r w:rsidR="00B3369A">
        <w:rPr>
          <w:i/>
          <w:iCs/>
        </w:rPr>
        <w:lastRenderedPageBreak/>
        <w:t xml:space="preserve">ad </w:t>
      </w:r>
      <w:r w:rsidR="00B3369A" w:rsidRPr="00D75F82">
        <w:rPr>
          <w:i/>
          <w:iCs/>
        </w:rPr>
        <w:t>interim</w:t>
      </w:r>
      <w:r w:rsidR="00B3369A" w:rsidRPr="00D75F82">
        <w:t xml:space="preserve"> </w:t>
      </w:r>
      <w:r w:rsidRPr="00681DCF">
        <w:rPr>
          <w:rFonts w:ascii="Times New Roman" w:hAnsi="Times New Roman" w:cs="Times New Roman"/>
          <w:i/>
        </w:rPr>
        <w:t xml:space="preserve">на </w:t>
      </w:r>
      <w:r w:rsidR="00B3369A">
        <w:rPr>
          <w:rFonts w:ascii="Times New Roman" w:hAnsi="Times New Roman" w:cs="Times New Roman"/>
        </w:rPr>
        <w:t>РУП -</w:t>
      </w:r>
      <w:r w:rsidRPr="00681DCF">
        <w:rPr>
          <w:rFonts w:ascii="Times New Roman" w:hAnsi="Times New Roman" w:cs="Times New Roman"/>
        </w:rPr>
        <w:t xml:space="preserve"> Велико Търново). Затова той </w:t>
      </w:r>
      <w:r w:rsidR="00A909FB">
        <w:rPr>
          <w:rFonts w:ascii="Times New Roman" w:hAnsi="Times New Roman" w:cs="Times New Roman"/>
        </w:rPr>
        <w:t>следва</w:t>
      </w:r>
      <w:r w:rsidRPr="00681DCF">
        <w:rPr>
          <w:rFonts w:ascii="Times New Roman" w:hAnsi="Times New Roman" w:cs="Times New Roman"/>
        </w:rPr>
        <w:t xml:space="preserve"> да бъде порицан за пренебрегването на общото му задължение да контролира огнестрелните оръжия в своя район.</w:t>
      </w:r>
    </w:p>
    <w:bookmarkStart w:id="38" w:name="F_int_inv_1_report_b"/>
    <w:p w14:paraId="6948C9D5" w14:textId="5E99EA9A"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41</w:t>
      </w:r>
      <w:r w:rsidRPr="00681DCF">
        <w:rPr>
          <w:rFonts w:ascii="Times New Roman" w:hAnsi="Times New Roman" w:cs="Times New Roman"/>
        </w:rPr>
        <w:fldChar w:fldCharType="end"/>
      </w:r>
      <w:bookmarkEnd w:id="38"/>
      <w:r w:rsidRPr="00681DCF">
        <w:rPr>
          <w:rFonts w:ascii="Times New Roman" w:hAnsi="Times New Roman" w:cs="Times New Roman"/>
        </w:rPr>
        <w:t>.  Във връзка с буква б) в доклада се констатира, че всички стъпки, свързани с прекратените операции през март 2012 г., са законосъобразни.</w:t>
      </w:r>
    </w:p>
    <w:bookmarkStart w:id="39" w:name="F_int_inv_1_report_c"/>
    <w:p w14:paraId="2873E74B" w14:textId="57DEB29E" w:rsidR="00C91992" w:rsidRPr="00681DCF" w:rsidRDefault="00C91992"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42</w:t>
      </w:r>
      <w:r w:rsidRPr="00681DCF">
        <w:rPr>
          <w:rFonts w:ascii="Times New Roman" w:hAnsi="Times New Roman" w:cs="Times New Roman"/>
        </w:rPr>
        <w:fldChar w:fldCharType="end"/>
      </w:r>
      <w:bookmarkEnd w:id="39"/>
      <w:r w:rsidRPr="00681DCF">
        <w:rPr>
          <w:rFonts w:ascii="Times New Roman" w:hAnsi="Times New Roman" w:cs="Times New Roman"/>
        </w:rPr>
        <w:t xml:space="preserve">.  Във връзка с буква в) в доклада се констатира, че за повече от година, между март 2012 г. </w:t>
      </w:r>
      <w:r w:rsidR="00EC6F41">
        <w:rPr>
          <w:rFonts w:ascii="Times New Roman" w:hAnsi="Times New Roman" w:cs="Times New Roman"/>
        </w:rPr>
        <w:t>и</w:t>
      </w:r>
      <w:r w:rsidRPr="00681DCF">
        <w:rPr>
          <w:rFonts w:ascii="Times New Roman" w:hAnsi="Times New Roman" w:cs="Times New Roman"/>
        </w:rPr>
        <w:t xml:space="preserve"> планирането на операцията на 14 март 2014 г., полицията в Горна Оряховица не е положила сериозни усилия, за да накара г-н П.П. да напусне апартамента си или да предаде огнестрелните си оръжия. Единственият служител, който е предприел някакви действия в това отношение, е бил местния</w:t>
      </w:r>
      <w:r w:rsidR="00EC6F41">
        <w:rPr>
          <w:rFonts w:ascii="Times New Roman" w:hAnsi="Times New Roman" w:cs="Times New Roman"/>
        </w:rPr>
        <w:t>т</w:t>
      </w:r>
      <w:r w:rsidRPr="00681DCF">
        <w:rPr>
          <w:rFonts w:ascii="Times New Roman" w:hAnsi="Times New Roman" w:cs="Times New Roman"/>
        </w:rPr>
        <w:t xml:space="preserve"> полицай. По този начин </w:t>
      </w:r>
      <w:r w:rsidR="004107FE">
        <w:rPr>
          <w:rFonts w:ascii="Times New Roman" w:hAnsi="Times New Roman" w:cs="Times New Roman"/>
        </w:rPr>
        <w:t>н</w:t>
      </w:r>
      <w:r w:rsidRPr="00681DCF">
        <w:rPr>
          <w:rFonts w:ascii="Times New Roman" w:hAnsi="Times New Roman" w:cs="Times New Roman"/>
        </w:rPr>
        <w:t xml:space="preserve">ачалниците на полицията в Горна Оряховица и на клона на криминалната полиция във Велико Търново </w:t>
      </w:r>
      <w:r w:rsidR="004107FE">
        <w:rPr>
          <w:rFonts w:ascii="Times New Roman" w:hAnsi="Times New Roman" w:cs="Times New Roman"/>
        </w:rPr>
        <w:t xml:space="preserve">са </w:t>
      </w:r>
      <w:r w:rsidRPr="00681DCF">
        <w:rPr>
          <w:rFonts w:ascii="Times New Roman" w:hAnsi="Times New Roman" w:cs="Times New Roman"/>
        </w:rPr>
        <w:t>пренебрегва</w:t>
      </w:r>
      <w:r w:rsidR="004107FE">
        <w:rPr>
          <w:rFonts w:ascii="Times New Roman" w:hAnsi="Times New Roman" w:cs="Times New Roman"/>
        </w:rPr>
        <w:t>ли</w:t>
      </w:r>
      <w:r w:rsidRPr="00681DCF">
        <w:rPr>
          <w:rFonts w:ascii="Times New Roman" w:hAnsi="Times New Roman" w:cs="Times New Roman"/>
        </w:rPr>
        <w:t xml:space="preserve"> задълженията си</w:t>
      </w:r>
      <w:r w:rsidR="004107FE">
        <w:rPr>
          <w:rFonts w:ascii="Times New Roman" w:hAnsi="Times New Roman" w:cs="Times New Roman"/>
        </w:rPr>
        <w:t>,</w:t>
      </w:r>
      <w:r w:rsidRPr="00681DCF">
        <w:rPr>
          <w:rFonts w:ascii="Times New Roman" w:hAnsi="Times New Roman" w:cs="Times New Roman"/>
        </w:rPr>
        <w:t xml:space="preserve"> подлежа</w:t>
      </w:r>
      <w:r w:rsidR="004107FE">
        <w:rPr>
          <w:rFonts w:ascii="Times New Roman" w:hAnsi="Times New Roman" w:cs="Times New Roman"/>
        </w:rPr>
        <w:t>ли</w:t>
      </w:r>
      <w:r w:rsidRPr="00681DCF">
        <w:rPr>
          <w:rFonts w:ascii="Times New Roman" w:hAnsi="Times New Roman" w:cs="Times New Roman"/>
        </w:rPr>
        <w:t xml:space="preserve"> </w:t>
      </w:r>
      <w:r w:rsidR="004107FE">
        <w:rPr>
          <w:rFonts w:ascii="Times New Roman" w:hAnsi="Times New Roman" w:cs="Times New Roman"/>
        </w:rPr>
        <w:t xml:space="preserve">са </w:t>
      </w:r>
      <w:r w:rsidRPr="00681DCF">
        <w:rPr>
          <w:rFonts w:ascii="Times New Roman" w:hAnsi="Times New Roman" w:cs="Times New Roman"/>
        </w:rPr>
        <w:t xml:space="preserve">на порицание и </w:t>
      </w:r>
      <w:r w:rsidR="00EC6F41">
        <w:rPr>
          <w:rFonts w:ascii="Times New Roman" w:hAnsi="Times New Roman" w:cs="Times New Roman"/>
        </w:rPr>
        <w:t xml:space="preserve">са </w:t>
      </w:r>
      <w:r w:rsidR="004107FE">
        <w:rPr>
          <w:rFonts w:ascii="Times New Roman" w:hAnsi="Times New Roman" w:cs="Times New Roman"/>
        </w:rPr>
        <w:t xml:space="preserve">били </w:t>
      </w:r>
      <w:r w:rsidRPr="00681DCF">
        <w:rPr>
          <w:rFonts w:ascii="Times New Roman" w:hAnsi="Times New Roman" w:cs="Times New Roman"/>
        </w:rPr>
        <w:t>наказани с временна забрана за повишение.</w:t>
      </w:r>
    </w:p>
    <w:bookmarkStart w:id="40" w:name="F_int_inv_1_report_d"/>
    <w:p w14:paraId="017CE5D7" w14:textId="563A0F85"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43</w:t>
      </w:r>
      <w:r w:rsidRPr="00681DCF">
        <w:rPr>
          <w:rFonts w:ascii="Times New Roman" w:hAnsi="Times New Roman" w:cs="Times New Roman"/>
        </w:rPr>
        <w:fldChar w:fldCharType="end"/>
      </w:r>
      <w:bookmarkEnd w:id="40"/>
      <w:r w:rsidRPr="00681DCF">
        <w:rPr>
          <w:rFonts w:ascii="Times New Roman" w:hAnsi="Times New Roman" w:cs="Times New Roman"/>
        </w:rPr>
        <w:t xml:space="preserve">.  На последно място, във връзка с буква г) в доклада се констатира, че решенията за провеждане на операцията на 14 март 2014 г. и за участието на </w:t>
      </w:r>
      <w:r w:rsidR="001576E9" w:rsidRPr="00681DCF">
        <w:rPr>
          <w:rFonts w:ascii="Times New Roman" w:hAnsi="Times New Roman" w:cs="Times New Roman"/>
        </w:rPr>
        <w:t xml:space="preserve">СОБТ </w:t>
      </w:r>
      <w:r w:rsidRPr="00681DCF">
        <w:rPr>
          <w:rFonts w:ascii="Times New Roman" w:hAnsi="Times New Roman" w:cs="Times New Roman"/>
        </w:rPr>
        <w:t xml:space="preserve">са били в съответствие с приложимите разпоредби. Така </w:t>
      </w:r>
      <w:r w:rsidR="00EC6F41">
        <w:rPr>
          <w:rFonts w:ascii="Times New Roman" w:hAnsi="Times New Roman" w:cs="Times New Roman"/>
        </w:rPr>
        <w:t xml:space="preserve">се </w:t>
      </w:r>
      <w:r w:rsidR="00F16A71" w:rsidRPr="00681DCF">
        <w:rPr>
          <w:rFonts w:ascii="Times New Roman" w:hAnsi="Times New Roman" w:cs="Times New Roman"/>
        </w:rPr>
        <w:t xml:space="preserve">е </w:t>
      </w:r>
      <w:r w:rsidR="00EC6F41">
        <w:rPr>
          <w:rFonts w:ascii="Times New Roman" w:hAnsi="Times New Roman" w:cs="Times New Roman"/>
        </w:rPr>
        <w:t>отнася</w:t>
      </w:r>
      <w:r w:rsidR="00F16A71">
        <w:rPr>
          <w:rFonts w:ascii="Times New Roman" w:hAnsi="Times New Roman" w:cs="Times New Roman"/>
        </w:rPr>
        <w:t>ло</w:t>
      </w:r>
      <w:r w:rsidR="00EC6F41">
        <w:rPr>
          <w:rFonts w:ascii="Times New Roman" w:hAnsi="Times New Roman" w:cs="Times New Roman"/>
        </w:rPr>
        <w:t xml:space="preserve"> </w:t>
      </w:r>
      <w:r w:rsidRPr="00681DCF">
        <w:rPr>
          <w:rFonts w:ascii="Times New Roman" w:hAnsi="Times New Roman" w:cs="Times New Roman"/>
        </w:rPr>
        <w:t xml:space="preserve">и </w:t>
      </w:r>
      <w:r w:rsidR="00F16A71">
        <w:rPr>
          <w:rFonts w:ascii="Times New Roman" w:hAnsi="Times New Roman" w:cs="Times New Roman"/>
        </w:rPr>
        <w:t xml:space="preserve">за </w:t>
      </w:r>
      <w:r w:rsidRPr="00681DCF">
        <w:rPr>
          <w:rFonts w:ascii="Times New Roman" w:hAnsi="Times New Roman" w:cs="Times New Roman"/>
        </w:rPr>
        <w:t>не</w:t>
      </w:r>
      <w:r w:rsidR="00EC6F41">
        <w:rPr>
          <w:rFonts w:ascii="Times New Roman" w:hAnsi="Times New Roman" w:cs="Times New Roman"/>
        </w:rPr>
        <w:t>йното</w:t>
      </w:r>
      <w:r w:rsidRPr="00681DCF">
        <w:rPr>
          <w:rFonts w:ascii="Times New Roman" w:hAnsi="Times New Roman" w:cs="Times New Roman"/>
        </w:rPr>
        <w:t xml:space="preserve"> планиране и подготовка. След това в доклада се </w:t>
      </w:r>
      <w:r w:rsidR="00F16A71">
        <w:rPr>
          <w:rFonts w:ascii="Times New Roman" w:hAnsi="Times New Roman" w:cs="Times New Roman"/>
        </w:rPr>
        <w:t>описва</w:t>
      </w:r>
      <w:r w:rsidRPr="00681DCF">
        <w:rPr>
          <w:rFonts w:ascii="Times New Roman" w:hAnsi="Times New Roman" w:cs="Times New Roman"/>
        </w:rPr>
        <w:t xml:space="preserve"> подробно подготовката и изпълнението на операцията и се отбелязва, че са налице два елемента, които не са преминали по план. Първият е неуспехът да се разбие входната врата на апартамента на г-н П.П. Той е причинен от липсата на разузнаване от самия отряд и от липсата на подходящо оборудван таран - тъй като закупеният за отряда не е оборудван с всички необходими аксесоари. Наличният таран, обаче, е бил приет </w:t>
      </w:r>
      <w:r w:rsidR="00D05538">
        <w:rPr>
          <w:rFonts w:ascii="Times New Roman" w:hAnsi="Times New Roman" w:cs="Times New Roman"/>
        </w:rPr>
        <w:t xml:space="preserve">за </w:t>
      </w:r>
      <w:r w:rsidRPr="00681DCF">
        <w:rPr>
          <w:rFonts w:ascii="Times New Roman" w:hAnsi="Times New Roman" w:cs="Times New Roman"/>
        </w:rPr>
        <w:t xml:space="preserve">годен за целта. Освен това има резервна опция: да се опита влизане през балконите на апартамента. От своя страна, пропускът на отряда да направи свое собствено разузнаване може разумно да се обясни с липсата на правилно обучени служители, рискът да бъдат лесно забелязани в малък град като Лясковец и необходимостта да се действа спешно, в рамките на един ден. Вторият аспект, който не се е </w:t>
      </w:r>
      <w:r w:rsidR="00D05538">
        <w:rPr>
          <w:rFonts w:ascii="Times New Roman" w:hAnsi="Times New Roman" w:cs="Times New Roman"/>
        </w:rPr>
        <w:t>осъществил</w:t>
      </w:r>
      <w:r w:rsidRPr="00681DCF">
        <w:rPr>
          <w:rFonts w:ascii="Times New Roman" w:hAnsi="Times New Roman" w:cs="Times New Roman"/>
        </w:rPr>
        <w:t xml:space="preserve"> по план - и който е бил основната причина за провала на операцията - е липсата на изненада: фактът, че г-н П.П. е узнал, че операцията ще се проведе, което му е позволило да се подготви</w:t>
      </w:r>
      <w:r w:rsidR="00AB39BC">
        <w:rPr>
          <w:rFonts w:ascii="Times New Roman" w:hAnsi="Times New Roman" w:cs="Times New Roman"/>
        </w:rPr>
        <w:t xml:space="preserve"> </w:t>
      </w:r>
      <w:r w:rsidR="002B7D8E">
        <w:rPr>
          <w:rFonts w:ascii="Times New Roman" w:hAnsi="Times New Roman" w:cs="Times New Roman"/>
        </w:rPr>
        <w:t>за съпротива</w:t>
      </w:r>
      <w:r w:rsidRPr="00681DCF">
        <w:rPr>
          <w:rFonts w:ascii="Times New Roman" w:hAnsi="Times New Roman" w:cs="Times New Roman"/>
        </w:rPr>
        <w:t xml:space="preserve">. Докладът </w:t>
      </w:r>
      <w:r w:rsidR="00D05538">
        <w:rPr>
          <w:rFonts w:ascii="Times New Roman" w:hAnsi="Times New Roman" w:cs="Times New Roman"/>
        </w:rPr>
        <w:t xml:space="preserve">определя вината </w:t>
      </w:r>
      <w:r w:rsidRPr="00681DCF">
        <w:rPr>
          <w:rFonts w:ascii="Times New Roman" w:hAnsi="Times New Roman" w:cs="Times New Roman"/>
        </w:rPr>
        <w:t xml:space="preserve">за това </w:t>
      </w:r>
      <w:r w:rsidR="00D05538">
        <w:rPr>
          <w:rFonts w:ascii="Times New Roman" w:hAnsi="Times New Roman" w:cs="Times New Roman"/>
        </w:rPr>
        <w:t xml:space="preserve">на </w:t>
      </w:r>
      <w:r w:rsidRPr="00681DCF">
        <w:rPr>
          <w:rFonts w:ascii="Times New Roman" w:hAnsi="Times New Roman" w:cs="Times New Roman"/>
        </w:rPr>
        <w:t xml:space="preserve">двамата офицери от полицията във Велико Търново, които са снимали апартамента на г-н П.П. предишния ден (вж. параграфа </w:t>
      </w:r>
      <w:r w:rsidRPr="00681DCF">
        <w:rPr>
          <w:rFonts w:ascii="Times New Roman" w:hAnsi="Times New Roman" w:cs="Times New Roman"/>
        </w:rPr>
        <w:fldChar w:fldCharType="begin"/>
      </w:r>
      <w:r w:rsidRPr="00681DCF">
        <w:rPr>
          <w:rFonts w:ascii="Times New Roman" w:hAnsi="Times New Roman" w:cs="Times New Roman"/>
        </w:rPr>
        <w:instrText xml:space="preserve"> REF F_op_plan_video_recording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17</w:t>
      </w:r>
      <w:r w:rsidRPr="00681DCF">
        <w:rPr>
          <w:rFonts w:ascii="Times New Roman" w:hAnsi="Times New Roman" w:cs="Times New Roman"/>
        </w:rPr>
        <w:fldChar w:fldCharType="end"/>
      </w:r>
      <w:r w:rsidR="00F16A71">
        <w:rPr>
          <w:rFonts w:ascii="Times New Roman" w:hAnsi="Times New Roman" w:cs="Times New Roman"/>
        </w:rPr>
        <w:t>,</w:t>
      </w:r>
      <w:r w:rsidRPr="00681DCF">
        <w:rPr>
          <w:rFonts w:ascii="Times New Roman" w:hAnsi="Times New Roman" w:cs="Times New Roman"/>
        </w:rPr>
        <w:t xml:space="preserve"> по-горе). В доклада се констатира, че те и техният пряк ръководител са действали по собствена инициатива, след което не са довели до знанието на своите началници, че г-н П.П. ги е забелязал. Поради това в доклада се предлага те да бъдат уволнени, като се отбелязва, че вече са открити дисциплинарни производства срещу тримата.</w:t>
      </w:r>
    </w:p>
    <w:bookmarkStart w:id="41" w:name="F_int_inv_1_report_d_bis"/>
    <w:p w14:paraId="2F8A286C" w14:textId="4C7E2C4B"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lastRenderedPageBreak/>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44</w:t>
      </w:r>
      <w:r w:rsidRPr="00681DCF">
        <w:rPr>
          <w:rFonts w:ascii="Times New Roman" w:hAnsi="Times New Roman" w:cs="Times New Roman"/>
        </w:rPr>
        <w:fldChar w:fldCharType="end"/>
      </w:r>
      <w:bookmarkEnd w:id="41"/>
      <w:r w:rsidRPr="00681DCF">
        <w:rPr>
          <w:rFonts w:ascii="Times New Roman" w:hAnsi="Times New Roman" w:cs="Times New Roman"/>
        </w:rPr>
        <w:t xml:space="preserve">.  Докладът продължава с това, че според показанията на членовете на отряда нито те, нито техните командири са подценили ситуацията. Планирането и контролът са били адекватни, без паника и с ясна командна верига, въпреки че това е първият път в историята на отряда, в който </w:t>
      </w:r>
      <w:r w:rsidR="002B7D8E">
        <w:rPr>
          <w:rFonts w:ascii="Times New Roman" w:hAnsi="Times New Roman" w:cs="Times New Roman"/>
        </w:rPr>
        <w:t xml:space="preserve">той </w:t>
      </w:r>
      <w:r w:rsidRPr="00681DCF">
        <w:rPr>
          <w:rFonts w:ascii="Times New Roman" w:hAnsi="Times New Roman" w:cs="Times New Roman"/>
        </w:rPr>
        <w:t xml:space="preserve">се изправя пред такъв тежък огън. Нивото на обучение за такива операции също е задоволително. Служителите обаче са казали на инспекторите, че нямат съвременни тренажори и подходящи стрелбища, че тяхното оборудване за видео заснемане е недостатъчно и с ограничени технически възможности, че им липсват устройства за термично и нощно виждане, че цялото им оборудване за разбиване (тарани, кирки и стълби) е ръчно направено от самите тях и че не са имали тактически кучета, които биха могли да бъдат особено полезни за ситуации като въпросната. Газовите гранати, които са на разположение на отряда, са били главно подходящи за контрол на </w:t>
      </w:r>
      <w:r w:rsidR="0084557E">
        <w:rPr>
          <w:rFonts w:ascii="Times New Roman" w:hAnsi="Times New Roman" w:cs="Times New Roman"/>
        </w:rPr>
        <w:t>струпване на много хора</w:t>
      </w:r>
      <w:r w:rsidRPr="00681DCF">
        <w:rPr>
          <w:rFonts w:ascii="Times New Roman" w:hAnsi="Times New Roman" w:cs="Times New Roman"/>
        </w:rPr>
        <w:t>, а техните зашеметяващи гранати са били неподходящи за специални операции, особено операции, включващи деца под шест години и възрастни хора. Почти всички офицери от отряда също така се оплакват от техните кобури, които не им позволяват да носят оръжията си с монтирани тактически фенерчета. В доклада също така се посочва, че два от екипите за нападение са получили балистични щитове в хода на операцията, а не от самото начало. На последно място, в доклада се отбелязва, че няма разпоредби, които да уреждат специални операции на отряда; съществуващите от ноември 2012 г. обхващат само антитерористичните операции, защитата на стратегическите инсталации и предотвратяването и спирането на тежки престъпления. В доклада съответно се препоръчва правилата, уреждащи дейността на отряда, да бъдат актуализирани, така че да включват и специални операции като тази, както и да се вземе предвид необходимостта от допълнително оборудване и огнестрелни оръжия.</w:t>
      </w:r>
    </w:p>
    <w:p w14:paraId="623D7D5E" w14:textId="77777777" w:rsidR="00C91992" w:rsidRPr="00681DCF" w:rsidRDefault="00C91992" w:rsidP="00D75F82">
      <w:pPr>
        <w:pStyle w:val="JuH1"/>
        <w:ind w:left="731" w:hanging="300"/>
        <w:rPr>
          <w:rFonts w:ascii="Times New Roman" w:hAnsi="Times New Roman" w:cs="Times New Roman"/>
        </w:rPr>
      </w:pPr>
      <w:r w:rsidRPr="00681DCF">
        <w:rPr>
          <w:rFonts w:ascii="Times New Roman" w:hAnsi="Times New Roman" w:cs="Times New Roman"/>
        </w:rPr>
        <w:t>Класифициране и разсекретяване на доклада от разследването и предприетите на тази основа действия</w:t>
      </w:r>
    </w:p>
    <w:bookmarkStart w:id="42" w:name="F_int_inv_1_report_classification"/>
    <w:p w14:paraId="6BFF6516" w14:textId="60C1C679"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45</w:t>
      </w:r>
      <w:r w:rsidRPr="00681DCF">
        <w:rPr>
          <w:rFonts w:ascii="Times New Roman" w:hAnsi="Times New Roman" w:cs="Times New Roman"/>
        </w:rPr>
        <w:fldChar w:fldCharType="end"/>
      </w:r>
      <w:bookmarkEnd w:id="42"/>
      <w:r w:rsidRPr="00681DCF">
        <w:rPr>
          <w:rFonts w:ascii="Times New Roman" w:hAnsi="Times New Roman" w:cs="Times New Roman"/>
        </w:rPr>
        <w:t>.  Докладът на инспекторите е незабавно класифициран. След като предложенията в него са одобрени от министъра на вътрешните работи, копия от доклада</w:t>
      </w:r>
      <w:r w:rsidR="0084557E">
        <w:rPr>
          <w:rFonts w:ascii="Times New Roman" w:hAnsi="Times New Roman" w:cs="Times New Roman"/>
        </w:rPr>
        <w:t xml:space="preserve"> в цялост</w:t>
      </w:r>
      <w:r w:rsidRPr="00681DCF">
        <w:rPr>
          <w:rFonts w:ascii="Times New Roman" w:hAnsi="Times New Roman" w:cs="Times New Roman"/>
        </w:rPr>
        <w:t xml:space="preserve"> са изпратени на </w:t>
      </w:r>
      <w:r w:rsidR="0084557E">
        <w:rPr>
          <w:rFonts w:ascii="Times New Roman" w:hAnsi="Times New Roman" w:cs="Times New Roman"/>
        </w:rPr>
        <w:t>главния</w:t>
      </w:r>
      <w:r w:rsidRPr="00681DCF">
        <w:rPr>
          <w:rFonts w:ascii="Times New Roman" w:hAnsi="Times New Roman" w:cs="Times New Roman"/>
        </w:rPr>
        <w:t xml:space="preserve"> секретар на министерството и на Постоянната комисия по вътрешна сигурност и обществен ред на Парламента; </w:t>
      </w:r>
      <w:r w:rsidR="002B7D8E">
        <w:rPr>
          <w:rFonts w:ascii="Times New Roman" w:hAnsi="Times New Roman" w:cs="Times New Roman"/>
        </w:rPr>
        <w:t>р</w:t>
      </w:r>
      <w:r w:rsidRPr="00681DCF">
        <w:rPr>
          <w:rFonts w:ascii="Times New Roman" w:hAnsi="Times New Roman" w:cs="Times New Roman"/>
        </w:rPr>
        <w:t xml:space="preserve">азлични откъси са изпратени и на отдела за човешки ресурси на министерството и на ръководителите на звената, в които са работили служителите, предложени за дисциплинарни наказания, </w:t>
      </w:r>
      <w:r w:rsidR="004A5608">
        <w:rPr>
          <w:rFonts w:ascii="Times New Roman" w:hAnsi="Times New Roman" w:cs="Times New Roman"/>
        </w:rPr>
        <w:t xml:space="preserve">на </w:t>
      </w:r>
      <w:r w:rsidRPr="00681DCF">
        <w:rPr>
          <w:rFonts w:ascii="Times New Roman" w:hAnsi="Times New Roman" w:cs="Times New Roman"/>
        </w:rPr>
        <w:t xml:space="preserve">началника на </w:t>
      </w:r>
      <w:r w:rsidR="001576E9" w:rsidRPr="00681DCF">
        <w:rPr>
          <w:rFonts w:ascii="Times New Roman" w:hAnsi="Times New Roman" w:cs="Times New Roman"/>
        </w:rPr>
        <w:t>СОБТ</w:t>
      </w:r>
      <w:r w:rsidRPr="00681DCF">
        <w:rPr>
          <w:rFonts w:ascii="Times New Roman" w:hAnsi="Times New Roman" w:cs="Times New Roman"/>
        </w:rPr>
        <w:t xml:space="preserve"> и прокуратурата </w:t>
      </w:r>
      <w:r w:rsidR="002B7D8E">
        <w:rPr>
          <w:rFonts w:ascii="Times New Roman" w:hAnsi="Times New Roman" w:cs="Times New Roman"/>
        </w:rPr>
        <w:t>в</w:t>
      </w:r>
      <w:r w:rsidRPr="00681DCF">
        <w:rPr>
          <w:rFonts w:ascii="Times New Roman" w:hAnsi="Times New Roman" w:cs="Times New Roman"/>
        </w:rPr>
        <w:t xml:space="preserve"> Горна Оряховица (във връзка с предложението за откриване на наказателно производство за неправомерно поведение по време на държавна служба –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F_int_inv_1_report_a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40</w:t>
      </w:r>
      <w:r w:rsidRPr="00681DCF">
        <w:rPr>
          <w:rFonts w:ascii="Times New Roman" w:hAnsi="Times New Roman" w:cs="Times New Roman"/>
        </w:rPr>
        <w:fldChar w:fldCharType="end"/>
      </w:r>
      <w:r w:rsidR="002B7D8E">
        <w:rPr>
          <w:rFonts w:ascii="Times New Roman" w:hAnsi="Times New Roman" w:cs="Times New Roman"/>
        </w:rPr>
        <w:t>,</w:t>
      </w:r>
      <w:r w:rsidRPr="00681DCF">
        <w:rPr>
          <w:rFonts w:ascii="Times New Roman" w:hAnsi="Times New Roman" w:cs="Times New Roman"/>
        </w:rPr>
        <w:t xml:space="preserve"> по-горе).</w:t>
      </w:r>
    </w:p>
    <w:bookmarkStart w:id="43" w:name="F_int_inv_1_report_actions"/>
    <w:p w14:paraId="3FD5EEBC" w14:textId="38684707"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lastRenderedPageBreak/>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46</w:t>
      </w:r>
      <w:r w:rsidRPr="00681DCF">
        <w:rPr>
          <w:rFonts w:ascii="Times New Roman" w:hAnsi="Times New Roman" w:cs="Times New Roman"/>
        </w:rPr>
        <w:fldChar w:fldCharType="end"/>
      </w:r>
      <w:bookmarkEnd w:id="43"/>
      <w:r w:rsidRPr="00681DCF">
        <w:rPr>
          <w:rFonts w:ascii="Times New Roman" w:hAnsi="Times New Roman" w:cs="Times New Roman"/>
        </w:rPr>
        <w:t xml:space="preserve">.  През май 2014 г. </w:t>
      </w:r>
      <w:r w:rsidR="003A3444">
        <w:rPr>
          <w:rFonts w:ascii="Times New Roman" w:hAnsi="Times New Roman" w:cs="Times New Roman"/>
        </w:rPr>
        <w:t>на ръководството</w:t>
      </w:r>
      <w:r w:rsidRPr="00681DCF">
        <w:rPr>
          <w:rFonts w:ascii="Times New Roman" w:hAnsi="Times New Roman" w:cs="Times New Roman"/>
        </w:rPr>
        <w:t xml:space="preserve"> на полицията в Горна Оряховица и Велико Търново </w:t>
      </w:r>
      <w:r w:rsidR="001C53CC">
        <w:rPr>
          <w:rFonts w:ascii="Times New Roman" w:hAnsi="Times New Roman" w:cs="Times New Roman"/>
        </w:rPr>
        <w:t xml:space="preserve">е наложена </w:t>
      </w:r>
      <w:r w:rsidR="00AB39BC">
        <w:rPr>
          <w:rFonts w:ascii="Times New Roman" w:hAnsi="Times New Roman" w:cs="Times New Roman"/>
        </w:rPr>
        <w:t xml:space="preserve">временно </w:t>
      </w:r>
      <w:r w:rsidR="001C53CC">
        <w:rPr>
          <w:rFonts w:ascii="Times New Roman" w:hAnsi="Times New Roman" w:cs="Times New Roman"/>
        </w:rPr>
        <w:t xml:space="preserve">забрана за </w:t>
      </w:r>
      <w:r w:rsidRPr="00681DCF">
        <w:rPr>
          <w:rFonts w:ascii="Times New Roman" w:hAnsi="Times New Roman" w:cs="Times New Roman"/>
        </w:rPr>
        <w:t>повиш</w:t>
      </w:r>
      <w:r w:rsidR="001C53CC">
        <w:rPr>
          <w:rFonts w:ascii="Times New Roman" w:hAnsi="Times New Roman" w:cs="Times New Roman"/>
        </w:rPr>
        <w:t>аване</w:t>
      </w:r>
      <w:r w:rsidRPr="00681DCF">
        <w:rPr>
          <w:rFonts w:ascii="Times New Roman" w:hAnsi="Times New Roman" w:cs="Times New Roman"/>
        </w:rPr>
        <w:t xml:space="preserve">, както се препоръчва в доклада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F_int_inv_1_report_c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42</w:t>
      </w:r>
      <w:r w:rsidRPr="00681DCF">
        <w:rPr>
          <w:rFonts w:ascii="Times New Roman" w:hAnsi="Times New Roman" w:cs="Times New Roman"/>
        </w:rPr>
        <w:fldChar w:fldCharType="end"/>
      </w:r>
      <w:r w:rsidR="002B7D8E">
        <w:rPr>
          <w:rFonts w:ascii="Times New Roman" w:hAnsi="Times New Roman" w:cs="Times New Roman"/>
        </w:rPr>
        <w:t>,</w:t>
      </w:r>
      <w:r w:rsidRPr="00681DCF">
        <w:rPr>
          <w:rFonts w:ascii="Times New Roman" w:hAnsi="Times New Roman" w:cs="Times New Roman"/>
        </w:rPr>
        <w:t xml:space="preserve"> по-горе). И двете страни са поискали съдебен контрол, а през март 2015 г. Върховният административен съд отменя техните дисциплинарни наказания, като установява, че дисциплинарното производство по делото на последния </w:t>
      </w:r>
      <w:r w:rsidR="001C53CC">
        <w:rPr>
          <w:rFonts w:ascii="Times New Roman" w:hAnsi="Times New Roman" w:cs="Times New Roman"/>
        </w:rPr>
        <w:t xml:space="preserve">има пороци </w:t>
      </w:r>
      <w:r w:rsidRPr="00681DCF">
        <w:rPr>
          <w:rFonts w:ascii="Times New Roman" w:hAnsi="Times New Roman" w:cs="Times New Roman"/>
        </w:rPr>
        <w:t>и че дисциплинарните нарушения, за които на двамата служители</w:t>
      </w:r>
      <w:r w:rsidR="001C53CC">
        <w:rPr>
          <w:rFonts w:ascii="Times New Roman" w:hAnsi="Times New Roman" w:cs="Times New Roman"/>
        </w:rPr>
        <w:t xml:space="preserve"> са наложени наказания</w:t>
      </w:r>
      <w:r w:rsidRPr="00681DCF">
        <w:rPr>
          <w:rFonts w:ascii="Times New Roman" w:hAnsi="Times New Roman" w:cs="Times New Roman"/>
        </w:rPr>
        <w:t xml:space="preserve">, не са били </w:t>
      </w:r>
      <w:r w:rsidR="001C53CC">
        <w:rPr>
          <w:rFonts w:ascii="Times New Roman" w:hAnsi="Times New Roman" w:cs="Times New Roman"/>
        </w:rPr>
        <w:t>надлежно установени</w:t>
      </w:r>
      <w:r w:rsidRPr="00681DCF">
        <w:rPr>
          <w:rFonts w:ascii="Times New Roman" w:hAnsi="Times New Roman" w:cs="Times New Roman"/>
        </w:rPr>
        <w:t xml:space="preserve"> (вж. реш. № 3287 от 25.03.2015 г. по адм. д. № 7621/2014 г., ВАС, V о., </w:t>
      </w:r>
      <w:r w:rsidR="002B7D8E">
        <w:rPr>
          <w:rFonts w:ascii="Times New Roman" w:hAnsi="Times New Roman" w:cs="Times New Roman"/>
        </w:rPr>
        <w:t>и</w:t>
      </w:r>
      <w:r w:rsidRPr="00681DCF">
        <w:rPr>
          <w:rFonts w:ascii="Times New Roman" w:hAnsi="Times New Roman" w:cs="Times New Roman"/>
        </w:rPr>
        <w:t xml:space="preserve"> реш. № 3284 от 25.03.2015 г. по адм. д. № 8879/2014 г., ВАС, V о.).</w:t>
      </w:r>
    </w:p>
    <w:bookmarkStart w:id="44" w:name="F_int_inv_1_report_actions_bis"/>
    <w:p w14:paraId="0D3471F3" w14:textId="503254D4" w:rsidR="00C91992" w:rsidRPr="00681DCF" w:rsidRDefault="00C91992"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47</w:t>
      </w:r>
      <w:r w:rsidRPr="00681DCF">
        <w:rPr>
          <w:rFonts w:ascii="Times New Roman" w:hAnsi="Times New Roman" w:cs="Times New Roman"/>
        </w:rPr>
        <w:fldChar w:fldCharType="end"/>
      </w:r>
      <w:bookmarkEnd w:id="44"/>
      <w:r w:rsidRPr="00681DCF">
        <w:rPr>
          <w:rFonts w:ascii="Times New Roman" w:hAnsi="Times New Roman" w:cs="Times New Roman"/>
        </w:rPr>
        <w:t xml:space="preserve">.  На 27 октомври 2014 г. прокуратурата на Горна Оряховица отказва да </w:t>
      </w:r>
      <w:r w:rsidR="001C53CC">
        <w:rPr>
          <w:rFonts w:ascii="Times New Roman" w:hAnsi="Times New Roman" w:cs="Times New Roman"/>
        </w:rPr>
        <w:t>образува</w:t>
      </w:r>
      <w:r w:rsidRPr="00681DCF">
        <w:rPr>
          <w:rFonts w:ascii="Times New Roman" w:hAnsi="Times New Roman" w:cs="Times New Roman"/>
        </w:rPr>
        <w:t xml:space="preserve"> наказателно производство за неправомерно поведение по време на държавна служба по отношение на непредприемането на действия във връзка с огнестрелните оръжия на г-н П.П. след юли 2012 г. (</w:t>
      </w:r>
      <w:r w:rsidR="002B7D8E">
        <w:rPr>
          <w:rFonts w:ascii="Times New Roman" w:hAnsi="Times New Roman" w:cs="Times New Roman"/>
        </w:rPr>
        <w:t>в</w:t>
      </w:r>
      <w:r w:rsidRPr="00681DCF">
        <w:rPr>
          <w:rFonts w:ascii="Times New Roman" w:hAnsi="Times New Roman" w:cs="Times New Roman"/>
        </w:rPr>
        <w:t xml:space="preserve">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F_int_inv_1_report_a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40</w:t>
      </w:r>
      <w:r w:rsidRPr="00681DCF">
        <w:rPr>
          <w:rFonts w:ascii="Times New Roman" w:hAnsi="Times New Roman" w:cs="Times New Roman"/>
        </w:rPr>
        <w:fldChar w:fldCharType="end"/>
      </w:r>
      <w:r w:rsidR="002B7D8E">
        <w:rPr>
          <w:rFonts w:ascii="Times New Roman" w:hAnsi="Times New Roman" w:cs="Times New Roman"/>
        </w:rPr>
        <w:t>, по-горе</w:t>
      </w:r>
      <w:r w:rsidRPr="00681DCF">
        <w:rPr>
          <w:rFonts w:ascii="Times New Roman" w:hAnsi="Times New Roman" w:cs="Times New Roman"/>
        </w:rPr>
        <w:t xml:space="preserve"> ). Тя отбеляз</w:t>
      </w:r>
      <w:r w:rsidR="00A410E1">
        <w:rPr>
          <w:rFonts w:ascii="Times New Roman" w:hAnsi="Times New Roman" w:cs="Times New Roman"/>
        </w:rPr>
        <w:t>в</w:t>
      </w:r>
      <w:r w:rsidRPr="00681DCF">
        <w:rPr>
          <w:rFonts w:ascii="Times New Roman" w:hAnsi="Times New Roman" w:cs="Times New Roman"/>
        </w:rPr>
        <w:t xml:space="preserve">а, че според нейните разследвания служителят, за който се твърди, че е </w:t>
      </w:r>
      <w:r w:rsidR="00A410E1">
        <w:rPr>
          <w:rFonts w:ascii="Times New Roman" w:hAnsi="Times New Roman" w:cs="Times New Roman"/>
        </w:rPr>
        <w:t xml:space="preserve">не е изпълнил </w:t>
      </w:r>
      <w:r w:rsidRPr="00681DCF">
        <w:rPr>
          <w:rFonts w:ascii="Times New Roman" w:hAnsi="Times New Roman" w:cs="Times New Roman"/>
        </w:rPr>
        <w:t xml:space="preserve">задълженията си в това отношение, не </w:t>
      </w:r>
      <w:r w:rsidR="00A410E1">
        <w:rPr>
          <w:rFonts w:ascii="Times New Roman" w:hAnsi="Times New Roman" w:cs="Times New Roman"/>
        </w:rPr>
        <w:t xml:space="preserve">му </w:t>
      </w:r>
      <w:r w:rsidRPr="00681DCF">
        <w:rPr>
          <w:rFonts w:ascii="Times New Roman" w:hAnsi="Times New Roman" w:cs="Times New Roman"/>
        </w:rPr>
        <w:t>е бил</w:t>
      </w:r>
      <w:r w:rsidR="00A410E1">
        <w:rPr>
          <w:rFonts w:ascii="Times New Roman" w:hAnsi="Times New Roman" w:cs="Times New Roman"/>
        </w:rPr>
        <w:t>о</w:t>
      </w:r>
      <w:r w:rsidRPr="00681DCF">
        <w:rPr>
          <w:rFonts w:ascii="Times New Roman" w:hAnsi="Times New Roman" w:cs="Times New Roman"/>
        </w:rPr>
        <w:t xml:space="preserve"> надлежно на</w:t>
      </w:r>
      <w:r w:rsidR="00A410E1">
        <w:rPr>
          <w:rFonts w:ascii="Times New Roman" w:hAnsi="Times New Roman" w:cs="Times New Roman"/>
        </w:rPr>
        <w:t>редено</w:t>
      </w:r>
      <w:r w:rsidRPr="00681DCF">
        <w:rPr>
          <w:rFonts w:ascii="Times New Roman" w:hAnsi="Times New Roman" w:cs="Times New Roman"/>
        </w:rPr>
        <w:t xml:space="preserve"> извършването на каквото и да било по този въпрос.</w:t>
      </w:r>
    </w:p>
    <w:bookmarkStart w:id="45" w:name="F_int_inv_1_report_declassification"/>
    <w:p w14:paraId="30042DFA" w14:textId="01E3C78F"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48</w:t>
      </w:r>
      <w:r w:rsidRPr="00681DCF">
        <w:rPr>
          <w:rFonts w:ascii="Times New Roman" w:hAnsi="Times New Roman" w:cs="Times New Roman"/>
        </w:rPr>
        <w:fldChar w:fldCharType="end"/>
      </w:r>
      <w:bookmarkEnd w:id="45"/>
      <w:r w:rsidRPr="00681DCF">
        <w:rPr>
          <w:rFonts w:ascii="Times New Roman" w:hAnsi="Times New Roman" w:cs="Times New Roman"/>
        </w:rPr>
        <w:t xml:space="preserve">.  Докладът на инспекторите е разсекретен на 11 септември 2019 г., малко повече от пет месеца след изтичането на </w:t>
      </w:r>
      <w:r w:rsidR="00A410E1">
        <w:rPr>
          <w:rFonts w:ascii="Times New Roman" w:hAnsi="Times New Roman" w:cs="Times New Roman"/>
        </w:rPr>
        <w:t xml:space="preserve">относимия </w:t>
      </w:r>
      <w:r w:rsidRPr="00681DCF">
        <w:rPr>
          <w:rFonts w:ascii="Times New Roman" w:hAnsi="Times New Roman" w:cs="Times New Roman"/>
        </w:rPr>
        <w:t xml:space="preserve">петгодишен законоустановен </w:t>
      </w:r>
      <w:r w:rsidR="00A410E1">
        <w:rPr>
          <w:rFonts w:ascii="Times New Roman" w:hAnsi="Times New Roman" w:cs="Times New Roman"/>
        </w:rPr>
        <w:t>срок</w:t>
      </w:r>
      <w:r w:rsidRPr="00681DCF">
        <w:rPr>
          <w:rFonts w:ascii="Times New Roman" w:hAnsi="Times New Roman" w:cs="Times New Roman"/>
        </w:rPr>
        <w:t xml:space="preserve">, </w:t>
      </w:r>
      <w:r w:rsidR="00A410E1">
        <w:rPr>
          <w:rFonts w:ascii="Times New Roman" w:hAnsi="Times New Roman" w:cs="Times New Roman"/>
        </w:rPr>
        <w:t>в</w:t>
      </w:r>
      <w:r w:rsidRPr="00681DCF">
        <w:rPr>
          <w:rFonts w:ascii="Times New Roman" w:hAnsi="Times New Roman" w:cs="Times New Roman"/>
        </w:rPr>
        <w:t xml:space="preserve"> който той е трябвало да </w:t>
      </w:r>
      <w:r w:rsidR="00A410E1">
        <w:rPr>
          <w:rFonts w:ascii="Times New Roman" w:hAnsi="Times New Roman" w:cs="Times New Roman"/>
        </w:rPr>
        <w:t>бъде</w:t>
      </w:r>
      <w:r w:rsidRPr="00681DCF">
        <w:rPr>
          <w:rFonts w:ascii="Times New Roman" w:hAnsi="Times New Roman" w:cs="Times New Roman"/>
        </w:rPr>
        <w:t xml:space="preserve"> класифициран. След запитване от този съд от 13 декември 2019 г. дали докладът все още е класифициран, той е предоставен на Съда на 29 юни 2020 г. след допълнителна проверка от Държавна агенция </w:t>
      </w:r>
      <w:r w:rsidR="00A410E1">
        <w:rPr>
          <w:rFonts w:ascii="Times New Roman" w:hAnsi="Times New Roman" w:cs="Times New Roman"/>
        </w:rPr>
        <w:t>„Н</w:t>
      </w:r>
      <w:r w:rsidRPr="00681DCF">
        <w:rPr>
          <w:rFonts w:ascii="Times New Roman" w:hAnsi="Times New Roman" w:cs="Times New Roman"/>
        </w:rPr>
        <w:t>ационална сигурност</w:t>
      </w:r>
      <w:r w:rsidR="00A410E1">
        <w:rPr>
          <w:rFonts w:ascii="Times New Roman" w:hAnsi="Times New Roman" w:cs="Times New Roman"/>
        </w:rPr>
        <w:t>“</w:t>
      </w:r>
      <w:r w:rsidRPr="00681DCF">
        <w:rPr>
          <w:rFonts w:ascii="Times New Roman" w:hAnsi="Times New Roman" w:cs="Times New Roman"/>
        </w:rPr>
        <w:t xml:space="preserve"> за редовното му разсекретяване. До тази дата правителството категорично се противопоставя</w:t>
      </w:r>
      <w:r w:rsidR="00A410E1">
        <w:rPr>
          <w:rFonts w:ascii="Times New Roman" w:hAnsi="Times New Roman" w:cs="Times New Roman"/>
        </w:rPr>
        <w:t>ше</w:t>
      </w:r>
      <w:r w:rsidRPr="00681DCF">
        <w:rPr>
          <w:rFonts w:ascii="Times New Roman" w:hAnsi="Times New Roman" w:cs="Times New Roman"/>
        </w:rPr>
        <w:t xml:space="preserve"> на всяко оповестяване на доклада или дори на извадки от него на </w:t>
      </w:r>
      <w:r w:rsidR="00A410E1">
        <w:rPr>
          <w:rFonts w:ascii="Times New Roman" w:hAnsi="Times New Roman" w:cs="Times New Roman"/>
        </w:rPr>
        <w:t>жалбоподателките</w:t>
      </w:r>
      <w:r w:rsidRPr="00681DCF">
        <w:rPr>
          <w:rFonts w:ascii="Times New Roman" w:hAnsi="Times New Roman" w:cs="Times New Roman"/>
        </w:rPr>
        <w:t xml:space="preserve">. Преди да бъде оповестен докладът пред Съда, министърът на вътрешните работи все пак решава, че самоличността на всички служители на посочения в доклада отряд за борба с тероризма следва да остане тайна, за да се защити тяхната безопасност, и нареди всички пасажи, които могат да ги идентифицират, да бъдат редактирани в копието, изпратено до Съда. Редактираният доклад е изпратен на Съда на 2 юли 2020 г. Повече от шест години и три месеца след изготвянето на доклада, това е първият път, когато </w:t>
      </w:r>
      <w:r w:rsidR="00A410E1">
        <w:rPr>
          <w:rFonts w:ascii="Times New Roman" w:hAnsi="Times New Roman" w:cs="Times New Roman"/>
        </w:rPr>
        <w:t xml:space="preserve">жалбоподателките </w:t>
      </w:r>
      <w:r w:rsidRPr="00681DCF">
        <w:rPr>
          <w:rFonts w:ascii="Times New Roman" w:hAnsi="Times New Roman" w:cs="Times New Roman"/>
        </w:rPr>
        <w:t>се запознават със съдържанието му.</w:t>
      </w:r>
    </w:p>
    <w:p w14:paraId="2B649A3A" w14:textId="77777777" w:rsidR="00C91992" w:rsidRPr="00681DCF" w:rsidRDefault="00C91992" w:rsidP="00D75F82">
      <w:pPr>
        <w:pStyle w:val="JuHA"/>
        <w:ind w:left="584" w:hanging="352"/>
        <w:rPr>
          <w:rFonts w:ascii="Times New Roman" w:hAnsi="Times New Roman" w:cs="Times New Roman"/>
        </w:rPr>
      </w:pPr>
      <w:r w:rsidRPr="00681DCF">
        <w:rPr>
          <w:rFonts w:ascii="Times New Roman" w:hAnsi="Times New Roman" w:cs="Times New Roman"/>
        </w:rPr>
        <w:lastRenderedPageBreak/>
        <w:t>Второ вътрешно разследване от Министерството на вътрешните работи</w:t>
      </w:r>
    </w:p>
    <w:p w14:paraId="4D7D64B5" w14:textId="77777777" w:rsidR="00C91992" w:rsidRPr="00681DCF" w:rsidRDefault="00C91992" w:rsidP="00D75F82">
      <w:pPr>
        <w:pStyle w:val="JuH1"/>
        <w:ind w:left="731" w:hanging="300"/>
        <w:rPr>
          <w:rFonts w:ascii="Times New Roman" w:hAnsi="Times New Roman" w:cs="Times New Roman"/>
        </w:rPr>
      </w:pPr>
      <w:r w:rsidRPr="00681DCF">
        <w:rPr>
          <w:rFonts w:ascii="Times New Roman" w:hAnsi="Times New Roman" w:cs="Times New Roman"/>
        </w:rPr>
        <w:t>Разследването</w:t>
      </w:r>
    </w:p>
    <w:bookmarkStart w:id="46" w:name="F_int_inv_2_ordered"/>
    <w:p w14:paraId="5E8D5216" w14:textId="0E8EB8CA"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49</w:t>
      </w:r>
      <w:r w:rsidRPr="00681DCF">
        <w:rPr>
          <w:rFonts w:ascii="Times New Roman" w:hAnsi="Times New Roman" w:cs="Times New Roman"/>
        </w:rPr>
        <w:fldChar w:fldCharType="end"/>
      </w:r>
      <w:bookmarkEnd w:id="46"/>
      <w:r w:rsidRPr="00681DCF">
        <w:rPr>
          <w:rFonts w:ascii="Times New Roman" w:hAnsi="Times New Roman" w:cs="Times New Roman"/>
        </w:rPr>
        <w:t>.  На 23 септември 2014 г., в отговор на отделни жалби, подадени от майката на г-н Шарков, г-жа Рибчева (</w:t>
      </w:r>
      <w:r w:rsidR="009D100F">
        <w:rPr>
          <w:rFonts w:ascii="Times New Roman" w:hAnsi="Times New Roman" w:cs="Times New Roman"/>
        </w:rPr>
        <w:t>жалбоподателката</w:t>
      </w:r>
      <w:r w:rsidRPr="00681DCF">
        <w:rPr>
          <w:rFonts w:ascii="Times New Roman" w:hAnsi="Times New Roman" w:cs="Times New Roman"/>
        </w:rPr>
        <w:t xml:space="preserve"> по първата жалба), както към прокуратурата (на 8 септември –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F_cr_inv_Sep_2014_complaint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69</w:t>
      </w:r>
      <w:r w:rsidRPr="00681DCF">
        <w:rPr>
          <w:rFonts w:ascii="Times New Roman" w:hAnsi="Times New Roman" w:cs="Times New Roman"/>
        </w:rPr>
        <w:fldChar w:fldCharType="end"/>
      </w:r>
      <w:r w:rsidR="00045B8C">
        <w:rPr>
          <w:rFonts w:ascii="Times New Roman" w:hAnsi="Times New Roman" w:cs="Times New Roman"/>
        </w:rPr>
        <w:t>,</w:t>
      </w:r>
      <w:r w:rsidRPr="00681DCF">
        <w:rPr>
          <w:rFonts w:ascii="Times New Roman" w:hAnsi="Times New Roman" w:cs="Times New Roman"/>
        </w:rPr>
        <w:t xml:space="preserve"> по-долу), така и към Министерството на вътрешните работи, на 14 март 2014 г. </w:t>
      </w:r>
      <w:r w:rsidR="009D100F">
        <w:rPr>
          <w:rFonts w:ascii="Times New Roman" w:hAnsi="Times New Roman" w:cs="Times New Roman"/>
        </w:rPr>
        <w:t>м</w:t>
      </w:r>
      <w:r w:rsidRPr="00681DCF">
        <w:rPr>
          <w:rFonts w:ascii="Times New Roman" w:hAnsi="Times New Roman" w:cs="Times New Roman"/>
        </w:rPr>
        <w:t xml:space="preserve">инистърът нарежда второ вътрешно разследване на операцията. Разследването е извършено от двама инспектори от </w:t>
      </w:r>
      <w:r w:rsidR="009D100F">
        <w:rPr>
          <w:rFonts w:ascii="Times New Roman" w:hAnsi="Times New Roman" w:cs="Times New Roman"/>
        </w:rPr>
        <w:t>И</w:t>
      </w:r>
      <w:r w:rsidRPr="00681DCF">
        <w:rPr>
          <w:rFonts w:ascii="Times New Roman" w:hAnsi="Times New Roman" w:cs="Times New Roman"/>
        </w:rPr>
        <w:t xml:space="preserve">нспектората на министерството -  ръководителя на отдела за формални престъпления на министерството и старши служител от звеното за борба с отвличанията. Те са подпомогнати от експерт от отдела за информационни технологии на министерството. </w:t>
      </w:r>
      <w:r w:rsidR="00F33EE6">
        <w:rPr>
          <w:rFonts w:ascii="Times New Roman" w:hAnsi="Times New Roman" w:cs="Times New Roman"/>
        </w:rPr>
        <w:t>Разследващите са разпитали</w:t>
      </w:r>
      <w:r w:rsidRPr="00681DCF">
        <w:rPr>
          <w:rFonts w:ascii="Times New Roman" w:hAnsi="Times New Roman" w:cs="Times New Roman"/>
        </w:rPr>
        <w:t xml:space="preserve"> и получ</w:t>
      </w:r>
      <w:r w:rsidR="00F33EE6">
        <w:rPr>
          <w:rFonts w:ascii="Times New Roman" w:hAnsi="Times New Roman" w:cs="Times New Roman"/>
        </w:rPr>
        <w:t>или</w:t>
      </w:r>
      <w:r w:rsidRPr="00681DCF">
        <w:rPr>
          <w:rFonts w:ascii="Times New Roman" w:hAnsi="Times New Roman" w:cs="Times New Roman"/>
        </w:rPr>
        <w:t xml:space="preserve"> писмени </w:t>
      </w:r>
      <w:r w:rsidR="00F33EE6">
        <w:rPr>
          <w:rFonts w:ascii="Times New Roman" w:hAnsi="Times New Roman" w:cs="Times New Roman"/>
        </w:rPr>
        <w:t>обяснения</w:t>
      </w:r>
      <w:r w:rsidRPr="00681DCF">
        <w:rPr>
          <w:rFonts w:ascii="Times New Roman" w:hAnsi="Times New Roman" w:cs="Times New Roman"/>
        </w:rPr>
        <w:t xml:space="preserve"> от </w:t>
      </w:r>
      <w:r w:rsidR="00F33EE6">
        <w:rPr>
          <w:rFonts w:ascii="Times New Roman" w:hAnsi="Times New Roman" w:cs="Times New Roman"/>
        </w:rPr>
        <w:t>много</w:t>
      </w:r>
      <w:r w:rsidRPr="00681DCF">
        <w:rPr>
          <w:rFonts w:ascii="Times New Roman" w:hAnsi="Times New Roman" w:cs="Times New Roman"/>
        </w:rPr>
        <w:t xml:space="preserve"> длъжностни и цивилни лица, включително осемнадесет от служителите на </w:t>
      </w:r>
      <w:r w:rsidR="001576E9" w:rsidRPr="00681DCF">
        <w:rPr>
          <w:rFonts w:ascii="Times New Roman" w:hAnsi="Times New Roman" w:cs="Times New Roman"/>
        </w:rPr>
        <w:t>СОБТ</w:t>
      </w:r>
      <w:r w:rsidRPr="00681DCF">
        <w:rPr>
          <w:rFonts w:ascii="Times New Roman" w:hAnsi="Times New Roman" w:cs="Times New Roman"/>
        </w:rPr>
        <w:t>, участвали в операцията. Събрани са също така значително количество писмени доказателства и е</w:t>
      </w:r>
      <w:r w:rsidR="00F33EE6">
        <w:rPr>
          <w:rFonts w:ascii="Times New Roman" w:hAnsi="Times New Roman" w:cs="Times New Roman"/>
        </w:rPr>
        <w:t xml:space="preserve"> извършен</w:t>
      </w:r>
      <w:r w:rsidRPr="00681DCF">
        <w:rPr>
          <w:rFonts w:ascii="Times New Roman" w:hAnsi="Times New Roman" w:cs="Times New Roman"/>
        </w:rPr>
        <w:t xml:space="preserve"> оглед</w:t>
      </w:r>
      <w:r w:rsidR="00F33EE6">
        <w:rPr>
          <w:rFonts w:ascii="Times New Roman" w:hAnsi="Times New Roman" w:cs="Times New Roman"/>
        </w:rPr>
        <w:t xml:space="preserve"> на</w:t>
      </w:r>
      <w:r w:rsidRPr="00681DCF">
        <w:rPr>
          <w:rFonts w:ascii="Times New Roman" w:hAnsi="Times New Roman" w:cs="Times New Roman"/>
        </w:rPr>
        <w:t xml:space="preserve"> апартамента на г-н П.П.</w:t>
      </w:r>
    </w:p>
    <w:p w14:paraId="6E930A21" w14:textId="77777777" w:rsidR="00C91992" w:rsidRPr="00681DCF" w:rsidRDefault="00C91992" w:rsidP="00D75F82">
      <w:pPr>
        <w:pStyle w:val="JuH1"/>
        <w:ind w:left="731" w:hanging="300"/>
        <w:rPr>
          <w:rFonts w:ascii="Times New Roman" w:hAnsi="Times New Roman" w:cs="Times New Roman"/>
        </w:rPr>
      </w:pPr>
      <w:r w:rsidRPr="00681DCF">
        <w:rPr>
          <w:rFonts w:ascii="Times New Roman" w:hAnsi="Times New Roman" w:cs="Times New Roman"/>
        </w:rPr>
        <w:t>Доклад от разследването</w:t>
      </w:r>
    </w:p>
    <w:bookmarkStart w:id="47" w:name="F_int_inv_2_report"/>
    <w:p w14:paraId="19F882A9" w14:textId="56A63C38" w:rsidR="00C91992" w:rsidRPr="00681DCF" w:rsidRDefault="00C91992"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50</w:t>
      </w:r>
      <w:r w:rsidRPr="00681DCF">
        <w:rPr>
          <w:rFonts w:ascii="Times New Roman" w:hAnsi="Times New Roman" w:cs="Times New Roman"/>
        </w:rPr>
        <w:fldChar w:fldCharType="end"/>
      </w:r>
      <w:bookmarkEnd w:id="47"/>
      <w:r w:rsidRPr="00681DCF">
        <w:rPr>
          <w:rFonts w:ascii="Times New Roman" w:hAnsi="Times New Roman" w:cs="Times New Roman"/>
        </w:rPr>
        <w:t xml:space="preserve">.  Докладът от това разследване е завършен месец и половина по-късно, на 7 ноември 2014 г., и е в обем от тридесет и осем страници. В него подробно се посочват твърденията на г-жа Рибчева във връзка с операцията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F_cr_inv_Sep_2014_complaint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69</w:t>
      </w:r>
      <w:r w:rsidRPr="00681DCF">
        <w:rPr>
          <w:rFonts w:ascii="Times New Roman" w:hAnsi="Times New Roman" w:cs="Times New Roman"/>
        </w:rPr>
        <w:fldChar w:fldCharType="end"/>
      </w:r>
      <w:r w:rsidR="003C1223">
        <w:rPr>
          <w:rFonts w:ascii="Times New Roman" w:hAnsi="Times New Roman" w:cs="Times New Roman"/>
        </w:rPr>
        <w:t>,</w:t>
      </w:r>
      <w:r w:rsidRPr="00681DCF">
        <w:rPr>
          <w:rFonts w:ascii="Times New Roman" w:hAnsi="Times New Roman" w:cs="Times New Roman"/>
        </w:rPr>
        <w:t xml:space="preserve"> по-долу), след което се </w:t>
      </w:r>
      <w:r w:rsidR="00F33EE6">
        <w:rPr>
          <w:rFonts w:ascii="Times New Roman" w:hAnsi="Times New Roman" w:cs="Times New Roman"/>
        </w:rPr>
        <w:t>извършва преценка</w:t>
      </w:r>
      <w:r w:rsidR="008C4F54">
        <w:rPr>
          <w:rFonts w:ascii="Times New Roman" w:hAnsi="Times New Roman" w:cs="Times New Roman"/>
        </w:rPr>
        <w:t>-</w:t>
      </w:r>
      <w:r w:rsidRPr="00681DCF">
        <w:rPr>
          <w:rFonts w:ascii="Times New Roman" w:hAnsi="Times New Roman" w:cs="Times New Roman"/>
        </w:rPr>
        <w:t xml:space="preserve"> дали всяко от тези твърдения е било потвърдено от доказателствата, </w:t>
      </w:r>
      <w:r w:rsidR="008C4F54">
        <w:rPr>
          <w:rFonts w:ascii="Times New Roman" w:hAnsi="Times New Roman" w:cs="Times New Roman"/>
        </w:rPr>
        <w:t>събрани</w:t>
      </w:r>
      <w:r w:rsidRPr="00681DCF">
        <w:rPr>
          <w:rFonts w:ascii="Times New Roman" w:hAnsi="Times New Roman" w:cs="Times New Roman"/>
        </w:rPr>
        <w:t xml:space="preserve"> по време на разследването. Той, също така, подробно описва както планирането, така и изпълнението на операцията на 14 март 2014 г., както и събитията, довели до </w:t>
      </w:r>
      <w:r w:rsidR="008C4F54">
        <w:rPr>
          <w:rFonts w:ascii="Times New Roman" w:hAnsi="Times New Roman" w:cs="Times New Roman"/>
        </w:rPr>
        <w:t>нея</w:t>
      </w:r>
      <w:r w:rsidRPr="00681DCF">
        <w:rPr>
          <w:rFonts w:ascii="Times New Roman" w:hAnsi="Times New Roman" w:cs="Times New Roman"/>
        </w:rPr>
        <w:t>.</w:t>
      </w:r>
    </w:p>
    <w:bookmarkStart w:id="48" w:name="F_int_inv_2_report_semel"/>
    <w:p w14:paraId="6DB94BCF" w14:textId="26E1674C"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51</w:t>
      </w:r>
      <w:r w:rsidRPr="00681DCF">
        <w:rPr>
          <w:rFonts w:ascii="Times New Roman" w:hAnsi="Times New Roman" w:cs="Times New Roman"/>
        </w:rPr>
        <w:fldChar w:fldCharType="end"/>
      </w:r>
      <w:bookmarkEnd w:id="48"/>
      <w:r w:rsidRPr="00681DCF">
        <w:rPr>
          <w:rFonts w:ascii="Times New Roman" w:hAnsi="Times New Roman" w:cs="Times New Roman"/>
        </w:rPr>
        <w:t>.  В доклада първо се констатира, че длъжностните лица от Института по психология към Министерството на вътрешните работи, които са участвали в заседанието на 28 февруари 2014 г. (</w:t>
      </w:r>
      <w:r w:rsidR="008C4F54">
        <w:rPr>
          <w:rFonts w:ascii="Times New Roman" w:hAnsi="Times New Roman" w:cs="Times New Roman"/>
        </w:rPr>
        <w:t>в</w:t>
      </w:r>
      <w:r w:rsidRPr="00681DCF">
        <w:rPr>
          <w:rFonts w:ascii="Times New Roman" w:hAnsi="Times New Roman" w:cs="Times New Roman"/>
        </w:rPr>
        <w:t xml:space="preserve">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F_op_plan_meetings_28_2_and_7_3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13</w:t>
      </w:r>
      <w:r w:rsidRPr="00681DCF">
        <w:rPr>
          <w:rFonts w:ascii="Times New Roman" w:hAnsi="Times New Roman" w:cs="Times New Roman"/>
        </w:rPr>
        <w:fldChar w:fldCharType="end"/>
      </w:r>
      <w:r w:rsidR="008C4F54">
        <w:rPr>
          <w:rFonts w:ascii="Times New Roman" w:hAnsi="Times New Roman" w:cs="Times New Roman"/>
        </w:rPr>
        <w:t>,</w:t>
      </w:r>
      <w:r w:rsidRPr="00681DCF">
        <w:rPr>
          <w:rFonts w:ascii="Times New Roman" w:hAnsi="Times New Roman" w:cs="Times New Roman"/>
        </w:rPr>
        <w:t xml:space="preserve"> </w:t>
      </w:r>
      <w:r w:rsidR="008C4F54">
        <w:rPr>
          <w:rFonts w:ascii="Times New Roman" w:hAnsi="Times New Roman" w:cs="Times New Roman"/>
        </w:rPr>
        <w:t>по-горе</w:t>
      </w:r>
      <w:r w:rsidRPr="00681DCF">
        <w:rPr>
          <w:rFonts w:ascii="Times New Roman" w:hAnsi="Times New Roman" w:cs="Times New Roman"/>
        </w:rPr>
        <w:t xml:space="preserve">), впоследствие не са изготвили подходящ психологически портрет на г-н П.П., както се изисква от съответните вътрешни правила, и са дали мнението си въз основа на остаряла информация. Затова се </w:t>
      </w:r>
      <w:r w:rsidR="000F59C3">
        <w:rPr>
          <w:rFonts w:ascii="Times New Roman" w:hAnsi="Times New Roman" w:cs="Times New Roman"/>
        </w:rPr>
        <w:t xml:space="preserve">предлага </w:t>
      </w:r>
      <w:r w:rsidRPr="00681DCF">
        <w:rPr>
          <w:rFonts w:ascii="Times New Roman" w:hAnsi="Times New Roman" w:cs="Times New Roman"/>
        </w:rPr>
        <w:t xml:space="preserve">те да бъдат порицани. В доклада се установява, че тогавашният ръководител на института е оказал неправомерен натиск върху подчинените си да напишат </w:t>
      </w:r>
      <w:r w:rsidR="00AB39BC">
        <w:rPr>
          <w:rFonts w:ascii="Times New Roman" w:hAnsi="Times New Roman" w:cs="Times New Roman"/>
        </w:rPr>
        <w:t xml:space="preserve">в </w:t>
      </w:r>
      <w:r w:rsidR="000F59C3">
        <w:rPr>
          <w:rFonts w:ascii="Times New Roman" w:hAnsi="Times New Roman" w:cs="Times New Roman"/>
        </w:rPr>
        <w:t>записката</w:t>
      </w:r>
      <w:r w:rsidR="00AB39BC">
        <w:rPr>
          <w:rFonts w:ascii="Times New Roman" w:hAnsi="Times New Roman" w:cs="Times New Roman"/>
        </w:rPr>
        <w:t xml:space="preserve"> </w:t>
      </w:r>
      <w:r w:rsidR="000F59C3">
        <w:rPr>
          <w:rFonts w:ascii="Times New Roman" w:hAnsi="Times New Roman" w:cs="Times New Roman"/>
        </w:rPr>
        <w:t xml:space="preserve">от </w:t>
      </w:r>
      <w:r w:rsidRPr="00681DCF">
        <w:rPr>
          <w:rFonts w:ascii="Times New Roman" w:hAnsi="Times New Roman" w:cs="Times New Roman"/>
        </w:rPr>
        <w:t>тази среща, че са заявили, че бързи действия срещу г-н П.П. би</w:t>
      </w:r>
      <w:r w:rsidR="000F59C3">
        <w:rPr>
          <w:rFonts w:ascii="Times New Roman" w:hAnsi="Times New Roman" w:cs="Times New Roman"/>
        </w:rPr>
        <w:t>ха</w:t>
      </w:r>
      <w:r w:rsidRPr="00681DCF">
        <w:rPr>
          <w:rFonts w:ascii="Times New Roman" w:hAnsi="Times New Roman" w:cs="Times New Roman"/>
        </w:rPr>
        <w:t xml:space="preserve"> бил</w:t>
      </w:r>
      <w:r w:rsidR="000F59C3">
        <w:rPr>
          <w:rFonts w:ascii="Times New Roman" w:hAnsi="Times New Roman" w:cs="Times New Roman"/>
        </w:rPr>
        <w:t>и</w:t>
      </w:r>
      <w:r w:rsidRPr="00681DCF">
        <w:rPr>
          <w:rFonts w:ascii="Times New Roman" w:hAnsi="Times New Roman" w:cs="Times New Roman"/>
        </w:rPr>
        <w:t xml:space="preserve"> </w:t>
      </w:r>
      <w:r w:rsidRPr="00681DCF">
        <w:rPr>
          <w:rFonts w:ascii="Times New Roman" w:hAnsi="Times New Roman" w:cs="Times New Roman"/>
        </w:rPr>
        <w:lastRenderedPageBreak/>
        <w:t xml:space="preserve">най-осъществимият вариант (вж. </w:t>
      </w:r>
      <w:r w:rsidR="000F59C3">
        <w:rPr>
          <w:rFonts w:ascii="Times New Roman" w:hAnsi="Times New Roman" w:cs="Times New Roman"/>
        </w:rPr>
        <w:t>п</w:t>
      </w:r>
      <w:r w:rsidRPr="00681DCF">
        <w:rPr>
          <w:rFonts w:ascii="Times New Roman" w:hAnsi="Times New Roman" w:cs="Times New Roman"/>
        </w:rPr>
        <w:t xml:space="preserve">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F_op_plan_meetings_28_2_and_7_3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13</w:t>
      </w:r>
      <w:r w:rsidRPr="00681DCF">
        <w:rPr>
          <w:rFonts w:ascii="Times New Roman" w:hAnsi="Times New Roman" w:cs="Times New Roman"/>
        </w:rPr>
        <w:fldChar w:fldCharType="end"/>
      </w:r>
      <w:r w:rsidR="000F59C3">
        <w:rPr>
          <w:rFonts w:ascii="Times New Roman" w:hAnsi="Times New Roman" w:cs="Times New Roman"/>
        </w:rPr>
        <w:t>,</w:t>
      </w:r>
      <w:r w:rsidRPr="00681DCF">
        <w:rPr>
          <w:rFonts w:ascii="Times New Roman" w:hAnsi="Times New Roman" w:cs="Times New Roman"/>
        </w:rPr>
        <w:t xml:space="preserve"> по-горе), докато всъщност това не е бил</w:t>
      </w:r>
      <w:r w:rsidR="000F59C3">
        <w:rPr>
          <w:rFonts w:ascii="Times New Roman" w:hAnsi="Times New Roman" w:cs="Times New Roman"/>
        </w:rPr>
        <w:t>о</w:t>
      </w:r>
      <w:r w:rsidRPr="00681DCF">
        <w:rPr>
          <w:rFonts w:ascii="Times New Roman" w:hAnsi="Times New Roman" w:cs="Times New Roman"/>
        </w:rPr>
        <w:t xml:space="preserve"> т</w:t>
      </w:r>
      <w:r w:rsidR="003C1223">
        <w:rPr>
          <w:rFonts w:ascii="Times New Roman" w:hAnsi="Times New Roman" w:cs="Times New Roman"/>
        </w:rPr>
        <w:t>я</w:t>
      </w:r>
      <w:r w:rsidRPr="00681DCF">
        <w:rPr>
          <w:rFonts w:ascii="Times New Roman" w:hAnsi="Times New Roman" w:cs="Times New Roman"/>
        </w:rPr>
        <w:t>хн</w:t>
      </w:r>
      <w:r w:rsidR="000F59C3">
        <w:rPr>
          <w:rFonts w:ascii="Times New Roman" w:hAnsi="Times New Roman" w:cs="Times New Roman"/>
        </w:rPr>
        <w:t>ото становище</w:t>
      </w:r>
      <w:r w:rsidRPr="00681DCF">
        <w:rPr>
          <w:rFonts w:ascii="Times New Roman" w:hAnsi="Times New Roman" w:cs="Times New Roman"/>
        </w:rPr>
        <w:t xml:space="preserve">. </w:t>
      </w:r>
      <w:r w:rsidR="000F59C3">
        <w:rPr>
          <w:rFonts w:ascii="Times New Roman" w:hAnsi="Times New Roman" w:cs="Times New Roman"/>
        </w:rPr>
        <w:t>Следователно</w:t>
      </w:r>
      <w:r w:rsidRPr="00681DCF">
        <w:rPr>
          <w:rFonts w:ascii="Times New Roman" w:hAnsi="Times New Roman" w:cs="Times New Roman"/>
        </w:rPr>
        <w:t xml:space="preserve"> ръководителят на института е злоупотребил със служебното си положение и </w:t>
      </w:r>
      <w:r w:rsidR="000F59C3">
        <w:rPr>
          <w:rFonts w:ascii="Times New Roman" w:hAnsi="Times New Roman" w:cs="Times New Roman"/>
        </w:rPr>
        <w:t>следва</w:t>
      </w:r>
      <w:r w:rsidRPr="00681DCF">
        <w:rPr>
          <w:rFonts w:ascii="Times New Roman" w:hAnsi="Times New Roman" w:cs="Times New Roman"/>
        </w:rPr>
        <w:t xml:space="preserve"> да бъде уволнен.</w:t>
      </w:r>
    </w:p>
    <w:bookmarkStart w:id="49" w:name="F_int_inv_2_report_bis"/>
    <w:p w14:paraId="789E29CD" w14:textId="2F2901D3"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52</w:t>
      </w:r>
      <w:r w:rsidRPr="00681DCF">
        <w:rPr>
          <w:rFonts w:ascii="Times New Roman" w:hAnsi="Times New Roman" w:cs="Times New Roman"/>
        </w:rPr>
        <w:fldChar w:fldCharType="end"/>
      </w:r>
      <w:bookmarkEnd w:id="49"/>
      <w:r w:rsidRPr="00681DCF">
        <w:rPr>
          <w:rFonts w:ascii="Times New Roman" w:hAnsi="Times New Roman" w:cs="Times New Roman"/>
        </w:rPr>
        <w:t xml:space="preserve">.  Както и в първия доклад (вж.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F_int_inv_1_report_d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43</w:t>
      </w:r>
      <w:r w:rsidRPr="00681DCF">
        <w:rPr>
          <w:rFonts w:ascii="Times New Roman" w:hAnsi="Times New Roman" w:cs="Times New Roman"/>
        </w:rPr>
        <w:fldChar w:fldCharType="end"/>
      </w:r>
      <w:r w:rsidR="00091A2C">
        <w:rPr>
          <w:rFonts w:ascii="Times New Roman" w:hAnsi="Times New Roman" w:cs="Times New Roman"/>
        </w:rPr>
        <w:t>,</w:t>
      </w:r>
      <w:r w:rsidRPr="00681DCF">
        <w:rPr>
          <w:rFonts w:ascii="Times New Roman" w:hAnsi="Times New Roman" w:cs="Times New Roman"/>
        </w:rPr>
        <w:t xml:space="preserve"> по- горе), вторият доклад установява, че операцията е била законо</w:t>
      </w:r>
      <w:r w:rsidR="000F59C3">
        <w:rPr>
          <w:rFonts w:ascii="Times New Roman" w:hAnsi="Times New Roman" w:cs="Times New Roman"/>
        </w:rPr>
        <w:t>съобразно</w:t>
      </w:r>
      <w:r w:rsidRPr="00681DCF">
        <w:rPr>
          <w:rFonts w:ascii="Times New Roman" w:hAnsi="Times New Roman" w:cs="Times New Roman"/>
        </w:rPr>
        <w:t xml:space="preserve"> </w:t>
      </w:r>
      <w:r w:rsidR="000F59C3">
        <w:rPr>
          <w:rFonts w:ascii="Times New Roman" w:hAnsi="Times New Roman" w:cs="Times New Roman"/>
        </w:rPr>
        <w:t>наредена</w:t>
      </w:r>
      <w:r w:rsidRPr="00681DCF">
        <w:rPr>
          <w:rFonts w:ascii="Times New Roman" w:hAnsi="Times New Roman" w:cs="Times New Roman"/>
        </w:rPr>
        <w:t>. Той обаче отбеляз</w:t>
      </w:r>
      <w:r w:rsidR="000F59C3">
        <w:rPr>
          <w:rFonts w:ascii="Times New Roman" w:hAnsi="Times New Roman" w:cs="Times New Roman"/>
        </w:rPr>
        <w:t>в</w:t>
      </w:r>
      <w:r w:rsidRPr="00681DCF">
        <w:rPr>
          <w:rFonts w:ascii="Times New Roman" w:hAnsi="Times New Roman" w:cs="Times New Roman"/>
        </w:rPr>
        <w:t>а, че не е ясно защо е била извършена спешно, а не по-внимателн</w:t>
      </w:r>
      <w:r w:rsidR="00091A2C">
        <w:rPr>
          <w:rFonts w:ascii="Times New Roman" w:hAnsi="Times New Roman" w:cs="Times New Roman"/>
        </w:rPr>
        <w:t>а</w:t>
      </w:r>
      <w:r w:rsidRPr="00681DCF">
        <w:rPr>
          <w:rFonts w:ascii="Times New Roman" w:hAnsi="Times New Roman" w:cs="Times New Roman"/>
        </w:rPr>
        <w:t xml:space="preserve"> подготвена, което вероятно би предотвратило жертви. В доклада се казва, че не всички звена на Министерството на вътрешните работи, участващи в операцията, са получили достатъчно ясни задачи; единствената част, която е получила конкретен план, е била </w:t>
      </w:r>
      <w:r w:rsidR="001576E9" w:rsidRPr="00681DCF">
        <w:rPr>
          <w:rFonts w:ascii="Times New Roman" w:hAnsi="Times New Roman" w:cs="Times New Roman"/>
        </w:rPr>
        <w:t>СОБТ</w:t>
      </w:r>
      <w:r w:rsidRPr="00681DCF">
        <w:rPr>
          <w:rFonts w:ascii="Times New Roman" w:hAnsi="Times New Roman" w:cs="Times New Roman"/>
        </w:rPr>
        <w:t xml:space="preserve">. Служителят, изготвил първия план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F_op_plan_13_3_2014_plan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15</w:t>
      </w:r>
      <w:r w:rsidRPr="00681DCF">
        <w:rPr>
          <w:rFonts w:ascii="Times New Roman" w:hAnsi="Times New Roman" w:cs="Times New Roman"/>
        </w:rPr>
        <w:fldChar w:fldCharType="end"/>
      </w:r>
      <w:r w:rsidR="000F59C3">
        <w:rPr>
          <w:rFonts w:ascii="Times New Roman" w:hAnsi="Times New Roman" w:cs="Times New Roman"/>
        </w:rPr>
        <w:t>,</w:t>
      </w:r>
      <w:r w:rsidRPr="00681DCF">
        <w:rPr>
          <w:rFonts w:ascii="Times New Roman" w:hAnsi="Times New Roman" w:cs="Times New Roman"/>
        </w:rPr>
        <w:t xml:space="preserve"> по-горе) (началникът на дирекция </w:t>
      </w:r>
      <w:r w:rsidR="000F59C3">
        <w:rPr>
          <w:rFonts w:ascii="Times New Roman" w:hAnsi="Times New Roman" w:cs="Times New Roman"/>
        </w:rPr>
        <w:t>„К</w:t>
      </w:r>
      <w:r w:rsidRPr="00681DCF">
        <w:rPr>
          <w:rFonts w:ascii="Times New Roman" w:hAnsi="Times New Roman" w:cs="Times New Roman"/>
        </w:rPr>
        <w:t>риминална полиция</w:t>
      </w:r>
      <w:r w:rsidR="000F59C3">
        <w:rPr>
          <w:rFonts w:ascii="Times New Roman" w:hAnsi="Times New Roman" w:cs="Times New Roman"/>
        </w:rPr>
        <w:t>“</w:t>
      </w:r>
      <w:r w:rsidRPr="00681DCF">
        <w:rPr>
          <w:rFonts w:ascii="Times New Roman" w:hAnsi="Times New Roman" w:cs="Times New Roman"/>
        </w:rPr>
        <w:t xml:space="preserve"> на министерството), очевидно не се е запознал достатъчно добре със спецификата на ситуацията и </w:t>
      </w:r>
      <w:r w:rsidR="00FB3FFD">
        <w:rPr>
          <w:rFonts w:ascii="Times New Roman" w:hAnsi="Times New Roman" w:cs="Times New Roman"/>
        </w:rPr>
        <w:t>с разположението</w:t>
      </w:r>
      <w:r w:rsidRPr="00681DCF">
        <w:rPr>
          <w:rFonts w:ascii="Times New Roman" w:hAnsi="Times New Roman" w:cs="Times New Roman"/>
        </w:rPr>
        <w:t xml:space="preserve"> на апартамента на г-н П.П. Това </w:t>
      </w:r>
      <w:r w:rsidR="00FB3FFD">
        <w:rPr>
          <w:rFonts w:ascii="Times New Roman" w:hAnsi="Times New Roman" w:cs="Times New Roman"/>
        </w:rPr>
        <w:t>налага</w:t>
      </w:r>
      <w:r w:rsidRPr="00681DCF">
        <w:rPr>
          <w:rFonts w:ascii="Times New Roman" w:hAnsi="Times New Roman" w:cs="Times New Roman"/>
        </w:rPr>
        <w:t xml:space="preserve"> порицание. Освен това той </w:t>
      </w:r>
      <w:r w:rsidR="00FB3FFD">
        <w:rPr>
          <w:rFonts w:ascii="Times New Roman" w:hAnsi="Times New Roman" w:cs="Times New Roman"/>
        </w:rPr>
        <w:t>посочва</w:t>
      </w:r>
      <w:r w:rsidRPr="00681DCF">
        <w:rPr>
          <w:rFonts w:ascii="Times New Roman" w:hAnsi="Times New Roman" w:cs="Times New Roman"/>
        </w:rPr>
        <w:t xml:space="preserve"> в плана, че Институтът по психология е изготвил </w:t>
      </w:r>
      <w:r w:rsidR="00FB3FFD">
        <w:rPr>
          <w:rFonts w:ascii="Times New Roman" w:hAnsi="Times New Roman" w:cs="Times New Roman"/>
        </w:rPr>
        <w:t xml:space="preserve">правилен </w:t>
      </w:r>
      <w:r w:rsidRPr="00681DCF">
        <w:rPr>
          <w:rFonts w:ascii="Times New Roman" w:hAnsi="Times New Roman" w:cs="Times New Roman"/>
        </w:rPr>
        <w:t xml:space="preserve">психологически портрет на г-н П.П., който не е бил верен, и по този начин е заблудил </w:t>
      </w:r>
      <w:r w:rsidR="00FB3FFD">
        <w:rPr>
          <w:rFonts w:ascii="Times New Roman" w:hAnsi="Times New Roman" w:cs="Times New Roman"/>
        </w:rPr>
        <w:t>главния</w:t>
      </w:r>
      <w:r w:rsidRPr="00681DCF">
        <w:rPr>
          <w:rFonts w:ascii="Times New Roman" w:hAnsi="Times New Roman" w:cs="Times New Roman"/>
        </w:rPr>
        <w:t xml:space="preserve"> секретар на министерството да </w:t>
      </w:r>
      <w:r w:rsidR="00FB3FFD">
        <w:rPr>
          <w:rFonts w:ascii="Times New Roman" w:hAnsi="Times New Roman" w:cs="Times New Roman"/>
        </w:rPr>
        <w:t>разпо</w:t>
      </w:r>
      <w:r w:rsidRPr="00681DCF">
        <w:rPr>
          <w:rFonts w:ascii="Times New Roman" w:hAnsi="Times New Roman" w:cs="Times New Roman"/>
        </w:rPr>
        <w:t xml:space="preserve">реди, погрешно, че основната тактика </w:t>
      </w:r>
      <w:r w:rsidR="00091A2C">
        <w:rPr>
          <w:rFonts w:ascii="Times New Roman" w:hAnsi="Times New Roman" w:cs="Times New Roman"/>
        </w:rPr>
        <w:t xml:space="preserve">следва </w:t>
      </w:r>
      <w:r w:rsidR="00FB3FFD">
        <w:rPr>
          <w:rFonts w:ascii="Times New Roman" w:hAnsi="Times New Roman" w:cs="Times New Roman"/>
        </w:rPr>
        <w:t>да бъде</w:t>
      </w:r>
      <w:r w:rsidRPr="00681DCF">
        <w:rPr>
          <w:rFonts w:ascii="Times New Roman" w:hAnsi="Times New Roman" w:cs="Times New Roman"/>
        </w:rPr>
        <w:t xml:space="preserve"> опит г-н П.П. бързо да бъде сломен. Това налага уволнение. Освен това планът, изготвен от </w:t>
      </w:r>
      <w:r w:rsidR="001576E9" w:rsidRPr="00681DCF">
        <w:rPr>
          <w:rFonts w:ascii="Times New Roman" w:hAnsi="Times New Roman" w:cs="Times New Roman"/>
        </w:rPr>
        <w:t xml:space="preserve">СОБТ </w:t>
      </w:r>
      <w:r w:rsidRPr="00681DCF">
        <w:rPr>
          <w:rFonts w:ascii="Times New Roman" w:hAnsi="Times New Roman" w:cs="Times New Roman"/>
        </w:rPr>
        <w:t xml:space="preserve">(вж.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F_op_plan_13_3_2014_plan_two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16</w:t>
      </w:r>
      <w:r w:rsidRPr="00681DCF">
        <w:rPr>
          <w:rFonts w:ascii="Times New Roman" w:hAnsi="Times New Roman" w:cs="Times New Roman"/>
        </w:rPr>
        <w:fldChar w:fldCharType="end"/>
      </w:r>
      <w:r w:rsidRPr="00681DCF">
        <w:rPr>
          <w:rFonts w:ascii="Times New Roman" w:hAnsi="Times New Roman" w:cs="Times New Roman"/>
        </w:rPr>
        <w:t xml:space="preserve"> по-горе)</w:t>
      </w:r>
      <w:r w:rsidR="00FB3FFD">
        <w:rPr>
          <w:rFonts w:ascii="Times New Roman" w:hAnsi="Times New Roman" w:cs="Times New Roman"/>
        </w:rPr>
        <w:t>,</w:t>
      </w:r>
      <w:r w:rsidRPr="00681DCF">
        <w:rPr>
          <w:rFonts w:ascii="Times New Roman" w:hAnsi="Times New Roman" w:cs="Times New Roman"/>
        </w:rPr>
        <w:t xml:space="preserve"> и заповедта на командира на отряда, която е потвърдила този план, не са представили достатъчно подробно оборудването и огнестрелните оръжия, които да бъдат използвани в операцията. Офицерът, който е изготвил плана (командир на звено в отряда) по този начин</w:t>
      </w:r>
      <w:r w:rsidR="00FB3FFD">
        <w:rPr>
          <w:rFonts w:ascii="Times New Roman" w:hAnsi="Times New Roman" w:cs="Times New Roman"/>
        </w:rPr>
        <w:t>, следва да получи</w:t>
      </w:r>
      <w:r w:rsidRPr="00681DCF">
        <w:rPr>
          <w:rFonts w:ascii="Times New Roman" w:hAnsi="Times New Roman" w:cs="Times New Roman"/>
        </w:rPr>
        <w:t xml:space="preserve"> писмено предупреждение, а командир</w:t>
      </w:r>
      <w:r w:rsidR="00FB3FFD">
        <w:rPr>
          <w:rFonts w:ascii="Times New Roman" w:hAnsi="Times New Roman" w:cs="Times New Roman"/>
        </w:rPr>
        <w:t>ът</w:t>
      </w:r>
      <w:r w:rsidRPr="00681DCF">
        <w:rPr>
          <w:rFonts w:ascii="Times New Roman" w:hAnsi="Times New Roman" w:cs="Times New Roman"/>
        </w:rPr>
        <w:t xml:space="preserve"> на отряда - порицание.</w:t>
      </w:r>
    </w:p>
    <w:bookmarkStart w:id="50" w:name="F_int_inv_2_report_ter"/>
    <w:p w14:paraId="66B68300" w14:textId="0A5ED093" w:rsidR="00C91992" w:rsidRPr="00681DCF" w:rsidRDefault="00C91992"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53</w:t>
      </w:r>
      <w:r w:rsidRPr="00681DCF">
        <w:rPr>
          <w:rFonts w:ascii="Times New Roman" w:hAnsi="Times New Roman" w:cs="Times New Roman"/>
        </w:rPr>
        <w:fldChar w:fldCharType="end"/>
      </w:r>
      <w:bookmarkEnd w:id="50"/>
      <w:r w:rsidRPr="00681DCF">
        <w:rPr>
          <w:rFonts w:ascii="Times New Roman" w:hAnsi="Times New Roman" w:cs="Times New Roman"/>
        </w:rPr>
        <w:t>.  В доклада също така се разглежда дали основната тактика</w:t>
      </w:r>
      <w:r w:rsidR="00FB3FFD">
        <w:rPr>
          <w:rFonts w:ascii="Times New Roman" w:hAnsi="Times New Roman" w:cs="Times New Roman"/>
        </w:rPr>
        <w:t>,</w:t>
      </w:r>
      <w:r w:rsidRPr="00681DCF">
        <w:rPr>
          <w:rFonts w:ascii="Times New Roman" w:hAnsi="Times New Roman" w:cs="Times New Roman"/>
        </w:rPr>
        <w:t xml:space="preserve"> изпробвана по отношение на г-н П.П. – да бъде изненадан и след това бързо арестуван - е била неподходяща </w:t>
      </w:r>
      <w:r w:rsidR="00FB3FFD">
        <w:rPr>
          <w:rFonts w:ascii="Times New Roman" w:hAnsi="Times New Roman" w:cs="Times New Roman"/>
        </w:rPr>
        <w:t>с оглед неговата</w:t>
      </w:r>
      <w:r w:rsidRPr="00681DCF">
        <w:rPr>
          <w:rFonts w:ascii="Times New Roman" w:hAnsi="Times New Roman" w:cs="Times New Roman"/>
        </w:rPr>
        <w:t xml:space="preserve"> личност. Отбелязано е, че това е избор на тактика на </w:t>
      </w:r>
      <w:r w:rsidR="00FB3FFD">
        <w:rPr>
          <w:rFonts w:ascii="Times New Roman" w:hAnsi="Times New Roman" w:cs="Times New Roman"/>
        </w:rPr>
        <w:t xml:space="preserve">изготвилите </w:t>
      </w:r>
      <w:r w:rsidRPr="00681DCF">
        <w:rPr>
          <w:rFonts w:ascii="Times New Roman" w:hAnsi="Times New Roman" w:cs="Times New Roman"/>
        </w:rPr>
        <w:t>план</w:t>
      </w:r>
      <w:r w:rsidR="00FB3FFD">
        <w:rPr>
          <w:rFonts w:ascii="Times New Roman" w:hAnsi="Times New Roman" w:cs="Times New Roman"/>
        </w:rPr>
        <w:t>а</w:t>
      </w:r>
      <w:r w:rsidRPr="00681DCF">
        <w:rPr>
          <w:rFonts w:ascii="Times New Roman" w:hAnsi="Times New Roman" w:cs="Times New Roman"/>
        </w:rPr>
        <w:t xml:space="preserve"> на операцията и че  начинът, по който е извършена операцията,</w:t>
      </w:r>
      <w:r w:rsidR="00FB3FFD">
        <w:rPr>
          <w:rFonts w:ascii="Times New Roman" w:hAnsi="Times New Roman" w:cs="Times New Roman"/>
        </w:rPr>
        <w:t xml:space="preserve"> </w:t>
      </w:r>
      <w:r w:rsidRPr="00681DCF">
        <w:rPr>
          <w:rFonts w:ascii="Times New Roman" w:hAnsi="Times New Roman" w:cs="Times New Roman"/>
        </w:rPr>
        <w:t xml:space="preserve">може да се приеме, че е бил в съответствие с разпоредбите. И все пак не всички елементи са били правилно оценени, по-специално разузнавателните данни на местните полицейски служители, изпратени да наблюдават жилището на г-н П. П. през нощта преди операцията, </w:t>
      </w:r>
      <w:r w:rsidR="003A7906">
        <w:rPr>
          <w:rFonts w:ascii="Times New Roman" w:hAnsi="Times New Roman" w:cs="Times New Roman"/>
        </w:rPr>
        <w:t xml:space="preserve">когато </w:t>
      </w:r>
      <w:r w:rsidRPr="00681DCF">
        <w:rPr>
          <w:rFonts w:ascii="Times New Roman" w:hAnsi="Times New Roman" w:cs="Times New Roman"/>
        </w:rPr>
        <w:t>осветлението в някои стаи е било включено.</w:t>
      </w:r>
    </w:p>
    <w:bookmarkStart w:id="51" w:name="F_int_inv_2_report_quater"/>
    <w:p w14:paraId="02CC75A3" w14:textId="7A94AA53"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54</w:t>
      </w:r>
      <w:r w:rsidRPr="00681DCF">
        <w:rPr>
          <w:rFonts w:ascii="Times New Roman" w:hAnsi="Times New Roman" w:cs="Times New Roman"/>
        </w:rPr>
        <w:fldChar w:fldCharType="end"/>
      </w:r>
      <w:bookmarkEnd w:id="51"/>
      <w:r w:rsidRPr="00681DCF">
        <w:rPr>
          <w:rFonts w:ascii="Times New Roman" w:hAnsi="Times New Roman" w:cs="Times New Roman"/>
        </w:rPr>
        <w:t xml:space="preserve">.  За разлика от първия доклад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F_int_inv_1_report_d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43</w:t>
      </w:r>
      <w:r w:rsidRPr="00681DCF">
        <w:rPr>
          <w:rFonts w:ascii="Times New Roman" w:hAnsi="Times New Roman" w:cs="Times New Roman"/>
        </w:rPr>
        <w:fldChar w:fldCharType="end"/>
      </w:r>
      <w:r w:rsidR="003A7906">
        <w:rPr>
          <w:rFonts w:ascii="Times New Roman" w:hAnsi="Times New Roman" w:cs="Times New Roman"/>
        </w:rPr>
        <w:t>,</w:t>
      </w:r>
      <w:r w:rsidRPr="00681DCF">
        <w:rPr>
          <w:rFonts w:ascii="Times New Roman" w:hAnsi="Times New Roman" w:cs="Times New Roman"/>
        </w:rPr>
        <w:t xml:space="preserve"> по-горе), вторият доклад установява, че липсата на предварително разузнаване от самия отряд не е била оправдана. Той отбелязва, че последният </w:t>
      </w:r>
      <w:r w:rsidR="003A7906">
        <w:rPr>
          <w:rFonts w:ascii="Times New Roman" w:hAnsi="Times New Roman" w:cs="Times New Roman"/>
        </w:rPr>
        <w:t>инструктаж</w:t>
      </w:r>
      <w:r w:rsidRPr="00681DCF">
        <w:rPr>
          <w:rFonts w:ascii="Times New Roman" w:hAnsi="Times New Roman" w:cs="Times New Roman"/>
        </w:rPr>
        <w:t xml:space="preserve">, </w:t>
      </w:r>
      <w:r w:rsidRPr="00681DCF">
        <w:rPr>
          <w:rFonts w:ascii="Times New Roman" w:hAnsi="Times New Roman" w:cs="Times New Roman"/>
        </w:rPr>
        <w:lastRenderedPageBreak/>
        <w:t>свързан с операцията, е бил проведен седем дни по-рано, на 7 март 2014 г., което е да</w:t>
      </w:r>
      <w:r w:rsidR="00B05D26">
        <w:rPr>
          <w:rFonts w:ascii="Times New Roman" w:hAnsi="Times New Roman" w:cs="Times New Roman"/>
        </w:rPr>
        <w:t>ва</w:t>
      </w:r>
      <w:r w:rsidRPr="00681DCF">
        <w:rPr>
          <w:rFonts w:ascii="Times New Roman" w:hAnsi="Times New Roman" w:cs="Times New Roman"/>
        </w:rPr>
        <w:t xml:space="preserve">ло на отряда достатъчно време да проучи мястото. Това би могло да бъде направено тайно, с помощта на местната полиция. Не е било необходимо операцията да бъде проведена в рамките на няколко часа; информацията от директора на близкото училище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F_E_new_threat_pupils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12</w:t>
      </w:r>
      <w:r w:rsidRPr="00681DCF">
        <w:rPr>
          <w:rFonts w:ascii="Times New Roman" w:hAnsi="Times New Roman" w:cs="Times New Roman"/>
        </w:rPr>
        <w:fldChar w:fldCharType="end"/>
      </w:r>
      <w:r w:rsidR="0070151F">
        <w:rPr>
          <w:rFonts w:ascii="Times New Roman" w:hAnsi="Times New Roman" w:cs="Times New Roman"/>
        </w:rPr>
        <w:t xml:space="preserve">, </w:t>
      </w:r>
      <w:r w:rsidRPr="00681DCF">
        <w:rPr>
          <w:rFonts w:ascii="Times New Roman" w:hAnsi="Times New Roman" w:cs="Times New Roman"/>
        </w:rPr>
        <w:t>по-горе) не е оправдала такава спешност, особено след като г-н П.П. е отправял подобни заплахи преди и след като командироването на полицейски патрул, за да се предотврати приближаването на учениците до апартамента му, е било достатъчно за предотвратяване на непосредствения риск за тях. В резултат на това, екипът не е бил наясно с пълната степен на измененията, които г-н П.П. е направил в апартамента си, по-специално с входната  врата, с цел да отблъсне атака.</w:t>
      </w:r>
    </w:p>
    <w:bookmarkStart w:id="52" w:name="F_int_inv_2_report_quinquies"/>
    <w:p w14:paraId="78C9B17F" w14:textId="3270AC1A"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55</w:t>
      </w:r>
      <w:r w:rsidRPr="00681DCF">
        <w:rPr>
          <w:rFonts w:ascii="Times New Roman" w:hAnsi="Times New Roman" w:cs="Times New Roman"/>
        </w:rPr>
        <w:fldChar w:fldCharType="end"/>
      </w:r>
      <w:bookmarkEnd w:id="52"/>
      <w:r w:rsidRPr="00681DCF">
        <w:rPr>
          <w:rFonts w:ascii="Times New Roman" w:hAnsi="Times New Roman" w:cs="Times New Roman"/>
        </w:rPr>
        <w:t xml:space="preserve">.  Друг пропуск е неспособността да се изготви подходящ психологически портрет на г-н П.П. и да се получи достатъчно информация за неговия и на майка му начин на живот. Предупреждението на местната полиция по време на срещата на 7 март 2014 г., че се е барикадирал вътре в апартамента си и е готов да се защитава, не е било </w:t>
      </w:r>
      <w:r w:rsidR="0070151F">
        <w:rPr>
          <w:rFonts w:ascii="Times New Roman" w:hAnsi="Times New Roman" w:cs="Times New Roman"/>
        </w:rPr>
        <w:t>взето предвид</w:t>
      </w:r>
      <w:r w:rsidRPr="00681DCF">
        <w:rPr>
          <w:rFonts w:ascii="Times New Roman" w:hAnsi="Times New Roman" w:cs="Times New Roman"/>
        </w:rPr>
        <w:t>.</w:t>
      </w:r>
    </w:p>
    <w:bookmarkStart w:id="53" w:name="F_int_inv_2_report_sexies"/>
    <w:p w14:paraId="6CAB59AF" w14:textId="54D2F9B8"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56</w:t>
      </w:r>
      <w:r w:rsidRPr="00681DCF">
        <w:rPr>
          <w:rFonts w:ascii="Times New Roman" w:hAnsi="Times New Roman" w:cs="Times New Roman"/>
        </w:rPr>
        <w:fldChar w:fldCharType="end"/>
      </w:r>
      <w:bookmarkEnd w:id="53"/>
      <w:r w:rsidRPr="00681DCF">
        <w:rPr>
          <w:rFonts w:ascii="Times New Roman" w:hAnsi="Times New Roman" w:cs="Times New Roman"/>
        </w:rPr>
        <w:t>.  Трета грешка е закъснението в опитите за влизане през двете тераси след неуспеха да се разбие входната врата на апартамента и последвалата загуба на инициатива.</w:t>
      </w:r>
    </w:p>
    <w:bookmarkStart w:id="54" w:name="F_int_inv_2_report_septies"/>
    <w:p w14:paraId="049C8BC9" w14:textId="585BFD5E"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57</w:t>
      </w:r>
      <w:r w:rsidRPr="00681DCF">
        <w:rPr>
          <w:rFonts w:ascii="Times New Roman" w:hAnsi="Times New Roman" w:cs="Times New Roman"/>
        </w:rPr>
        <w:fldChar w:fldCharType="end"/>
      </w:r>
      <w:bookmarkEnd w:id="54"/>
      <w:r w:rsidRPr="00681DCF">
        <w:rPr>
          <w:rFonts w:ascii="Times New Roman" w:hAnsi="Times New Roman" w:cs="Times New Roman"/>
        </w:rPr>
        <w:t xml:space="preserve">.  В доклада също така се констатира, както и в първия доклад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F_int_inv_1_report_d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43</w:t>
      </w:r>
      <w:r w:rsidRPr="00681DCF">
        <w:rPr>
          <w:rFonts w:ascii="Times New Roman" w:hAnsi="Times New Roman" w:cs="Times New Roman"/>
        </w:rPr>
        <w:fldChar w:fldCharType="end"/>
      </w:r>
      <w:r w:rsidR="003A7906">
        <w:rPr>
          <w:rFonts w:ascii="Times New Roman" w:hAnsi="Times New Roman" w:cs="Times New Roman"/>
        </w:rPr>
        <w:t>,</w:t>
      </w:r>
      <w:r w:rsidRPr="00681DCF">
        <w:rPr>
          <w:rFonts w:ascii="Times New Roman" w:hAnsi="Times New Roman" w:cs="Times New Roman"/>
        </w:rPr>
        <w:t xml:space="preserve"> по-горе), че основният проблем е липсата на изненада, която е от съществено значение за този вид операция. Това се дължи на неуместното заснемане на апартамента на г-н П.П. предишния ден, но и на неговата постоянна бдителност и подготовка, които продължават с години.</w:t>
      </w:r>
    </w:p>
    <w:bookmarkStart w:id="55" w:name="F_int_inv_2_report_octies"/>
    <w:p w14:paraId="04AB3F37" w14:textId="4B156E67"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58</w:t>
      </w:r>
      <w:r w:rsidRPr="00681DCF">
        <w:rPr>
          <w:rFonts w:ascii="Times New Roman" w:hAnsi="Times New Roman" w:cs="Times New Roman"/>
        </w:rPr>
        <w:fldChar w:fldCharType="end"/>
      </w:r>
      <w:bookmarkEnd w:id="55"/>
      <w:r w:rsidRPr="00681DCF">
        <w:rPr>
          <w:rFonts w:ascii="Times New Roman" w:hAnsi="Times New Roman" w:cs="Times New Roman"/>
        </w:rPr>
        <w:t>.  Пета грешка е, че екипът на г-н Шарков е бил позициониран под балкона по начин, който позволява на г-н П.П. и да ги вижда по-добре, и да стреля по всички тях .</w:t>
      </w:r>
    </w:p>
    <w:bookmarkStart w:id="56" w:name="F_int_inv_2_report_nonies"/>
    <w:p w14:paraId="38A4E65D" w14:textId="228A6FA2"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59</w:t>
      </w:r>
      <w:r w:rsidRPr="00681DCF">
        <w:rPr>
          <w:rFonts w:ascii="Times New Roman" w:hAnsi="Times New Roman" w:cs="Times New Roman"/>
        </w:rPr>
        <w:fldChar w:fldCharType="end"/>
      </w:r>
      <w:bookmarkEnd w:id="56"/>
      <w:r w:rsidRPr="00681DCF">
        <w:rPr>
          <w:rFonts w:ascii="Times New Roman" w:hAnsi="Times New Roman" w:cs="Times New Roman"/>
        </w:rPr>
        <w:t xml:space="preserve">.  Шести пропуск е, че съседите на г-н П.П. не са били евакуирани навреме и че не са били положени достатъчно усилия за </w:t>
      </w:r>
      <w:r w:rsidR="003A7906">
        <w:rPr>
          <w:rFonts w:ascii="Times New Roman" w:hAnsi="Times New Roman" w:cs="Times New Roman"/>
        </w:rPr>
        <w:t>извеждане</w:t>
      </w:r>
      <w:r w:rsidRPr="00681DCF">
        <w:rPr>
          <w:rFonts w:ascii="Times New Roman" w:hAnsi="Times New Roman" w:cs="Times New Roman"/>
        </w:rPr>
        <w:t xml:space="preserve"> на майка му.</w:t>
      </w:r>
    </w:p>
    <w:bookmarkStart w:id="57" w:name="F_int_inv_2_report_decies"/>
    <w:p w14:paraId="29265F45" w14:textId="728A275C"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60</w:t>
      </w:r>
      <w:r w:rsidRPr="00681DCF">
        <w:rPr>
          <w:rFonts w:ascii="Times New Roman" w:hAnsi="Times New Roman" w:cs="Times New Roman"/>
        </w:rPr>
        <w:fldChar w:fldCharType="end"/>
      </w:r>
      <w:bookmarkEnd w:id="57"/>
      <w:r w:rsidRPr="00681DCF">
        <w:rPr>
          <w:rFonts w:ascii="Times New Roman" w:hAnsi="Times New Roman" w:cs="Times New Roman"/>
        </w:rPr>
        <w:t xml:space="preserve">.  Седми недостатък, вече отбелязан в първия доклад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F_int_inv_1_report_d_bis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44</w:t>
      </w:r>
      <w:r w:rsidRPr="00681DCF">
        <w:rPr>
          <w:rFonts w:ascii="Times New Roman" w:hAnsi="Times New Roman" w:cs="Times New Roman"/>
        </w:rPr>
        <w:fldChar w:fldCharType="end"/>
      </w:r>
      <w:r w:rsidR="003A7906">
        <w:rPr>
          <w:rFonts w:ascii="Times New Roman" w:hAnsi="Times New Roman" w:cs="Times New Roman"/>
        </w:rPr>
        <w:t>,</w:t>
      </w:r>
      <w:r w:rsidRPr="00681DCF">
        <w:rPr>
          <w:rFonts w:ascii="Times New Roman" w:hAnsi="Times New Roman" w:cs="Times New Roman"/>
        </w:rPr>
        <w:t xml:space="preserve"> по-горе), е липсата на подходящо разбиващо оборудване, заснемаща техника и гранати.</w:t>
      </w:r>
    </w:p>
    <w:bookmarkStart w:id="58" w:name="F_int_inv_2_report_undecies"/>
    <w:p w14:paraId="4021999B" w14:textId="41C11170"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61</w:t>
      </w:r>
      <w:r w:rsidRPr="00681DCF">
        <w:rPr>
          <w:rFonts w:ascii="Times New Roman" w:hAnsi="Times New Roman" w:cs="Times New Roman"/>
        </w:rPr>
        <w:fldChar w:fldCharType="end"/>
      </w:r>
      <w:bookmarkEnd w:id="58"/>
      <w:r w:rsidRPr="00681DCF">
        <w:rPr>
          <w:rFonts w:ascii="Times New Roman" w:hAnsi="Times New Roman" w:cs="Times New Roman"/>
        </w:rPr>
        <w:t xml:space="preserve">.  Докладът се припокрива с наблюденията от първия доклад във връзка с късното предоставяне на балистични щитове и липсата на разпоредби, специално уреждащи специалните операции на отряда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F_int_inv_1_report_d_bis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44</w:t>
      </w:r>
      <w:r w:rsidRPr="00681DCF">
        <w:rPr>
          <w:rFonts w:ascii="Times New Roman" w:hAnsi="Times New Roman" w:cs="Times New Roman"/>
        </w:rPr>
        <w:fldChar w:fldCharType="end"/>
      </w:r>
      <w:r w:rsidR="0070151F">
        <w:rPr>
          <w:rFonts w:ascii="Times New Roman" w:hAnsi="Times New Roman" w:cs="Times New Roman"/>
        </w:rPr>
        <w:t>,</w:t>
      </w:r>
      <w:r w:rsidRPr="00681DCF">
        <w:rPr>
          <w:rFonts w:ascii="Times New Roman" w:hAnsi="Times New Roman" w:cs="Times New Roman"/>
        </w:rPr>
        <w:t xml:space="preserve"> по-горе) .</w:t>
      </w:r>
    </w:p>
    <w:bookmarkStart w:id="59" w:name="F_int_inv_2_report_duodecies"/>
    <w:p w14:paraId="640EAA58" w14:textId="6E91FACD"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lastRenderedPageBreak/>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62</w:t>
      </w:r>
      <w:r w:rsidRPr="00681DCF">
        <w:rPr>
          <w:rFonts w:ascii="Times New Roman" w:hAnsi="Times New Roman" w:cs="Times New Roman"/>
        </w:rPr>
        <w:fldChar w:fldCharType="end"/>
      </w:r>
      <w:bookmarkEnd w:id="59"/>
      <w:r w:rsidRPr="00681DCF">
        <w:rPr>
          <w:rFonts w:ascii="Times New Roman" w:hAnsi="Times New Roman" w:cs="Times New Roman"/>
        </w:rPr>
        <w:t xml:space="preserve">.  Според доклада отговорността за всички тези грешки се носи от командира на отряда, който е имал цялостен контрол върху операцията. Поради това е било уместно да му се направи забележка и да бъде даден на прокуратурата за преценка дали трябва да бъде обвинен в </w:t>
      </w:r>
      <w:r w:rsidR="002320AC">
        <w:rPr>
          <w:rFonts w:ascii="Times New Roman" w:hAnsi="Times New Roman" w:cs="Times New Roman"/>
        </w:rPr>
        <w:t xml:space="preserve">неизпълнение </w:t>
      </w:r>
      <w:r w:rsidRPr="00681DCF">
        <w:rPr>
          <w:rFonts w:ascii="Times New Roman" w:hAnsi="Times New Roman" w:cs="Times New Roman"/>
        </w:rPr>
        <w:t xml:space="preserve">на задълженията си и по този начин в причиняване на смърт и наранявания </w:t>
      </w:r>
      <w:r w:rsidR="00DD35B3">
        <w:rPr>
          <w:rFonts w:ascii="Times New Roman" w:hAnsi="Times New Roman" w:cs="Times New Roman"/>
        </w:rPr>
        <w:t>на</w:t>
      </w:r>
      <w:r w:rsidRPr="00681DCF">
        <w:rPr>
          <w:rFonts w:ascii="Times New Roman" w:hAnsi="Times New Roman" w:cs="Times New Roman"/>
        </w:rPr>
        <w:t xml:space="preserve"> подчинените му.</w:t>
      </w:r>
    </w:p>
    <w:bookmarkStart w:id="60" w:name="F_int_inv_2_report_tredecies"/>
    <w:p w14:paraId="21A9E669" w14:textId="605A3596"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63</w:t>
      </w:r>
      <w:r w:rsidRPr="00681DCF">
        <w:rPr>
          <w:rFonts w:ascii="Times New Roman" w:hAnsi="Times New Roman" w:cs="Times New Roman"/>
        </w:rPr>
        <w:fldChar w:fldCharType="end"/>
      </w:r>
      <w:bookmarkEnd w:id="60"/>
      <w:r w:rsidRPr="00681DCF">
        <w:rPr>
          <w:rFonts w:ascii="Times New Roman" w:hAnsi="Times New Roman" w:cs="Times New Roman"/>
        </w:rPr>
        <w:t>.  В доклада се стига до заключението, че твърденията на г-жа Рибчева за грешки при подготовката и провеждането на операцията са основателни.</w:t>
      </w:r>
    </w:p>
    <w:p w14:paraId="0DF907F7" w14:textId="77777777" w:rsidR="00C91992" w:rsidRPr="00681DCF" w:rsidRDefault="00C91992" w:rsidP="00D75F82">
      <w:pPr>
        <w:pStyle w:val="JuH1"/>
        <w:ind w:left="731" w:hanging="300"/>
        <w:rPr>
          <w:rFonts w:ascii="Times New Roman" w:hAnsi="Times New Roman" w:cs="Times New Roman"/>
        </w:rPr>
      </w:pPr>
      <w:r w:rsidRPr="00681DCF">
        <w:rPr>
          <w:rFonts w:ascii="Times New Roman" w:hAnsi="Times New Roman" w:cs="Times New Roman"/>
        </w:rPr>
        <w:t>Класифициране и разсекретяване на доклада от разследването и предприетите на тази основа действия</w:t>
      </w:r>
    </w:p>
    <w:bookmarkStart w:id="61" w:name="F_int_inv_2_report_classification"/>
    <w:p w14:paraId="25B33C97" w14:textId="7134CD22"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64</w:t>
      </w:r>
      <w:r w:rsidRPr="00681DCF">
        <w:rPr>
          <w:rFonts w:ascii="Times New Roman" w:hAnsi="Times New Roman" w:cs="Times New Roman"/>
        </w:rPr>
        <w:fldChar w:fldCharType="end"/>
      </w:r>
      <w:bookmarkEnd w:id="61"/>
      <w:r w:rsidRPr="00681DCF">
        <w:rPr>
          <w:rFonts w:ascii="Times New Roman" w:hAnsi="Times New Roman" w:cs="Times New Roman"/>
        </w:rPr>
        <w:t xml:space="preserve">.  Подобно на доклада от първото вътрешно разследване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45</w:t>
      </w:r>
      <w:r w:rsidRPr="00681DCF">
        <w:rPr>
          <w:rFonts w:ascii="Times New Roman" w:hAnsi="Times New Roman" w:cs="Times New Roman"/>
        </w:rPr>
        <w:fldChar w:fldCharType="end"/>
      </w:r>
      <w:r w:rsidR="006B5EFA">
        <w:rPr>
          <w:rFonts w:ascii="Times New Roman" w:hAnsi="Times New Roman" w:cs="Times New Roman"/>
        </w:rPr>
        <w:t>,</w:t>
      </w:r>
      <w:r w:rsidRPr="00681DCF">
        <w:rPr>
          <w:rFonts w:ascii="Times New Roman" w:hAnsi="Times New Roman" w:cs="Times New Roman"/>
        </w:rPr>
        <w:t xml:space="preserve"> по-горе), този доклад е бил незабавно класифициран. На 19 ноември 2014 г. </w:t>
      </w:r>
      <w:r w:rsidR="006B5EFA">
        <w:rPr>
          <w:rFonts w:ascii="Times New Roman" w:hAnsi="Times New Roman" w:cs="Times New Roman"/>
        </w:rPr>
        <w:t>м</w:t>
      </w:r>
      <w:r w:rsidRPr="00681DCF">
        <w:rPr>
          <w:rFonts w:ascii="Times New Roman" w:hAnsi="Times New Roman" w:cs="Times New Roman"/>
        </w:rPr>
        <w:t>инистърът на вътрешните работи одобрява доклада.</w:t>
      </w:r>
    </w:p>
    <w:bookmarkStart w:id="62" w:name="F_int_inv_2_report_actions"/>
    <w:p w14:paraId="682826A0" w14:textId="6F9EF4BB"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65</w:t>
      </w:r>
      <w:r w:rsidRPr="00681DCF">
        <w:rPr>
          <w:rFonts w:ascii="Times New Roman" w:hAnsi="Times New Roman" w:cs="Times New Roman"/>
        </w:rPr>
        <w:fldChar w:fldCharType="end"/>
      </w:r>
      <w:bookmarkEnd w:id="62"/>
      <w:r w:rsidRPr="00681DCF">
        <w:rPr>
          <w:rFonts w:ascii="Times New Roman" w:hAnsi="Times New Roman" w:cs="Times New Roman"/>
        </w:rPr>
        <w:t xml:space="preserve">.  Макар да изглежда, че всички препоръки на доклада за </w:t>
      </w:r>
      <w:r w:rsidR="00A83157">
        <w:rPr>
          <w:rFonts w:ascii="Times New Roman" w:hAnsi="Times New Roman" w:cs="Times New Roman"/>
        </w:rPr>
        <w:t xml:space="preserve">налагане на </w:t>
      </w:r>
      <w:r w:rsidRPr="00681DCF">
        <w:rPr>
          <w:rFonts w:ascii="Times New Roman" w:hAnsi="Times New Roman" w:cs="Times New Roman"/>
        </w:rPr>
        <w:t xml:space="preserve">дисциплинарни </w:t>
      </w:r>
      <w:r w:rsidR="00A83157">
        <w:rPr>
          <w:rFonts w:ascii="Times New Roman" w:hAnsi="Times New Roman" w:cs="Times New Roman"/>
        </w:rPr>
        <w:t>наказания</w:t>
      </w:r>
      <w:r w:rsidRPr="00681DCF">
        <w:rPr>
          <w:rFonts w:ascii="Times New Roman" w:hAnsi="Times New Roman" w:cs="Times New Roman"/>
        </w:rPr>
        <w:t xml:space="preserve"> са били </w:t>
      </w:r>
      <w:r w:rsidR="00A83157">
        <w:rPr>
          <w:rFonts w:ascii="Times New Roman" w:hAnsi="Times New Roman" w:cs="Times New Roman"/>
        </w:rPr>
        <w:t xml:space="preserve">изпълнени </w:t>
      </w:r>
      <w:r w:rsidRPr="00681DCF">
        <w:rPr>
          <w:rFonts w:ascii="Times New Roman" w:hAnsi="Times New Roman" w:cs="Times New Roman"/>
        </w:rPr>
        <w:t xml:space="preserve">(вж.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F_int_inv_2_info_Ms_Ribcheva_bis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68</w:t>
      </w:r>
      <w:r w:rsidRPr="00681DCF">
        <w:rPr>
          <w:rFonts w:ascii="Times New Roman" w:hAnsi="Times New Roman" w:cs="Times New Roman"/>
        </w:rPr>
        <w:fldChar w:fldCharType="end"/>
      </w:r>
      <w:r w:rsidR="0070151F">
        <w:rPr>
          <w:rFonts w:ascii="Times New Roman" w:hAnsi="Times New Roman" w:cs="Times New Roman"/>
        </w:rPr>
        <w:t>,</w:t>
      </w:r>
      <w:r w:rsidRPr="00681DCF">
        <w:rPr>
          <w:rFonts w:ascii="Times New Roman" w:hAnsi="Times New Roman" w:cs="Times New Roman"/>
        </w:rPr>
        <w:t xml:space="preserve"> по-долу), правителството не е предоставило никакви подробности в това отношение. Също така не е ясно дали някой от наказаните длъжностни лица </w:t>
      </w:r>
      <w:r w:rsidR="00A83157">
        <w:rPr>
          <w:rFonts w:ascii="Times New Roman" w:hAnsi="Times New Roman" w:cs="Times New Roman"/>
        </w:rPr>
        <w:t xml:space="preserve">е обжалвал </w:t>
      </w:r>
      <w:r w:rsidRPr="00681DCF">
        <w:rPr>
          <w:rFonts w:ascii="Times New Roman" w:hAnsi="Times New Roman" w:cs="Times New Roman"/>
        </w:rPr>
        <w:t xml:space="preserve"> дисциплинарните наказания.</w:t>
      </w:r>
    </w:p>
    <w:bookmarkStart w:id="63" w:name="F_int_inv_2_report_declassification"/>
    <w:p w14:paraId="675EA3AF" w14:textId="72F8E252"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66</w:t>
      </w:r>
      <w:r w:rsidRPr="00681DCF">
        <w:rPr>
          <w:rFonts w:ascii="Times New Roman" w:hAnsi="Times New Roman" w:cs="Times New Roman"/>
        </w:rPr>
        <w:fldChar w:fldCharType="end"/>
      </w:r>
      <w:bookmarkEnd w:id="63"/>
      <w:r w:rsidRPr="00681DCF">
        <w:rPr>
          <w:rFonts w:ascii="Times New Roman" w:hAnsi="Times New Roman" w:cs="Times New Roman"/>
        </w:rPr>
        <w:t xml:space="preserve">.  Докладът е разсекретен на 8 ноември 2019 г., ден след изтичане на </w:t>
      </w:r>
      <w:r w:rsidR="00A83157">
        <w:rPr>
          <w:rFonts w:ascii="Times New Roman" w:hAnsi="Times New Roman" w:cs="Times New Roman"/>
        </w:rPr>
        <w:t>предвидения</w:t>
      </w:r>
      <w:r w:rsidRPr="00681DCF">
        <w:rPr>
          <w:rFonts w:ascii="Times New Roman" w:hAnsi="Times New Roman" w:cs="Times New Roman"/>
        </w:rPr>
        <w:t xml:space="preserve"> петгодишен законов срок, през който трябва да остане класифициран. След запитване от този съд от 13 декември 2019 г. дали докладът все още е класифициран, той е предоставен на Съда на 29 юни 2020 г. след допълнителна проверка от Държавната агенция </w:t>
      </w:r>
      <w:r w:rsidR="00A83157">
        <w:rPr>
          <w:rFonts w:ascii="Times New Roman" w:hAnsi="Times New Roman" w:cs="Times New Roman"/>
        </w:rPr>
        <w:t>„Н</w:t>
      </w:r>
      <w:r w:rsidRPr="00681DCF">
        <w:rPr>
          <w:rFonts w:ascii="Times New Roman" w:hAnsi="Times New Roman" w:cs="Times New Roman"/>
        </w:rPr>
        <w:t>ационална сигурност</w:t>
      </w:r>
      <w:r w:rsidR="00A83157">
        <w:rPr>
          <w:rFonts w:ascii="Times New Roman" w:hAnsi="Times New Roman" w:cs="Times New Roman"/>
        </w:rPr>
        <w:t>“</w:t>
      </w:r>
      <w:r w:rsidRPr="00681DCF">
        <w:rPr>
          <w:rFonts w:ascii="Times New Roman" w:hAnsi="Times New Roman" w:cs="Times New Roman"/>
        </w:rPr>
        <w:t xml:space="preserve"> за </w:t>
      </w:r>
      <w:r w:rsidR="00A83157">
        <w:rPr>
          <w:rFonts w:ascii="Times New Roman" w:hAnsi="Times New Roman" w:cs="Times New Roman"/>
        </w:rPr>
        <w:t xml:space="preserve">надлежното </w:t>
      </w:r>
      <w:r w:rsidRPr="00681DCF">
        <w:rPr>
          <w:rFonts w:ascii="Times New Roman" w:hAnsi="Times New Roman" w:cs="Times New Roman"/>
        </w:rPr>
        <w:t>му разсекретяване. До тази дата правителството категорично се противопоставя</w:t>
      </w:r>
      <w:r w:rsidR="00A83157">
        <w:rPr>
          <w:rFonts w:ascii="Times New Roman" w:hAnsi="Times New Roman" w:cs="Times New Roman"/>
        </w:rPr>
        <w:t>ше</w:t>
      </w:r>
      <w:r w:rsidRPr="00681DCF">
        <w:rPr>
          <w:rFonts w:ascii="Times New Roman" w:hAnsi="Times New Roman" w:cs="Times New Roman"/>
        </w:rPr>
        <w:t xml:space="preserve"> на всяко оповестяване на доклада или дори на извадки от него на </w:t>
      </w:r>
      <w:r w:rsidR="00A83157">
        <w:rPr>
          <w:rFonts w:ascii="Times New Roman" w:hAnsi="Times New Roman" w:cs="Times New Roman"/>
        </w:rPr>
        <w:t>жалбоподателките</w:t>
      </w:r>
      <w:r w:rsidRPr="00681DCF">
        <w:rPr>
          <w:rFonts w:ascii="Times New Roman" w:hAnsi="Times New Roman" w:cs="Times New Roman"/>
        </w:rPr>
        <w:t xml:space="preserve">. Преди да предаде доклада </w:t>
      </w:r>
      <w:r w:rsidR="0070151F">
        <w:rPr>
          <w:rFonts w:ascii="Times New Roman" w:hAnsi="Times New Roman" w:cs="Times New Roman"/>
        </w:rPr>
        <w:t>на</w:t>
      </w:r>
      <w:r w:rsidRPr="00681DCF">
        <w:rPr>
          <w:rFonts w:ascii="Times New Roman" w:hAnsi="Times New Roman" w:cs="Times New Roman"/>
        </w:rPr>
        <w:t xml:space="preserve"> Съда, министърът на вътрешните работи въпреки това решава, както е направил </w:t>
      </w:r>
      <w:r w:rsidR="00A83157">
        <w:rPr>
          <w:rFonts w:ascii="Times New Roman" w:hAnsi="Times New Roman" w:cs="Times New Roman"/>
        </w:rPr>
        <w:t>и</w:t>
      </w:r>
      <w:r w:rsidRPr="00681DCF">
        <w:rPr>
          <w:rFonts w:ascii="Times New Roman" w:hAnsi="Times New Roman" w:cs="Times New Roman"/>
        </w:rPr>
        <w:t xml:space="preserve"> с доклада от първото разследване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45</w:t>
      </w:r>
      <w:r w:rsidRPr="00681DCF">
        <w:rPr>
          <w:rFonts w:ascii="Times New Roman" w:hAnsi="Times New Roman" w:cs="Times New Roman"/>
        </w:rPr>
        <w:fldChar w:fldCharType="end"/>
      </w:r>
      <w:r w:rsidR="00A83157">
        <w:rPr>
          <w:rFonts w:ascii="Times New Roman" w:hAnsi="Times New Roman" w:cs="Times New Roman"/>
        </w:rPr>
        <w:t>,</w:t>
      </w:r>
      <w:r w:rsidRPr="00681DCF">
        <w:rPr>
          <w:rFonts w:ascii="Times New Roman" w:hAnsi="Times New Roman" w:cs="Times New Roman"/>
        </w:rPr>
        <w:t xml:space="preserve"> по-горе), самоличността на всички служители на </w:t>
      </w:r>
      <w:r w:rsidR="001576E9" w:rsidRPr="00681DCF">
        <w:rPr>
          <w:rFonts w:ascii="Times New Roman" w:hAnsi="Times New Roman" w:cs="Times New Roman"/>
        </w:rPr>
        <w:t>СОБТ</w:t>
      </w:r>
      <w:r w:rsidRPr="00681DCF">
        <w:rPr>
          <w:rFonts w:ascii="Times New Roman" w:hAnsi="Times New Roman" w:cs="Times New Roman"/>
        </w:rPr>
        <w:t>, споменати в доклада</w:t>
      </w:r>
      <w:r w:rsidR="00A83157">
        <w:rPr>
          <w:rFonts w:ascii="Times New Roman" w:hAnsi="Times New Roman" w:cs="Times New Roman"/>
        </w:rPr>
        <w:t>,</w:t>
      </w:r>
      <w:r w:rsidRPr="00681DCF">
        <w:rPr>
          <w:rFonts w:ascii="Times New Roman" w:hAnsi="Times New Roman" w:cs="Times New Roman"/>
        </w:rPr>
        <w:t xml:space="preserve"> да остане тайна, за тяхна безопасност, и нарежда всички пасажи, които могат да ги идентифицират, да бъдат редактирани в копието, изпратено </w:t>
      </w:r>
      <w:r w:rsidR="00A83157">
        <w:rPr>
          <w:rFonts w:ascii="Times New Roman" w:hAnsi="Times New Roman" w:cs="Times New Roman"/>
        </w:rPr>
        <w:t xml:space="preserve"> на</w:t>
      </w:r>
      <w:r w:rsidRPr="00681DCF">
        <w:rPr>
          <w:rFonts w:ascii="Times New Roman" w:hAnsi="Times New Roman" w:cs="Times New Roman"/>
        </w:rPr>
        <w:t xml:space="preserve"> Съда. Редактираният доклад е изпратен на Съда на 2 юли 2020 г. Повече от пет години и осем месеца след изготвянето на доклада, това е първият път, когато </w:t>
      </w:r>
      <w:r w:rsidR="00A83157">
        <w:rPr>
          <w:rFonts w:ascii="Times New Roman" w:hAnsi="Times New Roman" w:cs="Times New Roman"/>
        </w:rPr>
        <w:t xml:space="preserve">жалбоподателките </w:t>
      </w:r>
      <w:r w:rsidRPr="00681DCF">
        <w:rPr>
          <w:rFonts w:ascii="Times New Roman" w:hAnsi="Times New Roman" w:cs="Times New Roman"/>
        </w:rPr>
        <w:t>се запознават със съдържанието му.</w:t>
      </w:r>
    </w:p>
    <w:p w14:paraId="34BA6F6E" w14:textId="77777777" w:rsidR="00C91992" w:rsidRPr="00681DCF" w:rsidRDefault="00C91992" w:rsidP="00D75F82">
      <w:pPr>
        <w:pStyle w:val="JuH1"/>
        <w:ind w:left="731" w:hanging="300"/>
        <w:rPr>
          <w:rFonts w:ascii="Times New Roman" w:hAnsi="Times New Roman" w:cs="Times New Roman"/>
        </w:rPr>
      </w:pPr>
      <w:r w:rsidRPr="00681DCF">
        <w:rPr>
          <w:rFonts w:ascii="Times New Roman" w:hAnsi="Times New Roman" w:cs="Times New Roman"/>
        </w:rPr>
        <w:lastRenderedPageBreak/>
        <w:t>Информация, предоставена на г-жа Рибчева относно разследването</w:t>
      </w:r>
    </w:p>
    <w:bookmarkStart w:id="64" w:name="F_int_inv_2_info_Ms_Ribcheva"/>
    <w:p w14:paraId="6F51964A" w14:textId="7392E465"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67</w:t>
      </w:r>
      <w:r w:rsidRPr="00681DCF">
        <w:rPr>
          <w:rFonts w:ascii="Times New Roman" w:hAnsi="Times New Roman" w:cs="Times New Roman"/>
        </w:rPr>
        <w:fldChar w:fldCharType="end"/>
      </w:r>
      <w:bookmarkEnd w:id="64"/>
      <w:r w:rsidRPr="00681DCF">
        <w:rPr>
          <w:rFonts w:ascii="Times New Roman" w:hAnsi="Times New Roman" w:cs="Times New Roman"/>
        </w:rPr>
        <w:t>.  През декември 2014 г. Министерството на вътрешните работи за</w:t>
      </w:r>
      <w:r w:rsidR="009A63A5">
        <w:rPr>
          <w:rFonts w:ascii="Times New Roman" w:hAnsi="Times New Roman" w:cs="Times New Roman"/>
        </w:rPr>
        <w:t>явява пред г-жа Рибчева, че ней</w:t>
      </w:r>
      <w:r w:rsidR="00902700">
        <w:rPr>
          <w:rFonts w:ascii="Times New Roman" w:hAnsi="Times New Roman" w:cs="Times New Roman"/>
        </w:rPr>
        <w:t>ният сигнал</w:t>
      </w:r>
      <w:r w:rsidRPr="00681DCF">
        <w:rPr>
          <w:rFonts w:ascii="Times New Roman" w:hAnsi="Times New Roman" w:cs="Times New Roman"/>
        </w:rPr>
        <w:t xml:space="preserve"> от септември 2014 г. (</w:t>
      </w:r>
      <w:r w:rsidR="00902700">
        <w:rPr>
          <w:rFonts w:ascii="Times New Roman" w:hAnsi="Times New Roman" w:cs="Times New Roman"/>
        </w:rPr>
        <w:t>в</w:t>
      </w:r>
      <w:r w:rsidRPr="00681DCF">
        <w:rPr>
          <w:rFonts w:ascii="Times New Roman" w:hAnsi="Times New Roman" w:cs="Times New Roman"/>
        </w:rPr>
        <w:t xml:space="preserve">ж. параграфа </w:t>
      </w:r>
      <w:r w:rsidRPr="00681DCF">
        <w:rPr>
          <w:rFonts w:ascii="Times New Roman" w:hAnsi="Times New Roman" w:cs="Times New Roman"/>
        </w:rPr>
        <w:fldChar w:fldCharType="begin"/>
      </w:r>
      <w:r w:rsidRPr="00681DCF">
        <w:rPr>
          <w:rFonts w:ascii="Times New Roman" w:hAnsi="Times New Roman" w:cs="Times New Roman"/>
        </w:rPr>
        <w:instrText xml:space="preserve"> REF F_cr_inv_Sep_2014_complaint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69</w:t>
      </w:r>
      <w:r w:rsidRPr="00681DCF">
        <w:rPr>
          <w:rFonts w:ascii="Times New Roman" w:hAnsi="Times New Roman" w:cs="Times New Roman"/>
        </w:rPr>
        <w:fldChar w:fldCharType="end"/>
      </w:r>
      <w:r w:rsidR="00902700">
        <w:rPr>
          <w:rFonts w:ascii="Times New Roman" w:hAnsi="Times New Roman" w:cs="Times New Roman"/>
        </w:rPr>
        <w:t>,</w:t>
      </w:r>
      <w:r w:rsidRPr="00681DCF">
        <w:rPr>
          <w:rFonts w:ascii="Times New Roman" w:hAnsi="Times New Roman" w:cs="Times New Roman"/>
        </w:rPr>
        <w:t xml:space="preserve"> по-долу) е довел до второ вътрешно разследване, което е разкрило недостатъци в планирането и изпълнението на операцията срещу г-н П.П., че всички </w:t>
      </w:r>
      <w:r w:rsidR="00902700">
        <w:rPr>
          <w:rFonts w:ascii="Times New Roman" w:hAnsi="Times New Roman" w:cs="Times New Roman"/>
        </w:rPr>
        <w:t xml:space="preserve">отговорни </w:t>
      </w:r>
      <w:r w:rsidRPr="00681DCF">
        <w:rPr>
          <w:rFonts w:ascii="Times New Roman" w:hAnsi="Times New Roman" w:cs="Times New Roman"/>
        </w:rPr>
        <w:t>длъжностни лица ще бъдат дисциплинарно</w:t>
      </w:r>
      <w:r w:rsidR="00902700" w:rsidRPr="00902700">
        <w:rPr>
          <w:rFonts w:ascii="Times New Roman" w:hAnsi="Times New Roman" w:cs="Times New Roman"/>
        </w:rPr>
        <w:t xml:space="preserve"> </w:t>
      </w:r>
      <w:r w:rsidR="00902700" w:rsidRPr="00681DCF">
        <w:rPr>
          <w:rFonts w:ascii="Times New Roman" w:hAnsi="Times New Roman" w:cs="Times New Roman"/>
        </w:rPr>
        <w:t>наказани</w:t>
      </w:r>
      <w:r w:rsidRPr="00681DCF">
        <w:rPr>
          <w:rFonts w:ascii="Times New Roman" w:hAnsi="Times New Roman" w:cs="Times New Roman"/>
        </w:rPr>
        <w:t xml:space="preserve"> и че </w:t>
      </w:r>
      <w:r w:rsidR="00902700">
        <w:rPr>
          <w:rFonts w:ascii="Times New Roman" w:hAnsi="Times New Roman" w:cs="Times New Roman"/>
        </w:rPr>
        <w:t xml:space="preserve">прокуратурата </w:t>
      </w:r>
      <w:r w:rsidRPr="00681DCF">
        <w:rPr>
          <w:rFonts w:ascii="Times New Roman" w:hAnsi="Times New Roman" w:cs="Times New Roman"/>
        </w:rPr>
        <w:t>ще разследват дали някои от тези длъжностни лица са извършили престъпления.</w:t>
      </w:r>
    </w:p>
    <w:bookmarkStart w:id="65" w:name="F_int_inv_2_info_Ms_Ribcheva_bis"/>
    <w:p w14:paraId="27FF9217" w14:textId="4A0E883C"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68</w:t>
      </w:r>
      <w:r w:rsidRPr="00681DCF">
        <w:rPr>
          <w:rFonts w:ascii="Times New Roman" w:hAnsi="Times New Roman" w:cs="Times New Roman"/>
        </w:rPr>
        <w:fldChar w:fldCharType="end"/>
      </w:r>
      <w:bookmarkEnd w:id="65"/>
      <w:r w:rsidRPr="00681DCF">
        <w:rPr>
          <w:rFonts w:ascii="Times New Roman" w:hAnsi="Times New Roman" w:cs="Times New Roman"/>
        </w:rPr>
        <w:t xml:space="preserve">.  През февруари и април 2015 г. г-жа Рибчева призовава министъра на вътрешните работи да възобнови разследванията, като отново повтаря твърденията си, че висши служители, включително </w:t>
      </w:r>
      <w:r w:rsidR="00195514">
        <w:rPr>
          <w:rFonts w:ascii="Times New Roman" w:hAnsi="Times New Roman" w:cs="Times New Roman"/>
        </w:rPr>
        <w:t xml:space="preserve">главният </w:t>
      </w:r>
      <w:r w:rsidRPr="00681DCF">
        <w:rPr>
          <w:rFonts w:ascii="Times New Roman" w:hAnsi="Times New Roman" w:cs="Times New Roman"/>
        </w:rPr>
        <w:t xml:space="preserve">секретар на министерството, са действали небрежно по отношение на операцията. Тя също така иска да бъде информирана за имената на дисциплинарно наказаните длъжностни лица, наказанието, наложено на всеки от тях, и причините за това. През септември 2015 г. </w:t>
      </w:r>
      <w:r w:rsidR="00195514">
        <w:rPr>
          <w:rFonts w:ascii="Times New Roman" w:hAnsi="Times New Roman" w:cs="Times New Roman"/>
        </w:rPr>
        <w:t>т</w:t>
      </w:r>
      <w:r w:rsidRPr="00681DCF">
        <w:rPr>
          <w:rFonts w:ascii="Times New Roman" w:hAnsi="Times New Roman" w:cs="Times New Roman"/>
        </w:rPr>
        <w:t xml:space="preserve">я </w:t>
      </w:r>
      <w:r w:rsidR="00195514">
        <w:rPr>
          <w:rFonts w:ascii="Times New Roman" w:hAnsi="Times New Roman" w:cs="Times New Roman"/>
        </w:rPr>
        <w:t>отново прави</w:t>
      </w:r>
      <w:r w:rsidR="00316D52">
        <w:rPr>
          <w:rFonts w:ascii="Times New Roman" w:hAnsi="Times New Roman" w:cs="Times New Roman"/>
        </w:rPr>
        <w:t xml:space="preserve"> </w:t>
      </w:r>
      <w:r w:rsidRPr="00681DCF">
        <w:rPr>
          <w:rFonts w:ascii="Times New Roman" w:hAnsi="Times New Roman" w:cs="Times New Roman"/>
        </w:rPr>
        <w:t>искане</w:t>
      </w:r>
      <w:r w:rsidR="00195514">
        <w:rPr>
          <w:rFonts w:ascii="Times New Roman" w:hAnsi="Times New Roman" w:cs="Times New Roman"/>
        </w:rPr>
        <w:t xml:space="preserve"> да й бъде предоста</w:t>
      </w:r>
      <w:r w:rsidR="00316D52">
        <w:rPr>
          <w:rFonts w:ascii="Times New Roman" w:hAnsi="Times New Roman" w:cs="Times New Roman"/>
        </w:rPr>
        <w:t>в</w:t>
      </w:r>
      <w:r w:rsidR="00195514">
        <w:rPr>
          <w:rFonts w:ascii="Times New Roman" w:hAnsi="Times New Roman" w:cs="Times New Roman"/>
        </w:rPr>
        <w:t>ена</w:t>
      </w:r>
      <w:r w:rsidRPr="00681DCF">
        <w:rPr>
          <w:rFonts w:ascii="Times New Roman" w:hAnsi="Times New Roman" w:cs="Times New Roman"/>
        </w:rPr>
        <w:t xml:space="preserve"> информация по този въпрос, и иска копия от докладите на всички вътрешни разследвания. В отговор на това през ноември 2015 г. </w:t>
      </w:r>
      <w:r w:rsidR="00195514">
        <w:rPr>
          <w:rFonts w:ascii="Times New Roman" w:hAnsi="Times New Roman" w:cs="Times New Roman"/>
        </w:rPr>
        <w:t>м</w:t>
      </w:r>
      <w:r w:rsidRPr="00681DCF">
        <w:rPr>
          <w:rFonts w:ascii="Times New Roman" w:hAnsi="Times New Roman" w:cs="Times New Roman"/>
        </w:rPr>
        <w:t xml:space="preserve">инистерството заявява пред г-жа Рибчева, че докладът на (второто) разследване, </w:t>
      </w:r>
      <w:r w:rsidR="00195514">
        <w:rPr>
          <w:rFonts w:ascii="Times New Roman" w:hAnsi="Times New Roman" w:cs="Times New Roman"/>
        </w:rPr>
        <w:t>предизвикано</w:t>
      </w:r>
      <w:r w:rsidRPr="00681DCF">
        <w:rPr>
          <w:rFonts w:ascii="Times New Roman" w:hAnsi="Times New Roman" w:cs="Times New Roman"/>
        </w:rPr>
        <w:t xml:space="preserve"> от нея през септември 2014 г., съдържа класифицирана информация и не може да ѝ бъде предоставен. Било възможно само да я информират, че общо дванадесет служители са били наказани във връзка с операцията: директорът на </w:t>
      </w:r>
      <w:r w:rsidR="00195514">
        <w:rPr>
          <w:rFonts w:ascii="Times New Roman" w:hAnsi="Times New Roman" w:cs="Times New Roman"/>
        </w:rPr>
        <w:t>О</w:t>
      </w:r>
      <w:r w:rsidRPr="00681DCF">
        <w:rPr>
          <w:rFonts w:ascii="Times New Roman" w:hAnsi="Times New Roman" w:cs="Times New Roman"/>
        </w:rPr>
        <w:t xml:space="preserve">бластна дирекция на полицията във Велико Търново; началникът на </w:t>
      </w:r>
      <w:r w:rsidR="00195514">
        <w:rPr>
          <w:rFonts w:ascii="Times New Roman" w:hAnsi="Times New Roman" w:cs="Times New Roman"/>
        </w:rPr>
        <w:t>„К</w:t>
      </w:r>
      <w:r w:rsidRPr="00681DCF">
        <w:rPr>
          <w:rFonts w:ascii="Times New Roman" w:hAnsi="Times New Roman" w:cs="Times New Roman"/>
        </w:rPr>
        <w:t>риминална полиция</w:t>
      </w:r>
      <w:r w:rsidR="00195514">
        <w:rPr>
          <w:rFonts w:ascii="Times New Roman" w:hAnsi="Times New Roman" w:cs="Times New Roman"/>
        </w:rPr>
        <w:t>“ Велико Търново</w:t>
      </w:r>
      <w:r w:rsidRPr="00681DCF">
        <w:rPr>
          <w:rFonts w:ascii="Times New Roman" w:hAnsi="Times New Roman" w:cs="Times New Roman"/>
        </w:rPr>
        <w:t xml:space="preserve">; началник на </w:t>
      </w:r>
      <w:r w:rsidR="00195514">
        <w:rPr>
          <w:rFonts w:ascii="Times New Roman" w:hAnsi="Times New Roman" w:cs="Times New Roman"/>
        </w:rPr>
        <w:t>сектор</w:t>
      </w:r>
      <w:r w:rsidRPr="00681DCF">
        <w:rPr>
          <w:rFonts w:ascii="Times New Roman" w:hAnsi="Times New Roman" w:cs="Times New Roman"/>
        </w:rPr>
        <w:t xml:space="preserve"> в </w:t>
      </w:r>
      <w:r w:rsidR="00195514">
        <w:rPr>
          <w:rFonts w:ascii="Times New Roman" w:hAnsi="Times New Roman" w:cs="Times New Roman"/>
        </w:rPr>
        <w:t>„Б</w:t>
      </w:r>
      <w:r w:rsidRPr="00681DCF">
        <w:rPr>
          <w:rFonts w:ascii="Times New Roman" w:hAnsi="Times New Roman" w:cs="Times New Roman"/>
        </w:rPr>
        <w:t xml:space="preserve">орба с </w:t>
      </w:r>
      <w:r w:rsidR="00195514">
        <w:rPr>
          <w:rFonts w:ascii="Times New Roman" w:hAnsi="Times New Roman" w:cs="Times New Roman"/>
        </w:rPr>
        <w:t xml:space="preserve">организираната </w:t>
      </w:r>
      <w:r w:rsidRPr="00681DCF">
        <w:rPr>
          <w:rFonts w:ascii="Times New Roman" w:hAnsi="Times New Roman" w:cs="Times New Roman"/>
        </w:rPr>
        <w:t>престъпност</w:t>
      </w:r>
      <w:r w:rsidR="00195514">
        <w:rPr>
          <w:rFonts w:ascii="Times New Roman" w:hAnsi="Times New Roman" w:cs="Times New Roman"/>
        </w:rPr>
        <w:t>“</w:t>
      </w:r>
      <w:r w:rsidRPr="00681DCF">
        <w:rPr>
          <w:rFonts w:ascii="Times New Roman" w:hAnsi="Times New Roman" w:cs="Times New Roman"/>
        </w:rPr>
        <w:t xml:space="preserve"> </w:t>
      </w:r>
      <w:r w:rsidR="00195514">
        <w:rPr>
          <w:rFonts w:ascii="Times New Roman" w:hAnsi="Times New Roman" w:cs="Times New Roman"/>
        </w:rPr>
        <w:t>Велико Търново</w:t>
      </w:r>
      <w:r w:rsidR="00195514" w:rsidRPr="00681DCF">
        <w:rPr>
          <w:rFonts w:ascii="Times New Roman" w:hAnsi="Times New Roman" w:cs="Times New Roman"/>
        </w:rPr>
        <w:t xml:space="preserve"> </w:t>
      </w:r>
      <w:r w:rsidRPr="00681DCF">
        <w:rPr>
          <w:rFonts w:ascii="Times New Roman" w:hAnsi="Times New Roman" w:cs="Times New Roman"/>
        </w:rPr>
        <w:t>и офицер в този</w:t>
      </w:r>
      <w:r w:rsidR="00195514">
        <w:rPr>
          <w:rFonts w:ascii="Times New Roman" w:hAnsi="Times New Roman" w:cs="Times New Roman"/>
        </w:rPr>
        <w:t xml:space="preserve"> сектор</w:t>
      </w:r>
      <w:r w:rsidRPr="00681DCF">
        <w:rPr>
          <w:rFonts w:ascii="Times New Roman" w:hAnsi="Times New Roman" w:cs="Times New Roman"/>
        </w:rPr>
        <w:t xml:space="preserve">; младши полицейски инспектор във Велико Търново; командирът на </w:t>
      </w:r>
      <w:r w:rsidR="001576E9" w:rsidRPr="00681DCF">
        <w:rPr>
          <w:rFonts w:ascii="Times New Roman" w:hAnsi="Times New Roman" w:cs="Times New Roman"/>
        </w:rPr>
        <w:t xml:space="preserve">СОБТ </w:t>
      </w:r>
      <w:r w:rsidRPr="00681DCF">
        <w:rPr>
          <w:rFonts w:ascii="Times New Roman" w:hAnsi="Times New Roman" w:cs="Times New Roman"/>
        </w:rPr>
        <w:t xml:space="preserve">и ръководителят на отдел в отряда; ръководителят на </w:t>
      </w:r>
      <w:r w:rsidR="00195514">
        <w:rPr>
          <w:rFonts w:ascii="Times New Roman" w:hAnsi="Times New Roman" w:cs="Times New Roman"/>
        </w:rPr>
        <w:t>И</w:t>
      </w:r>
      <w:r w:rsidRPr="00681DCF">
        <w:rPr>
          <w:rFonts w:ascii="Times New Roman" w:hAnsi="Times New Roman" w:cs="Times New Roman"/>
        </w:rPr>
        <w:t xml:space="preserve">нститута по психология на министерството и ръководителят и двама специалисти </w:t>
      </w:r>
      <w:r w:rsidR="009659C4">
        <w:rPr>
          <w:rFonts w:ascii="Times New Roman" w:hAnsi="Times New Roman" w:cs="Times New Roman"/>
        </w:rPr>
        <w:t>от сектор</w:t>
      </w:r>
      <w:r w:rsidRPr="00681DCF">
        <w:rPr>
          <w:rFonts w:ascii="Times New Roman" w:hAnsi="Times New Roman" w:cs="Times New Roman"/>
        </w:rPr>
        <w:t xml:space="preserve"> </w:t>
      </w:r>
      <w:r w:rsidR="009659C4">
        <w:rPr>
          <w:rFonts w:ascii="Times New Roman" w:hAnsi="Times New Roman" w:cs="Times New Roman"/>
        </w:rPr>
        <w:t>„К</w:t>
      </w:r>
      <w:r w:rsidRPr="00681DCF">
        <w:rPr>
          <w:rFonts w:ascii="Times New Roman" w:hAnsi="Times New Roman" w:cs="Times New Roman"/>
        </w:rPr>
        <w:t>риминална психология</w:t>
      </w:r>
      <w:r w:rsidR="009659C4">
        <w:rPr>
          <w:rFonts w:ascii="Times New Roman" w:hAnsi="Times New Roman" w:cs="Times New Roman"/>
        </w:rPr>
        <w:t>“</w:t>
      </w:r>
      <w:r w:rsidRPr="00681DCF">
        <w:rPr>
          <w:rFonts w:ascii="Times New Roman" w:hAnsi="Times New Roman" w:cs="Times New Roman"/>
        </w:rPr>
        <w:t xml:space="preserve"> на института; и ръководителят на дирекция </w:t>
      </w:r>
      <w:r w:rsidR="009659C4">
        <w:rPr>
          <w:rFonts w:ascii="Times New Roman" w:hAnsi="Times New Roman" w:cs="Times New Roman"/>
        </w:rPr>
        <w:t>„К</w:t>
      </w:r>
      <w:r w:rsidRPr="00681DCF">
        <w:rPr>
          <w:rFonts w:ascii="Times New Roman" w:hAnsi="Times New Roman" w:cs="Times New Roman"/>
        </w:rPr>
        <w:t>риминалната полиция</w:t>
      </w:r>
      <w:r w:rsidR="009659C4">
        <w:rPr>
          <w:rFonts w:ascii="Times New Roman" w:hAnsi="Times New Roman" w:cs="Times New Roman"/>
        </w:rPr>
        <w:t>“</w:t>
      </w:r>
      <w:r w:rsidRPr="00681DCF">
        <w:rPr>
          <w:rFonts w:ascii="Times New Roman" w:hAnsi="Times New Roman" w:cs="Times New Roman"/>
        </w:rPr>
        <w:t xml:space="preserve"> на министерството. Наказанията са били: уволнение, едногодишни забрани за повишение, мъмрене и писмени предупреждения. Имената на длъжностните лица били защитени съгласно правилата за защита на личните данни и не </w:t>
      </w:r>
      <w:r w:rsidR="009659C4">
        <w:rPr>
          <w:rFonts w:ascii="Times New Roman" w:hAnsi="Times New Roman" w:cs="Times New Roman"/>
        </w:rPr>
        <w:t xml:space="preserve">е </w:t>
      </w:r>
      <w:r w:rsidRPr="00681DCF">
        <w:rPr>
          <w:rFonts w:ascii="Times New Roman" w:hAnsi="Times New Roman" w:cs="Times New Roman"/>
        </w:rPr>
        <w:t>могло да бъдат съобщавани.</w:t>
      </w:r>
    </w:p>
    <w:p w14:paraId="129443EA" w14:textId="77777777" w:rsidR="00C91992" w:rsidRPr="00681DCF" w:rsidRDefault="00C91992" w:rsidP="00D75F82">
      <w:pPr>
        <w:pStyle w:val="JuHA"/>
        <w:ind w:left="584" w:hanging="352"/>
        <w:rPr>
          <w:rFonts w:ascii="Times New Roman" w:hAnsi="Times New Roman" w:cs="Times New Roman"/>
        </w:rPr>
      </w:pPr>
      <w:r w:rsidRPr="00681DCF">
        <w:rPr>
          <w:rFonts w:ascii="Times New Roman" w:hAnsi="Times New Roman" w:cs="Times New Roman"/>
        </w:rPr>
        <w:t>Исканията на г-жа Рибчева за наказателно разследване на начина, по който е планирана и изпълнена операцията</w:t>
      </w:r>
    </w:p>
    <w:bookmarkStart w:id="66" w:name="F_cr_inv_September_2014_complaint"/>
    <w:bookmarkStart w:id="67" w:name="F_cr_inv_Sep_2014_complaint"/>
    <w:p w14:paraId="5CFE2D64" w14:textId="2C46A2FE"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69</w:t>
      </w:r>
      <w:r w:rsidRPr="00681DCF">
        <w:rPr>
          <w:rFonts w:ascii="Times New Roman" w:hAnsi="Times New Roman" w:cs="Times New Roman"/>
        </w:rPr>
        <w:fldChar w:fldCharType="end"/>
      </w:r>
      <w:bookmarkEnd w:id="66"/>
      <w:bookmarkEnd w:id="67"/>
      <w:r w:rsidRPr="00681DCF">
        <w:rPr>
          <w:rFonts w:ascii="Times New Roman" w:hAnsi="Times New Roman" w:cs="Times New Roman"/>
        </w:rPr>
        <w:t>.  Междувременно, около шест месеца след операцията, на 8 септември 2014 г.</w:t>
      </w:r>
      <w:r w:rsidR="0039158F">
        <w:rPr>
          <w:rFonts w:ascii="Times New Roman" w:hAnsi="Times New Roman" w:cs="Times New Roman"/>
        </w:rPr>
        <w:t>,</w:t>
      </w:r>
      <w:r w:rsidRPr="00681DCF">
        <w:rPr>
          <w:rFonts w:ascii="Times New Roman" w:hAnsi="Times New Roman" w:cs="Times New Roman"/>
        </w:rPr>
        <w:t xml:space="preserve"> </w:t>
      </w:r>
      <w:r w:rsidR="0039158F">
        <w:rPr>
          <w:rFonts w:ascii="Times New Roman" w:hAnsi="Times New Roman" w:cs="Times New Roman"/>
        </w:rPr>
        <w:t>г</w:t>
      </w:r>
      <w:r w:rsidRPr="00681DCF">
        <w:rPr>
          <w:rFonts w:ascii="Times New Roman" w:hAnsi="Times New Roman" w:cs="Times New Roman"/>
        </w:rPr>
        <w:t xml:space="preserve">-жа Рибчева </w:t>
      </w:r>
      <w:r w:rsidR="0039158F">
        <w:rPr>
          <w:rFonts w:ascii="Times New Roman" w:hAnsi="Times New Roman" w:cs="Times New Roman"/>
        </w:rPr>
        <w:t xml:space="preserve">прави </w:t>
      </w:r>
      <w:r w:rsidRPr="00681DCF">
        <w:rPr>
          <w:rFonts w:ascii="Times New Roman" w:hAnsi="Times New Roman" w:cs="Times New Roman"/>
        </w:rPr>
        <w:t>иска</w:t>
      </w:r>
      <w:r w:rsidR="0039158F">
        <w:rPr>
          <w:rFonts w:ascii="Times New Roman" w:hAnsi="Times New Roman" w:cs="Times New Roman"/>
        </w:rPr>
        <w:t>не</w:t>
      </w:r>
      <w:r w:rsidRPr="00681DCF">
        <w:rPr>
          <w:rFonts w:ascii="Times New Roman" w:hAnsi="Times New Roman" w:cs="Times New Roman"/>
        </w:rPr>
        <w:t xml:space="preserve">  Софийската градска прокуратура да разследва дали </w:t>
      </w:r>
      <w:r w:rsidR="0039158F">
        <w:rPr>
          <w:rFonts w:ascii="Times New Roman" w:hAnsi="Times New Roman" w:cs="Times New Roman"/>
        </w:rPr>
        <w:t xml:space="preserve"> главният</w:t>
      </w:r>
      <w:r w:rsidRPr="00681DCF">
        <w:rPr>
          <w:rFonts w:ascii="Times New Roman" w:hAnsi="Times New Roman" w:cs="Times New Roman"/>
        </w:rPr>
        <w:t xml:space="preserve"> секретар </w:t>
      </w:r>
      <w:r w:rsidRPr="00681DCF">
        <w:rPr>
          <w:rFonts w:ascii="Times New Roman" w:hAnsi="Times New Roman" w:cs="Times New Roman"/>
        </w:rPr>
        <w:lastRenderedPageBreak/>
        <w:t>на министерството и команд</w:t>
      </w:r>
      <w:r w:rsidR="0039158F">
        <w:rPr>
          <w:rFonts w:ascii="Times New Roman" w:hAnsi="Times New Roman" w:cs="Times New Roman"/>
        </w:rPr>
        <w:t>ирът</w:t>
      </w:r>
      <w:r w:rsidRPr="00681DCF">
        <w:rPr>
          <w:rFonts w:ascii="Times New Roman" w:hAnsi="Times New Roman" w:cs="Times New Roman"/>
        </w:rPr>
        <w:t xml:space="preserve"> </w:t>
      </w:r>
      <w:r w:rsidR="000B534D">
        <w:rPr>
          <w:rFonts w:ascii="Times New Roman" w:hAnsi="Times New Roman" w:cs="Times New Roman"/>
        </w:rPr>
        <w:t xml:space="preserve">на </w:t>
      </w:r>
      <w:r w:rsidRPr="00681DCF">
        <w:rPr>
          <w:rFonts w:ascii="Times New Roman" w:hAnsi="Times New Roman" w:cs="Times New Roman"/>
        </w:rPr>
        <w:t>СОБТ са извършили престъпления във връзка с операцията. Тя казва, че не е била убедена от констатациите на вътрешното разследване и има основания да смята, че операцията е била подготвена</w:t>
      </w:r>
      <w:r w:rsidR="000B534D">
        <w:rPr>
          <w:rFonts w:ascii="Times New Roman" w:hAnsi="Times New Roman" w:cs="Times New Roman"/>
        </w:rPr>
        <w:t xml:space="preserve"> </w:t>
      </w:r>
      <w:r w:rsidR="0039158F">
        <w:rPr>
          <w:rFonts w:ascii="Times New Roman" w:hAnsi="Times New Roman" w:cs="Times New Roman"/>
        </w:rPr>
        <w:t>неправилно</w:t>
      </w:r>
      <w:r w:rsidRPr="00681DCF">
        <w:rPr>
          <w:rFonts w:ascii="Times New Roman" w:hAnsi="Times New Roman" w:cs="Times New Roman"/>
        </w:rPr>
        <w:t xml:space="preserve">.  На първо място не е имало нужда от нея. По закон, отрядът може да се използва само за определени задачи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RDL_squad_tasks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82</w:t>
      </w:r>
      <w:r w:rsidRPr="00681DCF">
        <w:rPr>
          <w:rFonts w:ascii="Times New Roman" w:hAnsi="Times New Roman" w:cs="Times New Roman"/>
        </w:rPr>
        <w:fldChar w:fldCharType="end"/>
      </w:r>
      <w:r w:rsidR="008A7AD6">
        <w:rPr>
          <w:rFonts w:ascii="Times New Roman" w:hAnsi="Times New Roman" w:cs="Times New Roman"/>
        </w:rPr>
        <w:t>,</w:t>
      </w:r>
      <w:r w:rsidRPr="00681DCF">
        <w:rPr>
          <w:rFonts w:ascii="Times New Roman" w:hAnsi="Times New Roman" w:cs="Times New Roman"/>
        </w:rPr>
        <w:t xml:space="preserve"> по-долу). Ситуацията с г-н П.П. не е била такава. Той не е бил терорист, а параноичен отшелник, който преди това не е нападнал никого. Заплахата, отправена от него, включително към учениците в близкото училище, е била силно преувеличена. С използването на отряда, </w:t>
      </w:r>
      <w:r w:rsidR="00567DBF">
        <w:rPr>
          <w:rFonts w:ascii="Times New Roman" w:hAnsi="Times New Roman" w:cs="Times New Roman"/>
        </w:rPr>
        <w:t xml:space="preserve">главният </w:t>
      </w:r>
      <w:r w:rsidRPr="00681DCF">
        <w:rPr>
          <w:rFonts w:ascii="Times New Roman" w:hAnsi="Times New Roman" w:cs="Times New Roman"/>
        </w:rPr>
        <w:t>секретар е създал ненужен риск, нарушил</w:t>
      </w:r>
      <w:r w:rsidR="00567DBF">
        <w:rPr>
          <w:rFonts w:ascii="Times New Roman" w:hAnsi="Times New Roman" w:cs="Times New Roman"/>
        </w:rPr>
        <w:t xml:space="preserve"> е</w:t>
      </w:r>
      <w:r w:rsidRPr="00681DCF">
        <w:rPr>
          <w:rFonts w:ascii="Times New Roman" w:hAnsi="Times New Roman" w:cs="Times New Roman"/>
        </w:rPr>
        <w:t xml:space="preserve"> закона и</w:t>
      </w:r>
      <w:r w:rsidR="00567DBF">
        <w:rPr>
          <w:rFonts w:ascii="Times New Roman" w:hAnsi="Times New Roman" w:cs="Times New Roman"/>
        </w:rPr>
        <w:t xml:space="preserve"> е</w:t>
      </w:r>
      <w:r w:rsidRPr="00681DCF">
        <w:rPr>
          <w:rFonts w:ascii="Times New Roman" w:hAnsi="Times New Roman" w:cs="Times New Roman"/>
        </w:rPr>
        <w:t xml:space="preserve"> превишил правомощията си. Дори и да е било необходимо отрядът да бъде включен, използването му е било по-скоро прибързано, отколкото правилно планирано. Виновните за това са </w:t>
      </w:r>
      <w:r w:rsidR="00567DBF">
        <w:rPr>
          <w:rFonts w:ascii="Times New Roman" w:hAnsi="Times New Roman" w:cs="Times New Roman"/>
        </w:rPr>
        <w:t xml:space="preserve">главният </w:t>
      </w:r>
      <w:r w:rsidRPr="00681DCF">
        <w:rPr>
          <w:rFonts w:ascii="Times New Roman" w:hAnsi="Times New Roman" w:cs="Times New Roman"/>
        </w:rPr>
        <w:t xml:space="preserve">секретар и командирът на отряда. Не е имало необходимост от спешни действия, тъй като проблемите с г-н П.П. са били познати на органите от дълго време. Редица въпроси, свързани с операцията, остават неясни, но всичко предполага, че командирът на отряда е подходил безотговорно и прибързано и не е успял да я проведе по начин, който би избегнал загубата на живот, </w:t>
      </w:r>
      <w:r w:rsidR="00567DBF">
        <w:rPr>
          <w:rFonts w:ascii="Times New Roman" w:hAnsi="Times New Roman" w:cs="Times New Roman"/>
        </w:rPr>
        <w:t xml:space="preserve">като </w:t>
      </w:r>
      <w:r w:rsidRPr="00681DCF">
        <w:rPr>
          <w:rFonts w:ascii="Times New Roman" w:hAnsi="Times New Roman" w:cs="Times New Roman"/>
        </w:rPr>
        <w:t>прави лош тактически избор и не нарежда оттегляне, когато двама офицери са били ранени. Тя настоя</w:t>
      </w:r>
      <w:r w:rsidR="00567DBF">
        <w:rPr>
          <w:rFonts w:ascii="Times New Roman" w:hAnsi="Times New Roman" w:cs="Times New Roman"/>
        </w:rPr>
        <w:t>ва</w:t>
      </w:r>
      <w:r w:rsidRPr="00681DCF">
        <w:rPr>
          <w:rFonts w:ascii="Times New Roman" w:hAnsi="Times New Roman" w:cs="Times New Roman"/>
        </w:rPr>
        <w:t xml:space="preserve"> </w:t>
      </w:r>
      <w:r w:rsidR="00567DBF">
        <w:rPr>
          <w:rFonts w:ascii="Times New Roman" w:hAnsi="Times New Roman" w:cs="Times New Roman"/>
        </w:rPr>
        <w:t xml:space="preserve">главният </w:t>
      </w:r>
      <w:r w:rsidRPr="00681DCF">
        <w:rPr>
          <w:rFonts w:ascii="Times New Roman" w:hAnsi="Times New Roman" w:cs="Times New Roman"/>
        </w:rPr>
        <w:t xml:space="preserve">секретар и командирът на отряда да бъдат разследвани за причиняване на смъртта на г-н Шарков </w:t>
      </w:r>
      <w:r w:rsidR="00567DBF">
        <w:rPr>
          <w:rFonts w:ascii="Times New Roman" w:hAnsi="Times New Roman" w:cs="Times New Roman"/>
        </w:rPr>
        <w:t xml:space="preserve">поради </w:t>
      </w:r>
      <w:r w:rsidRPr="00681DCF">
        <w:rPr>
          <w:rFonts w:ascii="Times New Roman" w:hAnsi="Times New Roman" w:cs="Times New Roman"/>
        </w:rPr>
        <w:t xml:space="preserve">небрежно </w:t>
      </w:r>
      <w:r w:rsidR="000B534D">
        <w:rPr>
          <w:rFonts w:ascii="Times New Roman" w:hAnsi="Times New Roman" w:cs="Times New Roman"/>
        </w:rPr>
        <w:t>изпълнение</w:t>
      </w:r>
      <w:r w:rsidRPr="00681DCF">
        <w:rPr>
          <w:rFonts w:ascii="Times New Roman" w:hAnsi="Times New Roman" w:cs="Times New Roman"/>
        </w:rPr>
        <w:t xml:space="preserve"> на опасна </w:t>
      </w:r>
      <w:r w:rsidR="00567DBF">
        <w:rPr>
          <w:rFonts w:ascii="Times New Roman" w:hAnsi="Times New Roman" w:cs="Times New Roman"/>
        </w:rPr>
        <w:t xml:space="preserve">правно регламентирана </w:t>
      </w:r>
      <w:r w:rsidRPr="00681DCF">
        <w:rPr>
          <w:rFonts w:ascii="Times New Roman" w:hAnsi="Times New Roman" w:cs="Times New Roman"/>
        </w:rPr>
        <w:t xml:space="preserve">дейност, </w:t>
      </w:r>
      <w:r w:rsidR="00567DBF">
        <w:rPr>
          <w:rFonts w:ascii="Times New Roman" w:hAnsi="Times New Roman" w:cs="Times New Roman"/>
        </w:rPr>
        <w:t xml:space="preserve">в </w:t>
      </w:r>
      <w:r w:rsidRPr="00681DCF">
        <w:rPr>
          <w:rFonts w:ascii="Times New Roman" w:hAnsi="Times New Roman" w:cs="Times New Roman"/>
        </w:rPr>
        <w:t>противореч</w:t>
      </w:r>
      <w:r w:rsidR="00567DBF">
        <w:rPr>
          <w:rFonts w:ascii="Times New Roman" w:hAnsi="Times New Roman" w:cs="Times New Roman"/>
        </w:rPr>
        <w:t>ие с</w:t>
      </w:r>
      <w:r w:rsidRPr="00681DCF">
        <w:rPr>
          <w:rFonts w:ascii="Times New Roman" w:hAnsi="Times New Roman" w:cs="Times New Roman"/>
        </w:rPr>
        <w:t xml:space="preserve"> член 123, </w:t>
      </w:r>
      <w:r w:rsidR="00567DBF">
        <w:rPr>
          <w:rFonts w:ascii="Times New Roman" w:hAnsi="Times New Roman" w:cs="Times New Roman"/>
        </w:rPr>
        <w:t>ал</w:t>
      </w:r>
      <w:r w:rsidRPr="00681DCF">
        <w:rPr>
          <w:rFonts w:ascii="Times New Roman" w:hAnsi="Times New Roman" w:cs="Times New Roman"/>
        </w:rPr>
        <w:t xml:space="preserve"> 1 от Наказателния кодекс, и за </w:t>
      </w:r>
      <w:r w:rsidR="00074E62">
        <w:rPr>
          <w:rFonts w:ascii="Times New Roman" w:hAnsi="Times New Roman" w:cs="Times New Roman"/>
        </w:rPr>
        <w:t>неизпълнение на задължения по служба</w:t>
      </w:r>
      <w:r w:rsidRPr="00681DCF">
        <w:rPr>
          <w:rFonts w:ascii="Times New Roman" w:hAnsi="Times New Roman" w:cs="Times New Roman"/>
        </w:rPr>
        <w:t xml:space="preserve">, в противоречие с член 387 от кодекса (виж параграфите </w:t>
      </w:r>
      <w:r w:rsidRPr="00681DCF">
        <w:rPr>
          <w:rFonts w:ascii="Times New Roman" w:hAnsi="Times New Roman" w:cs="Times New Roman"/>
        </w:rPr>
        <w:fldChar w:fldCharType="begin"/>
      </w:r>
      <w:r w:rsidRPr="00681DCF">
        <w:rPr>
          <w:rFonts w:ascii="Times New Roman" w:hAnsi="Times New Roman" w:cs="Times New Roman"/>
        </w:rPr>
        <w:instrText xml:space="preserve"> REF RDL_CC_A_123_1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83</w:t>
      </w:r>
      <w:r w:rsidRPr="00681DCF">
        <w:rPr>
          <w:rFonts w:ascii="Times New Roman" w:hAnsi="Times New Roman" w:cs="Times New Roman"/>
        </w:rPr>
        <w:fldChar w:fldCharType="end"/>
      </w:r>
      <w:r w:rsidR="00074E62">
        <w:rPr>
          <w:rFonts w:ascii="Times New Roman" w:hAnsi="Times New Roman" w:cs="Times New Roman"/>
        </w:rPr>
        <w:t xml:space="preserve"> </w:t>
      </w:r>
      <w:r w:rsidRPr="00681DCF">
        <w:rPr>
          <w:rFonts w:ascii="Times New Roman" w:hAnsi="Times New Roman" w:cs="Times New Roman"/>
        </w:rPr>
        <w:t xml:space="preserve">и </w:t>
      </w:r>
      <w:r w:rsidRPr="00681DCF">
        <w:rPr>
          <w:rFonts w:ascii="Times New Roman" w:hAnsi="Times New Roman" w:cs="Times New Roman"/>
        </w:rPr>
        <w:fldChar w:fldCharType="begin"/>
      </w:r>
      <w:r w:rsidRPr="00681DCF">
        <w:rPr>
          <w:rFonts w:ascii="Times New Roman" w:hAnsi="Times New Roman" w:cs="Times New Roman"/>
        </w:rPr>
        <w:instrText xml:space="preserve"> REF RDL_CC_A_387_1_2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84</w:t>
      </w:r>
      <w:r w:rsidRPr="00681DCF">
        <w:rPr>
          <w:rFonts w:ascii="Times New Roman" w:hAnsi="Times New Roman" w:cs="Times New Roman"/>
        </w:rPr>
        <w:fldChar w:fldCharType="end"/>
      </w:r>
      <w:r w:rsidR="00074E62">
        <w:rPr>
          <w:rFonts w:ascii="Times New Roman" w:hAnsi="Times New Roman" w:cs="Times New Roman"/>
        </w:rPr>
        <w:t xml:space="preserve">, </w:t>
      </w:r>
      <w:r w:rsidRPr="00681DCF">
        <w:rPr>
          <w:rFonts w:ascii="Times New Roman" w:hAnsi="Times New Roman" w:cs="Times New Roman"/>
        </w:rPr>
        <w:t>по-долу).</w:t>
      </w:r>
    </w:p>
    <w:bookmarkStart w:id="68" w:name="F_cr_inv_Sep_2014_complaint_inf_MIA"/>
    <w:p w14:paraId="1E2036D0" w14:textId="7ECCC2C7"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70</w:t>
      </w:r>
      <w:r w:rsidRPr="00681DCF">
        <w:rPr>
          <w:rFonts w:ascii="Times New Roman" w:hAnsi="Times New Roman" w:cs="Times New Roman"/>
        </w:rPr>
        <w:fldChar w:fldCharType="end"/>
      </w:r>
      <w:bookmarkEnd w:id="68"/>
      <w:r w:rsidRPr="00681DCF">
        <w:rPr>
          <w:rFonts w:ascii="Times New Roman" w:hAnsi="Times New Roman" w:cs="Times New Roman"/>
        </w:rPr>
        <w:t xml:space="preserve">.  Осем дни по-късно, на 16 септември 2014 г., Софийска градска прокуратура информира Министерството на вътрешните работи за жалбата на г-жа Рибчева и </w:t>
      </w:r>
      <w:r w:rsidR="00074E62">
        <w:rPr>
          <w:rFonts w:ascii="Times New Roman" w:hAnsi="Times New Roman" w:cs="Times New Roman"/>
        </w:rPr>
        <w:t>из</w:t>
      </w:r>
      <w:r w:rsidRPr="00681DCF">
        <w:rPr>
          <w:rFonts w:ascii="Times New Roman" w:hAnsi="Times New Roman" w:cs="Times New Roman"/>
        </w:rPr>
        <w:t xml:space="preserve">исква от него да предостави всички материали, свързани със случая, включително тези от първото вътрешно разследване (вж. параграфите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F_int_inv_1_ordered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38</w:t>
      </w:r>
      <w:r w:rsidRPr="00681DCF">
        <w:rPr>
          <w:rFonts w:ascii="Times New Roman" w:hAnsi="Times New Roman" w:cs="Times New Roman"/>
        </w:rPr>
        <w:fldChar w:fldCharType="end"/>
      </w:r>
      <w:r w:rsidR="00074E62">
        <w:rPr>
          <w:rFonts w:ascii="Times New Roman" w:hAnsi="Times New Roman" w:cs="Times New Roman"/>
        </w:rPr>
        <w:t xml:space="preserve"> </w:t>
      </w:r>
      <w:r w:rsidRPr="00681DCF">
        <w:rPr>
          <w:rFonts w:ascii="Times New Roman" w:hAnsi="Times New Roman" w:cs="Times New Roman"/>
        </w:rPr>
        <w:t xml:space="preserve">-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F_int_inv_1_report_d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43</w:t>
      </w:r>
      <w:r w:rsidRPr="00681DCF">
        <w:rPr>
          <w:rFonts w:ascii="Times New Roman" w:hAnsi="Times New Roman" w:cs="Times New Roman"/>
        </w:rPr>
        <w:fldChar w:fldCharType="end"/>
      </w:r>
      <w:r w:rsidR="00074E62">
        <w:rPr>
          <w:rFonts w:ascii="Times New Roman" w:hAnsi="Times New Roman" w:cs="Times New Roman"/>
        </w:rPr>
        <w:t>,</w:t>
      </w:r>
      <w:r w:rsidRPr="00681DCF">
        <w:rPr>
          <w:rFonts w:ascii="Times New Roman" w:hAnsi="Times New Roman" w:cs="Times New Roman"/>
        </w:rPr>
        <w:t xml:space="preserve"> по-горе). Два дни по-късно министерството изпълнява искането. </w:t>
      </w:r>
      <w:r w:rsidR="00074E62">
        <w:rPr>
          <w:rFonts w:ascii="Times New Roman" w:hAnsi="Times New Roman" w:cs="Times New Roman"/>
        </w:rPr>
        <w:t>Изглежда</w:t>
      </w:r>
      <w:r w:rsidRPr="00681DCF">
        <w:rPr>
          <w:rFonts w:ascii="Times New Roman" w:hAnsi="Times New Roman" w:cs="Times New Roman"/>
        </w:rPr>
        <w:t xml:space="preserve"> обаче че Софийска градска прокуратура не е продължила с въпроса.</w:t>
      </w:r>
    </w:p>
    <w:bookmarkStart w:id="69" w:name="F_cr_inv_Sep_2014_complaint_sent_VTRPO"/>
    <w:p w14:paraId="54E3891A" w14:textId="5936B37E"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71</w:t>
      </w:r>
      <w:r w:rsidRPr="00681DCF">
        <w:rPr>
          <w:rFonts w:ascii="Times New Roman" w:hAnsi="Times New Roman" w:cs="Times New Roman"/>
        </w:rPr>
        <w:fldChar w:fldCharType="end"/>
      </w:r>
      <w:bookmarkEnd w:id="69"/>
      <w:r w:rsidRPr="00681DCF">
        <w:rPr>
          <w:rFonts w:ascii="Times New Roman" w:hAnsi="Times New Roman" w:cs="Times New Roman"/>
        </w:rPr>
        <w:t xml:space="preserve">.  През октомври 2014 г. Окръжна прокуратура Велико Търново </w:t>
      </w:r>
      <w:r w:rsidR="00074E62">
        <w:rPr>
          <w:rFonts w:ascii="Times New Roman" w:hAnsi="Times New Roman" w:cs="Times New Roman"/>
        </w:rPr>
        <w:t>съобщава на</w:t>
      </w:r>
      <w:r w:rsidRPr="00681DCF">
        <w:rPr>
          <w:rFonts w:ascii="Times New Roman" w:hAnsi="Times New Roman" w:cs="Times New Roman"/>
        </w:rPr>
        <w:t xml:space="preserve"> г-жа Рибчева, че Софийска градска прокуратура е </w:t>
      </w:r>
      <w:r w:rsidR="00074E62">
        <w:rPr>
          <w:rFonts w:ascii="Times New Roman" w:hAnsi="Times New Roman" w:cs="Times New Roman"/>
        </w:rPr>
        <w:t xml:space="preserve">й е изпратила </w:t>
      </w:r>
      <w:r w:rsidRPr="00681DCF">
        <w:rPr>
          <w:rFonts w:ascii="Times New Roman" w:hAnsi="Times New Roman" w:cs="Times New Roman"/>
        </w:rPr>
        <w:t xml:space="preserve">жалбата ѝ и че е </w:t>
      </w:r>
      <w:r w:rsidR="00074E62">
        <w:rPr>
          <w:rFonts w:ascii="Times New Roman" w:hAnsi="Times New Roman" w:cs="Times New Roman"/>
        </w:rPr>
        <w:t>присъединена</w:t>
      </w:r>
      <w:r w:rsidRPr="00681DCF">
        <w:rPr>
          <w:rFonts w:ascii="Times New Roman" w:hAnsi="Times New Roman" w:cs="Times New Roman"/>
        </w:rPr>
        <w:t xml:space="preserve"> към наказателното дело срещу г-н П.П.</w:t>
      </w:r>
    </w:p>
    <w:bookmarkStart w:id="70" w:name="F_cr_inv_Dec_2014_request"/>
    <w:p w14:paraId="380F857C" w14:textId="312A7AFE"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72</w:t>
      </w:r>
      <w:r w:rsidRPr="00681DCF">
        <w:rPr>
          <w:rFonts w:ascii="Times New Roman" w:hAnsi="Times New Roman" w:cs="Times New Roman"/>
        </w:rPr>
        <w:fldChar w:fldCharType="end"/>
      </w:r>
      <w:bookmarkEnd w:id="70"/>
      <w:r w:rsidRPr="00681DCF">
        <w:rPr>
          <w:rFonts w:ascii="Times New Roman" w:hAnsi="Times New Roman" w:cs="Times New Roman"/>
        </w:rPr>
        <w:t xml:space="preserve">.  В началото на декември 2014 г. на г-жа Рибчева е разрешено да </w:t>
      </w:r>
      <w:r w:rsidR="000D6AB1">
        <w:rPr>
          <w:rFonts w:ascii="Times New Roman" w:hAnsi="Times New Roman" w:cs="Times New Roman"/>
        </w:rPr>
        <w:t xml:space="preserve">се запознае с </w:t>
      </w:r>
      <w:r w:rsidRPr="00681DCF">
        <w:rPr>
          <w:rFonts w:ascii="Times New Roman" w:hAnsi="Times New Roman" w:cs="Times New Roman"/>
        </w:rPr>
        <w:t xml:space="preserve">наказателното дело срещу г-н П.П. и да </w:t>
      </w:r>
      <w:r w:rsidR="000D6AB1">
        <w:rPr>
          <w:rFonts w:ascii="Times New Roman" w:hAnsi="Times New Roman" w:cs="Times New Roman"/>
        </w:rPr>
        <w:t>изиска</w:t>
      </w:r>
      <w:r w:rsidRPr="00681DCF">
        <w:rPr>
          <w:rFonts w:ascii="Times New Roman" w:hAnsi="Times New Roman" w:cs="Times New Roman"/>
        </w:rPr>
        <w:t xml:space="preserve"> </w:t>
      </w:r>
      <w:r w:rsidR="000B534D">
        <w:rPr>
          <w:rFonts w:ascii="Times New Roman" w:hAnsi="Times New Roman" w:cs="Times New Roman"/>
        </w:rPr>
        <w:t xml:space="preserve">извършването на </w:t>
      </w:r>
      <w:r w:rsidRPr="00681DCF">
        <w:rPr>
          <w:rFonts w:ascii="Times New Roman" w:hAnsi="Times New Roman" w:cs="Times New Roman"/>
        </w:rPr>
        <w:t>допълнителни</w:t>
      </w:r>
      <w:r w:rsidR="009A63A5">
        <w:rPr>
          <w:rFonts w:ascii="Times New Roman" w:hAnsi="Times New Roman" w:cs="Times New Roman"/>
        </w:rPr>
        <w:t xml:space="preserve"> </w:t>
      </w:r>
      <w:r w:rsidR="000D6AB1">
        <w:rPr>
          <w:rFonts w:ascii="Times New Roman" w:hAnsi="Times New Roman" w:cs="Times New Roman"/>
        </w:rPr>
        <w:t>следствени действия</w:t>
      </w:r>
      <w:r w:rsidRPr="00681DCF">
        <w:rPr>
          <w:rFonts w:ascii="Times New Roman" w:hAnsi="Times New Roman" w:cs="Times New Roman"/>
        </w:rPr>
        <w:t xml:space="preserve">. Тя </w:t>
      </w:r>
      <w:r w:rsidRPr="00681DCF">
        <w:rPr>
          <w:rFonts w:ascii="Times New Roman" w:hAnsi="Times New Roman" w:cs="Times New Roman"/>
        </w:rPr>
        <w:lastRenderedPageBreak/>
        <w:t xml:space="preserve">повтаря твърденията си срещу </w:t>
      </w:r>
      <w:r w:rsidR="00385176">
        <w:rPr>
          <w:rFonts w:ascii="Times New Roman" w:hAnsi="Times New Roman" w:cs="Times New Roman"/>
        </w:rPr>
        <w:t xml:space="preserve">главния </w:t>
      </w:r>
      <w:r w:rsidRPr="00681DCF">
        <w:rPr>
          <w:rFonts w:ascii="Times New Roman" w:hAnsi="Times New Roman" w:cs="Times New Roman"/>
        </w:rPr>
        <w:t>секретар на министерството и командира на отряда, оплаква се, че планирането и изпълнението на операцията не е било надлежно разследвано и иска експертен доклад по този въпрос. Окръжна прокуратура Велико Търново отказа</w:t>
      </w:r>
      <w:r w:rsidR="00385176">
        <w:rPr>
          <w:rFonts w:ascii="Times New Roman" w:hAnsi="Times New Roman" w:cs="Times New Roman"/>
        </w:rPr>
        <w:t>ла</w:t>
      </w:r>
      <w:r w:rsidRPr="00681DCF">
        <w:rPr>
          <w:rFonts w:ascii="Times New Roman" w:hAnsi="Times New Roman" w:cs="Times New Roman"/>
        </w:rPr>
        <w:t xml:space="preserve"> искането. В отказа се казва, че наказателното разследване е направено въз основа на вътрешните документи, на </w:t>
      </w:r>
      <w:r w:rsidR="00332A34">
        <w:rPr>
          <w:rFonts w:ascii="Times New Roman" w:hAnsi="Times New Roman" w:cs="Times New Roman"/>
        </w:rPr>
        <w:t xml:space="preserve"> разпитите на</w:t>
      </w:r>
      <w:r w:rsidRPr="00681DCF">
        <w:rPr>
          <w:rFonts w:ascii="Times New Roman" w:hAnsi="Times New Roman" w:cs="Times New Roman"/>
        </w:rPr>
        <w:t xml:space="preserve"> всички участващи служители и на двата доклада на </w:t>
      </w:r>
      <w:r w:rsidR="00332A34">
        <w:rPr>
          <w:rFonts w:ascii="Times New Roman" w:hAnsi="Times New Roman" w:cs="Times New Roman"/>
        </w:rPr>
        <w:t>И</w:t>
      </w:r>
      <w:r w:rsidRPr="00681DCF">
        <w:rPr>
          <w:rFonts w:ascii="Times New Roman" w:hAnsi="Times New Roman" w:cs="Times New Roman"/>
        </w:rPr>
        <w:t xml:space="preserve">нспектората към Министерството на вътрешните работи. Оборудването на щурмовата група също е било идентифицирано и подложено на проверка от експерт. Установено е, че смъртта на г-н Шарков не се дължи на липсата на оборудване. Не се оказва, че са допуснати грешки при планирането или провеждането на операцията. Не е било необходимо допълнително проучване от страна на експерти, тъй като повдигнатите от г-жа Рибчева въпроси се отнасят до спазването на приложимите разпоредби, което не било нещо, което експертите биха могли да изяснят. Нищо не предполага, че смъртта на г-н Шарков се дължи на небрежност при </w:t>
      </w:r>
      <w:r w:rsidR="000B534D">
        <w:rPr>
          <w:rFonts w:ascii="Times New Roman" w:hAnsi="Times New Roman" w:cs="Times New Roman"/>
        </w:rPr>
        <w:t>изпълнението</w:t>
      </w:r>
      <w:r w:rsidRPr="00681DCF">
        <w:rPr>
          <w:rFonts w:ascii="Times New Roman" w:hAnsi="Times New Roman" w:cs="Times New Roman"/>
        </w:rPr>
        <w:t xml:space="preserve"> на опасна </w:t>
      </w:r>
      <w:r w:rsidR="00332A34">
        <w:rPr>
          <w:rFonts w:ascii="Times New Roman" w:hAnsi="Times New Roman" w:cs="Times New Roman"/>
        </w:rPr>
        <w:t xml:space="preserve">правно регламентирана </w:t>
      </w:r>
      <w:r w:rsidRPr="00681DCF">
        <w:rPr>
          <w:rFonts w:ascii="Times New Roman" w:hAnsi="Times New Roman" w:cs="Times New Roman"/>
        </w:rPr>
        <w:t xml:space="preserve">дейност. Доказателствата също така не показват, че </w:t>
      </w:r>
      <w:r w:rsidR="00332A34">
        <w:rPr>
          <w:rFonts w:ascii="Times New Roman" w:hAnsi="Times New Roman" w:cs="Times New Roman"/>
        </w:rPr>
        <w:t xml:space="preserve">главният </w:t>
      </w:r>
      <w:r w:rsidRPr="00681DCF">
        <w:rPr>
          <w:rFonts w:ascii="Times New Roman" w:hAnsi="Times New Roman" w:cs="Times New Roman"/>
        </w:rPr>
        <w:t xml:space="preserve">секретар на министерството или командирът на отряда са </w:t>
      </w:r>
      <w:r w:rsidR="00EC13E7">
        <w:rPr>
          <w:rFonts w:ascii="Times New Roman" w:hAnsi="Times New Roman" w:cs="Times New Roman"/>
        </w:rPr>
        <w:t>изпълнили</w:t>
      </w:r>
      <w:r w:rsidRPr="00681DCF">
        <w:rPr>
          <w:rFonts w:ascii="Times New Roman" w:hAnsi="Times New Roman" w:cs="Times New Roman"/>
        </w:rPr>
        <w:t xml:space="preserve"> неправилно служебн</w:t>
      </w:r>
      <w:r w:rsidR="00EC13E7">
        <w:rPr>
          <w:rFonts w:ascii="Times New Roman" w:hAnsi="Times New Roman" w:cs="Times New Roman"/>
        </w:rPr>
        <w:t>ите си задължения</w:t>
      </w:r>
      <w:r w:rsidRPr="00681DCF">
        <w:rPr>
          <w:rFonts w:ascii="Times New Roman" w:hAnsi="Times New Roman" w:cs="Times New Roman"/>
        </w:rPr>
        <w:t>. Смъртта на г-н Шарков не е била резултат от неправомерно поведение от тяхна страна.</w:t>
      </w:r>
    </w:p>
    <w:bookmarkStart w:id="71" w:name="F_cr_inv_Sep_2015_request"/>
    <w:p w14:paraId="4680B41F" w14:textId="6E2F90AA"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73</w:t>
      </w:r>
      <w:r w:rsidRPr="00681DCF">
        <w:rPr>
          <w:rFonts w:ascii="Times New Roman" w:hAnsi="Times New Roman" w:cs="Times New Roman"/>
        </w:rPr>
        <w:fldChar w:fldCharType="end"/>
      </w:r>
      <w:bookmarkEnd w:id="71"/>
      <w:r w:rsidRPr="00681DCF">
        <w:rPr>
          <w:rFonts w:ascii="Times New Roman" w:hAnsi="Times New Roman" w:cs="Times New Roman"/>
        </w:rPr>
        <w:t xml:space="preserve">.  През септември 2015 г. </w:t>
      </w:r>
      <w:r w:rsidR="00EC13E7">
        <w:rPr>
          <w:rFonts w:ascii="Times New Roman" w:hAnsi="Times New Roman" w:cs="Times New Roman"/>
        </w:rPr>
        <w:t>г</w:t>
      </w:r>
      <w:r w:rsidRPr="00681DCF">
        <w:rPr>
          <w:rFonts w:ascii="Times New Roman" w:hAnsi="Times New Roman" w:cs="Times New Roman"/>
        </w:rPr>
        <w:t xml:space="preserve">-жа Рибчева иска от </w:t>
      </w:r>
      <w:r w:rsidR="00EC13E7">
        <w:rPr>
          <w:rFonts w:ascii="Times New Roman" w:hAnsi="Times New Roman" w:cs="Times New Roman"/>
        </w:rPr>
        <w:t>О</w:t>
      </w:r>
      <w:r w:rsidRPr="00681DCF">
        <w:rPr>
          <w:rFonts w:ascii="Times New Roman" w:hAnsi="Times New Roman" w:cs="Times New Roman"/>
        </w:rPr>
        <w:t xml:space="preserve">кръжна прокуратура Велико Търново да </w:t>
      </w:r>
      <w:r w:rsidR="00EC13E7">
        <w:rPr>
          <w:rFonts w:ascii="Times New Roman" w:hAnsi="Times New Roman" w:cs="Times New Roman"/>
        </w:rPr>
        <w:t xml:space="preserve">се произнесе </w:t>
      </w:r>
      <w:r w:rsidRPr="00681DCF">
        <w:rPr>
          <w:rFonts w:ascii="Times New Roman" w:hAnsi="Times New Roman" w:cs="Times New Roman"/>
        </w:rPr>
        <w:t xml:space="preserve">конкретно по отношение на нейната жалба от септември 2014 г. и да заяви дали </w:t>
      </w:r>
      <w:r w:rsidR="00EC13E7">
        <w:rPr>
          <w:rFonts w:ascii="Times New Roman" w:hAnsi="Times New Roman" w:cs="Times New Roman"/>
        </w:rPr>
        <w:t>във връзка с</w:t>
      </w:r>
      <w:r w:rsidR="00EC13E7" w:rsidRPr="00681DCF">
        <w:rPr>
          <w:rFonts w:ascii="Times New Roman" w:hAnsi="Times New Roman" w:cs="Times New Roman"/>
        </w:rPr>
        <w:t xml:space="preserve"> нея </w:t>
      </w:r>
      <w:r w:rsidRPr="00681DCF">
        <w:rPr>
          <w:rFonts w:ascii="Times New Roman" w:hAnsi="Times New Roman" w:cs="Times New Roman"/>
        </w:rPr>
        <w:t xml:space="preserve">ще </w:t>
      </w:r>
      <w:r w:rsidR="00EC13E7">
        <w:rPr>
          <w:rFonts w:ascii="Times New Roman" w:hAnsi="Times New Roman" w:cs="Times New Roman"/>
        </w:rPr>
        <w:t>започне</w:t>
      </w:r>
      <w:r w:rsidRPr="00681DCF">
        <w:rPr>
          <w:rFonts w:ascii="Times New Roman" w:hAnsi="Times New Roman" w:cs="Times New Roman"/>
        </w:rPr>
        <w:t xml:space="preserve"> отделно наказателно производство. Според нея прокуратурата не може да </w:t>
      </w:r>
      <w:r w:rsidR="00EC13E7">
        <w:rPr>
          <w:rFonts w:ascii="Times New Roman" w:hAnsi="Times New Roman" w:cs="Times New Roman"/>
        </w:rPr>
        <w:t xml:space="preserve">не заобиколи </w:t>
      </w:r>
      <w:r w:rsidRPr="00681DCF">
        <w:rPr>
          <w:rFonts w:ascii="Times New Roman" w:hAnsi="Times New Roman" w:cs="Times New Roman"/>
        </w:rPr>
        <w:t xml:space="preserve">задължението си да </w:t>
      </w:r>
      <w:r w:rsidR="00EC13E7">
        <w:rPr>
          <w:rFonts w:ascii="Times New Roman" w:hAnsi="Times New Roman" w:cs="Times New Roman"/>
        </w:rPr>
        <w:t xml:space="preserve">се произнесе </w:t>
      </w:r>
      <w:r w:rsidRPr="00681DCF">
        <w:rPr>
          <w:rFonts w:ascii="Times New Roman" w:hAnsi="Times New Roman" w:cs="Times New Roman"/>
        </w:rPr>
        <w:t xml:space="preserve">конкретно във връзка с тази жалба, като я </w:t>
      </w:r>
      <w:r w:rsidR="000B534D">
        <w:rPr>
          <w:rFonts w:ascii="Times New Roman" w:hAnsi="Times New Roman" w:cs="Times New Roman"/>
        </w:rPr>
        <w:t>приложи</w:t>
      </w:r>
      <w:r w:rsidRPr="00681DCF">
        <w:rPr>
          <w:rFonts w:ascii="Times New Roman" w:hAnsi="Times New Roman" w:cs="Times New Roman"/>
        </w:rPr>
        <w:t xml:space="preserve"> към делото срещу г-н П.П.</w:t>
      </w:r>
      <w:r w:rsidR="00715C3C">
        <w:rPr>
          <w:rFonts w:ascii="Times New Roman" w:hAnsi="Times New Roman" w:cs="Times New Roman"/>
        </w:rPr>
        <w:t>,</w:t>
      </w:r>
      <w:r w:rsidRPr="00681DCF">
        <w:rPr>
          <w:rFonts w:ascii="Times New Roman" w:hAnsi="Times New Roman" w:cs="Times New Roman"/>
        </w:rPr>
        <w:t xml:space="preserve"> или чрез вземане на решение по искането за допълнителни разследващи действия. Процедурни</w:t>
      </w:r>
      <w:r w:rsidR="00715C3C">
        <w:rPr>
          <w:rFonts w:ascii="Times New Roman" w:hAnsi="Times New Roman" w:cs="Times New Roman"/>
        </w:rPr>
        <w:t>те</w:t>
      </w:r>
      <w:r w:rsidRPr="00681DCF">
        <w:rPr>
          <w:rFonts w:ascii="Times New Roman" w:hAnsi="Times New Roman" w:cs="Times New Roman"/>
        </w:rPr>
        <w:t xml:space="preserve"> правил</w:t>
      </w:r>
      <w:r w:rsidR="00715C3C">
        <w:rPr>
          <w:rFonts w:ascii="Times New Roman" w:hAnsi="Times New Roman" w:cs="Times New Roman"/>
        </w:rPr>
        <w:t>а</w:t>
      </w:r>
      <w:r w:rsidRPr="00681DCF">
        <w:rPr>
          <w:rFonts w:ascii="Times New Roman" w:hAnsi="Times New Roman" w:cs="Times New Roman"/>
        </w:rPr>
        <w:t xml:space="preserve"> изисква</w:t>
      </w:r>
      <w:r w:rsidR="00715C3C">
        <w:rPr>
          <w:rFonts w:ascii="Times New Roman" w:hAnsi="Times New Roman" w:cs="Times New Roman"/>
        </w:rPr>
        <w:t>т</w:t>
      </w:r>
      <w:r w:rsidRPr="00681DCF">
        <w:rPr>
          <w:rFonts w:ascii="Times New Roman" w:hAnsi="Times New Roman" w:cs="Times New Roman"/>
        </w:rPr>
        <w:t xml:space="preserve"> конкретно решение, когато прокуратурата </w:t>
      </w:r>
      <w:r w:rsidR="00715C3C">
        <w:rPr>
          <w:rFonts w:ascii="Times New Roman" w:hAnsi="Times New Roman" w:cs="Times New Roman"/>
        </w:rPr>
        <w:t>иска</w:t>
      </w:r>
      <w:r w:rsidRPr="00681DCF">
        <w:rPr>
          <w:rFonts w:ascii="Times New Roman" w:hAnsi="Times New Roman" w:cs="Times New Roman"/>
        </w:rPr>
        <w:t xml:space="preserve"> да обедини две или повече дела, свързани с различни престъпления. Това има значение, защото е възможно да се обжалва такова конкретно решение пред по-висши прокурори.</w:t>
      </w:r>
    </w:p>
    <w:bookmarkStart w:id="72" w:name="F_cr_inv_Sep_2015_request_reply_VTRPO"/>
    <w:p w14:paraId="528AED71" w14:textId="78147FEB"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74</w:t>
      </w:r>
      <w:r w:rsidRPr="00681DCF">
        <w:rPr>
          <w:rFonts w:ascii="Times New Roman" w:hAnsi="Times New Roman" w:cs="Times New Roman"/>
        </w:rPr>
        <w:fldChar w:fldCharType="end"/>
      </w:r>
      <w:bookmarkEnd w:id="72"/>
      <w:r w:rsidRPr="00681DCF">
        <w:rPr>
          <w:rFonts w:ascii="Times New Roman" w:hAnsi="Times New Roman" w:cs="Times New Roman"/>
        </w:rPr>
        <w:t xml:space="preserve">.  Окръжна прокуратура Велико Търново отговаря през октомври 2015. В отговора се посочва, че жалбата е била </w:t>
      </w:r>
      <w:r w:rsidR="00715C3C">
        <w:rPr>
          <w:rFonts w:ascii="Times New Roman" w:hAnsi="Times New Roman" w:cs="Times New Roman"/>
        </w:rPr>
        <w:t>присъединена</w:t>
      </w:r>
      <w:r w:rsidRPr="00681DCF">
        <w:rPr>
          <w:rFonts w:ascii="Times New Roman" w:hAnsi="Times New Roman" w:cs="Times New Roman"/>
        </w:rPr>
        <w:t xml:space="preserve"> към делото срещу г-н П.П., тъй като се отнася до същите събития. Твърденията на г-жа Рибчева за отделни нарушения били погрешни. Г-н Шарков не е починал поради небрежност при </w:t>
      </w:r>
      <w:r w:rsidR="000B534D">
        <w:rPr>
          <w:rFonts w:ascii="Times New Roman" w:hAnsi="Times New Roman" w:cs="Times New Roman"/>
        </w:rPr>
        <w:t xml:space="preserve">изпълнение </w:t>
      </w:r>
      <w:r w:rsidRPr="00681DCF">
        <w:rPr>
          <w:rFonts w:ascii="Times New Roman" w:hAnsi="Times New Roman" w:cs="Times New Roman"/>
        </w:rPr>
        <w:t xml:space="preserve">на опасна </w:t>
      </w:r>
      <w:r w:rsidR="00715C3C">
        <w:rPr>
          <w:rFonts w:ascii="Times New Roman" w:hAnsi="Times New Roman" w:cs="Times New Roman"/>
        </w:rPr>
        <w:t xml:space="preserve">правно регламентирана </w:t>
      </w:r>
      <w:r w:rsidRPr="00681DCF">
        <w:rPr>
          <w:rFonts w:ascii="Times New Roman" w:hAnsi="Times New Roman" w:cs="Times New Roman"/>
        </w:rPr>
        <w:t>дейност, а в резултат на умишлено действие от страна на г-н П.П. Следователно не би могло да е извършено престъпление по член 123</w:t>
      </w:r>
      <w:r w:rsidR="00715C3C">
        <w:rPr>
          <w:rFonts w:ascii="Times New Roman" w:hAnsi="Times New Roman" w:cs="Times New Roman"/>
        </w:rPr>
        <w:t>, ал.</w:t>
      </w:r>
      <w:r w:rsidRPr="00681DCF">
        <w:rPr>
          <w:rFonts w:ascii="Times New Roman" w:hAnsi="Times New Roman" w:cs="Times New Roman"/>
        </w:rPr>
        <w:t xml:space="preserve"> 1 от Наказателния кодекс. Неправомерното поведение </w:t>
      </w:r>
      <w:r w:rsidR="000B534D">
        <w:rPr>
          <w:rFonts w:ascii="Times New Roman" w:hAnsi="Times New Roman" w:cs="Times New Roman"/>
        </w:rPr>
        <w:t xml:space="preserve">при </w:t>
      </w:r>
      <w:r w:rsidR="00715C3C">
        <w:rPr>
          <w:rFonts w:ascii="Times New Roman" w:hAnsi="Times New Roman" w:cs="Times New Roman"/>
        </w:rPr>
        <w:t xml:space="preserve">изпълнение </w:t>
      </w:r>
      <w:r w:rsidRPr="00681DCF">
        <w:rPr>
          <w:rFonts w:ascii="Times New Roman" w:hAnsi="Times New Roman" w:cs="Times New Roman"/>
        </w:rPr>
        <w:t xml:space="preserve">на </w:t>
      </w:r>
      <w:r w:rsidR="00715C3C">
        <w:rPr>
          <w:rFonts w:ascii="Times New Roman" w:hAnsi="Times New Roman" w:cs="Times New Roman"/>
        </w:rPr>
        <w:t>задължения по служба</w:t>
      </w:r>
      <w:r w:rsidRPr="00681DCF">
        <w:rPr>
          <w:rFonts w:ascii="Times New Roman" w:hAnsi="Times New Roman" w:cs="Times New Roman"/>
        </w:rPr>
        <w:t xml:space="preserve"> </w:t>
      </w:r>
      <w:r w:rsidR="00715C3C">
        <w:rPr>
          <w:rFonts w:ascii="Times New Roman" w:hAnsi="Times New Roman" w:cs="Times New Roman"/>
        </w:rPr>
        <w:t xml:space="preserve">в </w:t>
      </w:r>
      <w:r w:rsidRPr="00681DCF">
        <w:rPr>
          <w:rFonts w:ascii="Times New Roman" w:hAnsi="Times New Roman" w:cs="Times New Roman"/>
        </w:rPr>
        <w:t>противореч</w:t>
      </w:r>
      <w:r w:rsidR="00715C3C">
        <w:rPr>
          <w:rFonts w:ascii="Times New Roman" w:hAnsi="Times New Roman" w:cs="Times New Roman"/>
        </w:rPr>
        <w:t>ие</w:t>
      </w:r>
      <w:r w:rsidRPr="00681DCF">
        <w:rPr>
          <w:rFonts w:ascii="Times New Roman" w:hAnsi="Times New Roman" w:cs="Times New Roman"/>
        </w:rPr>
        <w:t xml:space="preserve"> на член 387 от Кодекса, също изисква „вредните последици“ да произтичат пряко от предполагаемо нарушение на </w:t>
      </w:r>
      <w:r w:rsidRPr="00681DCF">
        <w:rPr>
          <w:rFonts w:ascii="Times New Roman" w:hAnsi="Times New Roman" w:cs="Times New Roman"/>
        </w:rPr>
        <w:lastRenderedPageBreak/>
        <w:t>задължения или злоупотреба с власт, което не е така, тъй като пряката причина за смъртта на г-н Шарков е изстрел на г-н П.П.</w:t>
      </w:r>
    </w:p>
    <w:bookmarkStart w:id="73" w:name="F_cr_inv_Sep_2015_request_follow_up_comp"/>
    <w:p w14:paraId="36C3DC45" w14:textId="17ABA3CF"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75</w:t>
      </w:r>
      <w:r w:rsidRPr="00681DCF">
        <w:rPr>
          <w:rFonts w:ascii="Times New Roman" w:hAnsi="Times New Roman" w:cs="Times New Roman"/>
        </w:rPr>
        <w:fldChar w:fldCharType="end"/>
      </w:r>
      <w:bookmarkEnd w:id="73"/>
      <w:r w:rsidRPr="00681DCF">
        <w:rPr>
          <w:rFonts w:ascii="Times New Roman" w:hAnsi="Times New Roman" w:cs="Times New Roman"/>
        </w:rPr>
        <w:t xml:space="preserve">.  Г-жа Рибчева </w:t>
      </w:r>
      <w:r w:rsidR="0062238B">
        <w:rPr>
          <w:rFonts w:ascii="Times New Roman" w:hAnsi="Times New Roman" w:cs="Times New Roman"/>
        </w:rPr>
        <w:t xml:space="preserve">обжалва </w:t>
      </w:r>
      <w:r w:rsidRPr="00681DCF">
        <w:rPr>
          <w:rFonts w:ascii="Times New Roman" w:hAnsi="Times New Roman" w:cs="Times New Roman"/>
        </w:rPr>
        <w:t xml:space="preserve">пред главния прокурор, но жалбата й е изпратена до </w:t>
      </w:r>
      <w:r w:rsidR="0062238B">
        <w:rPr>
          <w:rFonts w:ascii="Times New Roman" w:hAnsi="Times New Roman" w:cs="Times New Roman"/>
        </w:rPr>
        <w:t>А</w:t>
      </w:r>
      <w:r w:rsidRPr="00681DCF">
        <w:rPr>
          <w:rFonts w:ascii="Times New Roman" w:hAnsi="Times New Roman" w:cs="Times New Roman"/>
        </w:rPr>
        <w:t xml:space="preserve">пелативна прокуратура Велико Търново. През декември 2015 г. тя й отговаря, че тъй като жалбата от септември 2014 г. е свързана с престъпления, за които се твърди, че са извършени в София, прокуратурата, компетентна да </w:t>
      </w:r>
      <w:r w:rsidR="0062238B">
        <w:rPr>
          <w:rFonts w:ascii="Times New Roman" w:hAnsi="Times New Roman" w:cs="Times New Roman"/>
        </w:rPr>
        <w:t xml:space="preserve">се произнесе </w:t>
      </w:r>
      <w:r w:rsidRPr="00681DCF">
        <w:rPr>
          <w:rFonts w:ascii="Times New Roman" w:hAnsi="Times New Roman" w:cs="Times New Roman"/>
        </w:rPr>
        <w:t xml:space="preserve">по нейните твърдения, е </w:t>
      </w:r>
      <w:r w:rsidR="0062238B">
        <w:rPr>
          <w:rFonts w:ascii="Times New Roman" w:hAnsi="Times New Roman" w:cs="Times New Roman"/>
        </w:rPr>
        <w:t xml:space="preserve">Софийска градска </w:t>
      </w:r>
      <w:r w:rsidRPr="00681DCF">
        <w:rPr>
          <w:rFonts w:ascii="Times New Roman" w:hAnsi="Times New Roman" w:cs="Times New Roman"/>
        </w:rPr>
        <w:t xml:space="preserve">прокуратура. Съответно жалбата е изпратена до тази </w:t>
      </w:r>
      <w:r w:rsidR="0062238B">
        <w:rPr>
          <w:rFonts w:ascii="Times New Roman" w:hAnsi="Times New Roman" w:cs="Times New Roman"/>
        </w:rPr>
        <w:t>прокуратура</w:t>
      </w:r>
      <w:r w:rsidRPr="00681DCF">
        <w:rPr>
          <w:rFonts w:ascii="Times New Roman" w:hAnsi="Times New Roman" w:cs="Times New Roman"/>
        </w:rPr>
        <w:t>.</w:t>
      </w:r>
    </w:p>
    <w:bookmarkStart w:id="74" w:name="F_cr_inv_Jan_2016_request"/>
    <w:p w14:paraId="12E62334" w14:textId="1A0F9388"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76</w:t>
      </w:r>
      <w:r w:rsidRPr="00681DCF">
        <w:rPr>
          <w:rFonts w:ascii="Times New Roman" w:hAnsi="Times New Roman" w:cs="Times New Roman"/>
        </w:rPr>
        <w:fldChar w:fldCharType="end"/>
      </w:r>
      <w:bookmarkEnd w:id="74"/>
      <w:r w:rsidRPr="00681DCF">
        <w:rPr>
          <w:rFonts w:ascii="Times New Roman" w:hAnsi="Times New Roman" w:cs="Times New Roman"/>
        </w:rPr>
        <w:t xml:space="preserve">.  През януари 2016 г. г-жа Рибчева иска от Софийска градска прокуратура да предприеме </w:t>
      </w:r>
      <w:r w:rsidR="00041385">
        <w:rPr>
          <w:rFonts w:ascii="Times New Roman" w:hAnsi="Times New Roman" w:cs="Times New Roman"/>
        </w:rPr>
        <w:t xml:space="preserve">действия </w:t>
      </w:r>
      <w:r w:rsidRPr="00681DCF">
        <w:rPr>
          <w:rFonts w:ascii="Times New Roman" w:hAnsi="Times New Roman" w:cs="Times New Roman"/>
        </w:rPr>
        <w:t xml:space="preserve">за разследване на въпросите, </w:t>
      </w:r>
      <w:r w:rsidR="00041385">
        <w:rPr>
          <w:rFonts w:ascii="Times New Roman" w:hAnsi="Times New Roman" w:cs="Times New Roman"/>
        </w:rPr>
        <w:t>във връзка с</w:t>
      </w:r>
      <w:r w:rsidRPr="00681DCF">
        <w:rPr>
          <w:rFonts w:ascii="Times New Roman" w:hAnsi="Times New Roman" w:cs="Times New Roman"/>
        </w:rPr>
        <w:t xml:space="preserve"> които е подала жалба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F_cr_inv_Sep_2014_complaint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69</w:t>
      </w:r>
      <w:r w:rsidRPr="00681DCF">
        <w:rPr>
          <w:rFonts w:ascii="Times New Roman" w:hAnsi="Times New Roman" w:cs="Times New Roman"/>
        </w:rPr>
        <w:fldChar w:fldCharType="end"/>
      </w:r>
      <w:r w:rsidR="009E3C0A">
        <w:rPr>
          <w:rFonts w:ascii="Times New Roman" w:hAnsi="Times New Roman" w:cs="Times New Roman"/>
        </w:rPr>
        <w:t>,</w:t>
      </w:r>
      <w:r w:rsidRPr="00681DCF">
        <w:rPr>
          <w:rFonts w:ascii="Times New Roman" w:hAnsi="Times New Roman" w:cs="Times New Roman"/>
        </w:rPr>
        <w:t xml:space="preserve"> по-горе). Очевидно в отговор на това искане, на 21 януари 2016 г. Върховна касационна прокуратура информира г-жа Рибчева, че нейната жалба от септември 2014 г. е била правилно </w:t>
      </w:r>
      <w:r w:rsidR="00041385">
        <w:rPr>
          <w:rFonts w:ascii="Times New Roman" w:hAnsi="Times New Roman" w:cs="Times New Roman"/>
        </w:rPr>
        <w:t>изпратена на  О</w:t>
      </w:r>
      <w:r w:rsidRPr="00681DCF">
        <w:rPr>
          <w:rFonts w:ascii="Times New Roman" w:hAnsi="Times New Roman" w:cs="Times New Roman"/>
        </w:rPr>
        <w:t xml:space="preserve">кръжна прокуратура Велико Търново и че тази </w:t>
      </w:r>
      <w:r w:rsidR="00041385">
        <w:rPr>
          <w:rFonts w:ascii="Times New Roman" w:hAnsi="Times New Roman" w:cs="Times New Roman"/>
        </w:rPr>
        <w:t xml:space="preserve">прокуратура </w:t>
      </w:r>
      <w:r w:rsidRPr="00681DCF">
        <w:rPr>
          <w:rFonts w:ascii="Times New Roman" w:hAnsi="Times New Roman" w:cs="Times New Roman"/>
        </w:rPr>
        <w:t xml:space="preserve">е имала право да я </w:t>
      </w:r>
      <w:r w:rsidR="00041385">
        <w:rPr>
          <w:rFonts w:ascii="Times New Roman" w:hAnsi="Times New Roman" w:cs="Times New Roman"/>
        </w:rPr>
        <w:t>присъедини</w:t>
      </w:r>
      <w:r w:rsidRPr="00681DCF">
        <w:rPr>
          <w:rFonts w:ascii="Times New Roman" w:hAnsi="Times New Roman" w:cs="Times New Roman"/>
        </w:rPr>
        <w:t xml:space="preserve"> към делото срещу г-н П.П. Тя </w:t>
      </w:r>
      <w:r w:rsidR="00041385">
        <w:rPr>
          <w:rFonts w:ascii="Times New Roman" w:hAnsi="Times New Roman" w:cs="Times New Roman"/>
        </w:rPr>
        <w:t xml:space="preserve">е </w:t>
      </w:r>
      <w:r w:rsidRPr="00681DCF">
        <w:rPr>
          <w:rFonts w:ascii="Times New Roman" w:hAnsi="Times New Roman" w:cs="Times New Roman"/>
        </w:rPr>
        <w:t>взе</w:t>
      </w:r>
      <w:r w:rsidR="00041385">
        <w:rPr>
          <w:rFonts w:ascii="Times New Roman" w:hAnsi="Times New Roman" w:cs="Times New Roman"/>
        </w:rPr>
        <w:t>л</w:t>
      </w:r>
      <w:r w:rsidRPr="00681DCF">
        <w:rPr>
          <w:rFonts w:ascii="Times New Roman" w:hAnsi="Times New Roman" w:cs="Times New Roman"/>
        </w:rPr>
        <w:t xml:space="preserve">а под внимание твърденията на г-жа Рибчева и </w:t>
      </w:r>
      <w:r w:rsidR="00041385">
        <w:rPr>
          <w:rFonts w:ascii="Times New Roman" w:hAnsi="Times New Roman" w:cs="Times New Roman"/>
        </w:rPr>
        <w:t>е разпоредила</w:t>
      </w:r>
      <w:r w:rsidRPr="00681DCF">
        <w:rPr>
          <w:rFonts w:ascii="Times New Roman" w:hAnsi="Times New Roman" w:cs="Times New Roman"/>
        </w:rPr>
        <w:t xml:space="preserve"> съб</w:t>
      </w:r>
      <w:r w:rsidR="00041385">
        <w:rPr>
          <w:rFonts w:ascii="Times New Roman" w:hAnsi="Times New Roman" w:cs="Times New Roman"/>
        </w:rPr>
        <w:t>и</w:t>
      </w:r>
      <w:r w:rsidRPr="00681DCF">
        <w:rPr>
          <w:rFonts w:ascii="Times New Roman" w:hAnsi="Times New Roman" w:cs="Times New Roman"/>
        </w:rPr>
        <w:t>ран</w:t>
      </w:r>
      <w:r w:rsidR="00041385">
        <w:rPr>
          <w:rFonts w:ascii="Times New Roman" w:hAnsi="Times New Roman" w:cs="Times New Roman"/>
        </w:rPr>
        <w:t>ето на</w:t>
      </w:r>
      <w:r w:rsidRPr="00681DCF">
        <w:rPr>
          <w:rFonts w:ascii="Times New Roman" w:hAnsi="Times New Roman" w:cs="Times New Roman"/>
        </w:rPr>
        <w:t xml:space="preserve"> доказателства за тях. След това  правилно </w:t>
      </w:r>
      <w:r w:rsidR="00041385">
        <w:rPr>
          <w:rFonts w:ascii="Times New Roman" w:hAnsi="Times New Roman" w:cs="Times New Roman"/>
        </w:rPr>
        <w:t xml:space="preserve">е </w:t>
      </w:r>
      <w:r w:rsidRPr="00681DCF">
        <w:rPr>
          <w:rFonts w:ascii="Times New Roman" w:hAnsi="Times New Roman" w:cs="Times New Roman"/>
        </w:rPr>
        <w:t>установ</w:t>
      </w:r>
      <w:r w:rsidR="00BF7B82">
        <w:rPr>
          <w:rFonts w:ascii="Times New Roman" w:hAnsi="Times New Roman" w:cs="Times New Roman"/>
        </w:rPr>
        <w:t>и</w:t>
      </w:r>
      <w:r w:rsidR="00041385">
        <w:rPr>
          <w:rFonts w:ascii="Times New Roman" w:hAnsi="Times New Roman" w:cs="Times New Roman"/>
        </w:rPr>
        <w:t>ла</w:t>
      </w:r>
      <w:r w:rsidRPr="00681DCF">
        <w:rPr>
          <w:rFonts w:ascii="Times New Roman" w:hAnsi="Times New Roman" w:cs="Times New Roman"/>
        </w:rPr>
        <w:t xml:space="preserve"> какви престъпления са извършени и от кого и </w:t>
      </w:r>
      <w:r w:rsidR="00BF7B82">
        <w:rPr>
          <w:rFonts w:ascii="Times New Roman" w:hAnsi="Times New Roman" w:cs="Times New Roman"/>
        </w:rPr>
        <w:t>внася обвинителен акт срещу</w:t>
      </w:r>
      <w:r w:rsidRPr="00681DCF">
        <w:rPr>
          <w:rFonts w:ascii="Times New Roman" w:hAnsi="Times New Roman" w:cs="Times New Roman"/>
        </w:rPr>
        <w:t xml:space="preserve"> г-н П.П. </w:t>
      </w:r>
      <w:r w:rsidR="00BF7B82">
        <w:rPr>
          <w:rFonts w:ascii="Times New Roman" w:hAnsi="Times New Roman" w:cs="Times New Roman"/>
        </w:rPr>
        <w:t xml:space="preserve">в съда за образуване </w:t>
      </w:r>
      <w:r w:rsidRPr="00681DCF">
        <w:rPr>
          <w:rFonts w:ascii="Times New Roman" w:hAnsi="Times New Roman" w:cs="Times New Roman"/>
        </w:rPr>
        <w:t xml:space="preserve">на дело. Прокурорите са  компетентни да решат кой е извършил престъпление и да предприемат </w:t>
      </w:r>
      <w:r w:rsidR="00BF7B82">
        <w:rPr>
          <w:rFonts w:ascii="Times New Roman" w:hAnsi="Times New Roman" w:cs="Times New Roman"/>
        </w:rPr>
        <w:t>действия</w:t>
      </w:r>
      <w:r w:rsidRPr="00681DCF">
        <w:rPr>
          <w:rFonts w:ascii="Times New Roman" w:hAnsi="Times New Roman" w:cs="Times New Roman"/>
        </w:rPr>
        <w:t xml:space="preserve"> за изпра</w:t>
      </w:r>
      <w:r w:rsidR="00BF7B82">
        <w:rPr>
          <w:rFonts w:ascii="Times New Roman" w:hAnsi="Times New Roman" w:cs="Times New Roman"/>
        </w:rPr>
        <w:t>вя</w:t>
      </w:r>
      <w:r w:rsidRPr="00681DCF">
        <w:rPr>
          <w:rFonts w:ascii="Times New Roman" w:hAnsi="Times New Roman" w:cs="Times New Roman"/>
        </w:rPr>
        <w:t xml:space="preserve">нето му </w:t>
      </w:r>
      <w:r w:rsidR="00BF7B82">
        <w:rPr>
          <w:rFonts w:ascii="Times New Roman" w:hAnsi="Times New Roman" w:cs="Times New Roman"/>
        </w:rPr>
        <w:t>пред</w:t>
      </w:r>
      <w:r w:rsidRPr="00681DCF">
        <w:rPr>
          <w:rFonts w:ascii="Times New Roman" w:hAnsi="Times New Roman" w:cs="Times New Roman"/>
        </w:rPr>
        <w:t xml:space="preserve"> съд; не е трябвало да определят отделно</w:t>
      </w:r>
      <w:r w:rsidR="00BF7B82">
        <w:rPr>
          <w:rFonts w:ascii="Times New Roman" w:hAnsi="Times New Roman" w:cs="Times New Roman"/>
        </w:rPr>
        <w:t>, че</w:t>
      </w:r>
      <w:r w:rsidRPr="00681DCF">
        <w:rPr>
          <w:rFonts w:ascii="Times New Roman" w:hAnsi="Times New Roman" w:cs="Times New Roman"/>
        </w:rPr>
        <w:t xml:space="preserve"> </w:t>
      </w:r>
      <w:r w:rsidR="00BF7B82">
        <w:rPr>
          <w:rFonts w:ascii="Times New Roman" w:hAnsi="Times New Roman" w:cs="Times New Roman"/>
        </w:rPr>
        <w:t xml:space="preserve">други </w:t>
      </w:r>
      <w:r w:rsidRPr="00681DCF">
        <w:rPr>
          <w:rFonts w:ascii="Times New Roman" w:hAnsi="Times New Roman" w:cs="Times New Roman"/>
        </w:rPr>
        <w:t xml:space="preserve">не </w:t>
      </w:r>
      <w:r w:rsidR="00BF7B82">
        <w:rPr>
          <w:rFonts w:ascii="Times New Roman" w:hAnsi="Times New Roman" w:cs="Times New Roman"/>
        </w:rPr>
        <w:t>са</w:t>
      </w:r>
      <w:r w:rsidRPr="00681DCF">
        <w:rPr>
          <w:rFonts w:ascii="Times New Roman" w:hAnsi="Times New Roman" w:cs="Times New Roman"/>
        </w:rPr>
        <w:t xml:space="preserve"> извършил</w:t>
      </w:r>
      <w:r w:rsidR="00BF7B82">
        <w:rPr>
          <w:rFonts w:ascii="Times New Roman" w:hAnsi="Times New Roman" w:cs="Times New Roman"/>
        </w:rPr>
        <w:t>и</w:t>
      </w:r>
      <w:r w:rsidRPr="00681DCF">
        <w:rPr>
          <w:rFonts w:ascii="Times New Roman" w:hAnsi="Times New Roman" w:cs="Times New Roman"/>
        </w:rPr>
        <w:t xml:space="preserve"> престъплението. Г-н П.П. е признат за виновен. Това показва, че </w:t>
      </w:r>
      <w:r w:rsidR="00BF7B82">
        <w:rPr>
          <w:rFonts w:ascii="Times New Roman" w:hAnsi="Times New Roman" w:cs="Times New Roman"/>
        </w:rPr>
        <w:t>О</w:t>
      </w:r>
      <w:r w:rsidRPr="00681DCF">
        <w:rPr>
          <w:rFonts w:ascii="Times New Roman" w:hAnsi="Times New Roman" w:cs="Times New Roman"/>
        </w:rPr>
        <w:t xml:space="preserve">кръжна прокуратура Велико Търново е </w:t>
      </w:r>
      <w:r w:rsidR="00BF7B82">
        <w:rPr>
          <w:rFonts w:ascii="Times New Roman" w:hAnsi="Times New Roman" w:cs="Times New Roman"/>
        </w:rPr>
        <w:t>квалифицирала правилно</w:t>
      </w:r>
      <w:r w:rsidRPr="00681DCF">
        <w:rPr>
          <w:rFonts w:ascii="Times New Roman" w:hAnsi="Times New Roman" w:cs="Times New Roman"/>
        </w:rPr>
        <w:t xml:space="preserve"> престъплението и е </w:t>
      </w:r>
      <w:r w:rsidR="00BF7B82">
        <w:rPr>
          <w:rFonts w:ascii="Times New Roman" w:hAnsi="Times New Roman" w:cs="Times New Roman"/>
        </w:rPr>
        <w:t xml:space="preserve">индивидуализирала </w:t>
      </w:r>
      <w:r w:rsidRPr="00681DCF">
        <w:rPr>
          <w:rFonts w:ascii="Times New Roman" w:hAnsi="Times New Roman" w:cs="Times New Roman"/>
        </w:rPr>
        <w:t>неговия автор.</w:t>
      </w:r>
    </w:p>
    <w:bookmarkStart w:id="75" w:name="F_cr_inv_Jan_2016_request_bis"/>
    <w:p w14:paraId="21E13718" w14:textId="640B5EBE"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77</w:t>
      </w:r>
      <w:r w:rsidRPr="00681DCF">
        <w:rPr>
          <w:rFonts w:ascii="Times New Roman" w:hAnsi="Times New Roman" w:cs="Times New Roman"/>
        </w:rPr>
        <w:fldChar w:fldCharType="end"/>
      </w:r>
      <w:bookmarkEnd w:id="75"/>
      <w:r w:rsidRPr="00681DCF">
        <w:rPr>
          <w:rFonts w:ascii="Times New Roman" w:hAnsi="Times New Roman" w:cs="Times New Roman"/>
        </w:rPr>
        <w:t xml:space="preserve">.  В отговор г-жа Рибчева заявява, че нейната жалба не се отнася до престъплението, за което се твърди, че е извършено от г-н П.П., а до съвсем различни нарушения. Тя е попитала дали е трябвало да вземе предишното писмо от </w:t>
      </w:r>
      <w:r w:rsidR="00BF7B82">
        <w:rPr>
          <w:rFonts w:ascii="Times New Roman" w:hAnsi="Times New Roman" w:cs="Times New Roman"/>
        </w:rPr>
        <w:t xml:space="preserve">разследващите </w:t>
      </w:r>
      <w:r w:rsidRPr="00681DCF">
        <w:rPr>
          <w:rFonts w:ascii="Times New Roman" w:hAnsi="Times New Roman" w:cs="Times New Roman"/>
        </w:rPr>
        <w:t>органи като пряк отказ за откриване на наказателно производство във връзка с тези престъпления. На 4 февруари 2016 г. Върховн</w:t>
      </w:r>
      <w:r w:rsidR="00263E0E">
        <w:rPr>
          <w:rFonts w:ascii="Times New Roman" w:hAnsi="Times New Roman" w:cs="Times New Roman"/>
        </w:rPr>
        <w:t>а касационна прокуратура отгова</w:t>
      </w:r>
      <w:r w:rsidRPr="00681DCF">
        <w:rPr>
          <w:rFonts w:ascii="Times New Roman" w:hAnsi="Times New Roman" w:cs="Times New Roman"/>
        </w:rPr>
        <w:t>р</w:t>
      </w:r>
      <w:r w:rsidR="00263E0E">
        <w:rPr>
          <w:rFonts w:ascii="Times New Roman" w:hAnsi="Times New Roman" w:cs="Times New Roman"/>
        </w:rPr>
        <w:t>я</w:t>
      </w:r>
      <w:r w:rsidRPr="00681DCF">
        <w:rPr>
          <w:rFonts w:ascii="Times New Roman" w:hAnsi="Times New Roman" w:cs="Times New Roman"/>
        </w:rPr>
        <w:t xml:space="preserve">, че предишното й писмо не е равносилно на такъв отказ. То само е информирало г-жа Рибчева за стъпките, предприети от </w:t>
      </w:r>
      <w:r w:rsidR="00BF7B82">
        <w:rPr>
          <w:rFonts w:ascii="Times New Roman" w:hAnsi="Times New Roman" w:cs="Times New Roman"/>
        </w:rPr>
        <w:t xml:space="preserve">разследващите </w:t>
      </w:r>
      <w:r w:rsidRPr="00681DCF">
        <w:rPr>
          <w:rFonts w:ascii="Times New Roman" w:hAnsi="Times New Roman" w:cs="Times New Roman"/>
        </w:rPr>
        <w:t xml:space="preserve">органи във връзка с нейната жалба от септември 2014 г. </w:t>
      </w:r>
      <w:r w:rsidR="00BF7B82">
        <w:rPr>
          <w:rFonts w:ascii="Times New Roman" w:hAnsi="Times New Roman" w:cs="Times New Roman"/>
        </w:rPr>
        <w:t>Върховна касационна прокуратура</w:t>
      </w:r>
      <w:r w:rsidRPr="00681DCF">
        <w:rPr>
          <w:rFonts w:ascii="Times New Roman" w:hAnsi="Times New Roman" w:cs="Times New Roman"/>
        </w:rPr>
        <w:t xml:space="preserve"> повтаря, че прокурорите са компетентни да решат кой е извършил престъпление и да предприемат </w:t>
      </w:r>
      <w:r w:rsidR="00BF7B82">
        <w:rPr>
          <w:rFonts w:ascii="Times New Roman" w:hAnsi="Times New Roman" w:cs="Times New Roman"/>
        </w:rPr>
        <w:t>действия</w:t>
      </w:r>
      <w:r w:rsidRPr="00681DCF">
        <w:rPr>
          <w:rFonts w:ascii="Times New Roman" w:hAnsi="Times New Roman" w:cs="Times New Roman"/>
        </w:rPr>
        <w:t xml:space="preserve"> за изпращането му на съд и че не е необходимо да определят отделно кой друг не е извършил престъплението.</w:t>
      </w:r>
    </w:p>
    <w:p w14:paraId="580B45D8" w14:textId="00DE9D7D" w:rsidR="00C91992" w:rsidRPr="00681DCF" w:rsidRDefault="00C91992" w:rsidP="00D75F82">
      <w:pPr>
        <w:pStyle w:val="JuHA"/>
        <w:ind w:left="584" w:hanging="352"/>
        <w:rPr>
          <w:rFonts w:ascii="Times New Roman" w:hAnsi="Times New Roman" w:cs="Times New Roman"/>
        </w:rPr>
      </w:pPr>
      <w:r w:rsidRPr="00681DCF">
        <w:rPr>
          <w:rFonts w:ascii="Times New Roman" w:hAnsi="Times New Roman" w:cs="Times New Roman"/>
        </w:rPr>
        <w:lastRenderedPageBreak/>
        <w:t>Обезщетения, изпла</w:t>
      </w:r>
      <w:r w:rsidR="009E3C0A">
        <w:rPr>
          <w:rFonts w:ascii="Times New Roman" w:hAnsi="Times New Roman" w:cs="Times New Roman"/>
        </w:rPr>
        <w:t>те</w:t>
      </w:r>
      <w:r w:rsidRPr="00681DCF">
        <w:rPr>
          <w:rFonts w:ascii="Times New Roman" w:hAnsi="Times New Roman" w:cs="Times New Roman"/>
        </w:rPr>
        <w:t xml:space="preserve">ни на </w:t>
      </w:r>
      <w:r w:rsidR="00BF7B82">
        <w:rPr>
          <w:rFonts w:ascii="Times New Roman" w:hAnsi="Times New Roman" w:cs="Times New Roman"/>
        </w:rPr>
        <w:t>жалбоподателките</w:t>
      </w:r>
      <w:r w:rsidRPr="00681DCF">
        <w:rPr>
          <w:rFonts w:ascii="Times New Roman" w:hAnsi="Times New Roman" w:cs="Times New Roman"/>
        </w:rPr>
        <w:t xml:space="preserve"> в резултат на смъртта на г-н Шарков</w:t>
      </w:r>
      <w:r w:rsidR="00B66429">
        <w:rPr>
          <w:rFonts w:ascii="Times New Roman" w:hAnsi="Times New Roman" w:cs="Times New Roman"/>
        </w:rPr>
        <w:t>, настъпила</w:t>
      </w:r>
      <w:r w:rsidRPr="00681DCF">
        <w:rPr>
          <w:rFonts w:ascii="Times New Roman" w:hAnsi="Times New Roman" w:cs="Times New Roman"/>
        </w:rPr>
        <w:t xml:space="preserve"> </w:t>
      </w:r>
      <w:r w:rsidR="00B66429">
        <w:rPr>
          <w:rFonts w:ascii="Times New Roman" w:hAnsi="Times New Roman" w:cs="Times New Roman"/>
        </w:rPr>
        <w:t>при изпълнение</w:t>
      </w:r>
      <w:r w:rsidRPr="00681DCF">
        <w:rPr>
          <w:rFonts w:ascii="Times New Roman" w:hAnsi="Times New Roman" w:cs="Times New Roman"/>
        </w:rPr>
        <w:t xml:space="preserve"> на </w:t>
      </w:r>
      <w:r w:rsidR="00B66429">
        <w:rPr>
          <w:rFonts w:ascii="Times New Roman" w:hAnsi="Times New Roman" w:cs="Times New Roman"/>
        </w:rPr>
        <w:t xml:space="preserve">служебните </w:t>
      </w:r>
      <w:r w:rsidRPr="00681DCF">
        <w:rPr>
          <w:rFonts w:ascii="Times New Roman" w:hAnsi="Times New Roman" w:cs="Times New Roman"/>
        </w:rPr>
        <w:t>задължения</w:t>
      </w:r>
    </w:p>
    <w:bookmarkStart w:id="76" w:name="F_indemnities_end_of_service"/>
    <w:p w14:paraId="43835D2A" w14:textId="3A37A2B7"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78</w:t>
      </w:r>
      <w:r w:rsidRPr="00681DCF">
        <w:rPr>
          <w:rFonts w:ascii="Times New Roman" w:hAnsi="Times New Roman" w:cs="Times New Roman"/>
        </w:rPr>
        <w:fldChar w:fldCharType="end"/>
      </w:r>
      <w:bookmarkEnd w:id="76"/>
      <w:r w:rsidRPr="00681DCF">
        <w:rPr>
          <w:rFonts w:ascii="Times New Roman" w:hAnsi="Times New Roman" w:cs="Times New Roman"/>
        </w:rPr>
        <w:t xml:space="preserve">.  През април 2014 г. </w:t>
      </w:r>
      <w:r w:rsidR="00B66429">
        <w:rPr>
          <w:rFonts w:ascii="Times New Roman" w:hAnsi="Times New Roman" w:cs="Times New Roman"/>
        </w:rPr>
        <w:t>по</w:t>
      </w:r>
      <w:r w:rsidRPr="00681DCF">
        <w:rPr>
          <w:rFonts w:ascii="Times New Roman" w:hAnsi="Times New Roman" w:cs="Times New Roman"/>
        </w:rPr>
        <w:t xml:space="preserve"> банковата сметка на г-н Шарков</w:t>
      </w:r>
      <w:r w:rsidR="00B66429">
        <w:rPr>
          <w:rFonts w:ascii="Times New Roman" w:hAnsi="Times New Roman" w:cs="Times New Roman"/>
        </w:rPr>
        <w:t xml:space="preserve"> след неговата смърт</w:t>
      </w:r>
      <w:r w:rsidRPr="00681DCF">
        <w:rPr>
          <w:rFonts w:ascii="Times New Roman" w:hAnsi="Times New Roman" w:cs="Times New Roman"/>
        </w:rPr>
        <w:t xml:space="preserve"> са </w:t>
      </w:r>
      <w:r w:rsidR="00B66429">
        <w:rPr>
          <w:rFonts w:ascii="Times New Roman" w:hAnsi="Times New Roman" w:cs="Times New Roman"/>
        </w:rPr>
        <w:t>преведени</w:t>
      </w:r>
      <w:r w:rsidRPr="00681DCF">
        <w:rPr>
          <w:rFonts w:ascii="Times New Roman" w:hAnsi="Times New Roman" w:cs="Times New Roman"/>
        </w:rPr>
        <w:t xml:space="preserve"> 19 201,84 лв. (9 817,74 EUR), което е дължимото му </w:t>
      </w:r>
      <w:r w:rsidR="00B66429">
        <w:rPr>
          <w:rFonts w:ascii="Times New Roman" w:hAnsi="Times New Roman" w:cs="Times New Roman"/>
        </w:rPr>
        <w:t xml:space="preserve">възнаграждение </w:t>
      </w:r>
      <w:r w:rsidR="003E119B">
        <w:rPr>
          <w:rFonts w:ascii="Times New Roman" w:hAnsi="Times New Roman" w:cs="Times New Roman"/>
        </w:rPr>
        <w:t xml:space="preserve">за прекратяване изпълнението на </w:t>
      </w:r>
      <w:r w:rsidRPr="00681DCF">
        <w:rPr>
          <w:rFonts w:ascii="Times New Roman" w:hAnsi="Times New Roman" w:cs="Times New Roman"/>
        </w:rPr>
        <w:t>службата, съгласно чл</w:t>
      </w:r>
      <w:r w:rsidR="004F26E5">
        <w:rPr>
          <w:rFonts w:ascii="Times New Roman" w:hAnsi="Times New Roman" w:cs="Times New Roman"/>
        </w:rPr>
        <w:t>.</w:t>
      </w:r>
      <w:r w:rsidRPr="00681DCF">
        <w:rPr>
          <w:rFonts w:ascii="Times New Roman" w:hAnsi="Times New Roman" w:cs="Times New Roman"/>
        </w:rPr>
        <w:t xml:space="preserve"> 255</w:t>
      </w:r>
      <w:r w:rsidR="00B66429">
        <w:rPr>
          <w:rFonts w:ascii="Times New Roman" w:hAnsi="Times New Roman" w:cs="Times New Roman"/>
        </w:rPr>
        <w:t>, ал.</w:t>
      </w:r>
      <w:r w:rsidRPr="00681DCF">
        <w:rPr>
          <w:rFonts w:ascii="Times New Roman" w:hAnsi="Times New Roman" w:cs="Times New Roman"/>
        </w:rPr>
        <w:t xml:space="preserve"> 4 от Закона за Министерството на вътрешните работи от 2006 г. (виж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RDL__MIA_2006_s_255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93</w:t>
      </w:r>
      <w:r w:rsidRPr="00681DCF">
        <w:rPr>
          <w:rFonts w:ascii="Times New Roman" w:hAnsi="Times New Roman" w:cs="Times New Roman"/>
        </w:rPr>
        <w:fldChar w:fldCharType="end"/>
      </w:r>
      <w:r w:rsidR="003E119B">
        <w:rPr>
          <w:rFonts w:ascii="Times New Roman" w:hAnsi="Times New Roman" w:cs="Times New Roman"/>
        </w:rPr>
        <w:t xml:space="preserve">, </w:t>
      </w:r>
      <w:r w:rsidRPr="00681DCF">
        <w:rPr>
          <w:rFonts w:ascii="Times New Roman" w:hAnsi="Times New Roman" w:cs="Times New Roman"/>
        </w:rPr>
        <w:t>по-долу )</w:t>
      </w:r>
    </w:p>
    <w:bookmarkStart w:id="77" w:name="F_indemnities_death"/>
    <w:p w14:paraId="2199EB1A" w14:textId="4317078D"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79</w:t>
      </w:r>
      <w:r w:rsidRPr="00681DCF">
        <w:rPr>
          <w:rFonts w:ascii="Times New Roman" w:hAnsi="Times New Roman" w:cs="Times New Roman"/>
        </w:rPr>
        <w:fldChar w:fldCharType="end"/>
      </w:r>
      <w:bookmarkEnd w:id="77"/>
      <w:r w:rsidRPr="00681DCF">
        <w:rPr>
          <w:rFonts w:ascii="Times New Roman" w:hAnsi="Times New Roman" w:cs="Times New Roman"/>
        </w:rPr>
        <w:t xml:space="preserve">.  През юли 2014 г. </w:t>
      </w:r>
      <w:r w:rsidR="004F26E5">
        <w:rPr>
          <w:rFonts w:ascii="Times New Roman" w:hAnsi="Times New Roman" w:cs="Times New Roman"/>
        </w:rPr>
        <w:t>н</w:t>
      </w:r>
      <w:r w:rsidRPr="00681DCF">
        <w:rPr>
          <w:rFonts w:ascii="Times New Roman" w:hAnsi="Times New Roman" w:cs="Times New Roman"/>
        </w:rPr>
        <w:t>а вс</w:t>
      </w:r>
      <w:r w:rsidR="004F26E5">
        <w:rPr>
          <w:rFonts w:ascii="Times New Roman" w:hAnsi="Times New Roman" w:cs="Times New Roman"/>
        </w:rPr>
        <w:t>я</w:t>
      </w:r>
      <w:r w:rsidRPr="00681DCF">
        <w:rPr>
          <w:rFonts w:ascii="Times New Roman" w:hAnsi="Times New Roman" w:cs="Times New Roman"/>
        </w:rPr>
        <w:t>к</w:t>
      </w:r>
      <w:r w:rsidR="004F26E5">
        <w:rPr>
          <w:rFonts w:ascii="Times New Roman" w:hAnsi="Times New Roman" w:cs="Times New Roman"/>
        </w:rPr>
        <w:t>а</w:t>
      </w:r>
      <w:r w:rsidRPr="00681DCF">
        <w:rPr>
          <w:rFonts w:ascii="Times New Roman" w:hAnsi="Times New Roman" w:cs="Times New Roman"/>
        </w:rPr>
        <w:t xml:space="preserve"> от три</w:t>
      </w:r>
      <w:r w:rsidR="004F26E5">
        <w:rPr>
          <w:rFonts w:ascii="Times New Roman" w:hAnsi="Times New Roman" w:cs="Times New Roman"/>
        </w:rPr>
        <w:t>те</w:t>
      </w:r>
      <w:r w:rsidRPr="00681DCF">
        <w:rPr>
          <w:rFonts w:ascii="Times New Roman" w:hAnsi="Times New Roman" w:cs="Times New Roman"/>
        </w:rPr>
        <w:t xml:space="preserve"> </w:t>
      </w:r>
      <w:r w:rsidR="004F26E5">
        <w:rPr>
          <w:rFonts w:ascii="Times New Roman" w:hAnsi="Times New Roman" w:cs="Times New Roman"/>
        </w:rPr>
        <w:t>жалбоподателки</w:t>
      </w:r>
      <w:r w:rsidRPr="00681DCF">
        <w:rPr>
          <w:rFonts w:ascii="Times New Roman" w:hAnsi="Times New Roman" w:cs="Times New Roman"/>
        </w:rPr>
        <w:t xml:space="preserve"> са изплатени 16,458.72 лв. (8,415.21 EUR), което е дължимото им обезщетение по </w:t>
      </w:r>
      <w:r w:rsidR="004F26E5">
        <w:rPr>
          <w:rFonts w:ascii="Times New Roman" w:hAnsi="Times New Roman" w:cs="Times New Roman"/>
        </w:rPr>
        <w:t>чл.</w:t>
      </w:r>
      <w:r w:rsidRPr="00681DCF">
        <w:rPr>
          <w:rFonts w:ascii="Times New Roman" w:hAnsi="Times New Roman" w:cs="Times New Roman"/>
        </w:rPr>
        <w:t xml:space="preserve"> 255</w:t>
      </w:r>
      <w:r w:rsidR="004F26E5">
        <w:rPr>
          <w:rFonts w:ascii="Times New Roman" w:hAnsi="Times New Roman" w:cs="Times New Roman"/>
        </w:rPr>
        <w:t xml:space="preserve">, ал. </w:t>
      </w:r>
      <w:r w:rsidRPr="00681DCF">
        <w:rPr>
          <w:rFonts w:ascii="Times New Roman" w:hAnsi="Times New Roman" w:cs="Times New Roman"/>
        </w:rPr>
        <w:t xml:space="preserve">2 от Закона от 2006 г. в качеството им съответно на преживяли съпруга, дете и родител на г-н Шарков (виж параграфите </w:t>
      </w:r>
      <w:r w:rsidRPr="00681DCF">
        <w:rPr>
          <w:rFonts w:ascii="Times New Roman" w:hAnsi="Times New Roman" w:cs="Times New Roman"/>
        </w:rPr>
        <w:fldChar w:fldCharType="begin"/>
      </w:r>
      <w:r w:rsidRPr="00681DCF">
        <w:rPr>
          <w:rFonts w:ascii="Times New Roman" w:hAnsi="Times New Roman" w:cs="Times New Roman"/>
        </w:rPr>
        <w:instrText xml:space="preserve"> REF RDL__MIA_2006_s_255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93</w:t>
      </w:r>
      <w:r w:rsidRPr="00681DCF">
        <w:rPr>
          <w:rFonts w:ascii="Times New Roman" w:hAnsi="Times New Roman" w:cs="Times New Roman"/>
        </w:rPr>
        <w:fldChar w:fldCharType="end"/>
      </w:r>
      <w:r w:rsidR="004F26E5">
        <w:rPr>
          <w:rFonts w:ascii="Times New Roman" w:hAnsi="Times New Roman" w:cs="Times New Roman"/>
        </w:rPr>
        <w:t>,</w:t>
      </w:r>
      <w:r w:rsidRPr="00681DCF">
        <w:rPr>
          <w:rFonts w:ascii="Times New Roman" w:hAnsi="Times New Roman" w:cs="Times New Roman"/>
        </w:rPr>
        <w:t xml:space="preserve"> по-долу).</w:t>
      </w:r>
    </w:p>
    <w:bookmarkStart w:id="78" w:name="F_indemnities_insurance"/>
    <w:p w14:paraId="28DD0BEE" w14:textId="13ED1FB0"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80</w:t>
      </w:r>
      <w:r w:rsidRPr="00681DCF">
        <w:rPr>
          <w:rFonts w:ascii="Times New Roman" w:hAnsi="Times New Roman" w:cs="Times New Roman"/>
        </w:rPr>
        <w:fldChar w:fldCharType="end"/>
      </w:r>
      <w:bookmarkEnd w:id="78"/>
      <w:r w:rsidRPr="00681DCF">
        <w:rPr>
          <w:rFonts w:ascii="Times New Roman" w:hAnsi="Times New Roman" w:cs="Times New Roman"/>
        </w:rPr>
        <w:t xml:space="preserve">.  През 2013 г. </w:t>
      </w:r>
      <w:r w:rsidR="00A16240">
        <w:rPr>
          <w:rFonts w:ascii="Times New Roman" w:hAnsi="Times New Roman" w:cs="Times New Roman"/>
        </w:rPr>
        <w:t>г</w:t>
      </w:r>
      <w:r w:rsidRPr="00681DCF">
        <w:rPr>
          <w:rFonts w:ascii="Times New Roman" w:hAnsi="Times New Roman" w:cs="Times New Roman"/>
        </w:rPr>
        <w:t xml:space="preserve">-н Шарков е бил застрахован от министерството при смърт, както се изисква </w:t>
      </w:r>
      <w:r w:rsidR="00A16240">
        <w:rPr>
          <w:rFonts w:ascii="Times New Roman" w:hAnsi="Times New Roman" w:cs="Times New Roman"/>
        </w:rPr>
        <w:t>по</w:t>
      </w:r>
      <w:r w:rsidRPr="00681DCF">
        <w:rPr>
          <w:rFonts w:ascii="Times New Roman" w:hAnsi="Times New Roman" w:cs="Times New Roman"/>
        </w:rPr>
        <w:t xml:space="preserve"> </w:t>
      </w:r>
      <w:r w:rsidR="00A16240">
        <w:rPr>
          <w:rFonts w:ascii="Times New Roman" w:hAnsi="Times New Roman" w:cs="Times New Roman"/>
        </w:rPr>
        <w:t xml:space="preserve"> чл.</w:t>
      </w:r>
      <w:r w:rsidRPr="00681DCF">
        <w:rPr>
          <w:rFonts w:ascii="Times New Roman" w:hAnsi="Times New Roman" w:cs="Times New Roman"/>
        </w:rPr>
        <w:t xml:space="preserve"> 208</w:t>
      </w:r>
      <w:r w:rsidR="00A16240">
        <w:rPr>
          <w:rFonts w:ascii="Times New Roman" w:hAnsi="Times New Roman" w:cs="Times New Roman"/>
        </w:rPr>
        <w:t xml:space="preserve">, ал. </w:t>
      </w:r>
      <w:r w:rsidRPr="00681DCF">
        <w:rPr>
          <w:rFonts w:ascii="Times New Roman" w:hAnsi="Times New Roman" w:cs="Times New Roman"/>
        </w:rPr>
        <w:t>1 от Закона от 2006 г. (</w:t>
      </w:r>
      <w:r w:rsidR="00A16240">
        <w:rPr>
          <w:rFonts w:ascii="Times New Roman" w:hAnsi="Times New Roman" w:cs="Times New Roman"/>
        </w:rPr>
        <w:t>в</w:t>
      </w:r>
      <w:r w:rsidRPr="00681DCF">
        <w:rPr>
          <w:rFonts w:ascii="Times New Roman" w:hAnsi="Times New Roman" w:cs="Times New Roman"/>
        </w:rPr>
        <w:t xml:space="preserve">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RDL__MIA_2006_s_208_1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97</w:t>
      </w:r>
      <w:r w:rsidRPr="00681DCF">
        <w:rPr>
          <w:rFonts w:ascii="Times New Roman" w:hAnsi="Times New Roman" w:cs="Times New Roman"/>
        </w:rPr>
        <w:fldChar w:fldCharType="end"/>
      </w:r>
      <w:r w:rsidR="00A16240">
        <w:rPr>
          <w:rFonts w:ascii="Times New Roman" w:hAnsi="Times New Roman" w:cs="Times New Roman"/>
        </w:rPr>
        <w:t>,</w:t>
      </w:r>
      <w:r w:rsidRPr="00681DCF">
        <w:rPr>
          <w:rFonts w:ascii="Times New Roman" w:hAnsi="Times New Roman" w:cs="Times New Roman"/>
        </w:rPr>
        <w:t xml:space="preserve"> по-долу). Според правителството жалбоподател</w:t>
      </w:r>
      <w:r w:rsidR="00A16240">
        <w:rPr>
          <w:rFonts w:ascii="Times New Roman" w:hAnsi="Times New Roman" w:cs="Times New Roman"/>
        </w:rPr>
        <w:t>к</w:t>
      </w:r>
      <w:r w:rsidRPr="00681DCF">
        <w:rPr>
          <w:rFonts w:ascii="Times New Roman" w:hAnsi="Times New Roman" w:cs="Times New Roman"/>
        </w:rPr>
        <w:t xml:space="preserve">ите са имали право да претендират </w:t>
      </w:r>
      <w:r w:rsidR="00A16240">
        <w:rPr>
          <w:rFonts w:ascii="Times New Roman" w:hAnsi="Times New Roman" w:cs="Times New Roman"/>
        </w:rPr>
        <w:t>изплащане н</w:t>
      </w:r>
      <w:r w:rsidRPr="00681DCF">
        <w:rPr>
          <w:rFonts w:ascii="Times New Roman" w:hAnsi="Times New Roman" w:cs="Times New Roman"/>
        </w:rPr>
        <w:t xml:space="preserve">а тази застраховка. </w:t>
      </w:r>
      <w:r w:rsidR="00A16240">
        <w:rPr>
          <w:rFonts w:ascii="Times New Roman" w:hAnsi="Times New Roman" w:cs="Times New Roman"/>
        </w:rPr>
        <w:t>Жалбоподателките</w:t>
      </w:r>
      <w:r w:rsidRPr="00681DCF">
        <w:rPr>
          <w:rFonts w:ascii="Times New Roman" w:hAnsi="Times New Roman" w:cs="Times New Roman"/>
        </w:rPr>
        <w:t xml:space="preserve"> не са казали дали всъщност са направили това.</w:t>
      </w:r>
    </w:p>
    <w:p w14:paraId="431F67E0" w14:textId="77777777" w:rsidR="00C91992" w:rsidRPr="00681DCF" w:rsidRDefault="00C91992" w:rsidP="00D75F82">
      <w:pPr>
        <w:pStyle w:val="JuHHead"/>
        <w:jc w:val="left"/>
        <w:rPr>
          <w:rFonts w:ascii="Times New Roman" w:hAnsi="Times New Roman" w:cs="Times New Roman"/>
        </w:rPr>
      </w:pPr>
      <w:r w:rsidRPr="00681DCF">
        <w:rPr>
          <w:rFonts w:ascii="Times New Roman" w:hAnsi="Times New Roman" w:cs="Times New Roman"/>
        </w:rPr>
        <w:t>СЪОТВЕТНА ПРАВНА РАМКА</w:t>
      </w:r>
    </w:p>
    <w:p w14:paraId="26E0E1FB" w14:textId="77777777" w:rsidR="00C91992" w:rsidRPr="00681DCF" w:rsidRDefault="00C91992" w:rsidP="00D75F82">
      <w:pPr>
        <w:pStyle w:val="JuHIRoman"/>
        <w:tabs>
          <w:tab w:val="clear" w:pos="454"/>
          <w:tab w:val="clear" w:pos="567"/>
          <w:tab w:val="clear" w:pos="680"/>
        </w:tabs>
        <w:ind w:left="357" w:hanging="357"/>
        <w:rPr>
          <w:rFonts w:ascii="Times New Roman" w:hAnsi="Times New Roman" w:cs="Times New Roman"/>
        </w:rPr>
      </w:pPr>
      <w:r w:rsidRPr="00681DCF">
        <w:rPr>
          <w:rFonts w:ascii="Times New Roman" w:hAnsi="Times New Roman" w:cs="Times New Roman"/>
        </w:rPr>
        <w:t>Операции на СОБТ</w:t>
      </w:r>
    </w:p>
    <w:bookmarkStart w:id="79" w:name="RDL_squad_command"/>
    <w:p w14:paraId="1C4A195A" w14:textId="32B7D80A"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81</w:t>
      </w:r>
      <w:r w:rsidRPr="00681DCF">
        <w:rPr>
          <w:rFonts w:ascii="Times New Roman" w:hAnsi="Times New Roman" w:cs="Times New Roman"/>
        </w:rPr>
        <w:fldChar w:fldCharType="end"/>
      </w:r>
      <w:bookmarkEnd w:id="79"/>
      <w:r w:rsidRPr="00681DCF">
        <w:rPr>
          <w:rFonts w:ascii="Times New Roman" w:hAnsi="Times New Roman" w:cs="Times New Roman"/>
        </w:rPr>
        <w:t>.  </w:t>
      </w:r>
      <w:r w:rsidR="00D26FC7">
        <w:rPr>
          <w:rFonts w:ascii="Times New Roman" w:hAnsi="Times New Roman" w:cs="Times New Roman"/>
        </w:rPr>
        <w:t>Отрядът за борба с тероризма</w:t>
      </w:r>
      <w:r w:rsidRPr="00681DCF">
        <w:rPr>
          <w:rFonts w:ascii="Times New Roman" w:hAnsi="Times New Roman" w:cs="Times New Roman"/>
        </w:rPr>
        <w:t xml:space="preserve"> </w:t>
      </w:r>
      <w:r w:rsidR="00A16240">
        <w:rPr>
          <w:rFonts w:ascii="Times New Roman" w:hAnsi="Times New Roman" w:cs="Times New Roman"/>
        </w:rPr>
        <w:t>при</w:t>
      </w:r>
      <w:r w:rsidRPr="00681DCF">
        <w:rPr>
          <w:rFonts w:ascii="Times New Roman" w:hAnsi="Times New Roman" w:cs="Times New Roman"/>
        </w:rPr>
        <w:t xml:space="preserve"> Министерството на вътрешните работи е пряко подчинен на </w:t>
      </w:r>
      <w:r w:rsidR="00A16240">
        <w:rPr>
          <w:rFonts w:ascii="Times New Roman" w:hAnsi="Times New Roman" w:cs="Times New Roman"/>
        </w:rPr>
        <w:t xml:space="preserve">главния </w:t>
      </w:r>
      <w:r w:rsidRPr="00681DCF">
        <w:rPr>
          <w:rFonts w:ascii="Times New Roman" w:hAnsi="Times New Roman" w:cs="Times New Roman"/>
        </w:rPr>
        <w:t>секретар на министерството (</w:t>
      </w:r>
      <w:r w:rsidR="00A16240">
        <w:rPr>
          <w:rFonts w:ascii="Times New Roman" w:hAnsi="Times New Roman" w:cs="Times New Roman"/>
        </w:rPr>
        <w:t>чл.</w:t>
      </w:r>
      <w:r w:rsidRPr="00681DCF">
        <w:rPr>
          <w:rFonts w:ascii="Times New Roman" w:hAnsi="Times New Roman" w:cs="Times New Roman"/>
        </w:rPr>
        <w:t xml:space="preserve"> 24</w:t>
      </w:r>
      <w:r w:rsidR="00A16240">
        <w:rPr>
          <w:rFonts w:ascii="Times New Roman" w:hAnsi="Times New Roman" w:cs="Times New Roman"/>
        </w:rPr>
        <w:t xml:space="preserve">, ал. </w:t>
      </w:r>
      <w:r w:rsidRPr="00681DCF">
        <w:rPr>
          <w:rFonts w:ascii="Times New Roman" w:hAnsi="Times New Roman" w:cs="Times New Roman"/>
        </w:rPr>
        <w:t xml:space="preserve">2 и </w:t>
      </w:r>
      <w:r w:rsidR="00A16240">
        <w:rPr>
          <w:rFonts w:ascii="Times New Roman" w:hAnsi="Times New Roman" w:cs="Times New Roman"/>
        </w:rPr>
        <w:t xml:space="preserve">ал. </w:t>
      </w:r>
      <w:r w:rsidRPr="00681DCF">
        <w:rPr>
          <w:rFonts w:ascii="Times New Roman" w:hAnsi="Times New Roman" w:cs="Times New Roman"/>
        </w:rPr>
        <w:t xml:space="preserve">3 от Закона за Министерството на вътрешните работи от 2006 г., заменен с </w:t>
      </w:r>
      <w:r w:rsidR="00D26FC7">
        <w:rPr>
          <w:rFonts w:ascii="Times New Roman" w:hAnsi="Times New Roman" w:cs="Times New Roman"/>
        </w:rPr>
        <w:t>чл.</w:t>
      </w:r>
      <w:r w:rsidRPr="00681DCF">
        <w:rPr>
          <w:rFonts w:ascii="Times New Roman" w:hAnsi="Times New Roman" w:cs="Times New Roman"/>
        </w:rPr>
        <w:t xml:space="preserve"> 44</w:t>
      </w:r>
      <w:r w:rsidR="00D26FC7">
        <w:rPr>
          <w:rFonts w:ascii="Times New Roman" w:hAnsi="Times New Roman" w:cs="Times New Roman"/>
        </w:rPr>
        <w:t xml:space="preserve">, ал. </w:t>
      </w:r>
      <w:r w:rsidRPr="00681DCF">
        <w:rPr>
          <w:rFonts w:ascii="Times New Roman" w:hAnsi="Times New Roman" w:cs="Times New Roman"/>
        </w:rPr>
        <w:t xml:space="preserve">4 от Закона за Министерството на вътрешните работи от 2014 г., в сила между юли 2014 г. и края на септември 2020 г.). </w:t>
      </w:r>
      <w:r w:rsidR="00792793">
        <w:rPr>
          <w:rFonts w:ascii="Times New Roman" w:hAnsi="Times New Roman" w:cs="Times New Roman"/>
        </w:rPr>
        <w:t>Р</w:t>
      </w:r>
      <w:r w:rsidRPr="00681DCF">
        <w:rPr>
          <w:rFonts w:ascii="Times New Roman" w:hAnsi="Times New Roman" w:cs="Times New Roman"/>
        </w:rPr>
        <w:t>ъковод</w:t>
      </w:r>
      <w:r w:rsidR="00792793">
        <w:rPr>
          <w:rFonts w:ascii="Times New Roman" w:hAnsi="Times New Roman" w:cs="Times New Roman"/>
        </w:rPr>
        <w:t>и се</w:t>
      </w:r>
      <w:r w:rsidRPr="00681DCF">
        <w:rPr>
          <w:rFonts w:ascii="Times New Roman" w:hAnsi="Times New Roman" w:cs="Times New Roman"/>
        </w:rPr>
        <w:t xml:space="preserve"> от командир (</w:t>
      </w:r>
      <w:r w:rsidR="00792793">
        <w:rPr>
          <w:rFonts w:ascii="Times New Roman" w:hAnsi="Times New Roman" w:cs="Times New Roman"/>
        </w:rPr>
        <w:t>чл.</w:t>
      </w:r>
      <w:r w:rsidRPr="00681DCF">
        <w:rPr>
          <w:rFonts w:ascii="Times New Roman" w:hAnsi="Times New Roman" w:cs="Times New Roman"/>
        </w:rPr>
        <w:t xml:space="preserve"> 37в и </w:t>
      </w:r>
      <w:r w:rsidR="00792793">
        <w:rPr>
          <w:rFonts w:ascii="Times New Roman" w:hAnsi="Times New Roman" w:cs="Times New Roman"/>
        </w:rPr>
        <w:t xml:space="preserve">чл. </w:t>
      </w:r>
      <w:r w:rsidRPr="00681DCF">
        <w:rPr>
          <w:rFonts w:ascii="Times New Roman" w:hAnsi="Times New Roman" w:cs="Times New Roman"/>
        </w:rPr>
        <w:t xml:space="preserve">37г, </w:t>
      </w:r>
      <w:r w:rsidR="00792793">
        <w:rPr>
          <w:rFonts w:ascii="Times New Roman" w:hAnsi="Times New Roman" w:cs="Times New Roman"/>
        </w:rPr>
        <w:t>ал.</w:t>
      </w:r>
      <w:r w:rsidRPr="00681DCF">
        <w:rPr>
          <w:rFonts w:ascii="Times New Roman" w:hAnsi="Times New Roman" w:cs="Times New Roman"/>
        </w:rPr>
        <w:t xml:space="preserve"> 6, </w:t>
      </w:r>
      <w:r w:rsidR="00792793">
        <w:rPr>
          <w:rFonts w:ascii="Times New Roman" w:hAnsi="Times New Roman" w:cs="Times New Roman"/>
        </w:rPr>
        <w:t>т.</w:t>
      </w:r>
      <w:r w:rsidRPr="00681DCF">
        <w:rPr>
          <w:rFonts w:ascii="Times New Roman" w:hAnsi="Times New Roman" w:cs="Times New Roman"/>
        </w:rPr>
        <w:t xml:space="preserve"> 1 от Закона от 2006 г., заменени с </w:t>
      </w:r>
      <w:r w:rsidR="00792793">
        <w:rPr>
          <w:rFonts w:ascii="Times New Roman" w:hAnsi="Times New Roman" w:cs="Times New Roman"/>
        </w:rPr>
        <w:t>чл.</w:t>
      </w:r>
      <w:r w:rsidRPr="00681DCF">
        <w:rPr>
          <w:rFonts w:ascii="Times New Roman" w:hAnsi="Times New Roman" w:cs="Times New Roman"/>
        </w:rPr>
        <w:t xml:space="preserve"> 44, </w:t>
      </w:r>
      <w:r w:rsidR="00792793">
        <w:rPr>
          <w:rFonts w:ascii="Times New Roman" w:hAnsi="Times New Roman" w:cs="Times New Roman"/>
        </w:rPr>
        <w:t>ал.</w:t>
      </w:r>
      <w:r w:rsidRPr="00681DCF">
        <w:rPr>
          <w:rFonts w:ascii="Times New Roman" w:hAnsi="Times New Roman" w:cs="Times New Roman"/>
        </w:rPr>
        <w:t xml:space="preserve"> 3 и </w:t>
      </w:r>
      <w:r w:rsidR="00792793">
        <w:rPr>
          <w:rFonts w:ascii="Times New Roman" w:hAnsi="Times New Roman" w:cs="Times New Roman"/>
        </w:rPr>
        <w:t xml:space="preserve">ал. </w:t>
      </w:r>
      <w:r w:rsidRPr="00681DCF">
        <w:rPr>
          <w:rFonts w:ascii="Times New Roman" w:hAnsi="Times New Roman" w:cs="Times New Roman"/>
        </w:rPr>
        <w:t xml:space="preserve">5, </w:t>
      </w:r>
      <w:r w:rsidR="00792793">
        <w:rPr>
          <w:rFonts w:ascii="Times New Roman" w:hAnsi="Times New Roman" w:cs="Times New Roman"/>
        </w:rPr>
        <w:t>във връзка с ал.</w:t>
      </w:r>
      <w:r w:rsidRPr="00681DCF">
        <w:rPr>
          <w:rFonts w:ascii="Times New Roman" w:hAnsi="Times New Roman" w:cs="Times New Roman"/>
        </w:rPr>
        <w:t xml:space="preserve"> 1 от Закона от 2014 г.). През октомври 2020 г. отрядът е слят в новосъздаден</w:t>
      </w:r>
      <w:r w:rsidR="00DC30BE">
        <w:rPr>
          <w:rFonts w:ascii="Times New Roman" w:hAnsi="Times New Roman" w:cs="Times New Roman"/>
        </w:rPr>
        <w:t>ата</w:t>
      </w:r>
      <w:r w:rsidRPr="00681DCF">
        <w:rPr>
          <w:rFonts w:ascii="Times New Roman" w:hAnsi="Times New Roman" w:cs="Times New Roman"/>
        </w:rPr>
        <w:t xml:space="preserve"> жандармерийск</w:t>
      </w:r>
      <w:r w:rsidR="00DC30BE">
        <w:rPr>
          <w:rFonts w:ascii="Times New Roman" w:hAnsi="Times New Roman" w:cs="Times New Roman"/>
        </w:rPr>
        <w:t>а</w:t>
      </w:r>
      <w:r w:rsidRPr="00681DCF">
        <w:rPr>
          <w:rFonts w:ascii="Times New Roman" w:hAnsi="Times New Roman" w:cs="Times New Roman"/>
        </w:rPr>
        <w:t xml:space="preserve"> </w:t>
      </w:r>
      <w:r w:rsidR="00DC30BE">
        <w:rPr>
          <w:rFonts w:ascii="Times New Roman" w:hAnsi="Times New Roman" w:cs="Times New Roman"/>
        </w:rPr>
        <w:t xml:space="preserve">структура </w:t>
      </w:r>
      <w:r w:rsidRPr="00681DCF">
        <w:rPr>
          <w:rFonts w:ascii="Times New Roman" w:hAnsi="Times New Roman" w:cs="Times New Roman"/>
        </w:rPr>
        <w:t>на министерството.</w:t>
      </w:r>
    </w:p>
    <w:bookmarkStart w:id="80" w:name="RDL_squad_tasks"/>
    <w:p w14:paraId="61BB49E4" w14:textId="70EF6BB8"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82</w:t>
      </w:r>
      <w:r w:rsidRPr="00681DCF">
        <w:rPr>
          <w:rFonts w:ascii="Times New Roman" w:hAnsi="Times New Roman" w:cs="Times New Roman"/>
        </w:rPr>
        <w:fldChar w:fldCharType="end"/>
      </w:r>
      <w:bookmarkEnd w:id="80"/>
      <w:r w:rsidRPr="00681DCF">
        <w:rPr>
          <w:rFonts w:ascii="Times New Roman" w:hAnsi="Times New Roman" w:cs="Times New Roman"/>
        </w:rPr>
        <w:t>.  С</w:t>
      </w:r>
      <w:r w:rsidR="00D26FC7">
        <w:rPr>
          <w:rFonts w:ascii="Times New Roman" w:hAnsi="Times New Roman" w:cs="Times New Roman"/>
        </w:rPr>
        <w:t>ъгласно</w:t>
      </w:r>
      <w:r w:rsidRPr="00681DCF">
        <w:rPr>
          <w:rFonts w:ascii="Times New Roman" w:hAnsi="Times New Roman" w:cs="Times New Roman"/>
        </w:rPr>
        <w:t xml:space="preserve"> </w:t>
      </w:r>
      <w:r w:rsidR="00DC30BE">
        <w:rPr>
          <w:rFonts w:ascii="Times New Roman" w:hAnsi="Times New Roman" w:cs="Times New Roman"/>
        </w:rPr>
        <w:t>чл.</w:t>
      </w:r>
      <w:r w:rsidRPr="00681DCF">
        <w:rPr>
          <w:rFonts w:ascii="Times New Roman" w:hAnsi="Times New Roman" w:cs="Times New Roman"/>
        </w:rPr>
        <w:t xml:space="preserve"> 150р</w:t>
      </w:r>
      <w:r w:rsidR="00DC30BE">
        <w:rPr>
          <w:rFonts w:ascii="Times New Roman" w:hAnsi="Times New Roman" w:cs="Times New Roman"/>
        </w:rPr>
        <w:t xml:space="preserve">, ал. </w:t>
      </w:r>
      <w:r w:rsidRPr="00681DCF">
        <w:rPr>
          <w:rFonts w:ascii="Times New Roman" w:hAnsi="Times New Roman" w:cs="Times New Roman"/>
        </w:rPr>
        <w:t xml:space="preserve">1 от Правилника за прилагане на Закона от 2006 г., отрядът може да се използва за реагиране на терористични актове, за защита на стратегически или други особено важни съоръжения, или за предотвратяване или спиране на извършването на тежки престъпления. При изпълнение на задачите си отрядът може (а) да предотврати или </w:t>
      </w:r>
      <w:r w:rsidR="00DC30BE">
        <w:rPr>
          <w:rFonts w:ascii="Times New Roman" w:hAnsi="Times New Roman" w:cs="Times New Roman"/>
        </w:rPr>
        <w:t>пресече</w:t>
      </w:r>
      <w:r w:rsidRPr="00681DCF">
        <w:rPr>
          <w:rFonts w:ascii="Times New Roman" w:hAnsi="Times New Roman" w:cs="Times New Roman"/>
        </w:rPr>
        <w:t xml:space="preserve"> терористични актове; </w:t>
      </w:r>
      <w:r w:rsidRPr="00681DCF">
        <w:rPr>
          <w:rFonts w:ascii="Times New Roman" w:hAnsi="Times New Roman" w:cs="Times New Roman"/>
        </w:rPr>
        <w:lastRenderedPageBreak/>
        <w:t xml:space="preserve">(б) да арестува или неутрализира особено опасни нарушители, които са оказали или биха могли да окажат въоръжена съпротива; в) да освобождава заложници; (г) да </w:t>
      </w:r>
      <w:r w:rsidR="00D26FC7">
        <w:rPr>
          <w:rFonts w:ascii="Times New Roman" w:hAnsi="Times New Roman" w:cs="Times New Roman"/>
        </w:rPr>
        <w:t>охранява</w:t>
      </w:r>
      <w:r w:rsidRPr="00681DCF">
        <w:rPr>
          <w:rFonts w:ascii="Times New Roman" w:hAnsi="Times New Roman" w:cs="Times New Roman"/>
        </w:rPr>
        <w:t xml:space="preserve"> звената на Министерството на вътрешните работи или други органи; (д) да участва в операции на </w:t>
      </w:r>
      <w:r w:rsidR="00D26FC7">
        <w:rPr>
          <w:rFonts w:ascii="Times New Roman" w:hAnsi="Times New Roman" w:cs="Times New Roman"/>
        </w:rPr>
        <w:t>главните</w:t>
      </w:r>
      <w:r w:rsidRPr="00681DCF">
        <w:rPr>
          <w:rFonts w:ascii="Times New Roman" w:hAnsi="Times New Roman" w:cs="Times New Roman"/>
        </w:rPr>
        <w:t xml:space="preserve"> или </w:t>
      </w:r>
      <w:r w:rsidR="00D26FC7">
        <w:rPr>
          <w:rFonts w:ascii="Times New Roman" w:hAnsi="Times New Roman" w:cs="Times New Roman"/>
        </w:rPr>
        <w:t>областните</w:t>
      </w:r>
      <w:r w:rsidRPr="00681DCF">
        <w:rPr>
          <w:rFonts w:ascii="Times New Roman" w:hAnsi="Times New Roman" w:cs="Times New Roman"/>
        </w:rPr>
        <w:t xml:space="preserve"> дирекции на министерството; е) да намира, идентифицира и неутрализира взривни устройства; и ж) да </w:t>
      </w:r>
      <w:r w:rsidR="00D26FC7">
        <w:rPr>
          <w:rFonts w:ascii="Times New Roman" w:hAnsi="Times New Roman" w:cs="Times New Roman"/>
        </w:rPr>
        <w:t>изследва</w:t>
      </w:r>
      <w:r w:rsidRPr="00681DCF">
        <w:rPr>
          <w:rFonts w:ascii="Times New Roman" w:hAnsi="Times New Roman" w:cs="Times New Roman"/>
        </w:rPr>
        <w:t xml:space="preserve"> взривни устройства (</w:t>
      </w:r>
      <w:r w:rsidR="00D26FC7">
        <w:rPr>
          <w:rFonts w:ascii="Times New Roman" w:hAnsi="Times New Roman" w:cs="Times New Roman"/>
        </w:rPr>
        <w:t>чл.</w:t>
      </w:r>
      <w:r w:rsidRPr="00681DCF">
        <w:rPr>
          <w:rFonts w:ascii="Times New Roman" w:hAnsi="Times New Roman" w:cs="Times New Roman"/>
        </w:rPr>
        <w:t xml:space="preserve"> 150р</w:t>
      </w:r>
      <w:r w:rsidR="00D26FC7">
        <w:rPr>
          <w:rFonts w:ascii="Times New Roman" w:hAnsi="Times New Roman" w:cs="Times New Roman"/>
        </w:rPr>
        <w:t>, ал.</w:t>
      </w:r>
      <w:r w:rsidRPr="00681DCF">
        <w:rPr>
          <w:rFonts w:ascii="Times New Roman" w:hAnsi="Times New Roman" w:cs="Times New Roman"/>
        </w:rPr>
        <w:t xml:space="preserve"> 3). Той може да бъде използван само за такива операции въз основа на писмена заповед на </w:t>
      </w:r>
      <w:r w:rsidR="00D26FC7">
        <w:rPr>
          <w:rFonts w:ascii="Times New Roman" w:hAnsi="Times New Roman" w:cs="Times New Roman"/>
        </w:rPr>
        <w:t>главния</w:t>
      </w:r>
      <w:r w:rsidRPr="00681DCF">
        <w:rPr>
          <w:rFonts w:ascii="Times New Roman" w:hAnsi="Times New Roman" w:cs="Times New Roman"/>
        </w:rPr>
        <w:t xml:space="preserve"> секретар на министерството (</w:t>
      </w:r>
      <w:r w:rsidR="00D26FC7">
        <w:rPr>
          <w:rFonts w:ascii="Times New Roman" w:hAnsi="Times New Roman" w:cs="Times New Roman"/>
        </w:rPr>
        <w:t>чл.</w:t>
      </w:r>
      <w:r w:rsidRPr="00681DCF">
        <w:rPr>
          <w:rFonts w:ascii="Times New Roman" w:hAnsi="Times New Roman" w:cs="Times New Roman"/>
        </w:rPr>
        <w:t xml:space="preserve"> 150р</w:t>
      </w:r>
      <w:r w:rsidR="00D26FC7">
        <w:rPr>
          <w:rFonts w:ascii="Times New Roman" w:hAnsi="Times New Roman" w:cs="Times New Roman"/>
        </w:rPr>
        <w:t xml:space="preserve">, ал. </w:t>
      </w:r>
      <w:r w:rsidRPr="00681DCF">
        <w:rPr>
          <w:rFonts w:ascii="Times New Roman" w:hAnsi="Times New Roman" w:cs="Times New Roman"/>
        </w:rPr>
        <w:t>4). При спешни случаи първоначално е достатъчно да се даде устна заповед, но в срок от двадесет и четири часа трябва да последва писмена заповед (</w:t>
      </w:r>
      <w:r w:rsidR="001E59B2">
        <w:rPr>
          <w:rFonts w:ascii="Times New Roman" w:hAnsi="Times New Roman" w:cs="Times New Roman"/>
        </w:rPr>
        <w:t xml:space="preserve"> чл.</w:t>
      </w:r>
      <w:r w:rsidRPr="00681DCF">
        <w:rPr>
          <w:rFonts w:ascii="Times New Roman" w:hAnsi="Times New Roman" w:cs="Times New Roman"/>
        </w:rPr>
        <w:t>150р</w:t>
      </w:r>
      <w:r w:rsidR="001E59B2">
        <w:rPr>
          <w:rFonts w:ascii="Times New Roman" w:hAnsi="Times New Roman" w:cs="Times New Roman"/>
        </w:rPr>
        <w:t xml:space="preserve">, ал. </w:t>
      </w:r>
      <w:r w:rsidRPr="00681DCF">
        <w:rPr>
          <w:rFonts w:ascii="Times New Roman" w:hAnsi="Times New Roman" w:cs="Times New Roman"/>
        </w:rPr>
        <w:t>5).</w:t>
      </w:r>
    </w:p>
    <w:p w14:paraId="690E9282" w14:textId="0F6BD727" w:rsidR="00C91992" w:rsidRPr="00681DCF" w:rsidRDefault="00C91992" w:rsidP="00D75F82">
      <w:pPr>
        <w:pStyle w:val="JuHIRoman"/>
        <w:tabs>
          <w:tab w:val="clear" w:pos="454"/>
          <w:tab w:val="clear" w:pos="567"/>
          <w:tab w:val="clear" w:pos="680"/>
        </w:tabs>
        <w:ind w:left="357" w:hanging="357"/>
        <w:rPr>
          <w:rFonts w:ascii="Times New Roman" w:hAnsi="Times New Roman" w:cs="Times New Roman"/>
        </w:rPr>
      </w:pPr>
      <w:r w:rsidRPr="00681DCF">
        <w:rPr>
          <w:rFonts w:ascii="Times New Roman" w:hAnsi="Times New Roman" w:cs="Times New Roman"/>
        </w:rPr>
        <w:t xml:space="preserve">Престъпленията, за които г-жа Рибчева обвинява </w:t>
      </w:r>
      <w:r w:rsidR="001E59B2">
        <w:rPr>
          <w:rFonts w:ascii="Times New Roman" w:hAnsi="Times New Roman" w:cs="Times New Roman"/>
        </w:rPr>
        <w:t>ГЛАВНИЯ</w:t>
      </w:r>
      <w:r w:rsidRPr="00681DCF">
        <w:rPr>
          <w:rFonts w:ascii="Times New Roman" w:hAnsi="Times New Roman" w:cs="Times New Roman"/>
        </w:rPr>
        <w:t xml:space="preserve"> секретар на министерството и командира на СОБТ</w:t>
      </w:r>
    </w:p>
    <w:bookmarkStart w:id="81" w:name="RDL_CC_A_123_1"/>
    <w:p w14:paraId="6F176788" w14:textId="73BE3C6B"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83</w:t>
      </w:r>
      <w:r w:rsidRPr="00681DCF">
        <w:rPr>
          <w:rFonts w:ascii="Times New Roman" w:hAnsi="Times New Roman" w:cs="Times New Roman"/>
        </w:rPr>
        <w:fldChar w:fldCharType="end"/>
      </w:r>
      <w:bookmarkEnd w:id="81"/>
      <w:r w:rsidRPr="00681DCF">
        <w:rPr>
          <w:rFonts w:ascii="Times New Roman" w:hAnsi="Times New Roman" w:cs="Times New Roman"/>
        </w:rPr>
        <w:t xml:space="preserve">.  Член 123, </w:t>
      </w:r>
      <w:r w:rsidR="001E59B2">
        <w:rPr>
          <w:rFonts w:ascii="Times New Roman" w:hAnsi="Times New Roman" w:cs="Times New Roman"/>
        </w:rPr>
        <w:t>ал.</w:t>
      </w:r>
      <w:r w:rsidRPr="00681DCF">
        <w:rPr>
          <w:rFonts w:ascii="Times New Roman" w:hAnsi="Times New Roman" w:cs="Times New Roman"/>
        </w:rPr>
        <w:t xml:space="preserve"> 1 от Наказателния кодекс - специален вид убийство по непредпазливост - определя престъплението, </w:t>
      </w:r>
      <w:r w:rsidR="001E59B2">
        <w:rPr>
          <w:rFonts w:ascii="Times New Roman" w:hAnsi="Times New Roman" w:cs="Times New Roman"/>
        </w:rPr>
        <w:t xml:space="preserve">при </w:t>
      </w:r>
      <w:r w:rsidRPr="00681DCF">
        <w:rPr>
          <w:rFonts w:ascii="Times New Roman" w:hAnsi="Times New Roman" w:cs="Times New Roman"/>
        </w:rPr>
        <w:t xml:space="preserve">което </w:t>
      </w:r>
      <w:r w:rsidR="001E59B2">
        <w:rPr>
          <w:rFonts w:ascii="Times New Roman" w:hAnsi="Times New Roman" w:cs="Times New Roman"/>
        </w:rPr>
        <w:t xml:space="preserve">е </w:t>
      </w:r>
      <w:r w:rsidRPr="00681DCF">
        <w:rPr>
          <w:rFonts w:ascii="Times New Roman" w:hAnsi="Times New Roman" w:cs="Times New Roman"/>
        </w:rPr>
        <w:t>причин</w:t>
      </w:r>
      <w:r w:rsidR="001E59B2">
        <w:rPr>
          <w:rFonts w:ascii="Times New Roman" w:hAnsi="Times New Roman" w:cs="Times New Roman"/>
        </w:rPr>
        <w:t>ен</w:t>
      </w:r>
      <w:r w:rsidRPr="00681DCF">
        <w:rPr>
          <w:rFonts w:ascii="Times New Roman" w:hAnsi="Times New Roman" w:cs="Times New Roman"/>
        </w:rPr>
        <w:t xml:space="preserve">а смърт </w:t>
      </w:r>
      <w:r w:rsidR="001E59B2">
        <w:rPr>
          <w:rFonts w:ascii="Times New Roman" w:hAnsi="Times New Roman" w:cs="Times New Roman"/>
        </w:rPr>
        <w:t xml:space="preserve">по </w:t>
      </w:r>
      <w:r w:rsidR="001E59B2" w:rsidRPr="00681DCF">
        <w:rPr>
          <w:rFonts w:ascii="Times New Roman" w:hAnsi="Times New Roman" w:cs="Times New Roman"/>
        </w:rPr>
        <w:t>небрежно</w:t>
      </w:r>
      <w:r w:rsidR="001E59B2">
        <w:rPr>
          <w:rFonts w:ascii="Times New Roman" w:hAnsi="Times New Roman" w:cs="Times New Roman"/>
        </w:rPr>
        <w:t>ст</w:t>
      </w:r>
      <w:r w:rsidR="001E59B2" w:rsidRPr="00681DCF">
        <w:rPr>
          <w:rFonts w:ascii="Times New Roman" w:hAnsi="Times New Roman" w:cs="Times New Roman"/>
        </w:rPr>
        <w:t xml:space="preserve"> </w:t>
      </w:r>
      <w:r w:rsidR="001E59B2">
        <w:rPr>
          <w:rFonts w:ascii="Times New Roman" w:hAnsi="Times New Roman" w:cs="Times New Roman"/>
        </w:rPr>
        <w:t>при</w:t>
      </w:r>
      <w:r w:rsidRPr="00681DCF">
        <w:rPr>
          <w:rFonts w:ascii="Times New Roman" w:hAnsi="Times New Roman" w:cs="Times New Roman"/>
        </w:rPr>
        <w:t xml:space="preserve"> извършване на </w:t>
      </w:r>
      <w:r w:rsidR="001E59B2">
        <w:rPr>
          <w:rFonts w:ascii="Times New Roman" w:hAnsi="Times New Roman" w:cs="Times New Roman"/>
        </w:rPr>
        <w:t>правно регламентирана</w:t>
      </w:r>
      <w:r w:rsidR="00543ED3">
        <w:rPr>
          <w:rFonts w:ascii="Times New Roman" w:hAnsi="Times New Roman" w:cs="Times New Roman"/>
        </w:rPr>
        <w:t xml:space="preserve"> </w:t>
      </w:r>
      <w:r w:rsidRPr="00681DCF">
        <w:rPr>
          <w:rFonts w:ascii="Times New Roman" w:hAnsi="Times New Roman" w:cs="Times New Roman"/>
        </w:rPr>
        <w:t>опасна дейност.</w:t>
      </w:r>
    </w:p>
    <w:bookmarkStart w:id="82" w:name="RDL_CC_A_387_1_2"/>
    <w:p w14:paraId="6FEBB23B" w14:textId="29C73909"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84</w:t>
      </w:r>
      <w:r w:rsidRPr="00681DCF">
        <w:rPr>
          <w:rFonts w:ascii="Times New Roman" w:hAnsi="Times New Roman" w:cs="Times New Roman"/>
        </w:rPr>
        <w:fldChar w:fldCharType="end"/>
      </w:r>
      <w:bookmarkEnd w:id="82"/>
      <w:r w:rsidRPr="00681DCF">
        <w:rPr>
          <w:rFonts w:ascii="Times New Roman" w:hAnsi="Times New Roman" w:cs="Times New Roman"/>
        </w:rPr>
        <w:t>.  Член 387</w:t>
      </w:r>
      <w:r w:rsidR="001E59B2">
        <w:rPr>
          <w:rFonts w:ascii="Times New Roman" w:hAnsi="Times New Roman" w:cs="Times New Roman"/>
        </w:rPr>
        <w:t>, ал.</w:t>
      </w:r>
      <w:r w:rsidRPr="00681DCF">
        <w:rPr>
          <w:rFonts w:ascii="Times New Roman" w:hAnsi="Times New Roman" w:cs="Times New Roman"/>
        </w:rPr>
        <w:t xml:space="preserve"> 1 и 4 от същия кодекс, който съгласно член 371, в сила в съответния момент, се прилага не само за военнослужещи във въоръжените сили, но и за служители в Министерството на вътрешните работи, </w:t>
      </w:r>
      <w:r w:rsidR="00B6720C">
        <w:rPr>
          <w:rFonts w:ascii="Times New Roman" w:hAnsi="Times New Roman" w:cs="Times New Roman"/>
        </w:rPr>
        <w:t>се отнася до</w:t>
      </w:r>
      <w:r w:rsidRPr="00681DCF">
        <w:rPr>
          <w:rFonts w:ascii="Times New Roman" w:hAnsi="Times New Roman" w:cs="Times New Roman"/>
        </w:rPr>
        <w:t xml:space="preserve"> престъпление ( „</w:t>
      </w:r>
      <w:r w:rsidR="003E119B">
        <w:rPr>
          <w:rFonts w:ascii="Times New Roman" w:hAnsi="Times New Roman" w:cs="Times New Roman"/>
        </w:rPr>
        <w:t xml:space="preserve"> Д</w:t>
      </w:r>
      <w:r w:rsidR="00B6720C">
        <w:rPr>
          <w:rFonts w:ascii="Times New Roman" w:hAnsi="Times New Roman" w:cs="Times New Roman"/>
        </w:rPr>
        <w:t>лъжностни престъпления</w:t>
      </w:r>
      <w:r w:rsidRPr="00681DCF">
        <w:rPr>
          <w:rFonts w:ascii="Times New Roman" w:hAnsi="Times New Roman" w:cs="Times New Roman"/>
        </w:rPr>
        <w:t>“)</w:t>
      </w:r>
      <w:r w:rsidR="00B6720C">
        <w:rPr>
          <w:rFonts w:ascii="Times New Roman" w:hAnsi="Times New Roman" w:cs="Times New Roman"/>
        </w:rPr>
        <w:t>, изразяващо се в</w:t>
      </w:r>
      <w:r w:rsidRPr="00681DCF">
        <w:rPr>
          <w:rFonts w:ascii="Times New Roman" w:hAnsi="Times New Roman" w:cs="Times New Roman"/>
        </w:rPr>
        <w:t xml:space="preserve"> </w:t>
      </w:r>
      <w:r w:rsidR="00B6720C">
        <w:rPr>
          <w:rFonts w:ascii="Times New Roman" w:hAnsi="Times New Roman" w:cs="Times New Roman"/>
        </w:rPr>
        <w:t xml:space="preserve">злоупотреба с власт или със служебно положение на </w:t>
      </w:r>
      <w:r w:rsidRPr="00681DCF">
        <w:rPr>
          <w:rFonts w:ascii="Times New Roman" w:hAnsi="Times New Roman" w:cs="Times New Roman"/>
        </w:rPr>
        <w:t xml:space="preserve">длъжностно лице, , но само ако </w:t>
      </w:r>
      <w:r w:rsidR="00B6720C">
        <w:rPr>
          <w:rFonts w:ascii="Times New Roman" w:hAnsi="Times New Roman" w:cs="Times New Roman"/>
        </w:rPr>
        <w:t xml:space="preserve">от него </w:t>
      </w:r>
      <w:r w:rsidR="00254B20">
        <w:rPr>
          <w:rFonts w:ascii="Times New Roman" w:hAnsi="Times New Roman" w:cs="Times New Roman"/>
        </w:rPr>
        <w:t>произтичат</w:t>
      </w:r>
      <w:r w:rsidRPr="00681DCF">
        <w:rPr>
          <w:rFonts w:ascii="Times New Roman" w:hAnsi="Times New Roman" w:cs="Times New Roman"/>
        </w:rPr>
        <w:t xml:space="preserve"> вредни последици. Ако </w:t>
      </w:r>
      <w:r w:rsidR="00B6720C">
        <w:rPr>
          <w:rFonts w:ascii="Times New Roman" w:hAnsi="Times New Roman" w:cs="Times New Roman"/>
        </w:rPr>
        <w:t>от деянието са настъпили тежки</w:t>
      </w:r>
      <w:r w:rsidRPr="00681DCF">
        <w:rPr>
          <w:rFonts w:ascii="Times New Roman" w:hAnsi="Times New Roman" w:cs="Times New Roman"/>
        </w:rPr>
        <w:t xml:space="preserve"> последици, престъплението е </w:t>
      </w:r>
      <w:r w:rsidR="00B6720C">
        <w:rPr>
          <w:rFonts w:ascii="Times New Roman" w:hAnsi="Times New Roman" w:cs="Times New Roman"/>
        </w:rPr>
        <w:t>квалифицирано</w:t>
      </w:r>
      <w:r w:rsidRPr="00681DCF">
        <w:rPr>
          <w:rFonts w:ascii="Times New Roman" w:hAnsi="Times New Roman" w:cs="Times New Roman"/>
        </w:rPr>
        <w:t xml:space="preserve"> (член 387</w:t>
      </w:r>
      <w:r w:rsidR="00B6720C">
        <w:rPr>
          <w:rFonts w:ascii="Times New Roman" w:hAnsi="Times New Roman" w:cs="Times New Roman"/>
        </w:rPr>
        <w:t>, ал.</w:t>
      </w:r>
      <w:r w:rsidRPr="00681DCF">
        <w:rPr>
          <w:rFonts w:ascii="Times New Roman" w:hAnsi="Times New Roman" w:cs="Times New Roman"/>
        </w:rPr>
        <w:t xml:space="preserve"> 2).</w:t>
      </w:r>
    </w:p>
    <w:p w14:paraId="40217BF1" w14:textId="77777777" w:rsidR="00C91992" w:rsidRPr="00681DCF" w:rsidRDefault="00C91992" w:rsidP="00D75F82">
      <w:pPr>
        <w:pStyle w:val="JuHIRoman"/>
        <w:tabs>
          <w:tab w:val="clear" w:pos="454"/>
          <w:tab w:val="clear" w:pos="567"/>
          <w:tab w:val="clear" w:pos="680"/>
        </w:tabs>
        <w:ind w:left="357" w:hanging="357"/>
        <w:rPr>
          <w:rFonts w:ascii="Times New Roman" w:hAnsi="Times New Roman" w:cs="Times New Roman"/>
        </w:rPr>
      </w:pPr>
      <w:r w:rsidRPr="00681DCF">
        <w:rPr>
          <w:rFonts w:ascii="Times New Roman" w:hAnsi="Times New Roman" w:cs="Times New Roman"/>
        </w:rPr>
        <w:t>Отговорност на органите за пострадали полицейски служители</w:t>
      </w:r>
    </w:p>
    <w:bookmarkStart w:id="83" w:name="RDL__OCA_s_45_49_case_law_officers"/>
    <w:p w14:paraId="5F9CA5CA" w14:textId="16272E6A"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85</w:t>
      </w:r>
      <w:r w:rsidRPr="00681DCF">
        <w:rPr>
          <w:rFonts w:ascii="Times New Roman" w:hAnsi="Times New Roman" w:cs="Times New Roman"/>
        </w:rPr>
        <w:fldChar w:fldCharType="end"/>
      </w:r>
      <w:bookmarkEnd w:id="83"/>
      <w:r w:rsidRPr="00681DCF">
        <w:rPr>
          <w:rFonts w:ascii="Times New Roman" w:hAnsi="Times New Roman" w:cs="Times New Roman"/>
        </w:rPr>
        <w:t xml:space="preserve">.  Върховният касационен съд е постановил, че служителите на Министерството на вътрешните работи, пострадали по време на изпълнението на своите задължения, могат да искат </w:t>
      </w:r>
      <w:r w:rsidR="00B6720C">
        <w:rPr>
          <w:rFonts w:ascii="Times New Roman" w:hAnsi="Times New Roman" w:cs="Times New Roman"/>
        </w:rPr>
        <w:t>обезщетяване на вреди</w:t>
      </w:r>
      <w:r w:rsidRPr="00681DCF">
        <w:rPr>
          <w:rFonts w:ascii="Times New Roman" w:hAnsi="Times New Roman" w:cs="Times New Roman"/>
        </w:rPr>
        <w:t xml:space="preserve"> от министерството или неговите </w:t>
      </w:r>
      <w:r w:rsidR="00B6720C">
        <w:rPr>
          <w:rFonts w:ascii="Times New Roman" w:hAnsi="Times New Roman" w:cs="Times New Roman"/>
        </w:rPr>
        <w:t>служби</w:t>
      </w:r>
      <w:r w:rsidRPr="00681DCF">
        <w:rPr>
          <w:rFonts w:ascii="Times New Roman" w:hAnsi="Times New Roman" w:cs="Times New Roman"/>
        </w:rPr>
        <w:t xml:space="preserve"> съгласно разпоредбата на общия закон за непозволено увреждане, който урежда </w:t>
      </w:r>
      <w:r w:rsidR="00B6720C">
        <w:rPr>
          <w:rFonts w:ascii="Times New Roman" w:hAnsi="Times New Roman" w:cs="Times New Roman"/>
        </w:rPr>
        <w:t>деликтна</w:t>
      </w:r>
      <w:r w:rsidRPr="00681DCF">
        <w:rPr>
          <w:rFonts w:ascii="Times New Roman" w:hAnsi="Times New Roman" w:cs="Times New Roman"/>
        </w:rPr>
        <w:t xml:space="preserve"> отговорност (член 49 от Закон за </w:t>
      </w:r>
      <w:r w:rsidR="00FD26F9">
        <w:rPr>
          <w:rFonts w:ascii="Times New Roman" w:hAnsi="Times New Roman" w:cs="Times New Roman"/>
        </w:rPr>
        <w:t>з</w:t>
      </w:r>
      <w:r w:rsidR="00FD26F9" w:rsidRPr="00681DCF">
        <w:rPr>
          <w:rFonts w:ascii="Times New Roman" w:hAnsi="Times New Roman" w:cs="Times New Roman"/>
        </w:rPr>
        <w:t xml:space="preserve">адълженията и </w:t>
      </w:r>
      <w:r w:rsidRPr="00681DCF">
        <w:rPr>
          <w:rFonts w:ascii="Times New Roman" w:hAnsi="Times New Roman" w:cs="Times New Roman"/>
        </w:rPr>
        <w:t xml:space="preserve">договорите от 1950 г. - „Законът от 1950 г.“), а не </w:t>
      </w:r>
      <w:r w:rsidR="00FD26F9">
        <w:rPr>
          <w:rFonts w:ascii="Times New Roman" w:hAnsi="Times New Roman" w:cs="Times New Roman"/>
        </w:rPr>
        <w:t>по реда на</w:t>
      </w:r>
      <w:r w:rsidRPr="00681DCF">
        <w:rPr>
          <w:rFonts w:ascii="Times New Roman" w:hAnsi="Times New Roman" w:cs="Times New Roman"/>
        </w:rPr>
        <w:t xml:space="preserve"> специалн</w:t>
      </w:r>
      <w:r w:rsidR="00FD26F9">
        <w:rPr>
          <w:rFonts w:ascii="Times New Roman" w:hAnsi="Times New Roman" w:cs="Times New Roman"/>
        </w:rPr>
        <w:t>ия</w:t>
      </w:r>
      <w:r w:rsidRPr="00681DCF">
        <w:rPr>
          <w:rFonts w:ascii="Times New Roman" w:hAnsi="Times New Roman" w:cs="Times New Roman"/>
        </w:rPr>
        <w:t xml:space="preserve"> закон, ко</w:t>
      </w:r>
      <w:r w:rsidR="00FD26F9">
        <w:rPr>
          <w:rFonts w:ascii="Times New Roman" w:hAnsi="Times New Roman" w:cs="Times New Roman"/>
        </w:rPr>
        <w:t>й</w:t>
      </w:r>
      <w:r w:rsidRPr="00681DCF">
        <w:rPr>
          <w:rFonts w:ascii="Times New Roman" w:hAnsi="Times New Roman" w:cs="Times New Roman"/>
        </w:rPr>
        <w:t>то предвижда отговорност на властите за незаконосъобразн</w:t>
      </w:r>
      <w:r w:rsidR="00FD26F9">
        <w:rPr>
          <w:rFonts w:ascii="Times New Roman" w:hAnsi="Times New Roman" w:cs="Times New Roman"/>
        </w:rPr>
        <w:t>а</w:t>
      </w:r>
      <w:r w:rsidRPr="00681DCF">
        <w:rPr>
          <w:rFonts w:ascii="Times New Roman" w:hAnsi="Times New Roman" w:cs="Times New Roman"/>
        </w:rPr>
        <w:t xml:space="preserve"> административн</w:t>
      </w:r>
      <w:r w:rsidR="00FD26F9">
        <w:rPr>
          <w:rFonts w:ascii="Times New Roman" w:hAnsi="Times New Roman" w:cs="Times New Roman"/>
        </w:rPr>
        <w:t>а</w:t>
      </w:r>
      <w:r w:rsidRPr="00681DCF">
        <w:rPr>
          <w:rFonts w:ascii="Times New Roman" w:hAnsi="Times New Roman" w:cs="Times New Roman"/>
        </w:rPr>
        <w:t xml:space="preserve"> дей</w:t>
      </w:r>
      <w:r w:rsidR="00FD26F9">
        <w:rPr>
          <w:rFonts w:ascii="Times New Roman" w:hAnsi="Times New Roman" w:cs="Times New Roman"/>
        </w:rPr>
        <w:t>ност</w:t>
      </w:r>
      <w:r w:rsidRPr="00681DCF">
        <w:rPr>
          <w:rFonts w:ascii="Times New Roman" w:hAnsi="Times New Roman" w:cs="Times New Roman"/>
        </w:rPr>
        <w:t xml:space="preserve"> и </w:t>
      </w:r>
      <w:r w:rsidR="00FD26F9">
        <w:rPr>
          <w:rFonts w:ascii="Times New Roman" w:hAnsi="Times New Roman" w:cs="Times New Roman"/>
        </w:rPr>
        <w:t>допуска</w:t>
      </w:r>
      <w:r w:rsidRPr="00681DCF">
        <w:rPr>
          <w:rFonts w:ascii="Times New Roman" w:hAnsi="Times New Roman" w:cs="Times New Roman"/>
        </w:rPr>
        <w:t xml:space="preserve"> такива искове (вж. реш. № 669 от 07.10.2009 г. по гр. д. № 1284/2008 г., ВКС, III г. о. (искът е </w:t>
      </w:r>
      <w:r w:rsidR="00FD26F9">
        <w:rPr>
          <w:rFonts w:ascii="Times New Roman" w:hAnsi="Times New Roman" w:cs="Times New Roman"/>
        </w:rPr>
        <w:t>допустим</w:t>
      </w:r>
      <w:r w:rsidRPr="00681DCF">
        <w:rPr>
          <w:rFonts w:ascii="Times New Roman" w:hAnsi="Times New Roman" w:cs="Times New Roman"/>
        </w:rPr>
        <w:t xml:space="preserve">); опр. № 827 от 23.06.2011 г. по гр. д. № 361/2011 г., ВКС, III г. о. (искът е счетен за допустим, но отхвърлен въз основа на конкретните факти); и </w:t>
      </w:r>
      <w:r w:rsidRPr="00681DCF">
        <w:rPr>
          <w:rFonts w:ascii="Times New Roman" w:hAnsi="Times New Roman" w:cs="Times New Roman"/>
        </w:rPr>
        <w:lastRenderedPageBreak/>
        <w:t xml:space="preserve">реш. № 200 от 16.06.2014 г. по гр. д. № 7353/2013 г., ВКС, IV г. о. (искът е </w:t>
      </w:r>
      <w:r w:rsidR="00FD26F9">
        <w:rPr>
          <w:rFonts w:ascii="Times New Roman" w:hAnsi="Times New Roman" w:cs="Times New Roman"/>
        </w:rPr>
        <w:t>допустим</w:t>
      </w:r>
      <w:r w:rsidRPr="00681DCF">
        <w:rPr>
          <w:rFonts w:ascii="Times New Roman" w:hAnsi="Times New Roman" w:cs="Times New Roman"/>
        </w:rPr>
        <w:t xml:space="preserve">)). Съгласно </w:t>
      </w:r>
      <w:r w:rsidR="002E68CA">
        <w:rPr>
          <w:rFonts w:ascii="Times New Roman" w:hAnsi="Times New Roman" w:cs="Times New Roman"/>
        </w:rPr>
        <w:t>чл.</w:t>
      </w:r>
      <w:r w:rsidRPr="00681DCF">
        <w:rPr>
          <w:rFonts w:ascii="Times New Roman" w:hAnsi="Times New Roman" w:cs="Times New Roman"/>
        </w:rPr>
        <w:t xml:space="preserve"> 49</w:t>
      </w:r>
      <w:r w:rsidR="002E68CA">
        <w:rPr>
          <w:rFonts w:ascii="Times New Roman" w:hAnsi="Times New Roman" w:cs="Times New Roman"/>
        </w:rPr>
        <w:t>,</w:t>
      </w:r>
      <w:r w:rsidRPr="00681DCF">
        <w:rPr>
          <w:rFonts w:ascii="Times New Roman" w:hAnsi="Times New Roman" w:cs="Times New Roman"/>
        </w:rPr>
        <w:t xml:space="preserve"> всяко лице, което е </w:t>
      </w:r>
      <w:r w:rsidR="002E68CA">
        <w:rPr>
          <w:rFonts w:ascii="Times New Roman" w:hAnsi="Times New Roman" w:cs="Times New Roman"/>
        </w:rPr>
        <w:t>възложило</w:t>
      </w:r>
      <w:r w:rsidRPr="00681DCF">
        <w:rPr>
          <w:rFonts w:ascii="Times New Roman" w:hAnsi="Times New Roman" w:cs="Times New Roman"/>
        </w:rPr>
        <w:t xml:space="preserve"> на друго лице работа, носи отговорност за вредите, причинени от това друго лице </w:t>
      </w:r>
      <w:r w:rsidR="002E68CA">
        <w:rPr>
          <w:rFonts w:ascii="Times New Roman" w:hAnsi="Times New Roman" w:cs="Times New Roman"/>
        </w:rPr>
        <w:t>при или по повод изпълнението на</w:t>
      </w:r>
      <w:r w:rsidRPr="00681DCF">
        <w:rPr>
          <w:rFonts w:ascii="Times New Roman" w:hAnsi="Times New Roman" w:cs="Times New Roman"/>
        </w:rPr>
        <w:t xml:space="preserve"> тази работа.</w:t>
      </w:r>
    </w:p>
    <w:bookmarkStart w:id="84" w:name="RDL__OCA_s_45_49_case_law_general"/>
    <w:p w14:paraId="17911D0A" w14:textId="35260EE5"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86</w:t>
      </w:r>
      <w:r w:rsidRPr="00681DCF">
        <w:rPr>
          <w:rFonts w:ascii="Times New Roman" w:hAnsi="Times New Roman" w:cs="Times New Roman"/>
        </w:rPr>
        <w:fldChar w:fldCharType="end"/>
      </w:r>
      <w:bookmarkEnd w:id="84"/>
      <w:r w:rsidRPr="00681DCF">
        <w:rPr>
          <w:rFonts w:ascii="Times New Roman" w:hAnsi="Times New Roman" w:cs="Times New Roman"/>
        </w:rPr>
        <w:t xml:space="preserve">.  Въпреки че отговорността съгласно </w:t>
      </w:r>
      <w:r w:rsidR="00D53C64">
        <w:rPr>
          <w:rFonts w:ascii="Times New Roman" w:hAnsi="Times New Roman" w:cs="Times New Roman"/>
        </w:rPr>
        <w:t>чл.</w:t>
      </w:r>
      <w:r w:rsidRPr="00681DCF">
        <w:rPr>
          <w:rFonts w:ascii="Times New Roman" w:hAnsi="Times New Roman" w:cs="Times New Roman"/>
        </w:rPr>
        <w:t xml:space="preserve"> 49 от Закона от 1950 г. се основава на </w:t>
      </w:r>
      <w:r w:rsidR="005B1D8D">
        <w:rPr>
          <w:rFonts w:ascii="Times New Roman" w:hAnsi="Times New Roman" w:cs="Times New Roman"/>
        </w:rPr>
        <w:t>противоправно</w:t>
      </w:r>
      <w:r w:rsidRPr="00681DCF">
        <w:rPr>
          <w:rFonts w:ascii="Times New Roman" w:hAnsi="Times New Roman" w:cs="Times New Roman"/>
        </w:rPr>
        <w:t xml:space="preserve"> поведение и вина от страна на работника или служителя, а не от работодателя, тя може да възникне дори ако конкретният служител, който е причинил вредата, не е бил идентифициран (вж. пост. № 7 от 29.12.1958 г. по гр. д. № 7/1958 г., ВС, Пл.; пост. № 7 от 30.12.1959 г. по гр. д. № 7/1959 г., ВС, Пл., т.6 и7; реш. № 27 от 01.03.1982 г. по гр. д. № 126/1981 г., ВС, ОСГК; и реш. № 130 от 01.03.2010 г. по гр. д. № 640/2009 г., ВКС, III г. о.). </w:t>
      </w:r>
      <w:r w:rsidR="00D01590">
        <w:rPr>
          <w:rFonts w:ascii="Times New Roman" w:hAnsi="Times New Roman" w:cs="Times New Roman"/>
        </w:rPr>
        <w:t>Вредите</w:t>
      </w:r>
      <w:r w:rsidRPr="00681DCF">
        <w:rPr>
          <w:rFonts w:ascii="Times New Roman" w:hAnsi="Times New Roman" w:cs="Times New Roman"/>
        </w:rPr>
        <w:t xml:space="preserve"> трябва да са причинени от действия, свързани със задачата, </w:t>
      </w:r>
      <w:r w:rsidR="00D53C64">
        <w:rPr>
          <w:rFonts w:ascii="Times New Roman" w:hAnsi="Times New Roman" w:cs="Times New Roman"/>
        </w:rPr>
        <w:t>възложена</w:t>
      </w:r>
      <w:r w:rsidRPr="00681DCF">
        <w:rPr>
          <w:rFonts w:ascii="Times New Roman" w:hAnsi="Times New Roman" w:cs="Times New Roman"/>
        </w:rPr>
        <w:t xml:space="preserve"> на служителя, или от пропуски при изпълнение на задължения, произтичащи от закона, съответните технически правила или характера на задачата, а работодателят не може да твърди, че служителят не е спазил правила или инструкции (вж. пост. № 9 от 28.12.1966 г. по гр. д. № 8/1966 г., ВС, Пл., т.1; реш. № 166 от 10.03.2010 г. по гр. д. № 4284/2008 г., ВКС, IV г. о.; и опр. № 739 от 26.10.2017 г. по гр. д. № 1225/2017 г., ВКС, III г. о.). Фактът, че непосредствената причина за вредата е поведението на друго лице, не изключва отговорността по </w:t>
      </w:r>
      <w:r w:rsidR="00D53C64">
        <w:rPr>
          <w:rFonts w:ascii="Times New Roman" w:hAnsi="Times New Roman" w:cs="Times New Roman"/>
        </w:rPr>
        <w:t>чл.</w:t>
      </w:r>
      <w:r w:rsidRPr="00681DCF">
        <w:rPr>
          <w:rFonts w:ascii="Times New Roman" w:hAnsi="Times New Roman" w:cs="Times New Roman"/>
        </w:rPr>
        <w:t xml:space="preserve"> 49 за действия или бездействия на служител, които също са допринесли за вредата (вж. опр. № 634 от 21.07.2020 г. по гр. д. № 1431/2020 г., ВКС, III г. о.).</w:t>
      </w:r>
    </w:p>
    <w:bookmarkStart w:id="85" w:name="RDL__OCA_s_45_49_G_cited_cases"/>
    <w:p w14:paraId="3513B644" w14:textId="04685015"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87</w:t>
      </w:r>
      <w:r w:rsidRPr="00681DCF">
        <w:rPr>
          <w:rFonts w:ascii="Times New Roman" w:hAnsi="Times New Roman" w:cs="Times New Roman"/>
        </w:rPr>
        <w:fldChar w:fldCharType="end"/>
      </w:r>
      <w:bookmarkEnd w:id="85"/>
      <w:r w:rsidRPr="00681DCF">
        <w:rPr>
          <w:rFonts w:ascii="Times New Roman" w:hAnsi="Times New Roman" w:cs="Times New Roman"/>
        </w:rPr>
        <w:t xml:space="preserve">.  В своите становища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L_adm_exh_obj_2_G_bis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109</w:t>
      </w:r>
      <w:r w:rsidRPr="00681DCF">
        <w:rPr>
          <w:rFonts w:ascii="Times New Roman" w:hAnsi="Times New Roman" w:cs="Times New Roman"/>
        </w:rPr>
        <w:fldChar w:fldCharType="end"/>
      </w:r>
      <w:r w:rsidR="00D01590">
        <w:rPr>
          <w:rFonts w:ascii="Times New Roman" w:hAnsi="Times New Roman" w:cs="Times New Roman"/>
        </w:rPr>
        <w:t>,</w:t>
      </w:r>
      <w:r w:rsidRPr="00681DCF">
        <w:rPr>
          <w:rFonts w:ascii="Times New Roman" w:hAnsi="Times New Roman" w:cs="Times New Roman"/>
        </w:rPr>
        <w:t xml:space="preserve"> по-долу) правителството се позова на пет други случая по </w:t>
      </w:r>
      <w:r w:rsidR="0016394B">
        <w:rPr>
          <w:rFonts w:ascii="Times New Roman" w:hAnsi="Times New Roman" w:cs="Times New Roman"/>
        </w:rPr>
        <w:t>чл.</w:t>
      </w:r>
      <w:r w:rsidRPr="00681DCF">
        <w:rPr>
          <w:rFonts w:ascii="Times New Roman" w:hAnsi="Times New Roman" w:cs="Times New Roman"/>
        </w:rPr>
        <w:t xml:space="preserve"> 49 от Закона от 1950 г.</w:t>
      </w:r>
    </w:p>
    <w:bookmarkStart w:id="86" w:name="RDL__OCA_s_45_49_G_cited_cases_1"/>
    <w:p w14:paraId="504419EE" w14:textId="274F3B37"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88</w:t>
      </w:r>
      <w:r w:rsidRPr="00681DCF">
        <w:rPr>
          <w:rFonts w:ascii="Times New Roman" w:hAnsi="Times New Roman" w:cs="Times New Roman"/>
        </w:rPr>
        <w:fldChar w:fldCharType="end"/>
      </w:r>
      <w:bookmarkEnd w:id="86"/>
      <w:r w:rsidRPr="00681DCF">
        <w:rPr>
          <w:rFonts w:ascii="Times New Roman" w:hAnsi="Times New Roman" w:cs="Times New Roman"/>
        </w:rPr>
        <w:t>.  В първото дело, през март 2020 г. Софийски градски съд разглежда иск за обезщетение срещу Министерството на вътрешните работи във връзка с предполагаеми наранявания, причинени на частно лице по време на ареста му от служители на СОБТ. Въпреки че приема, че министерството може да носи отговорност за вреди, причинени от отряда при операция по задържане, съдът отхвърля иска, тъй като не е установил, че ищецът действително е бил малтретиран (вж. реш. № 2083 от 19.03.2020 г. по гр. д. № 8899/2015 г., СГС, очевидно окончателно).</w:t>
      </w:r>
    </w:p>
    <w:bookmarkStart w:id="87" w:name="RDL__OCA_s_45_49_G_cited_cases_2"/>
    <w:p w14:paraId="5FA3A763" w14:textId="449F84D8"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89</w:t>
      </w:r>
      <w:r w:rsidRPr="00681DCF">
        <w:rPr>
          <w:rFonts w:ascii="Times New Roman" w:hAnsi="Times New Roman" w:cs="Times New Roman"/>
        </w:rPr>
        <w:fldChar w:fldCharType="end"/>
      </w:r>
      <w:bookmarkEnd w:id="87"/>
      <w:r w:rsidRPr="00681DCF">
        <w:rPr>
          <w:rFonts w:ascii="Times New Roman" w:hAnsi="Times New Roman" w:cs="Times New Roman"/>
        </w:rPr>
        <w:t xml:space="preserve">.  Във второто дело, цитирано от правителството, през септември 2015 г. Софийски </w:t>
      </w:r>
      <w:r w:rsidR="000B7098">
        <w:rPr>
          <w:rFonts w:ascii="Times New Roman" w:hAnsi="Times New Roman" w:cs="Times New Roman"/>
        </w:rPr>
        <w:t>районен</w:t>
      </w:r>
      <w:r w:rsidRPr="00681DCF">
        <w:rPr>
          <w:rFonts w:ascii="Times New Roman" w:hAnsi="Times New Roman" w:cs="Times New Roman"/>
        </w:rPr>
        <w:t xml:space="preserve"> съд </w:t>
      </w:r>
      <w:r w:rsidR="000B7098">
        <w:rPr>
          <w:rFonts w:ascii="Times New Roman" w:hAnsi="Times New Roman" w:cs="Times New Roman"/>
        </w:rPr>
        <w:t>разглежда</w:t>
      </w:r>
      <w:r w:rsidRPr="00681DCF">
        <w:rPr>
          <w:rFonts w:ascii="Times New Roman" w:hAnsi="Times New Roman" w:cs="Times New Roman"/>
        </w:rPr>
        <w:t xml:space="preserve"> иск за обезщетение срещу прокуратурата и Министерството на вътрешните работи във връзка със загубени парични средства, конфискувани по-рано във връзка с наказателно производство срещу ищеца. Съдът отбеляза по-специално, че не е необходимо да се установи </w:t>
      </w:r>
      <w:r w:rsidRPr="00681DCF">
        <w:rPr>
          <w:rFonts w:ascii="Times New Roman" w:hAnsi="Times New Roman" w:cs="Times New Roman"/>
        </w:rPr>
        <w:lastRenderedPageBreak/>
        <w:t>кой конкретен служител е загубил парите (вж. реш. от 12.09.2015 г. по гр. д. № 14290/2014 г., СРС, неясно дали е окончателно).</w:t>
      </w:r>
    </w:p>
    <w:bookmarkStart w:id="88" w:name="RDL__OCA_s_45_49_G_cited_cases_3"/>
    <w:p w14:paraId="24595855" w14:textId="5AE47165"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90</w:t>
      </w:r>
      <w:r w:rsidRPr="00681DCF">
        <w:rPr>
          <w:rFonts w:ascii="Times New Roman" w:hAnsi="Times New Roman" w:cs="Times New Roman"/>
        </w:rPr>
        <w:fldChar w:fldCharType="end"/>
      </w:r>
      <w:bookmarkEnd w:id="88"/>
      <w:r w:rsidRPr="00681DCF">
        <w:rPr>
          <w:rFonts w:ascii="Times New Roman" w:hAnsi="Times New Roman" w:cs="Times New Roman"/>
        </w:rPr>
        <w:t>.  В третото дело, цитирано от правителството, през март 2014 г. Окръж</w:t>
      </w:r>
      <w:r w:rsidR="00D01590">
        <w:rPr>
          <w:rFonts w:ascii="Times New Roman" w:hAnsi="Times New Roman" w:cs="Times New Roman"/>
        </w:rPr>
        <w:t>е</w:t>
      </w:r>
      <w:r w:rsidRPr="00681DCF">
        <w:rPr>
          <w:rFonts w:ascii="Times New Roman" w:hAnsi="Times New Roman" w:cs="Times New Roman"/>
        </w:rPr>
        <w:t xml:space="preserve">н съд Добрич е </w:t>
      </w:r>
      <w:r w:rsidR="00A13FF1">
        <w:rPr>
          <w:rFonts w:ascii="Times New Roman" w:hAnsi="Times New Roman" w:cs="Times New Roman"/>
        </w:rPr>
        <w:t xml:space="preserve">разгледал </w:t>
      </w:r>
      <w:r w:rsidRPr="00681DCF">
        <w:rPr>
          <w:rFonts w:ascii="Times New Roman" w:hAnsi="Times New Roman" w:cs="Times New Roman"/>
        </w:rPr>
        <w:t>иск за обезщетение, предявен от родителите на строителен работник, починал по време на работа</w:t>
      </w:r>
      <w:r w:rsidR="00A13FF1">
        <w:rPr>
          <w:rFonts w:ascii="Times New Roman" w:hAnsi="Times New Roman" w:cs="Times New Roman"/>
        </w:rPr>
        <w:t>,</w:t>
      </w:r>
      <w:r w:rsidRPr="00681DCF">
        <w:rPr>
          <w:rFonts w:ascii="Times New Roman" w:hAnsi="Times New Roman" w:cs="Times New Roman"/>
        </w:rPr>
        <w:t xml:space="preserve"> </w:t>
      </w:r>
      <w:r w:rsidR="00A13FF1">
        <w:rPr>
          <w:rFonts w:ascii="Times New Roman" w:hAnsi="Times New Roman" w:cs="Times New Roman"/>
        </w:rPr>
        <w:t>в обект</w:t>
      </w:r>
      <w:r w:rsidRPr="00681DCF">
        <w:rPr>
          <w:rFonts w:ascii="Times New Roman" w:hAnsi="Times New Roman" w:cs="Times New Roman"/>
        </w:rPr>
        <w:t>, управляван от неговия работодател (вж. реш. № 67 от 04.03.2014 г. по гр. д. № 54/2013 г., ОС-Добрич, очевидно окончателно).</w:t>
      </w:r>
    </w:p>
    <w:bookmarkStart w:id="89" w:name="RDL__OCA_s_45_49_G_cited_cases_4"/>
    <w:p w14:paraId="129E86C7" w14:textId="7DB2E329" w:rsidR="00C91992" w:rsidRPr="00681DCF" w:rsidRDefault="00C91992"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91</w:t>
      </w:r>
      <w:r w:rsidRPr="00681DCF">
        <w:rPr>
          <w:rFonts w:ascii="Times New Roman" w:hAnsi="Times New Roman" w:cs="Times New Roman"/>
        </w:rPr>
        <w:fldChar w:fldCharType="end"/>
      </w:r>
      <w:bookmarkEnd w:id="89"/>
      <w:r w:rsidRPr="00681DCF">
        <w:rPr>
          <w:rFonts w:ascii="Times New Roman" w:hAnsi="Times New Roman" w:cs="Times New Roman"/>
        </w:rPr>
        <w:t xml:space="preserve">.  Последните два случая, цитирани от правителството, се отнасят до </w:t>
      </w:r>
      <w:r w:rsidR="00A13FF1">
        <w:rPr>
          <w:rFonts w:ascii="Times New Roman" w:hAnsi="Times New Roman" w:cs="Times New Roman"/>
        </w:rPr>
        <w:t xml:space="preserve">приключили </w:t>
      </w:r>
      <w:r w:rsidRPr="00681DCF">
        <w:rPr>
          <w:rFonts w:ascii="Times New Roman" w:hAnsi="Times New Roman" w:cs="Times New Roman"/>
        </w:rPr>
        <w:t>успешн</w:t>
      </w:r>
      <w:r w:rsidR="00A13FF1">
        <w:rPr>
          <w:rFonts w:ascii="Times New Roman" w:hAnsi="Times New Roman" w:cs="Times New Roman"/>
        </w:rPr>
        <w:t>о дела по</w:t>
      </w:r>
      <w:r w:rsidRPr="00681DCF">
        <w:rPr>
          <w:rFonts w:ascii="Times New Roman" w:hAnsi="Times New Roman" w:cs="Times New Roman"/>
        </w:rPr>
        <w:t xml:space="preserve"> искове</w:t>
      </w:r>
      <w:r w:rsidR="00A13FF1">
        <w:rPr>
          <w:rFonts w:ascii="Times New Roman" w:hAnsi="Times New Roman" w:cs="Times New Roman"/>
        </w:rPr>
        <w:t>, подадени</w:t>
      </w:r>
      <w:r w:rsidRPr="00681DCF">
        <w:rPr>
          <w:rFonts w:ascii="Times New Roman" w:hAnsi="Times New Roman" w:cs="Times New Roman"/>
        </w:rPr>
        <w:t xml:space="preserve"> </w:t>
      </w:r>
      <w:r w:rsidR="00A13FF1">
        <w:rPr>
          <w:rFonts w:ascii="Times New Roman" w:hAnsi="Times New Roman" w:cs="Times New Roman"/>
        </w:rPr>
        <w:t xml:space="preserve">от </w:t>
      </w:r>
      <w:r w:rsidR="00A13FF1" w:rsidRPr="00681DCF">
        <w:rPr>
          <w:rFonts w:ascii="Times New Roman" w:hAnsi="Times New Roman" w:cs="Times New Roman"/>
        </w:rPr>
        <w:t xml:space="preserve">пациенти срещу болници </w:t>
      </w:r>
      <w:r w:rsidRPr="00681DCF">
        <w:rPr>
          <w:rFonts w:ascii="Times New Roman" w:hAnsi="Times New Roman" w:cs="Times New Roman"/>
        </w:rPr>
        <w:t xml:space="preserve">за </w:t>
      </w:r>
      <w:r w:rsidR="005D349F">
        <w:rPr>
          <w:rFonts w:ascii="Times New Roman" w:hAnsi="Times New Roman" w:cs="Times New Roman"/>
        </w:rPr>
        <w:t xml:space="preserve">проявена </w:t>
      </w:r>
      <w:r w:rsidRPr="00681DCF">
        <w:rPr>
          <w:rFonts w:ascii="Times New Roman" w:hAnsi="Times New Roman" w:cs="Times New Roman"/>
        </w:rPr>
        <w:t>медицинска небрежност (вж. реш. № 3579 от 21.05.2014 г. по гр. д. № 14058/2011 г., СГС, частично поддържано от реш. № 913 от 05.05.2015 г. по в. гр. д. № 4105/2014 г., САС, очевидно окончателно, и реш. № 268 от 24.02.2016 г. по гр. д. № 2525/2015 г., ВКС, III т. о.).</w:t>
      </w:r>
    </w:p>
    <w:bookmarkStart w:id="90" w:name="RDL__OCA_s_45_49_limitation_period"/>
    <w:p w14:paraId="66A54839" w14:textId="401D1958"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92</w:t>
      </w:r>
      <w:r w:rsidRPr="00681DCF">
        <w:rPr>
          <w:rFonts w:ascii="Times New Roman" w:hAnsi="Times New Roman" w:cs="Times New Roman"/>
        </w:rPr>
        <w:fldChar w:fldCharType="end"/>
      </w:r>
      <w:bookmarkEnd w:id="90"/>
      <w:r w:rsidRPr="00681DCF">
        <w:rPr>
          <w:rFonts w:ascii="Times New Roman" w:hAnsi="Times New Roman" w:cs="Times New Roman"/>
        </w:rPr>
        <w:t xml:space="preserve">.  Давностният срок за </w:t>
      </w:r>
      <w:r w:rsidR="00150ACD">
        <w:rPr>
          <w:rFonts w:ascii="Times New Roman" w:hAnsi="Times New Roman" w:cs="Times New Roman"/>
        </w:rPr>
        <w:t xml:space="preserve">предявените </w:t>
      </w:r>
      <w:r w:rsidRPr="00681DCF">
        <w:rPr>
          <w:rFonts w:ascii="Times New Roman" w:hAnsi="Times New Roman" w:cs="Times New Roman"/>
        </w:rPr>
        <w:t>искове за непозволено увреждане съгласно Закона от 1950 г. е пет години (</w:t>
      </w:r>
      <w:r w:rsidR="00150ACD">
        <w:rPr>
          <w:rFonts w:ascii="Times New Roman" w:hAnsi="Times New Roman" w:cs="Times New Roman"/>
        </w:rPr>
        <w:t>чл.</w:t>
      </w:r>
      <w:r w:rsidRPr="00681DCF">
        <w:rPr>
          <w:rFonts w:ascii="Times New Roman" w:hAnsi="Times New Roman" w:cs="Times New Roman"/>
        </w:rPr>
        <w:t xml:space="preserve"> 110). Въпреки че в случаите, в които </w:t>
      </w:r>
      <w:r w:rsidR="00150ACD">
        <w:rPr>
          <w:rFonts w:ascii="Times New Roman" w:hAnsi="Times New Roman" w:cs="Times New Roman"/>
        </w:rPr>
        <w:t>извър</w:t>
      </w:r>
      <w:r w:rsidRPr="00681DCF">
        <w:rPr>
          <w:rFonts w:ascii="Times New Roman" w:hAnsi="Times New Roman" w:cs="Times New Roman"/>
        </w:rPr>
        <w:t xml:space="preserve">шителят е неизвестен, </w:t>
      </w:r>
      <w:r w:rsidR="00150ACD">
        <w:rPr>
          <w:rFonts w:ascii="Times New Roman" w:hAnsi="Times New Roman" w:cs="Times New Roman"/>
        </w:rPr>
        <w:t>срокът</w:t>
      </w:r>
      <w:r w:rsidRPr="00681DCF">
        <w:rPr>
          <w:rFonts w:ascii="Times New Roman" w:hAnsi="Times New Roman" w:cs="Times New Roman"/>
        </w:rPr>
        <w:t xml:space="preserve"> започва да тече от момента, в който той или тя е бил идентифициран (чл</w:t>
      </w:r>
      <w:r w:rsidR="00150ACD">
        <w:rPr>
          <w:rFonts w:ascii="Times New Roman" w:hAnsi="Times New Roman" w:cs="Times New Roman"/>
        </w:rPr>
        <w:t>.</w:t>
      </w:r>
      <w:r w:rsidRPr="00681DCF">
        <w:rPr>
          <w:rFonts w:ascii="Times New Roman" w:hAnsi="Times New Roman" w:cs="Times New Roman"/>
        </w:rPr>
        <w:t xml:space="preserve"> 114</w:t>
      </w:r>
      <w:r w:rsidR="00150ACD">
        <w:rPr>
          <w:rFonts w:ascii="Times New Roman" w:hAnsi="Times New Roman" w:cs="Times New Roman"/>
        </w:rPr>
        <w:t>, ал.</w:t>
      </w:r>
      <w:r w:rsidRPr="00681DCF">
        <w:rPr>
          <w:rFonts w:ascii="Times New Roman" w:hAnsi="Times New Roman" w:cs="Times New Roman"/>
        </w:rPr>
        <w:t xml:space="preserve"> 3 от закона), съдилищата са </w:t>
      </w:r>
      <w:r w:rsidR="00E41E1E">
        <w:rPr>
          <w:rFonts w:ascii="Times New Roman" w:hAnsi="Times New Roman" w:cs="Times New Roman"/>
        </w:rPr>
        <w:t>приели</w:t>
      </w:r>
      <w:r w:rsidRPr="00681DCF">
        <w:rPr>
          <w:rFonts w:ascii="Times New Roman" w:hAnsi="Times New Roman" w:cs="Times New Roman"/>
        </w:rPr>
        <w:t>, че това не се отнася за искове за отговорност по чл. 49 , тъй като самоличността на юридическо лице, отговорно за действия или бездействия от неговите служители, обикновено е известна от самото начало дори ако не е сигурно кой (и) от тези служители може да е причинил вредата (вж. реш. № 2733 от 25.10.1972 г. по гр. д. № 1271/1972 г., ВС, I г. о.; реш. № 2 от 25.01.1974 г. по гр. д. № 101/1973 г., ВС, ОСГК; реш. № 1399 от 03.04.1980 г. по гр. д. № 3374/1979 г., ВС, I г. о.; пост. № 2 от 21.12.1981 г., ВС, Пл., т.1; и опр. № 539 от 07.11.2016 г. по гр. д. № 50126/2016 г., ВКС, I г. о.).</w:t>
      </w:r>
    </w:p>
    <w:p w14:paraId="6DD09AEE" w14:textId="420BE563" w:rsidR="00C91992" w:rsidRPr="00681DCF" w:rsidRDefault="00C91992" w:rsidP="00D75F82">
      <w:pPr>
        <w:pStyle w:val="JuHIRoman"/>
        <w:tabs>
          <w:tab w:val="clear" w:pos="454"/>
          <w:tab w:val="clear" w:pos="567"/>
          <w:tab w:val="clear" w:pos="680"/>
        </w:tabs>
        <w:ind w:left="357" w:hanging="357"/>
        <w:rPr>
          <w:rFonts w:ascii="Times New Roman" w:hAnsi="Times New Roman" w:cs="Times New Roman"/>
        </w:rPr>
      </w:pPr>
      <w:r w:rsidRPr="00681DCF">
        <w:rPr>
          <w:rFonts w:ascii="Times New Roman" w:hAnsi="Times New Roman" w:cs="Times New Roman"/>
        </w:rPr>
        <w:t xml:space="preserve">Обезщетения, платими на семействата на служителите на Министерството на вътрешните работи, които са </w:t>
      </w:r>
      <w:r w:rsidR="00901658">
        <w:rPr>
          <w:rFonts w:ascii="Times New Roman" w:hAnsi="Times New Roman" w:cs="Times New Roman"/>
        </w:rPr>
        <w:t>ЗАГУБИЛИ ЖИВОТА СИ</w:t>
      </w:r>
      <w:r w:rsidRPr="00681DCF">
        <w:rPr>
          <w:rFonts w:ascii="Times New Roman" w:hAnsi="Times New Roman" w:cs="Times New Roman"/>
        </w:rPr>
        <w:t xml:space="preserve"> при изпълнение на служебните им задължения</w:t>
      </w:r>
    </w:p>
    <w:bookmarkStart w:id="91" w:name="RDL__MIA_2006_s_255"/>
    <w:p w14:paraId="76D48FB3" w14:textId="07BDFEE4"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93</w:t>
      </w:r>
      <w:r w:rsidRPr="00681DCF">
        <w:rPr>
          <w:rFonts w:ascii="Times New Roman" w:hAnsi="Times New Roman" w:cs="Times New Roman"/>
        </w:rPr>
        <w:fldChar w:fldCharType="end"/>
      </w:r>
      <w:bookmarkEnd w:id="91"/>
      <w:r w:rsidRPr="00681DCF">
        <w:rPr>
          <w:rFonts w:ascii="Times New Roman" w:hAnsi="Times New Roman" w:cs="Times New Roman"/>
        </w:rPr>
        <w:t>.  Съгласно чл</w:t>
      </w:r>
      <w:r w:rsidR="00BA7A93">
        <w:rPr>
          <w:rFonts w:ascii="Times New Roman" w:hAnsi="Times New Roman" w:cs="Times New Roman"/>
        </w:rPr>
        <w:t>.</w:t>
      </w:r>
      <w:r w:rsidRPr="00681DCF">
        <w:rPr>
          <w:rFonts w:ascii="Times New Roman" w:hAnsi="Times New Roman" w:cs="Times New Roman"/>
        </w:rPr>
        <w:t xml:space="preserve"> 255, </w:t>
      </w:r>
      <w:r w:rsidR="00BA7A93">
        <w:rPr>
          <w:rFonts w:ascii="Times New Roman" w:hAnsi="Times New Roman" w:cs="Times New Roman"/>
        </w:rPr>
        <w:t>ал.</w:t>
      </w:r>
      <w:r w:rsidRPr="00681DCF">
        <w:rPr>
          <w:rFonts w:ascii="Times New Roman" w:hAnsi="Times New Roman" w:cs="Times New Roman"/>
        </w:rPr>
        <w:t xml:space="preserve"> 2 от Закона за Министерството на вътрешните работи от 2006 г. преживелите съпрузи, деца и родители на служители на министерството, които са </w:t>
      </w:r>
      <w:r w:rsidR="000D386A">
        <w:rPr>
          <w:rFonts w:ascii="Times New Roman" w:hAnsi="Times New Roman" w:cs="Times New Roman"/>
        </w:rPr>
        <w:t xml:space="preserve">загубили живота си </w:t>
      </w:r>
      <w:r w:rsidRPr="00681DCF">
        <w:rPr>
          <w:rFonts w:ascii="Times New Roman" w:hAnsi="Times New Roman" w:cs="Times New Roman"/>
        </w:rPr>
        <w:t xml:space="preserve">по време на или във връзка с изпълнението на задълженията им, имат право, всеки </w:t>
      </w:r>
      <w:r w:rsidR="008D3CB5">
        <w:rPr>
          <w:rFonts w:ascii="Times New Roman" w:hAnsi="Times New Roman" w:cs="Times New Roman"/>
        </w:rPr>
        <w:t>от тях</w:t>
      </w:r>
      <w:r w:rsidRPr="00681DCF">
        <w:rPr>
          <w:rFonts w:ascii="Times New Roman" w:hAnsi="Times New Roman" w:cs="Times New Roman"/>
        </w:rPr>
        <w:t xml:space="preserve">, на еднократно обезщетение в размер на дванадесет месечни заплати на </w:t>
      </w:r>
      <w:r w:rsidR="00BA7A93">
        <w:rPr>
          <w:rFonts w:ascii="Times New Roman" w:hAnsi="Times New Roman" w:cs="Times New Roman"/>
        </w:rPr>
        <w:t>загиналия служител</w:t>
      </w:r>
      <w:r w:rsidRPr="00681DCF">
        <w:rPr>
          <w:rFonts w:ascii="Times New Roman" w:hAnsi="Times New Roman" w:cs="Times New Roman"/>
        </w:rPr>
        <w:t xml:space="preserve">. Според </w:t>
      </w:r>
      <w:r w:rsidR="00BA7A93">
        <w:rPr>
          <w:rFonts w:ascii="Times New Roman" w:hAnsi="Times New Roman" w:cs="Times New Roman"/>
        </w:rPr>
        <w:t>чл.</w:t>
      </w:r>
      <w:r w:rsidRPr="00681DCF">
        <w:rPr>
          <w:rFonts w:ascii="Times New Roman" w:hAnsi="Times New Roman" w:cs="Times New Roman"/>
        </w:rPr>
        <w:t xml:space="preserve"> 255, </w:t>
      </w:r>
      <w:r w:rsidR="00BA7A93">
        <w:rPr>
          <w:rFonts w:ascii="Times New Roman" w:hAnsi="Times New Roman" w:cs="Times New Roman"/>
        </w:rPr>
        <w:t>ал.</w:t>
      </w:r>
      <w:r w:rsidRPr="00681DCF">
        <w:rPr>
          <w:rFonts w:ascii="Times New Roman" w:hAnsi="Times New Roman" w:cs="Times New Roman"/>
        </w:rPr>
        <w:t xml:space="preserve"> 4 те също така имат право на заплащане </w:t>
      </w:r>
      <w:r w:rsidR="00BA7A93">
        <w:rPr>
          <w:rFonts w:ascii="Times New Roman" w:hAnsi="Times New Roman" w:cs="Times New Roman"/>
        </w:rPr>
        <w:t xml:space="preserve">на обезщетение </w:t>
      </w:r>
      <w:r w:rsidRPr="00681DCF">
        <w:rPr>
          <w:rFonts w:ascii="Times New Roman" w:hAnsi="Times New Roman" w:cs="Times New Roman"/>
        </w:rPr>
        <w:t xml:space="preserve">за </w:t>
      </w:r>
      <w:r w:rsidR="00BA7A93">
        <w:rPr>
          <w:rFonts w:ascii="Times New Roman" w:hAnsi="Times New Roman" w:cs="Times New Roman"/>
        </w:rPr>
        <w:t xml:space="preserve">прекратяване </w:t>
      </w:r>
      <w:r w:rsidRPr="00681DCF">
        <w:rPr>
          <w:rFonts w:ascii="Times New Roman" w:hAnsi="Times New Roman" w:cs="Times New Roman"/>
        </w:rPr>
        <w:t xml:space="preserve"> на служ</w:t>
      </w:r>
      <w:r w:rsidR="00BA7A93">
        <w:rPr>
          <w:rFonts w:ascii="Times New Roman" w:hAnsi="Times New Roman" w:cs="Times New Roman"/>
        </w:rPr>
        <w:t>е</w:t>
      </w:r>
      <w:r w:rsidRPr="00681DCF">
        <w:rPr>
          <w:rFonts w:ascii="Times New Roman" w:hAnsi="Times New Roman" w:cs="Times New Roman"/>
        </w:rPr>
        <w:t>б</w:t>
      </w:r>
      <w:r w:rsidR="00BA7A93">
        <w:rPr>
          <w:rFonts w:ascii="Times New Roman" w:hAnsi="Times New Roman" w:cs="Times New Roman"/>
        </w:rPr>
        <w:t xml:space="preserve">ното правоотношение </w:t>
      </w:r>
      <w:r w:rsidRPr="00681DCF">
        <w:rPr>
          <w:rFonts w:ascii="Times New Roman" w:hAnsi="Times New Roman" w:cs="Times New Roman"/>
        </w:rPr>
        <w:t xml:space="preserve">на служителя. </w:t>
      </w:r>
      <w:r w:rsidR="00BA7A93">
        <w:rPr>
          <w:rFonts w:ascii="Times New Roman" w:hAnsi="Times New Roman" w:cs="Times New Roman"/>
        </w:rPr>
        <w:t>Обезщетението е в размер</w:t>
      </w:r>
      <w:r w:rsidRPr="00681DCF">
        <w:rPr>
          <w:rFonts w:ascii="Times New Roman" w:hAnsi="Times New Roman" w:cs="Times New Roman"/>
        </w:rPr>
        <w:t xml:space="preserve"> на една месечна заплата за всяка година трудов стаж, </w:t>
      </w:r>
      <w:r w:rsidR="00BA7A93">
        <w:rPr>
          <w:rFonts w:ascii="Times New Roman" w:hAnsi="Times New Roman" w:cs="Times New Roman"/>
        </w:rPr>
        <w:t>но не повече от</w:t>
      </w:r>
      <w:r w:rsidRPr="00681DCF">
        <w:rPr>
          <w:rFonts w:ascii="Times New Roman" w:hAnsi="Times New Roman" w:cs="Times New Roman"/>
        </w:rPr>
        <w:t xml:space="preserve"> двадесет (</w:t>
      </w:r>
      <w:r w:rsidR="00BA7A93">
        <w:rPr>
          <w:rFonts w:ascii="Times New Roman" w:hAnsi="Times New Roman" w:cs="Times New Roman"/>
        </w:rPr>
        <w:t>чл.</w:t>
      </w:r>
      <w:r w:rsidRPr="00681DCF">
        <w:rPr>
          <w:rFonts w:ascii="Times New Roman" w:hAnsi="Times New Roman" w:cs="Times New Roman"/>
        </w:rPr>
        <w:t xml:space="preserve"> 252</w:t>
      </w:r>
      <w:r w:rsidR="00BA7A93">
        <w:rPr>
          <w:rFonts w:ascii="Times New Roman" w:hAnsi="Times New Roman" w:cs="Times New Roman"/>
        </w:rPr>
        <w:t xml:space="preserve">, ал. </w:t>
      </w:r>
      <w:r w:rsidRPr="00681DCF">
        <w:rPr>
          <w:rFonts w:ascii="Times New Roman" w:hAnsi="Times New Roman" w:cs="Times New Roman"/>
        </w:rPr>
        <w:t xml:space="preserve">1). И двете </w:t>
      </w:r>
      <w:r w:rsidR="00BA7A93">
        <w:rPr>
          <w:rFonts w:ascii="Times New Roman" w:hAnsi="Times New Roman" w:cs="Times New Roman"/>
        </w:rPr>
        <w:t>обезщетения</w:t>
      </w:r>
      <w:r w:rsidRPr="00681DCF">
        <w:rPr>
          <w:rFonts w:ascii="Times New Roman" w:hAnsi="Times New Roman" w:cs="Times New Roman"/>
        </w:rPr>
        <w:t xml:space="preserve"> са били освободени от данъци (</w:t>
      </w:r>
      <w:r w:rsidR="00BA7A93">
        <w:rPr>
          <w:rFonts w:ascii="Times New Roman" w:hAnsi="Times New Roman" w:cs="Times New Roman"/>
        </w:rPr>
        <w:t>чл.</w:t>
      </w:r>
      <w:r w:rsidRPr="00681DCF">
        <w:rPr>
          <w:rFonts w:ascii="Times New Roman" w:hAnsi="Times New Roman" w:cs="Times New Roman"/>
        </w:rPr>
        <w:t xml:space="preserve"> 256, </w:t>
      </w:r>
      <w:r w:rsidR="00BA7A93">
        <w:rPr>
          <w:rFonts w:ascii="Times New Roman" w:hAnsi="Times New Roman" w:cs="Times New Roman"/>
        </w:rPr>
        <w:t>ал.</w:t>
      </w:r>
      <w:r w:rsidRPr="00681DCF">
        <w:rPr>
          <w:rFonts w:ascii="Times New Roman" w:hAnsi="Times New Roman" w:cs="Times New Roman"/>
        </w:rPr>
        <w:t xml:space="preserve"> 2).</w:t>
      </w:r>
    </w:p>
    <w:bookmarkStart w:id="92" w:name="RDL__MIA_2014_s_238"/>
    <w:p w14:paraId="5399ADF4" w14:textId="514E6FB0"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lastRenderedPageBreak/>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94</w:t>
      </w:r>
      <w:r w:rsidRPr="00681DCF">
        <w:rPr>
          <w:rFonts w:ascii="Times New Roman" w:hAnsi="Times New Roman" w:cs="Times New Roman"/>
        </w:rPr>
        <w:fldChar w:fldCharType="end"/>
      </w:r>
      <w:bookmarkEnd w:id="92"/>
      <w:r w:rsidRPr="00681DCF">
        <w:rPr>
          <w:rFonts w:ascii="Times New Roman" w:hAnsi="Times New Roman" w:cs="Times New Roman"/>
        </w:rPr>
        <w:t xml:space="preserve">.  През юли 2014 г. </w:t>
      </w:r>
      <w:r w:rsidR="00BA7A93">
        <w:rPr>
          <w:rFonts w:ascii="Times New Roman" w:hAnsi="Times New Roman" w:cs="Times New Roman"/>
        </w:rPr>
        <w:t>т</w:t>
      </w:r>
      <w:r w:rsidRPr="00681DCF">
        <w:rPr>
          <w:rFonts w:ascii="Times New Roman" w:hAnsi="Times New Roman" w:cs="Times New Roman"/>
        </w:rPr>
        <w:t xml:space="preserve">ези разпоредби са заменени съответно с </w:t>
      </w:r>
      <w:r w:rsidR="00BA7A93">
        <w:rPr>
          <w:rFonts w:ascii="Times New Roman" w:hAnsi="Times New Roman" w:cs="Times New Roman"/>
        </w:rPr>
        <w:t>чл.</w:t>
      </w:r>
      <w:r w:rsidRPr="00681DCF">
        <w:rPr>
          <w:rFonts w:ascii="Times New Roman" w:hAnsi="Times New Roman" w:cs="Times New Roman"/>
        </w:rPr>
        <w:t xml:space="preserve"> 238, </w:t>
      </w:r>
      <w:r w:rsidR="00BA7A93">
        <w:rPr>
          <w:rFonts w:ascii="Times New Roman" w:hAnsi="Times New Roman" w:cs="Times New Roman"/>
        </w:rPr>
        <w:t xml:space="preserve">ал. </w:t>
      </w:r>
      <w:r w:rsidRPr="00681DCF">
        <w:rPr>
          <w:rFonts w:ascii="Times New Roman" w:hAnsi="Times New Roman" w:cs="Times New Roman"/>
        </w:rPr>
        <w:t xml:space="preserve">2 и </w:t>
      </w:r>
      <w:r w:rsidR="00BA7A93">
        <w:rPr>
          <w:rFonts w:ascii="Times New Roman" w:hAnsi="Times New Roman" w:cs="Times New Roman"/>
        </w:rPr>
        <w:t xml:space="preserve">ал. </w:t>
      </w:r>
      <w:r w:rsidRPr="00681DCF">
        <w:rPr>
          <w:rFonts w:ascii="Times New Roman" w:hAnsi="Times New Roman" w:cs="Times New Roman"/>
        </w:rPr>
        <w:t xml:space="preserve">4, </w:t>
      </w:r>
      <w:r w:rsidR="00BA7A93">
        <w:rPr>
          <w:rFonts w:ascii="Times New Roman" w:hAnsi="Times New Roman" w:cs="Times New Roman"/>
        </w:rPr>
        <w:t xml:space="preserve">чл. </w:t>
      </w:r>
      <w:r w:rsidRPr="00681DCF">
        <w:rPr>
          <w:rFonts w:ascii="Times New Roman" w:hAnsi="Times New Roman" w:cs="Times New Roman"/>
        </w:rPr>
        <w:t xml:space="preserve">234, </w:t>
      </w:r>
      <w:r w:rsidR="00BA7A93">
        <w:rPr>
          <w:rFonts w:ascii="Times New Roman" w:hAnsi="Times New Roman" w:cs="Times New Roman"/>
        </w:rPr>
        <w:t xml:space="preserve">ал. </w:t>
      </w:r>
      <w:r w:rsidRPr="00681DCF">
        <w:rPr>
          <w:rFonts w:ascii="Times New Roman" w:hAnsi="Times New Roman" w:cs="Times New Roman"/>
        </w:rPr>
        <w:t xml:space="preserve">1 и </w:t>
      </w:r>
      <w:r w:rsidR="00BA7A93">
        <w:rPr>
          <w:rFonts w:ascii="Times New Roman" w:hAnsi="Times New Roman" w:cs="Times New Roman"/>
        </w:rPr>
        <w:t xml:space="preserve">чл. </w:t>
      </w:r>
      <w:r w:rsidRPr="00681DCF">
        <w:rPr>
          <w:rFonts w:ascii="Times New Roman" w:hAnsi="Times New Roman" w:cs="Times New Roman"/>
        </w:rPr>
        <w:t xml:space="preserve">239, </w:t>
      </w:r>
      <w:r w:rsidR="00BA7A93">
        <w:rPr>
          <w:rFonts w:ascii="Times New Roman" w:hAnsi="Times New Roman" w:cs="Times New Roman"/>
        </w:rPr>
        <w:t>ал.</w:t>
      </w:r>
      <w:r w:rsidRPr="00681DCF">
        <w:rPr>
          <w:rFonts w:ascii="Times New Roman" w:hAnsi="Times New Roman" w:cs="Times New Roman"/>
        </w:rPr>
        <w:t xml:space="preserve"> 2 от Закона за Министерството на вътрешните работи от 2014 г., които са почти идентични.</w:t>
      </w:r>
    </w:p>
    <w:bookmarkStart w:id="93" w:name="RDL__DAFA_2009_s_233_5"/>
    <w:p w14:paraId="49B34115" w14:textId="5371B38B"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95</w:t>
      </w:r>
      <w:r w:rsidRPr="00681DCF">
        <w:rPr>
          <w:rFonts w:ascii="Times New Roman" w:hAnsi="Times New Roman" w:cs="Times New Roman"/>
        </w:rPr>
        <w:fldChar w:fldCharType="end"/>
      </w:r>
      <w:bookmarkEnd w:id="93"/>
      <w:r w:rsidRPr="00681DCF">
        <w:rPr>
          <w:rFonts w:ascii="Times New Roman" w:hAnsi="Times New Roman" w:cs="Times New Roman"/>
        </w:rPr>
        <w:t>.  Законите от 2006 г. и 2014 г. не казват дали членовете на семейството на служителите, които са починали при изпълнение на служебните им задълженията, могат да претендират за обезщетение над тези суми. За разлика от това, чл</w:t>
      </w:r>
      <w:r w:rsidR="006B7085">
        <w:rPr>
          <w:rFonts w:ascii="Times New Roman" w:hAnsi="Times New Roman" w:cs="Times New Roman"/>
        </w:rPr>
        <w:t>.</w:t>
      </w:r>
      <w:r w:rsidRPr="00681DCF">
        <w:rPr>
          <w:rFonts w:ascii="Times New Roman" w:hAnsi="Times New Roman" w:cs="Times New Roman"/>
        </w:rPr>
        <w:t xml:space="preserve"> 233 от Закона за отбраната и въоръжените сили от 2009 г., който съдържа аналогични разпоредби, предвижда, в </w:t>
      </w:r>
      <w:r w:rsidR="006B7085">
        <w:rPr>
          <w:rFonts w:ascii="Times New Roman" w:hAnsi="Times New Roman" w:cs="Times New Roman"/>
        </w:rPr>
        <w:t>алинея</w:t>
      </w:r>
      <w:r w:rsidRPr="00681DCF">
        <w:rPr>
          <w:rFonts w:ascii="Times New Roman" w:hAnsi="Times New Roman" w:cs="Times New Roman"/>
        </w:rPr>
        <w:t xml:space="preserve"> 5, че членовете на семействата на военнослужещи, починали при </w:t>
      </w:r>
      <w:r w:rsidR="006B7085">
        <w:rPr>
          <w:rFonts w:ascii="Times New Roman" w:hAnsi="Times New Roman" w:cs="Times New Roman"/>
        </w:rPr>
        <w:t xml:space="preserve">или по повод </w:t>
      </w:r>
      <w:r w:rsidRPr="00681DCF">
        <w:rPr>
          <w:rFonts w:ascii="Times New Roman" w:hAnsi="Times New Roman" w:cs="Times New Roman"/>
        </w:rPr>
        <w:t>изпълнение на служебните си задължения, могат освен това да търсят</w:t>
      </w:r>
      <w:r w:rsidR="006B7085">
        <w:rPr>
          <w:rFonts w:ascii="Times New Roman" w:hAnsi="Times New Roman" w:cs="Times New Roman"/>
        </w:rPr>
        <w:t xml:space="preserve"> и</w:t>
      </w:r>
      <w:r w:rsidRPr="00681DCF">
        <w:rPr>
          <w:rFonts w:ascii="Times New Roman" w:hAnsi="Times New Roman" w:cs="Times New Roman"/>
        </w:rPr>
        <w:t xml:space="preserve"> обезщетение чрез </w:t>
      </w:r>
      <w:r w:rsidR="006B7085">
        <w:rPr>
          <w:rFonts w:ascii="Times New Roman" w:hAnsi="Times New Roman" w:cs="Times New Roman"/>
        </w:rPr>
        <w:t xml:space="preserve">предявяване на </w:t>
      </w:r>
      <w:r w:rsidRPr="00681DCF">
        <w:rPr>
          <w:rFonts w:ascii="Times New Roman" w:hAnsi="Times New Roman" w:cs="Times New Roman"/>
        </w:rPr>
        <w:t>иск за вреди</w:t>
      </w:r>
      <w:r w:rsidR="006B7085">
        <w:rPr>
          <w:rFonts w:ascii="Times New Roman" w:hAnsi="Times New Roman" w:cs="Times New Roman"/>
        </w:rPr>
        <w:t xml:space="preserve"> по общия исков ред</w:t>
      </w:r>
      <w:r w:rsidRPr="00681DCF">
        <w:rPr>
          <w:rFonts w:ascii="Times New Roman" w:hAnsi="Times New Roman" w:cs="Times New Roman"/>
        </w:rPr>
        <w:t xml:space="preserve">, като в този случай съдилищата трябва да намалят </w:t>
      </w:r>
      <w:r w:rsidR="006B7085">
        <w:rPr>
          <w:rFonts w:ascii="Times New Roman" w:hAnsi="Times New Roman" w:cs="Times New Roman"/>
        </w:rPr>
        <w:t>присъдената сума</w:t>
      </w:r>
      <w:r w:rsidRPr="00681DCF">
        <w:rPr>
          <w:rFonts w:ascii="Times New Roman" w:hAnsi="Times New Roman" w:cs="Times New Roman"/>
        </w:rPr>
        <w:t xml:space="preserve"> с размера на обезщетението, изплатено от Министерството на отбраната.</w:t>
      </w:r>
    </w:p>
    <w:bookmarkStart w:id="94" w:name="RDL__MIA_2014_s_238_case_law"/>
    <w:p w14:paraId="7CD49B7E" w14:textId="2354C056"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96</w:t>
      </w:r>
      <w:r w:rsidRPr="00681DCF">
        <w:rPr>
          <w:rFonts w:ascii="Times New Roman" w:hAnsi="Times New Roman" w:cs="Times New Roman"/>
        </w:rPr>
        <w:fldChar w:fldCharType="end"/>
      </w:r>
      <w:bookmarkEnd w:id="94"/>
      <w:r w:rsidRPr="00681DCF">
        <w:rPr>
          <w:rFonts w:ascii="Times New Roman" w:hAnsi="Times New Roman" w:cs="Times New Roman"/>
        </w:rPr>
        <w:t xml:space="preserve">.  Липсата на изрична законова разпоредба обаче не е попречила на съдилищата да присъждат обезщетения на пострадали служители от Министерството на вътрешните работи, </w:t>
      </w:r>
      <w:r w:rsidR="00672D45">
        <w:rPr>
          <w:rFonts w:ascii="Times New Roman" w:hAnsi="Times New Roman" w:cs="Times New Roman"/>
        </w:rPr>
        <w:t>по</w:t>
      </w:r>
      <w:r w:rsidRPr="00681DCF">
        <w:rPr>
          <w:rFonts w:ascii="Times New Roman" w:hAnsi="Times New Roman" w:cs="Times New Roman"/>
        </w:rPr>
        <w:t xml:space="preserve"> </w:t>
      </w:r>
      <w:r w:rsidR="00672D45">
        <w:rPr>
          <w:rFonts w:ascii="Times New Roman" w:hAnsi="Times New Roman" w:cs="Times New Roman"/>
        </w:rPr>
        <w:t>чл.</w:t>
      </w:r>
      <w:r w:rsidRPr="00681DCF">
        <w:rPr>
          <w:rFonts w:ascii="Times New Roman" w:hAnsi="Times New Roman" w:cs="Times New Roman"/>
        </w:rPr>
        <w:t xml:space="preserve"> 255</w:t>
      </w:r>
      <w:r w:rsidR="00672D45">
        <w:rPr>
          <w:rFonts w:ascii="Times New Roman" w:hAnsi="Times New Roman" w:cs="Times New Roman"/>
        </w:rPr>
        <w:t xml:space="preserve">, ал. </w:t>
      </w:r>
      <w:r w:rsidRPr="00681DCF">
        <w:rPr>
          <w:rFonts w:ascii="Times New Roman" w:hAnsi="Times New Roman" w:cs="Times New Roman"/>
        </w:rPr>
        <w:t>1 от Закона от 2006 г.</w:t>
      </w:r>
      <w:r w:rsidR="00672D45">
        <w:rPr>
          <w:rFonts w:ascii="Times New Roman" w:hAnsi="Times New Roman" w:cs="Times New Roman"/>
        </w:rPr>
        <w:t>,</w:t>
      </w:r>
      <w:r w:rsidRPr="00681DCF">
        <w:rPr>
          <w:rFonts w:ascii="Times New Roman" w:hAnsi="Times New Roman" w:cs="Times New Roman"/>
        </w:rPr>
        <w:t xml:space="preserve"> </w:t>
      </w:r>
      <w:r w:rsidR="00672D45">
        <w:rPr>
          <w:rFonts w:ascii="Times New Roman" w:hAnsi="Times New Roman" w:cs="Times New Roman"/>
        </w:rPr>
        <w:t>а също и</w:t>
      </w:r>
      <w:r w:rsidRPr="00681DCF">
        <w:rPr>
          <w:rFonts w:ascii="Times New Roman" w:hAnsi="Times New Roman" w:cs="Times New Roman"/>
        </w:rPr>
        <w:t xml:space="preserve"> на</w:t>
      </w:r>
      <w:r w:rsidR="00672D45">
        <w:rPr>
          <w:rFonts w:ascii="Times New Roman" w:hAnsi="Times New Roman" w:cs="Times New Roman"/>
        </w:rPr>
        <w:t xml:space="preserve"> основание</w:t>
      </w:r>
      <w:r w:rsidRPr="00681DCF">
        <w:rPr>
          <w:rFonts w:ascii="Times New Roman" w:hAnsi="Times New Roman" w:cs="Times New Roman"/>
        </w:rPr>
        <w:t xml:space="preserve"> </w:t>
      </w:r>
      <w:r w:rsidR="00672D45">
        <w:rPr>
          <w:rFonts w:ascii="Times New Roman" w:hAnsi="Times New Roman" w:cs="Times New Roman"/>
        </w:rPr>
        <w:t>чл.</w:t>
      </w:r>
      <w:r w:rsidRPr="00681DCF">
        <w:rPr>
          <w:rFonts w:ascii="Times New Roman" w:hAnsi="Times New Roman" w:cs="Times New Roman"/>
        </w:rPr>
        <w:t xml:space="preserve"> 238</w:t>
      </w:r>
      <w:r w:rsidR="00672D45">
        <w:rPr>
          <w:rFonts w:ascii="Times New Roman" w:hAnsi="Times New Roman" w:cs="Times New Roman"/>
        </w:rPr>
        <w:t xml:space="preserve">, ал. </w:t>
      </w:r>
      <w:r w:rsidRPr="00681DCF">
        <w:rPr>
          <w:rFonts w:ascii="Times New Roman" w:hAnsi="Times New Roman" w:cs="Times New Roman"/>
        </w:rPr>
        <w:t xml:space="preserve">1 от Закона от 2014 г. са имали право на подобно еднократно обезщетение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RDL__OCA_s_45_49_case_law_officers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85</w:t>
      </w:r>
      <w:r w:rsidRPr="00681DCF">
        <w:rPr>
          <w:rFonts w:ascii="Times New Roman" w:hAnsi="Times New Roman" w:cs="Times New Roman"/>
        </w:rPr>
        <w:fldChar w:fldCharType="end"/>
      </w:r>
      <w:r w:rsidR="000D386A">
        <w:rPr>
          <w:rFonts w:ascii="Times New Roman" w:hAnsi="Times New Roman" w:cs="Times New Roman"/>
        </w:rPr>
        <w:t>,</w:t>
      </w:r>
      <w:r w:rsidRPr="00681DCF">
        <w:rPr>
          <w:rFonts w:ascii="Times New Roman" w:hAnsi="Times New Roman" w:cs="Times New Roman"/>
        </w:rPr>
        <w:t xml:space="preserve"> по-горе). В скорошно дело, решено през декември 2019 г.</w:t>
      </w:r>
      <w:r w:rsidR="00672D45">
        <w:rPr>
          <w:rFonts w:ascii="Times New Roman" w:hAnsi="Times New Roman" w:cs="Times New Roman"/>
        </w:rPr>
        <w:t>,</w:t>
      </w:r>
      <w:r w:rsidRPr="00681DCF">
        <w:rPr>
          <w:rFonts w:ascii="Times New Roman" w:hAnsi="Times New Roman" w:cs="Times New Roman"/>
        </w:rPr>
        <w:t xml:space="preserve"> относно нараняване, причинено на полицай от арестувания от него човек, Пловдивски окръжен съд постановява, че изплащането на </w:t>
      </w:r>
      <w:r w:rsidR="00672D45">
        <w:rPr>
          <w:rFonts w:ascii="Times New Roman" w:hAnsi="Times New Roman" w:cs="Times New Roman"/>
        </w:rPr>
        <w:t xml:space="preserve">предвиденото в </w:t>
      </w:r>
      <w:r w:rsidRPr="00681DCF">
        <w:rPr>
          <w:rFonts w:ascii="Times New Roman" w:hAnsi="Times New Roman" w:cs="Times New Roman"/>
        </w:rPr>
        <w:t>закон</w:t>
      </w:r>
      <w:r w:rsidR="00672D45">
        <w:rPr>
          <w:rFonts w:ascii="Times New Roman" w:hAnsi="Times New Roman" w:cs="Times New Roman"/>
        </w:rPr>
        <w:t>а</w:t>
      </w:r>
      <w:r w:rsidRPr="00681DCF">
        <w:rPr>
          <w:rFonts w:ascii="Times New Roman" w:hAnsi="Times New Roman" w:cs="Times New Roman"/>
        </w:rPr>
        <w:t xml:space="preserve"> обезщетение не е пречка за неговото допълване чрез последващо дело за обезщетение; през юни 2020 г. това решение е потвърдено от Апелатив</w:t>
      </w:r>
      <w:r w:rsidR="00672D45">
        <w:rPr>
          <w:rFonts w:ascii="Times New Roman" w:hAnsi="Times New Roman" w:cs="Times New Roman"/>
        </w:rPr>
        <w:t>е</w:t>
      </w:r>
      <w:r w:rsidRPr="00681DCF">
        <w:rPr>
          <w:rFonts w:ascii="Times New Roman" w:hAnsi="Times New Roman" w:cs="Times New Roman"/>
        </w:rPr>
        <w:t xml:space="preserve">н съд </w:t>
      </w:r>
      <w:r w:rsidR="00543ED3">
        <w:rPr>
          <w:rFonts w:ascii="Times New Roman" w:hAnsi="Times New Roman" w:cs="Times New Roman"/>
        </w:rPr>
        <w:t>-</w:t>
      </w:r>
      <w:r w:rsidRPr="00681DCF">
        <w:rPr>
          <w:rFonts w:ascii="Times New Roman" w:hAnsi="Times New Roman" w:cs="Times New Roman"/>
        </w:rPr>
        <w:t xml:space="preserve"> Пловдив (вж. реш. № 1460 от 09.12.2019 г. по гр. д. № 1092/2019 г., ОС-Пловдив, по</w:t>
      </w:r>
      <w:r w:rsidR="00672D45">
        <w:rPr>
          <w:rFonts w:ascii="Times New Roman" w:hAnsi="Times New Roman" w:cs="Times New Roman"/>
        </w:rPr>
        <w:t>твърде</w:t>
      </w:r>
      <w:r w:rsidRPr="00681DCF">
        <w:rPr>
          <w:rFonts w:ascii="Times New Roman" w:hAnsi="Times New Roman" w:cs="Times New Roman"/>
        </w:rPr>
        <w:t xml:space="preserve">но </w:t>
      </w:r>
      <w:r w:rsidR="00672D45">
        <w:rPr>
          <w:rFonts w:ascii="Times New Roman" w:hAnsi="Times New Roman" w:cs="Times New Roman"/>
        </w:rPr>
        <w:t>с</w:t>
      </w:r>
      <w:r w:rsidRPr="00681DCF">
        <w:rPr>
          <w:rFonts w:ascii="Times New Roman" w:hAnsi="Times New Roman" w:cs="Times New Roman"/>
        </w:rPr>
        <w:t xml:space="preserve"> реш. № 60 от 11.06.2020 г. по в. гр. д. № 90/2020 г., ПАС, все още не е окончателно). Софийски градски съд прилага същия подход в неотдавнашно </w:t>
      </w:r>
      <w:r w:rsidR="00C25A86">
        <w:rPr>
          <w:rFonts w:ascii="Times New Roman" w:hAnsi="Times New Roman" w:cs="Times New Roman"/>
        </w:rPr>
        <w:t>обжалвано</w:t>
      </w:r>
      <w:r w:rsidRPr="00681DCF">
        <w:rPr>
          <w:rFonts w:ascii="Times New Roman" w:hAnsi="Times New Roman" w:cs="Times New Roman"/>
        </w:rPr>
        <w:t xml:space="preserve"> решение (вж. реш. № 3705 от 24.06.2020 г. по в. гр. д. № 5803/2019 г., СГС, неясно дали е окончателно). В решение, постановено в края на 2019 г., </w:t>
      </w:r>
      <w:r w:rsidR="00C25A86">
        <w:rPr>
          <w:rFonts w:ascii="Times New Roman" w:hAnsi="Times New Roman" w:cs="Times New Roman"/>
        </w:rPr>
        <w:t>О</w:t>
      </w:r>
      <w:r w:rsidRPr="00681DCF">
        <w:rPr>
          <w:rFonts w:ascii="Times New Roman" w:hAnsi="Times New Roman" w:cs="Times New Roman"/>
        </w:rPr>
        <w:t>кръж</w:t>
      </w:r>
      <w:r w:rsidR="00C25A86">
        <w:rPr>
          <w:rFonts w:ascii="Times New Roman" w:hAnsi="Times New Roman" w:cs="Times New Roman"/>
        </w:rPr>
        <w:t>е</w:t>
      </w:r>
      <w:r w:rsidRPr="00681DCF">
        <w:rPr>
          <w:rFonts w:ascii="Times New Roman" w:hAnsi="Times New Roman" w:cs="Times New Roman"/>
        </w:rPr>
        <w:t xml:space="preserve">н съд Русе също прилага същия подход, но специално по отношение на еднократното обезщетение по </w:t>
      </w:r>
      <w:r w:rsidR="00C25A86">
        <w:rPr>
          <w:rFonts w:ascii="Times New Roman" w:hAnsi="Times New Roman" w:cs="Times New Roman"/>
        </w:rPr>
        <w:t>чл.</w:t>
      </w:r>
      <w:r w:rsidRPr="00681DCF">
        <w:rPr>
          <w:rFonts w:ascii="Times New Roman" w:hAnsi="Times New Roman" w:cs="Times New Roman"/>
        </w:rPr>
        <w:t xml:space="preserve"> 238, </w:t>
      </w:r>
      <w:r w:rsidR="00C25A86">
        <w:rPr>
          <w:rFonts w:ascii="Times New Roman" w:hAnsi="Times New Roman" w:cs="Times New Roman"/>
        </w:rPr>
        <w:t>ал.</w:t>
      </w:r>
      <w:r w:rsidRPr="00681DCF">
        <w:rPr>
          <w:rFonts w:ascii="Times New Roman" w:hAnsi="Times New Roman" w:cs="Times New Roman"/>
        </w:rPr>
        <w:t xml:space="preserve"> 2 от Закона от 2014 г., дължимо на семейството на служител, починал при </w:t>
      </w:r>
      <w:r w:rsidR="00C25A86">
        <w:rPr>
          <w:rFonts w:ascii="Times New Roman" w:hAnsi="Times New Roman" w:cs="Times New Roman"/>
        </w:rPr>
        <w:t xml:space="preserve">или по повод </w:t>
      </w:r>
      <w:r w:rsidRPr="00681DCF">
        <w:rPr>
          <w:rFonts w:ascii="Times New Roman" w:hAnsi="Times New Roman" w:cs="Times New Roman"/>
        </w:rPr>
        <w:t xml:space="preserve">изпълнение на </w:t>
      </w:r>
      <w:r w:rsidR="00C25A86">
        <w:rPr>
          <w:rFonts w:ascii="Times New Roman" w:hAnsi="Times New Roman" w:cs="Times New Roman"/>
        </w:rPr>
        <w:t xml:space="preserve">служебните си </w:t>
      </w:r>
      <w:r w:rsidRPr="00681DCF">
        <w:rPr>
          <w:rFonts w:ascii="Times New Roman" w:hAnsi="Times New Roman" w:cs="Times New Roman"/>
        </w:rPr>
        <w:t>задължения (вж. реш. № 454 от 26.11.2019 г. по гр. д. № 475/2019 г., ОС</w:t>
      </w:r>
      <w:r w:rsidR="00C25A86">
        <w:rPr>
          <w:rFonts w:ascii="Times New Roman" w:hAnsi="Times New Roman" w:cs="Times New Roman"/>
        </w:rPr>
        <w:t xml:space="preserve"> </w:t>
      </w:r>
      <w:r w:rsidRPr="00681DCF">
        <w:rPr>
          <w:rFonts w:ascii="Times New Roman" w:hAnsi="Times New Roman" w:cs="Times New Roman"/>
        </w:rPr>
        <w:t>-</w:t>
      </w:r>
      <w:r w:rsidR="00C25A86">
        <w:rPr>
          <w:rFonts w:ascii="Times New Roman" w:hAnsi="Times New Roman" w:cs="Times New Roman"/>
        </w:rPr>
        <w:t xml:space="preserve"> </w:t>
      </w:r>
      <w:r w:rsidRPr="00681DCF">
        <w:rPr>
          <w:rFonts w:ascii="Times New Roman" w:hAnsi="Times New Roman" w:cs="Times New Roman"/>
        </w:rPr>
        <w:t>Русе, неясно дали е окончателно).</w:t>
      </w:r>
    </w:p>
    <w:bookmarkStart w:id="95" w:name="RDL__MIA_2006_s_208_1"/>
    <w:p w14:paraId="035E1AF3" w14:textId="5F98BE31"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97</w:t>
      </w:r>
      <w:r w:rsidRPr="00681DCF">
        <w:rPr>
          <w:rFonts w:ascii="Times New Roman" w:hAnsi="Times New Roman" w:cs="Times New Roman"/>
        </w:rPr>
        <w:fldChar w:fldCharType="end"/>
      </w:r>
      <w:bookmarkEnd w:id="95"/>
      <w:r w:rsidRPr="00681DCF">
        <w:rPr>
          <w:rFonts w:ascii="Times New Roman" w:hAnsi="Times New Roman" w:cs="Times New Roman"/>
        </w:rPr>
        <w:t xml:space="preserve">.  С </w:t>
      </w:r>
      <w:r w:rsidR="00C25A86">
        <w:rPr>
          <w:rFonts w:ascii="Times New Roman" w:hAnsi="Times New Roman" w:cs="Times New Roman"/>
        </w:rPr>
        <w:t>чл.</w:t>
      </w:r>
      <w:r w:rsidRPr="00681DCF">
        <w:rPr>
          <w:rFonts w:ascii="Times New Roman" w:hAnsi="Times New Roman" w:cs="Times New Roman"/>
        </w:rPr>
        <w:t xml:space="preserve"> 208, </w:t>
      </w:r>
      <w:r w:rsidR="000D386A">
        <w:rPr>
          <w:rFonts w:ascii="Times New Roman" w:hAnsi="Times New Roman" w:cs="Times New Roman"/>
        </w:rPr>
        <w:t>ал.</w:t>
      </w:r>
      <w:r w:rsidRPr="00681DCF">
        <w:rPr>
          <w:rFonts w:ascii="Times New Roman" w:hAnsi="Times New Roman" w:cs="Times New Roman"/>
        </w:rPr>
        <w:t xml:space="preserve"> 1 от закона от 2006 г. </w:t>
      </w:r>
      <w:r w:rsidR="00C25A86">
        <w:rPr>
          <w:rFonts w:ascii="Times New Roman" w:hAnsi="Times New Roman" w:cs="Times New Roman"/>
        </w:rPr>
        <w:t>в</w:t>
      </w:r>
      <w:r w:rsidRPr="00681DCF">
        <w:rPr>
          <w:rFonts w:ascii="Times New Roman" w:hAnsi="Times New Roman" w:cs="Times New Roman"/>
        </w:rPr>
        <w:t>сички служители на Министерството на вътрешните работи трябва да бъдат застраховани</w:t>
      </w:r>
      <w:r w:rsidR="00C25A86">
        <w:rPr>
          <w:rFonts w:ascii="Times New Roman" w:hAnsi="Times New Roman" w:cs="Times New Roman"/>
        </w:rPr>
        <w:t>, което е</w:t>
      </w:r>
      <w:r w:rsidRPr="00681DCF">
        <w:rPr>
          <w:rFonts w:ascii="Times New Roman" w:hAnsi="Times New Roman" w:cs="Times New Roman"/>
        </w:rPr>
        <w:t xml:space="preserve"> за сметка на държав</w:t>
      </w:r>
      <w:r w:rsidR="00C25A86">
        <w:rPr>
          <w:rFonts w:ascii="Times New Roman" w:hAnsi="Times New Roman" w:cs="Times New Roman"/>
        </w:rPr>
        <w:t>ния бюджет,</w:t>
      </w:r>
      <w:r w:rsidRPr="00681DCF">
        <w:rPr>
          <w:rFonts w:ascii="Times New Roman" w:hAnsi="Times New Roman" w:cs="Times New Roman"/>
        </w:rPr>
        <w:t xml:space="preserve"> срещу риск от смърт или нараняване. През юли 2014 г. </w:t>
      </w:r>
      <w:r w:rsidR="00C25A86">
        <w:rPr>
          <w:rFonts w:ascii="Times New Roman" w:hAnsi="Times New Roman" w:cs="Times New Roman"/>
        </w:rPr>
        <w:t>т</w:t>
      </w:r>
      <w:r w:rsidRPr="00681DCF">
        <w:rPr>
          <w:rFonts w:ascii="Times New Roman" w:hAnsi="Times New Roman" w:cs="Times New Roman"/>
        </w:rPr>
        <w:t>ази разпоредба е заменена с идентично формулиран</w:t>
      </w:r>
      <w:r w:rsidR="00C25A86">
        <w:rPr>
          <w:rFonts w:ascii="Times New Roman" w:hAnsi="Times New Roman" w:cs="Times New Roman"/>
        </w:rPr>
        <w:t>ата норма на</w:t>
      </w:r>
      <w:r w:rsidRPr="00681DCF">
        <w:rPr>
          <w:rFonts w:ascii="Times New Roman" w:hAnsi="Times New Roman" w:cs="Times New Roman"/>
        </w:rPr>
        <w:t xml:space="preserve">  </w:t>
      </w:r>
      <w:r w:rsidR="000D386A">
        <w:rPr>
          <w:rFonts w:ascii="Times New Roman" w:hAnsi="Times New Roman" w:cs="Times New Roman"/>
        </w:rPr>
        <w:t xml:space="preserve">на </w:t>
      </w:r>
      <w:r w:rsidR="00C25A86">
        <w:rPr>
          <w:rFonts w:ascii="Times New Roman" w:hAnsi="Times New Roman" w:cs="Times New Roman"/>
        </w:rPr>
        <w:t xml:space="preserve">чл. </w:t>
      </w:r>
      <w:r w:rsidRPr="00681DCF">
        <w:rPr>
          <w:rFonts w:ascii="Times New Roman" w:hAnsi="Times New Roman" w:cs="Times New Roman"/>
        </w:rPr>
        <w:t xml:space="preserve">184, </w:t>
      </w:r>
      <w:r w:rsidR="00C25A86">
        <w:rPr>
          <w:rFonts w:ascii="Times New Roman" w:hAnsi="Times New Roman" w:cs="Times New Roman"/>
        </w:rPr>
        <w:t>ал.</w:t>
      </w:r>
      <w:r w:rsidRPr="00681DCF">
        <w:rPr>
          <w:rFonts w:ascii="Times New Roman" w:hAnsi="Times New Roman" w:cs="Times New Roman"/>
        </w:rPr>
        <w:t xml:space="preserve"> 1 от Закона от 2014 г.</w:t>
      </w:r>
    </w:p>
    <w:p w14:paraId="4C3C9E97" w14:textId="593BBBA7" w:rsidR="00C91992" w:rsidRPr="00681DCF" w:rsidRDefault="00C91992" w:rsidP="00D75F82">
      <w:pPr>
        <w:pStyle w:val="JuHIRoman"/>
        <w:tabs>
          <w:tab w:val="clear" w:pos="454"/>
          <w:tab w:val="clear" w:pos="567"/>
          <w:tab w:val="clear" w:pos="680"/>
        </w:tabs>
        <w:ind w:left="357" w:hanging="357"/>
        <w:rPr>
          <w:rFonts w:ascii="Times New Roman" w:hAnsi="Times New Roman" w:cs="Times New Roman"/>
        </w:rPr>
      </w:pPr>
      <w:r w:rsidRPr="00681DCF">
        <w:rPr>
          <w:rFonts w:ascii="Times New Roman" w:hAnsi="Times New Roman" w:cs="Times New Roman"/>
        </w:rPr>
        <w:lastRenderedPageBreak/>
        <w:t xml:space="preserve">Представяне на документи, </w:t>
      </w:r>
      <w:r w:rsidR="00C25A86">
        <w:rPr>
          <w:rFonts w:ascii="Times New Roman" w:hAnsi="Times New Roman" w:cs="Times New Roman"/>
        </w:rPr>
        <w:t>НАМИРАЩИ СЕ В</w:t>
      </w:r>
      <w:r w:rsidRPr="00681DCF">
        <w:rPr>
          <w:rFonts w:ascii="Times New Roman" w:hAnsi="Times New Roman" w:cs="Times New Roman"/>
        </w:rPr>
        <w:t xml:space="preserve"> ответната страна</w:t>
      </w:r>
      <w:r w:rsidR="00C25A86">
        <w:rPr>
          <w:rFonts w:ascii="Times New Roman" w:hAnsi="Times New Roman" w:cs="Times New Roman"/>
        </w:rPr>
        <w:t>,</w:t>
      </w:r>
      <w:r w:rsidRPr="00681DCF">
        <w:rPr>
          <w:rFonts w:ascii="Times New Roman" w:hAnsi="Times New Roman" w:cs="Times New Roman"/>
        </w:rPr>
        <w:t xml:space="preserve"> </w:t>
      </w:r>
      <w:r w:rsidR="00C25A86">
        <w:rPr>
          <w:rFonts w:ascii="Times New Roman" w:hAnsi="Times New Roman" w:cs="Times New Roman"/>
        </w:rPr>
        <w:t>ПО</w:t>
      </w:r>
      <w:r w:rsidRPr="00681DCF">
        <w:rPr>
          <w:rFonts w:ascii="Times New Roman" w:hAnsi="Times New Roman" w:cs="Times New Roman"/>
        </w:rPr>
        <w:t xml:space="preserve"> граждански </w:t>
      </w:r>
      <w:r w:rsidR="00C25A86">
        <w:rPr>
          <w:rFonts w:ascii="Times New Roman" w:hAnsi="Times New Roman" w:cs="Times New Roman"/>
        </w:rPr>
        <w:t>дела</w:t>
      </w:r>
    </w:p>
    <w:bookmarkStart w:id="96" w:name="RDL__CCP_A_190_191"/>
    <w:p w14:paraId="4C9CD72E" w14:textId="251F79C0"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98</w:t>
      </w:r>
      <w:r w:rsidRPr="00681DCF">
        <w:rPr>
          <w:rFonts w:ascii="Times New Roman" w:hAnsi="Times New Roman" w:cs="Times New Roman"/>
        </w:rPr>
        <w:fldChar w:fldCharType="end"/>
      </w:r>
      <w:bookmarkEnd w:id="96"/>
      <w:r w:rsidRPr="00681DCF">
        <w:rPr>
          <w:rFonts w:ascii="Times New Roman" w:hAnsi="Times New Roman" w:cs="Times New Roman"/>
        </w:rPr>
        <w:t>.  Член 190</w:t>
      </w:r>
      <w:r w:rsidR="00C25A86">
        <w:rPr>
          <w:rFonts w:ascii="Times New Roman" w:hAnsi="Times New Roman" w:cs="Times New Roman"/>
        </w:rPr>
        <w:t>, ал.</w:t>
      </w:r>
      <w:r w:rsidRPr="00681DCF">
        <w:rPr>
          <w:rFonts w:ascii="Times New Roman" w:hAnsi="Times New Roman" w:cs="Times New Roman"/>
        </w:rPr>
        <w:t xml:space="preserve"> 1 от Гражданския процесуален кодекс от 2007 г. предвижда, че  стран</w:t>
      </w:r>
      <w:r w:rsidR="00C25A86">
        <w:rPr>
          <w:rFonts w:ascii="Times New Roman" w:hAnsi="Times New Roman" w:cs="Times New Roman"/>
        </w:rPr>
        <w:t>а</w:t>
      </w:r>
      <w:r w:rsidRPr="00681DCF">
        <w:rPr>
          <w:rFonts w:ascii="Times New Roman" w:hAnsi="Times New Roman" w:cs="Times New Roman"/>
        </w:rPr>
        <w:t xml:space="preserve"> може да поиска от съда да </w:t>
      </w:r>
      <w:r w:rsidR="00C25A86">
        <w:rPr>
          <w:rFonts w:ascii="Times New Roman" w:hAnsi="Times New Roman" w:cs="Times New Roman"/>
        </w:rPr>
        <w:t>задължи</w:t>
      </w:r>
      <w:r w:rsidRPr="00681DCF">
        <w:rPr>
          <w:rFonts w:ascii="Times New Roman" w:hAnsi="Times New Roman" w:cs="Times New Roman"/>
        </w:rPr>
        <w:t xml:space="preserve"> ответната страна да </w:t>
      </w:r>
      <w:r w:rsidR="009627F7">
        <w:rPr>
          <w:rFonts w:ascii="Times New Roman" w:hAnsi="Times New Roman" w:cs="Times New Roman"/>
        </w:rPr>
        <w:t>представи</w:t>
      </w:r>
      <w:r w:rsidRPr="00681DCF">
        <w:rPr>
          <w:rFonts w:ascii="Times New Roman" w:hAnsi="Times New Roman" w:cs="Times New Roman"/>
        </w:rPr>
        <w:t xml:space="preserve"> документ, </w:t>
      </w:r>
      <w:r w:rsidR="009627F7">
        <w:rPr>
          <w:rFonts w:ascii="Times New Roman" w:hAnsi="Times New Roman" w:cs="Times New Roman"/>
        </w:rPr>
        <w:t xml:space="preserve">намиращ се у </w:t>
      </w:r>
      <w:r w:rsidRPr="00681DCF">
        <w:rPr>
          <w:rFonts w:ascii="Times New Roman" w:hAnsi="Times New Roman" w:cs="Times New Roman"/>
        </w:rPr>
        <w:t xml:space="preserve"> нея, при условие че тя обясн</w:t>
      </w:r>
      <w:r w:rsidR="009627F7">
        <w:rPr>
          <w:rFonts w:ascii="Times New Roman" w:hAnsi="Times New Roman" w:cs="Times New Roman"/>
        </w:rPr>
        <w:t>и</w:t>
      </w:r>
      <w:r w:rsidRPr="00681DCF">
        <w:rPr>
          <w:rFonts w:ascii="Times New Roman" w:hAnsi="Times New Roman" w:cs="Times New Roman"/>
        </w:rPr>
        <w:t xml:space="preserve"> на съда защо този документ е от значение за неговото дело. Ако ответната страна не успее да представи документа, съдът може да направи неблагоприятни изводи (чл. 190</w:t>
      </w:r>
      <w:r w:rsidR="009627F7">
        <w:rPr>
          <w:rFonts w:ascii="Times New Roman" w:hAnsi="Times New Roman" w:cs="Times New Roman"/>
        </w:rPr>
        <w:t>, ал.</w:t>
      </w:r>
      <w:r w:rsidRPr="00681DCF">
        <w:rPr>
          <w:rFonts w:ascii="Times New Roman" w:hAnsi="Times New Roman" w:cs="Times New Roman"/>
        </w:rPr>
        <w:t xml:space="preserve"> 2 във връзка с чл. 161). Ответната страна може да откаже да представи документ, ако а) съдържанието му се отнася до личния или семейния ѝ живот, или б) представянето му би довело до </w:t>
      </w:r>
      <w:r w:rsidR="009627F7">
        <w:rPr>
          <w:rFonts w:ascii="Times New Roman" w:hAnsi="Times New Roman" w:cs="Times New Roman"/>
        </w:rPr>
        <w:t>опозоряване</w:t>
      </w:r>
      <w:r w:rsidRPr="00681DCF">
        <w:rPr>
          <w:rFonts w:ascii="Times New Roman" w:hAnsi="Times New Roman" w:cs="Times New Roman"/>
        </w:rPr>
        <w:t xml:space="preserve"> на тази страна или нейните роднини или до наказателно преследване срещу тях (чл</w:t>
      </w:r>
      <w:r w:rsidR="009627F7">
        <w:rPr>
          <w:rFonts w:ascii="Times New Roman" w:hAnsi="Times New Roman" w:cs="Times New Roman"/>
        </w:rPr>
        <w:t>.</w:t>
      </w:r>
      <w:r w:rsidRPr="00681DCF">
        <w:rPr>
          <w:rFonts w:ascii="Times New Roman" w:hAnsi="Times New Roman" w:cs="Times New Roman"/>
        </w:rPr>
        <w:t xml:space="preserve"> 191</w:t>
      </w:r>
      <w:r w:rsidR="009627F7">
        <w:rPr>
          <w:rFonts w:ascii="Times New Roman" w:hAnsi="Times New Roman" w:cs="Times New Roman"/>
        </w:rPr>
        <w:t>, ал.</w:t>
      </w:r>
      <w:r w:rsidRPr="00681DCF">
        <w:rPr>
          <w:rFonts w:ascii="Times New Roman" w:hAnsi="Times New Roman" w:cs="Times New Roman"/>
        </w:rPr>
        <w:t xml:space="preserve"> 1). Ако тези съображения се отнасят само до част от документа, от ответната страна може да се изиска да представи извлечение от документа (чл</w:t>
      </w:r>
      <w:r w:rsidR="009627F7">
        <w:rPr>
          <w:rFonts w:ascii="Times New Roman" w:hAnsi="Times New Roman" w:cs="Times New Roman"/>
        </w:rPr>
        <w:t>.</w:t>
      </w:r>
      <w:r w:rsidRPr="00681DCF">
        <w:rPr>
          <w:rFonts w:ascii="Times New Roman" w:hAnsi="Times New Roman" w:cs="Times New Roman"/>
        </w:rPr>
        <w:t xml:space="preserve"> 191</w:t>
      </w:r>
      <w:r w:rsidR="009627F7">
        <w:rPr>
          <w:rFonts w:ascii="Times New Roman" w:hAnsi="Times New Roman" w:cs="Times New Roman"/>
        </w:rPr>
        <w:t>, ал.</w:t>
      </w:r>
      <w:r w:rsidRPr="00681DCF">
        <w:rPr>
          <w:rFonts w:ascii="Times New Roman" w:hAnsi="Times New Roman" w:cs="Times New Roman"/>
        </w:rPr>
        <w:t xml:space="preserve"> 2).</w:t>
      </w:r>
    </w:p>
    <w:bookmarkStart w:id="97" w:name="RDL__CCP_A_190_191_commentary"/>
    <w:p w14:paraId="37F7CEC3" w14:textId="7FB57A11"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99</w:t>
      </w:r>
      <w:r w:rsidRPr="00681DCF">
        <w:rPr>
          <w:rFonts w:ascii="Times New Roman" w:hAnsi="Times New Roman" w:cs="Times New Roman"/>
        </w:rPr>
        <w:fldChar w:fldCharType="end"/>
      </w:r>
      <w:bookmarkEnd w:id="97"/>
      <w:r w:rsidRPr="00681DCF">
        <w:rPr>
          <w:rFonts w:ascii="Times New Roman" w:hAnsi="Times New Roman" w:cs="Times New Roman"/>
        </w:rPr>
        <w:t xml:space="preserve">.  Според водещ практически трактат по гражданско производство, искането на страна за представяне на документ трябва, доколкото е възможно, да посочва неговия вид, дата, автор и други отличителни черти (вж. </w:t>
      </w:r>
      <w:r w:rsidRPr="00681DCF">
        <w:rPr>
          <w:rFonts w:ascii="Times New Roman" w:hAnsi="Times New Roman" w:cs="Times New Roman"/>
          <w:i/>
        </w:rPr>
        <w:t>Граждански процесуален кодекс</w:t>
      </w:r>
      <w:r w:rsidRPr="00681DCF">
        <w:rPr>
          <w:rFonts w:ascii="Times New Roman" w:hAnsi="Times New Roman" w:cs="Times New Roman"/>
        </w:rPr>
        <w:t xml:space="preserve">, </w:t>
      </w:r>
      <w:r w:rsidRPr="00681DCF">
        <w:rPr>
          <w:rFonts w:ascii="Times New Roman" w:hAnsi="Times New Roman" w:cs="Times New Roman"/>
          <w:i/>
        </w:rPr>
        <w:t>Приложен коментар</w:t>
      </w:r>
      <w:r w:rsidRPr="00681DCF">
        <w:rPr>
          <w:rFonts w:ascii="Times New Roman" w:hAnsi="Times New Roman" w:cs="Times New Roman"/>
        </w:rPr>
        <w:t>, ИК „Труд и право“, 2017 г., стр. 318).</w:t>
      </w:r>
    </w:p>
    <w:bookmarkStart w:id="98" w:name="RDL__CCP_A_190_191_case_law_trade_secret"/>
    <w:p w14:paraId="38C3DA85" w14:textId="1666136A"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100</w:t>
      </w:r>
      <w:r w:rsidRPr="00681DCF">
        <w:rPr>
          <w:rFonts w:ascii="Times New Roman" w:hAnsi="Times New Roman" w:cs="Times New Roman"/>
        </w:rPr>
        <w:fldChar w:fldCharType="end"/>
      </w:r>
      <w:bookmarkEnd w:id="98"/>
      <w:r w:rsidRPr="00681DCF">
        <w:rPr>
          <w:rFonts w:ascii="Times New Roman" w:hAnsi="Times New Roman" w:cs="Times New Roman"/>
        </w:rPr>
        <w:t>.  През юни 2019 г. Окръж</w:t>
      </w:r>
      <w:r w:rsidR="00B958FD">
        <w:rPr>
          <w:rFonts w:ascii="Times New Roman" w:hAnsi="Times New Roman" w:cs="Times New Roman"/>
        </w:rPr>
        <w:t>е</w:t>
      </w:r>
      <w:r w:rsidRPr="00681DCF">
        <w:rPr>
          <w:rFonts w:ascii="Times New Roman" w:hAnsi="Times New Roman" w:cs="Times New Roman"/>
        </w:rPr>
        <w:t xml:space="preserve">н съд Добрич постановява, че отказът на страна да представи документи на назначен от съда експерт, въз основа на това, че те съдържат търговски тайни, не е оправдан, тъй като съществуват механизми, които да гарантират, че тези тайни няма да бъдат разкрити от експерта. Съдът също така заявява, че основанията, на които една от страните може да откаже да предостави документи, са </w:t>
      </w:r>
      <w:r w:rsidR="00B958FD">
        <w:rPr>
          <w:rFonts w:ascii="Times New Roman" w:hAnsi="Times New Roman" w:cs="Times New Roman"/>
        </w:rPr>
        <w:t xml:space="preserve">изчерпателно посочени </w:t>
      </w:r>
      <w:r w:rsidRPr="00681DCF">
        <w:rPr>
          <w:rFonts w:ascii="Times New Roman" w:hAnsi="Times New Roman" w:cs="Times New Roman"/>
        </w:rPr>
        <w:t>в чл</w:t>
      </w:r>
      <w:r w:rsidR="00B958FD">
        <w:rPr>
          <w:rFonts w:ascii="Times New Roman" w:hAnsi="Times New Roman" w:cs="Times New Roman"/>
        </w:rPr>
        <w:t>.</w:t>
      </w:r>
      <w:r w:rsidRPr="00681DCF">
        <w:rPr>
          <w:rFonts w:ascii="Times New Roman" w:hAnsi="Times New Roman" w:cs="Times New Roman"/>
        </w:rPr>
        <w:t xml:space="preserve"> 191 (вж. реш. № 141 от 12.06.2019 г. по в. гр. д. № 306/2019 г., ОС</w:t>
      </w:r>
      <w:r w:rsidR="00B958FD">
        <w:rPr>
          <w:rFonts w:ascii="Times New Roman" w:hAnsi="Times New Roman" w:cs="Times New Roman"/>
        </w:rPr>
        <w:t xml:space="preserve"> </w:t>
      </w:r>
      <w:r w:rsidRPr="00681DCF">
        <w:rPr>
          <w:rFonts w:ascii="Times New Roman" w:hAnsi="Times New Roman" w:cs="Times New Roman"/>
        </w:rPr>
        <w:t>-</w:t>
      </w:r>
      <w:r w:rsidR="00B958FD">
        <w:rPr>
          <w:rFonts w:ascii="Times New Roman" w:hAnsi="Times New Roman" w:cs="Times New Roman"/>
        </w:rPr>
        <w:t xml:space="preserve"> </w:t>
      </w:r>
      <w:r w:rsidRPr="00681DCF">
        <w:rPr>
          <w:rFonts w:ascii="Times New Roman" w:hAnsi="Times New Roman" w:cs="Times New Roman"/>
        </w:rPr>
        <w:t>Добрич, окончателно).</w:t>
      </w:r>
    </w:p>
    <w:bookmarkStart w:id="99" w:name="RDL__CCP_A_190_191_no_case_law_classif"/>
    <w:p w14:paraId="4CA2E553" w14:textId="6831EC30"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101</w:t>
      </w:r>
      <w:r w:rsidRPr="00681DCF">
        <w:rPr>
          <w:rFonts w:ascii="Times New Roman" w:hAnsi="Times New Roman" w:cs="Times New Roman"/>
        </w:rPr>
        <w:fldChar w:fldCharType="end"/>
      </w:r>
      <w:bookmarkEnd w:id="99"/>
      <w:r w:rsidRPr="00681DCF">
        <w:rPr>
          <w:rFonts w:ascii="Times New Roman" w:hAnsi="Times New Roman" w:cs="Times New Roman"/>
        </w:rPr>
        <w:t xml:space="preserve">.  Не изглежда, че има докладвани случаи </w:t>
      </w:r>
      <w:r w:rsidR="000D386A">
        <w:rPr>
          <w:rFonts w:ascii="Times New Roman" w:hAnsi="Times New Roman" w:cs="Times New Roman"/>
        </w:rPr>
        <w:t>по</w:t>
      </w:r>
      <w:r w:rsidRPr="00681DCF">
        <w:rPr>
          <w:rFonts w:ascii="Times New Roman" w:hAnsi="Times New Roman" w:cs="Times New Roman"/>
        </w:rPr>
        <w:t xml:space="preserve"> тези разпоредби във връзка с класифицирани документи.</w:t>
      </w:r>
    </w:p>
    <w:p w14:paraId="20448628" w14:textId="77777777" w:rsidR="00C91992" w:rsidRPr="00681DCF" w:rsidRDefault="00C91992" w:rsidP="00D75F82">
      <w:pPr>
        <w:pStyle w:val="JuHHead"/>
        <w:numPr>
          <w:ilvl w:val="0"/>
          <w:numId w:val="1"/>
        </w:numPr>
        <w:jc w:val="left"/>
        <w:rPr>
          <w:rFonts w:ascii="Times New Roman" w:hAnsi="Times New Roman" w:cs="Times New Roman"/>
        </w:rPr>
      </w:pPr>
      <w:r w:rsidRPr="00681DCF">
        <w:rPr>
          <w:rFonts w:ascii="Times New Roman" w:hAnsi="Times New Roman" w:cs="Times New Roman"/>
        </w:rPr>
        <w:t>ЗАКОНЪТ</w:t>
      </w:r>
    </w:p>
    <w:p w14:paraId="7FDB80AC" w14:textId="19562851" w:rsidR="00C91992" w:rsidRPr="00681DCF" w:rsidRDefault="00450C69" w:rsidP="00D75F82">
      <w:pPr>
        <w:pStyle w:val="JuHIRoman"/>
        <w:numPr>
          <w:ilvl w:val="1"/>
          <w:numId w:val="5"/>
        </w:numPr>
        <w:tabs>
          <w:tab w:val="clear" w:pos="454"/>
          <w:tab w:val="clear" w:pos="567"/>
          <w:tab w:val="clear" w:pos="680"/>
        </w:tabs>
        <w:ind w:left="357" w:hanging="357"/>
        <w:rPr>
          <w:rFonts w:ascii="Times New Roman" w:hAnsi="Times New Roman" w:cs="Times New Roman"/>
        </w:rPr>
      </w:pPr>
      <w:r>
        <w:rPr>
          <w:rFonts w:ascii="Times New Roman" w:hAnsi="Times New Roman" w:cs="Times New Roman"/>
        </w:rPr>
        <w:t>СЪЕДИНЯВАНЕ</w:t>
      </w:r>
      <w:r w:rsidR="00C91992" w:rsidRPr="00681DCF">
        <w:rPr>
          <w:rFonts w:ascii="Times New Roman" w:hAnsi="Times New Roman" w:cs="Times New Roman"/>
        </w:rPr>
        <w:t xml:space="preserve"> НА </w:t>
      </w:r>
      <w:r w:rsidR="004A170C">
        <w:rPr>
          <w:rFonts w:ascii="Times New Roman" w:hAnsi="Times New Roman" w:cs="Times New Roman"/>
        </w:rPr>
        <w:t>ЖАЛБИТЕ</w:t>
      </w:r>
    </w:p>
    <w:p w14:paraId="22E44604" w14:textId="22054BEF" w:rsidR="00C91992" w:rsidRPr="00681DCF" w:rsidRDefault="00F5740F" w:rsidP="00D75F82">
      <w:pPr>
        <w:pStyle w:val="JuPara"/>
        <w:keepNext/>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102</w:t>
      </w:r>
      <w:r w:rsidRPr="00681DCF">
        <w:rPr>
          <w:rFonts w:ascii="Times New Roman" w:hAnsi="Times New Roman" w:cs="Times New Roman"/>
        </w:rPr>
        <w:fldChar w:fldCharType="end"/>
      </w:r>
      <w:r w:rsidR="00C91992" w:rsidRPr="00681DCF">
        <w:rPr>
          <w:rFonts w:ascii="Times New Roman" w:hAnsi="Times New Roman" w:cs="Times New Roman"/>
        </w:rPr>
        <w:t xml:space="preserve">.  С оглед на идентичния предмет на трите </w:t>
      </w:r>
      <w:r w:rsidR="004A170C">
        <w:rPr>
          <w:rFonts w:ascii="Times New Roman" w:hAnsi="Times New Roman" w:cs="Times New Roman"/>
        </w:rPr>
        <w:t>жалби</w:t>
      </w:r>
      <w:r w:rsidR="00C91992" w:rsidRPr="00681DCF">
        <w:rPr>
          <w:rFonts w:ascii="Times New Roman" w:hAnsi="Times New Roman" w:cs="Times New Roman"/>
        </w:rPr>
        <w:t xml:space="preserve">, Съдът счита за уместно да ги </w:t>
      </w:r>
      <w:r w:rsidR="00B57926">
        <w:rPr>
          <w:rFonts w:ascii="Times New Roman" w:hAnsi="Times New Roman" w:cs="Times New Roman"/>
        </w:rPr>
        <w:t>съедини</w:t>
      </w:r>
      <w:r w:rsidR="00C91992" w:rsidRPr="00681DCF">
        <w:rPr>
          <w:rFonts w:ascii="Times New Roman" w:hAnsi="Times New Roman" w:cs="Times New Roman"/>
        </w:rPr>
        <w:t xml:space="preserve"> (Прав</w:t>
      </w:r>
      <w:r w:rsidR="004A170C">
        <w:rPr>
          <w:rFonts w:ascii="Times New Roman" w:hAnsi="Times New Roman" w:cs="Times New Roman"/>
        </w:rPr>
        <w:t xml:space="preserve">ило </w:t>
      </w:r>
      <w:r w:rsidR="00C91992" w:rsidRPr="00681DCF">
        <w:rPr>
          <w:rFonts w:ascii="Times New Roman" w:hAnsi="Times New Roman" w:cs="Times New Roman"/>
        </w:rPr>
        <w:t>42 § 1 от Правилник</w:t>
      </w:r>
      <w:r w:rsidR="004A170C">
        <w:rPr>
          <w:rFonts w:ascii="Times New Roman" w:hAnsi="Times New Roman" w:cs="Times New Roman"/>
        </w:rPr>
        <w:t>а на Съда</w:t>
      </w:r>
      <w:r w:rsidR="00C91992" w:rsidRPr="00681DCF">
        <w:rPr>
          <w:rFonts w:ascii="Times New Roman" w:hAnsi="Times New Roman" w:cs="Times New Roman"/>
        </w:rPr>
        <w:t>).</w:t>
      </w:r>
    </w:p>
    <w:p w14:paraId="2A5EC0ED" w14:textId="3F3BFFB0" w:rsidR="00C91992" w:rsidRPr="00681DCF" w:rsidRDefault="004A170C" w:rsidP="00D75F82">
      <w:pPr>
        <w:pStyle w:val="JuHIRoman"/>
        <w:tabs>
          <w:tab w:val="clear" w:pos="454"/>
          <w:tab w:val="clear" w:pos="567"/>
          <w:tab w:val="clear" w:pos="680"/>
        </w:tabs>
        <w:ind w:left="357" w:hanging="357"/>
        <w:rPr>
          <w:rFonts w:ascii="Times New Roman" w:hAnsi="Times New Roman" w:cs="Times New Roman"/>
        </w:rPr>
      </w:pPr>
      <w:r>
        <w:rPr>
          <w:rFonts w:ascii="Times New Roman" w:hAnsi="Times New Roman" w:cs="Times New Roman"/>
        </w:rPr>
        <w:t>ТВЪРДЯНИ</w:t>
      </w:r>
      <w:r w:rsidR="00C91992" w:rsidRPr="00681DCF">
        <w:rPr>
          <w:rFonts w:ascii="Times New Roman" w:hAnsi="Times New Roman" w:cs="Times New Roman"/>
        </w:rPr>
        <w:t xml:space="preserve"> НАРУШЕНИЯ НА ЧЛЕН 2 ОТ КОНВЕНЦИЯТА</w:t>
      </w:r>
    </w:p>
    <w:p w14:paraId="101C03CA" w14:textId="5A6F1565"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103</w:t>
      </w:r>
      <w:r w:rsidRPr="00681DCF">
        <w:rPr>
          <w:rFonts w:ascii="Times New Roman" w:hAnsi="Times New Roman" w:cs="Times New Roman"/>
        </w:rPr>
        <w:fldChar w:fldCharType="end"/>
      </w:r>
      <w:r w:rsidR="00C91992" w:rsidRPr="00681DCF">
        <w:rPr>
          <w:rFonts w:ascii="Times New Roman" w:hAnsi="Times New Roman" w:cs="Times New Roman"/>
        </w:rPr>
        <w:t>.  </w:t>
      </w:r>
      <w:r w:rsidR="004A170C">
        <w:rPr>
          <w:rFonts w:ascii="Times New Roman" w:hAnsi="Times New Roman" w:cs="Times New Roman"/>
        </w:rPr>
        <w:t>Жалбоподателките</w:t>
      </w:r>
      <w:r w:rsidR="00C91992" w:rsidRPr="00681DCF">
        <w:rPr>
          <w:rFonts w:ascii="Times New Roman" w:hAnsi="Times New Roman" w:cs="Times New Roman"/>
        </w:rPr>
        <w:t xml:space="preserve"> се оплакват, че </w:t>
      </w:r>
      <w:r w:rsidR="004A170C">
        <w:rPr>
          <w:rFonts w:ascii="Times New Roman" w:hAnsi="Times New Roman" w:cs="Times New Roman"/>
        </w:rPr>
        <w:t>властите</w:t>
      </w:r>
      <w:r w:rsidR="00C91992" w:rsidRPr="00681DCF">
        <w:rPr>
          <w:rFonts w:ascii="Times New Roman" w:hAnsi="Times New Roman" w:cs="Times New Roman"/>
        </w:rPr>
        <w:t xml:space="preserve"> не са разследвали правилно начина, по който операцията на 14 март </w:t>
      </w:r>
      <w:r w:rsidR="00C91992" w:rsidRPr="00681DCF">
        <w:rPr>
          <w:rFonts w:ascii="Times New Roman" w:hAnsi="Times New Roman" w:cs="Times New Roman"/>
        </w:rPr>
        <w:lastRenderedPageBreak/>
        <w:t xml:space="preserve">2014 г., в която г-н Шарков е </w:t>
      </w:r>
      <w:r w:rsidR="004A170C">
        <w:rPr>
          <w:rFonts w:ascii="Times New Roman" w:hAnsi="Times New Roman" w:cs="Times New Roman"/>
        </w:rPr>
        <w:t>за</w:t>
      </w:r>
      <w:r w:rsidR="00C91992" w:rsidRPr="00681DCF">
        <w:rPr>
          <w:rFonts w:ascii="Times New Roman" w:hAnsi="Times New Roman" w:cs="Times New Roman"/>
        </w:rPr>
        <w:t>губил живота си, е била планирана и изпълнена.</w:t>
      </w:r>
    </w:p>
    <w:p w14:paraId="1DCA1EFF" w14:textId="629276F6"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104</w:t>
      </w:r>
      <w:r w:rsidRPr="00681DCF">
        <w:rPr>
          <w:rFonts w:ascii="Times New Roman" w:hAnsi="Times New Roman" w:cs="Times New Roman"/>
        </w:rPr>
        <w:fldChar w:fldCharType="end"/>
      </w:r>
      <w:r w:rsidR="00C91992" w:rsidRPr="00681DCF">
        <w:rPr>
          <w:rFonts w:ascii="Times New Roman" w:hAnsi="Times New Roman" w:cs="Times New Roman"/>
        </w:rPr>
        <w:t xml:space="preserve">.  Те също така се оплакват, че </w:t>
      </w:r>
      <w:r w:rsidR="004A170C">
        <w:rPr>
          <w:rFonts w:ascii="Times New Roman" w:hAnsi="Times New Roman" w:cs="Times New Roman"/>
        </w:rPr>
        <w:t xml:space="preserve">властите </w:t>
      </w:r>
      <w:r w:rsidR="00C91992" w:rsidRPr="00681DCF">
        <w:rPr>
          <w:rFonts w:ascii="Times New Roman" w:hAnsi="Times New Roman" w:cs="Times New Roman"/>
        </w:rPr>
        <w:t>не са направили достатъчно, за да защитят живота на г-н Шарков.</w:t>
      </w:r>
    </w:p>
    <w:p w14:paraId="6E13E278" w14:textId="4D11BCB7" w:rsidR="00C91992" w:rsidRPr="00681DCF" w:rsidRDefault="00F5740F" w:rsidP="00D75F82">
      <w:pPr>
        <w:pStyle w:val="JuPara"/>
        <w:keepNext/>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105</w:t>
      </w:r>
      <w:r w:rsidRPr="00681DCF">
        <w:rPr>
          <w:rFonts w:ascii="Times New Roman" w:hAnsi="Times New Roman" w:cs="Times New Roman"/>
        </w:rPr>
        <w:fldChar w:fldCharType="end"/>
      </w:r>
      <w:r w:rsidR="00C91992" w:rsidRPr="00681DCF">
        <w:rPr>
          <w:rFonts w:ascii="Times New Roman" w:hAnsi="Times New Roman" w:cs="Times New Roman"/>
        </w:rPr>
        <w:t xml:space="preserve">.  По отношение на двете </w:t>
      </w:r>
      <w:r w:rsidR="004A170C">
        <w:rPr>
          <w:rFonts w:ascii="Times New Roman" w:hAnsi="Times New Roman" w:cs="Times New Roman"/>
        </w:rPr>
        <w:t>оплаквания</w:t>
      </w:r>
      <w:r w:rsidR="00C91992" w:rsidRPr="00681DCF">
        <w:rPr>
          <w:rFonts w:ascii="Times New Roman" w:hAnsi="Times New Roman" w:cs="Times New Roman"/>
        </w:rPr>
        <w:t xml:space="preserve"> </w:t>
      </w:r>
      <w:r w:rsidR="004A170C">
        <w:rPr>
          <w:rFonts w:ascii="Times New Roman" w:hAnsi="Times New Roman" w:cs="Times New Roman"/>
        </w:rPr>
        <w:t>жалбоподателките</w:t>
      </w:r>
      <w:r w:rsidR="00C91992" w:rsidRPr="00681DCF">
        <w:rPr>
          <w:rFonts w:ascii="Times New Roman" w:hAnsi="Times New Roman" w:cs="Times New Roman"/>
        </w:rPr>
        <w:t xml:space="preserve"> се позовават на член 2 от Конвенцията. </w:t>
      </w:r>
      <w:r w:rsidR="004A170C">
        <w:rPr>
          <w:rFonts w:ascii="Times New Roman" w:hAnsi="Times New Roman" w:cs="Times New Roman"/>
        </w:rPr>
        <w:t>Той</w:t>
      </w:r>
      <w:r w:rsidR="00C91992" w:rsidRPr="00681DCF">
        <w:rPr>
          <w:rFonts w:ascii="Times New Roman" w:hAnsi="Times New Roman" w:cs="Times New Roman"/>
        </w:rPr>
        <w:t xml:space="preserve">  предвижда, доколкото е </w:t>
      </w:r>
      <w:r w:rsidR="00B57926">
        <w:rPr>
          <w:rFonts w:ascii="Times New Roman" w:hAnsi="Times New Roman" w:cs="Times New Roman"/>
        </w:rPr>
        <w:t>приложимо</w:t>
      </w:r>
      <w:r w:rsidR="004A170C">
        <w:rPr>
          <w:rFonts w:ascii="Times New Roman" w:hAnsi="Times New Roman" w:cs="Times New Roman"/>
        </w:rPr>
        <w:t>, че</w:t>
      </w:r>
      <w:r w:rsidR="00C91992" w:rsidRPr="00681DCF">
        <w:rPr>
          <w:rFonts w:ascii="Times New Roman" w:hAnsi="Times New Roman" w:cs="Times New Roman"/>
        </w:rPr>
        <w:t>:</w:t>
      </w:r>
    </w:p>
    <w:p w14:paraId="0BE3FA87" w14:textId="190454BE" w:rsidR="00C91992" w:rsidRPr="00681DCF" w:rsidRDefault="00C91992" w:rsidP="00D75F82">
      <w:pPr>
        <w:pStyle w:val="JuQuot"/>
        <w:rPr>
          <w:rFonts w:ascii="Times New Roman" w:hAnsi="Times New Roman" w:cs="Times New Roman"/>
        </w:rPr>
      </w:pPr>
      <w:r w:rsidRPr="00681DCF">
        <w:rPr>
          <w:rFonts w:ascii="Times New Roman" w:hAnsi="Times New Roman" w:cs="Times New Roman"/>
        </w:rPr>
        <w:t xml:space="preserve">“1.  Правото на живот на всеки се защитава </w:t>
      </w:r>
      <w:r w:rsidR="004A170C">
        <w:rPr>
          <w:rFonts w:ascii="Times New Roman" w:hAnsi="Times New Roman" w:cs="Times New Roman"/>
        </w:rPr>
        <w:t>от</w:t>
      </w:r>
      <w:r w:rsidRPr="00681DCF">
        <w:rPr>
          <w:rFonts w:ascii="Times New Roman" w:hAnsi="Times New Roman" w:cs="Times New Roman"/>
        </w:rPr>
        <w:t xml:space="preserve"> закон</w:t>
      </w:r>
      <w:r w:rsidR="004A170C">
        <w:rPr>
          <w:rFonts w:ascii="Times New Roman" w:hAnsi="Times New Roman" w:cs="Times New Roman"/>
        </w:rPr>
        <w:t>а</w:t>
      </w:r>
      <w:r w:rsidRPr="00681DCF">
        <w:rPr>
          <w:rFonts w:ascii="Times New Roman" w:hAnsi="Times New Roman" w:cs="Times New Roman"/>
        </w:rPr>
        <w:t>. ...”</w:t>
      </w:r>
    </w:p>
    <w:p w14:paraId="440EB3EE" w14:textId="77777777" w:rsidR="00C91992" w:rsidRPr="00681DCF" w:rsidRDefault="00C91992" w:rsidP="00D75F82">
      <w:pPr>
        <w:pStyle w:val="JuHA"/>
        <w:numPr>
          <w:ilvl w:val="2"/>
          <w:numId w:val="1"/>
        </w:numPr>
        <w:rPr>
          <w:rFonts w:ascii="Times New Roman" w:hAnsi="Times New Roman" w:cs="Times New Roman"/>
        </w:rPr>
      </w:pPr>
      <w:r w:rsidRPr="00681DCF">
        <w:rPr>
          <w:rFonts w:ascii="Times New Roman" w:hAnsi="Times New Roman" w:cs="Times New Roman"/>
        </w:rPr>
        <w:t>Допустимост</w:t>
      </w:r>
    </w:p>
    <w:p w14:paraId="031995B8" w14:textId="78775E2D" w:rsidR="00C91992" w:rsidRPr="00681DCF" w:rsidRDefault="00C91992" w:rsidP="00D75F82">
      <w:pPr>
        <w:pStyle w:val="JuH1"/>
        <w:ind w:left="731" w:hanging="300"/>
        <w:rPr>
          <w:rFonts w:ascii="Times New Roman" w:hAnsi="Times New Roman" w:cs="Times New Roman"/>
        </w:rPr>
      </w:pPr>
      <w:r w:rsidRPr="00681DCF">
        <w:rPr>
          <w:rFonts w:ascii="Times New Roman" w:hAnsi="Times New Roman" w:cs="Times New Roman"/>
        </w:rPr>
        <w:t>Изчерпване на вътрешн</w:t>
      </w:r>
      <w:r w:rsidR="004A170C">
        <w:rPr>
          <w:rFonts w:ascii="Times New Roman" w:hAnsi="Times New Roman" w:cs="Times New Roman"/>
        </w:rPr>
        <w:t>оправн</w:t>
      </w:r>
      <w:r w:rsidRPr="00681DCF">
        <w:rPr>
          <w:rFonts w:ascii="Times New Roman" w:hAnsi="Times New Roman" w:cs="Times New Roman"/>
        </w:rPr>
        <w:t>ите средства за защита</w:t>
      </w:r>
    </w:p>
    <w:p w14:paraId="079168AC" w14:textId="5633CB19" w:rsidR="00C91992" w:rsidRPr="00681DCF" w:rsidRDefault="004A170C" w:rsidP="00D75F82">
      <w:pPr>
        <w:pStyle w:val="JuHa0"/>
        <w:ind w:left="975" w:hanging="340"/>
        <w:jc w:val="left"/>
        <w:rPr>
          <w:rFonts w:ascii="Times New Roman" w:hAnsi="Times New Roman" w:cs="Times New Roman"/>
        </w:rPr>
      </w:pPr>
      <w:r>
        <w:rPr>
          <w:rFonts w:ascii="Times New Roman" w:hAnsi="Times New Roman" w:cs="Times New Roman"/>
        </w:rPr>
        <w:t>Становищата</w:t>
      </w:r>
      <w:r w:rsidR="00C91992" w:rsidRPr="00681DCF">
        <w:rPr>
          <w:rFonts w:ascii="Times New Roman" w:hAnsi="Times New Roman" w:cs="Times New Roman"/>
        </w:rPr>
        <w:t xml:space="preserve"> на страните</w:t>
      </w:r>
    </w:p>
    <w:p w14:paraId="70694422" w14:textId="77777777" w:rsidR="00C91992" w:rsidRPr="00681DCF" w:rsidRDefault="00C91992" w:rsidP="00D75F82">
      <w:pPr>
        <w:pStyle w:val="JuHi"/>
        <w:tabs>
          <w:tab w:val="clear" w:pos="1077"/>
          <w:tab w:val="clear" w:pos="1134"/>
          <w:tab w:val="clear" w:pos="1191"/>
          <w:tab w:val="clear" w:pos="1247"/>
        </w:tabs>
        <w:ind w:left="1191" w:hanging="358"/>
        <w:rPr>
          <w:rFonts w:ascii="Times New Roman" w:hAnsi="Times New Roman" w:cs="Times New Roman"/>
        </w:rPr>
      </w:pPr>
      <w:r w:rsidRPr="00681DCF">
        <w:rPr>
          <w:rFonts w:ascii="Times New Roman" w:hAnsi="Times New Roman" w:cs="Times New Roman"/>
        </w:rPr>
        <w:t>Първото възражение на правителството</w:t>
      </w:r>
    </w:p>
    <w:bookmarkStart w:id="100" w:name="L_adm_exh_obj_1_G"/>
    <w:p w14:paraId="1167BF49" w14:textId="3156F9AF"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106</w:t>
      </w:r>
      <w:r w:rsidRPr="00681DCF">
        <w:rPr>
          <w:rFonts w:ascii="Times New Roman" w:hAnsi="Times New Roman" w:cs="Times New Roman"/>
        </w:rPr>
        <w:fldChar w:fldCharType="end"/>
      </w:r>
      <w:bookmarkEnd w:id="100"/>
      <w:r w:rsidRPr="00681DCF">
        <w:rPr>
          <w:rFonts w:ascii="Times New Roman" w:hAnsi="Times New Roman" w:cs="Times New Roman"/>
        </w:rPr>
        <w:t>.  В първоначалн</w:t>
      </w:r>
      <w:r w:rsidR="001C0398">
        <w:rPr>
          <w:rFonts w:ascii="Times New Roman" w:hAnsi="Times New Roman" w:cs="Times New Roman"/>
        </w:rPr>
        <w:t>о</w:t>
      </w:r>
      <w:r w:rsidRPr="00681DCF">
        <w:rPr>
          <w:rFonts w:ascii="Times New Roman" w:hAnsi="Times New Roman" w:cs="Times New Roman"/>
        </w:rPr>
        <w:t>т</w:t>
      </w:r>
      <w:r w:rsidR="001C0398">
        <w:rPr>
          <w:rFonts w:ascii="Times New Roman" w:hAnsi="Times New Roman" w:cs="Times New Roman"/>
        </w:rPr>
        <w:t>о</w:t>
      </w:r>
      <w:r w:rsidRPr="00681DCF">
        <w:rPr>
          <w:rFonts w:ascii="Times New Roman" w:hAnsi="Times New Roman" w:cs="Times New Roman"/>
        </w:rPr>
        <w:t xml:space="preserve"> си </w:t>
      </w:r>
      <w:r w:rsidR="004A170C">
        <w:rPr>
          <w:rFonts w:ascii="Times New Roman" w:hAnsi="Times New Roman" w:cs="Times New Roman"/>
        </w:rPr>
        <w:t>становище</w:t>
      </w:r>
      <w:r w:rsidRPr="00681DCF">
        <w:rPr>
          <w:rFonts w:ascii="Times New Roman" w:hAnsi="Times New Roman" w:cs="Times New Roman"/>
        </w:rPr>
        <w:t xml:space="preserve"> относно допустимостта и основателността на </w:t>
      </w:r>
      <w:r w:rsidR="004A170C">
        <w:rPr>
          <w:rFonts w:ascii="Times New Roman" w:hAnsi="Times New Roman" w:cs="Times New Roman"/>
        </w:rPr>
        <w:t>жалбите</w:t>
      </w:r>
      <w:r w:rsidRPr="00681DCF">
        <w:rPr>
          <w:rFonts w:ascii="Times New Roman" w:hAnsi="Times New Roman" w:cs="Times New Roman"/>
        </w:rPr>
        <w:t xml:space="preserve"> правителството твърди, че жалбоподател</w:t>
      </w:r>
      <w:r w:rsidR="004A170C">
        <w:rPr>
          <w:rFonts w:ascii="Times New Roman" w:hAnsi="Times New Roman" w:cs="Times New Roman"/>
        </w:rPr>
        <w:t>к</w:t>
      </w:r>
      <w:r w:rsidRPr="00681DCF">
        <w:rPr>
          <w:rFonts w:ascii="Times New Roman" w:hAnsi="Times New Roman" w:cs="Times New Roman"/>
        </w:rPr>
        <w:t>ите не са изчерпали вътрешноправните средства за защита, тъй като към момента, в който са подали жалбите си, наказателното производство срещу г-н П.П. все още е било на първа инстанция.</w:t>
      </w:r>
    </w:p>
    <w:bookmarkStart w:id="101" w:name="L_adm_exh_obj_1_A"/>
    <w:p w14:paraId="54221049" w14:textId="0FD5E6CC" w:rsidR="00C91992" w:rsidRPr="00681DCF" w:rsidRDefault="00C91992"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107</w:t>
      </w:r>
      <w:r w:rsidRPr="00681DCF">
        <w:rPr>
          <w:rFonts w:ascii="Times New Roman" w:hAnsi="Times New Roman" w:cs="Times New Roman"/>
        </w:rPr>
        <w:fldChar w:fldCharType="end"/>
      </w:r>
      <w:bookmarkEnd w:id="101"/>
      <w:r w:rsidRPr="00681DCF">
        <w:rPr>
          <w:rFonts w:ascii="Times New Roman" w:hAnsi="Times New Roman" w:cs="Times New Roman"/>
        </w:rPr>
        <w:t>.  </w:t>
      </w:r>
      <w:r w:rsidR="00261800">
        <w:rPr>
          <w:rFonts w:ascii="Times New Roman" w:hAnsi="Times New Roman" w:cs="Times New Roman"/>
        </w:rPr>
        <w:t>Жалбоподателките</w:t>
      </w:r>
      <w:r w:rsidRPr="00681DCF">
        <w:rPr>
          <w:rFonts w:ascii="Times New Roman" w:hAnsi="Times New Roman" w:cs="Times New Roman"/>
        </w:rPr>
        <w:t xml:space="preserve"> отговарят, че жалбите им не касаят наказателното производство срещу г-н П.П. Въпросът в това производство е дали г-н П.П. е носил наказателна отговорност за убийството на г-н Шарков и раняването на петима други служители, а не дали операцията срещу него е била правилно подготвена и проведена. Решенията, постановени в това производство, не са разглеждали този въпрос или засягали оплакванията на жалбоподател</w:t>
      </w:r>
      <w:r w:rsidR="004B16D3">
        <w:rPr>
          <w:rFonts w:ascii="Times New Roman" w:hAnsi="Times New Roman" w:cs="Times New Roman"/>
        </w:rPr>
        <w:t>к</w:t>
      </w:r>
      <w:r w:rsidRPr="00681DCF">
        <w:rPr>
          <w:rFonts w:ascii="Times New Roman" w:hAnsi="Times New Roman" w:cs="Times New Roman"/>
        </w:rPr>
        <w:t>ите по член 2 от Конвенцията.</w:t>
      </w:r>
    </w:p>
    <w:p w14:paraId="39D7A646" w14:textId="77777777" w:rsidR="00C91992" w:rsidRPr="00681DCF" w:rsidRDefault="00C91992" w:rsidP="00D75F82">
      <w:pPr>
        <w:pStyle w:val="JuHi"/>
        <w:tabs>
          <w:tab w:val="clear" w:pos="1077"/>
          <w:tab w:val="clear" w:pos="1134"/>
          <w:tab w:val="clear" w:pos="1191"/>
          <w:tab w:val="clear" w:pos="1247"/>
        </w:tabs>
        <w:ind w:left="1191" w:hanging="358"/>
        <w:rPr>
          <w:rFonts w:ascii="Times New Roman" w:hAnsi="Times New Roman" w:cs="Times New Roman"/>
        </w:rPr>
      </w:pPr>
      <w:r w:rsidRPr="00681DCF">
        <w:rPr>
          <w:rFonts w:ascii="Times New Roman" w:hAnsi="Times New Roman" w:cs="Times New Roman"/>
        </w:rPr>
        <w:t>Второто възражение на правителството</w:t>
      </w:r>
    </w:p>
    <w:bookmarkStart w:id="102" w:name="L_adm_exh_obj_2_G"/>
    <w:p w14:paraId="21129888" w14:textId="09E92010"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108</w:t>
      </w:r>
      <w:r w:rsidRPr="00681DCF">
        <w:rPr>
          <w:rFonts w:ascii="Times New Roman" w:hAnsi="Times New Roman" w:cs="Times New Roman"/>
        </w:rPr>
        <w:fldChar w:fldCharType="end"/>
      </w:r>
      <w:bookmarkEnd w:id="102"/>
      <w:r w:rsidRPr="00681DCF">
        <w:rPr>
          <w:rFonts w:ascii="Times New Roman" w:hAnsi="Times New Roman" w:cs="Times New Roman"/>
        </w:rPr>
        <w:t>.  В първоначалн</w:t>
      </w:r>
      <w:r w:rsidR="004B16D3">
        <w:rPr>
          <w:rFonts w:ascii="Times New Roman" w:hAnsi="Times New Roman" w:cs="Times New Roman"/>
        </w:rPr>
        <w:t>ото</w:t>
      </w:r>
      <w:r w:rsidRPr="00681DCF">
        <w:rPr>
          <w:rFonts w:ascii="Times New Roman" w:hAnsi="Times New Roman" w:cs="Times New Roman"/>
        </w:rPr>
        <w:t xml:space="preserve"> си </w:t>
      </w:r>
      <w:r w:rsidR="004B16D3">
        <w:rPr>
          <w:rFonts w:ascii="Times New Roman" w:hAnsi="Times New Roman" w:cs="Times New Roman"/>
        </w:rPr>
        <w:t>становище</w:t>
      </w:r>
      <w:r w:rsidRPr="00681DCF">
        <w:rPr>
          <w:rFonts w:ascii="Times New Roman" w:hAnsi="Times New Roman" w:cs="Times New Roman"/>
        </w:rPr>
        <w:t xml:space="preserve"> относно допустимостта и основателността на </w:t>
      </w:r>
      <w:r w:rsidR="004B16D3">
        <w:rPr>
          <w:rFonts w:ascii="Times New Roman" w:hAnsi="Times New Roman" w:cs="Times New Roman"/>
        </w:rPr>
        <w:t>жалбите</w:t>
      </w:r>
      <w:r w:rsidRPr="00681DCF">
        <w:rPr>
          <w:rFonts w:ascii="Times New Roman" w:hAnsi="Times New Roman" w:cs="Times New Roman"/>
        </w:rPr>
        <w:t xml:space="preserve"> правителството също така твърди, че  </w:t>
      </w:r>
      <w:r w:rsidR="008F5268">
        <w:rPr>
          <w:rFonts w:ascii="Times New Roman" w:hAnsi="Times New Roman" w:cs="Times New Roman"/>
        </w:rPr>
        <w:t>жалбоподателките</w:t>
      </w:r>
      <w:r w:rsidRPr="00681DCF">
        <w:rPr>
          <w:rFonts w:ascii="Times New Roman" w:hAnsi="Times New Roman" w:cs="Times New Roman"/>
        </w:rPr>
        <w:t xml:space="preserve"> не са имали право да </w:t>
      </w:r>
      <w:r w:rsidR="008F5268">
        <w:rPr>
          <w:rFonts w:ascii="Times New Roman" w:hAnsi="Times New Roman" w:cs="Times New Roman"/>
        </w:rPr>
        <w:t>търсят</w:t>
      </w:r>
      <w:r w:rsidRPr="00681DCF">
        <w:rPr>
          <w:rFonts w:ascii="Times New Roman" w:hAnsi="Times New Roman" w:cs="Times New Roman"/>
        </w:rPr>
        <w:t xml:space="preserve"> обезщетение </w:t>
      </w:r>
      <w:r w:rsidR="008F5268">
        <w:rPr>
          <w:rFonts w:ascii="Times New Roman" w:hAnsi="Times New Roman" w:cs="Times New Roman"/>
        </w:rPr>
        <w:t>по</w:t>
      </w:r>
      <w:r w:rsidRPr="00681DCF">
        <w:rPr>
          <w:rFonts w:ascii="Times New Roman" w:hAnsi="Times New Roman" w:cs="Times New Roman"/>
        </w:rPr>
        <w:t xml:space="preserve"> чл</w:t>
      </w:r>
      <w:r w:rsidR="008F5268">
        <w:rPr>
          <w:rFonts w:ascii="Times New Roman" w:hAnsi="Times New Roman" w:cs="Times New Roman"/>
        </w:rPr>
        <w:t>.</w:t>
      </w:r>
      <w:r w:rsidRPr="00681DCF">
        <w:rPr>
          <w:rFonts w:ascii="Times New Roman" w:hAnsi="Times New Roman" w:cs="Times New Roman"/>
        </w:rPr>
        <w:t xml:space="preserve"> 49 от Закона от 1950 г. (вж.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RDL__OCA_s_45_49_case_law_officers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85</w:t>
      </w:r>
      <w:r w:rsidRPr="00681DCF">
        <w:rPr>
          <w:rFonts w:ascii="Times New Roman" w:hAnsi="Times New Roman" w:cs="Times New Roman"/>
        </w:rPr>
        <w:fldChar w:fldCharType="end"/>
      </w:r>
      <w:r w:rsidRPr="00681DCF">
        <w:rPr>
          <w:rFonts w:ascii="Times New Roman" w:hAnsi="Times New Roman" w:cs="Times New Roman"/>
        </w:rPr>
        <w:t xml:space="preserve"> и </w:t>
      </w:r>
      <w:r w:rsidRPr="00681DCF">
        <w:rPr>
          <w:rFonts w:ascii="Times New Roman" w:hAnsi="Times New Roman" w:cs="Times New Roman"/>
        </w:rPr>
        <w:fldChar w:fldCharType="begin"/>
      </w:r>
      <w:r w:rsidRPr="00681DCF">
        <w:rPr>
          <w:rFonts w:ascii="Times New Roman" w:hAnsi="Times New Roman" w:cs="Times New Roman"/>
        </w:rPr>
        <w:instrText xml:space="preserve"> REF RDL__OCA_s_45_49_case_law_general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86</w:t>
      </w:r>
      <w:r w:rsidRPr="00681DCF">
        <w:rPr>
          <w:rFonts w:ascii="Times New Roman" w:hAnsi="Times New Roman" w:cs="Times New Roman"/>
        </w:rPr>
        <w:fldChar w:fldCharType="end"/>
      </w:r>
      <w:r w:rsidR="008F5268">
        <w:rPr>
          <w:rFonts w:ascii="Times New Roman" w:hAnsi="Times New Roman" w:cs="Times New Roman"/>
        </w:rPr>
        <w:t>,</w:t>
      </w:r>
      <w:r w:rsidRPr="00681DCF">
        <w:rPr>
          <w:rFonts w:ascii="Times New Roman" w:hAnsi="Times New Roman" w:cs="Times New Roman"/>
        </w:rPr>
        <w:t xml:space="preserve"> по-горе), тъй като такъв иск би </w:t>
      </w:r>
      <w:r w:rsidR="00627AD3">
        <w:rPr>
          <w:rFonts w:ascii="Times New Roman" w:hAnsi="Times New Roman" w:cs="Times New Roman"/>
        </w:rPr>
        <w:t xml:space="preserve">следвало да се основава на </w:t>
      </w:r>
      <w:r w:rsidRPr="00681DCF">
        <w:rPr>
          <w:rFonts w:ascii="Times New Roman" w:hAnsi="Times New Roman" w:cs="Times New Roman"/>
        </w:rPr>
        <w:t xml:space="preserve"> неправомерно поведение </w:t>
      </w:r>
      <w:r w:rsidR="00627AD3">
        <w:rPr>
          <w:rFonts w:ascii="Times New Roman" w:hAnsi="Times New Roman" w:cs="Times New Roman"/>
        </w:rPr>
        <w:t>на</w:t>
      </w:r>
      <w:r w:rsidRPr="00681DCF">
        <w:rPr>
          <w:rFonts w:ascii="Times New Roman" w:hAnsi="Times New Roman" w:cs="Times New Roman"/>
        </w:rPr>
        <w:t xml:space="preserve"> властите - което, както е установено от прокуратурата след </w:t>
      </w:r>
      <w:r w:rsidR="00627AD3">
        <w:rPr>
          <w:rFonts w:ascii="Times New Roman" w:hAnsi="Times New Roman" w:cs="Times New Roman"/>
        </w:rPr>
        <w:t xml:space="preserve">направените </w:t>
      </w:r>
      <w:r w:rsidRPr="00681DCF">
        <w:rPr>
          <w:rFonts w:ascii="Times New Roman" w:hAnsi="Times New Roman" w:cs="Times New Roman"/>
        </w:rPr>
        <w:t xml:space="preserve">твърдения на г-жа Рибчева за престъпления от страна на длъжностни лица, не е станало. Успешният иск за обезщетение, който </w:t>
      </w:r>
      <w:r w:rsidR="00627AD3">
        <w:rPr>
          <w:rFonts w:ascii="Times New Roman" w:hAnsi="Times New Roman" w:cs="Times New Roman"/>
        </w:rPr>
        <w:t>жалбоподателките</w:t>
      </w:r>
      <w:r w:rsidRPr="00681DCF">
        <w:rPr>
          <w:rFonts w:ascii="Times New Roman" w:hAnsi="Times New Roman" w:cs="Times New Roman"/>
        </w:rPr>
        <w:t xml:space="preserve"> са подали срещу г-н П.П. в наказателното </w:t>
      </w:r>
      <w:r w:rsidRPr="00681DCF">
        <w:rPr>
          <w:rFonts w:ascii="Times New Roman" w:hAnsi="Times New Roman" w:cs="Times New Roman"/>
        </w:rPr>
        <w:lastRenderedPageBreak/>
        <w:t>производство</w:t>
      </w:r>
      <w:r w:rsidR="00627AD3">
        <w:rPr>
          <w:rFonts w:ascii="Times New Roman" w:hAnsi="Times New Roman" w:cs="Times New Roman"/>
        </w:rPr>
        <w:t>, водено</w:t>
      </w:r>
      <w:r w:rsidRPr="00681DCF">
        <w:rPr>
          <w:rFonts w:ascii="Times New Roman" w:hAnsi="Times New Roman" w:cs="Times New Roman"/>
        </w:rPr>
        <w:t xml:space="preserve"> срещу него</w:t>
      </w:r>
      <w:r w:rsidR="00627AD3">
        <w:rPr>
          <w:rFonts w:ascii="Times New Roman" w:hAnsi="Times New Roman" w:cs="Times New Roman"/>
        </w:rPr>
        <w:t>,</w:t>
      </w:r>
      <w:r w:rsidRPr="00681DCF">
        <w:rPr>
          <w:rFonts w:ascii="Times New Roman" w:hAnsi="Times New Roman" w:cs="Times New Roman"/>
        </w:rPr>
        <w:t xml:space="preserve"> напълно </w:t>
      </w:r>
      <w:r w:rsidR="00627AD3">
        <w:rPr>
          <w:rFonts w:ascii="Times New Roman" w:hAnsi="Times New Roman" w:cs="Times New Roman"/>
        </w:rPr>
        <w:t>защитава</w:t>
      </w:r>
      <w:r w:rsidRPr="00681DCF">
        <w:rPr>
          <w:rFonts w:ascii="Times New Roman" w:hAnsi="Times New Roman" w:cs="Times New Roman"/>
        </w:rPr>
        <w:t xml:space="preserve"> правата им по член 2 от Конвенцията.</w:t>
      </w:r>
    </w:p>
    <w:bookmarkStart w:id="103" w:name="L_adm_exh_obj_2_G_bis"/>
    <w:p w14:paraId="61726FB9" w14:textId="586796C0"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109</w:t>
      </w:r>
      <w:r w:rsidRPr="00681DCF">
        <w:rPr>
          <w:rFonts w:ascii="Times New Roman" w:hAnsi="Times New Roman" w:cs="Times New Roman"/>
        </w:rPr>
        <w:fldChar w:fldCharType="end"/>
      </w:r>
      <w:bookmarkEnd w:id="103"/>
      <w:r w:rsidRPr="00681DCF">
        <w:rPr>
          <w:rFonts w:ascii="Times New Roman" w:hAnsi="Times New Roman" w:cs="Times New Roman"/>
        </w:rPr>
        <w:t>.  В сво</w:t>
      </w:r>
      <w:r w:rsidR="00676C79">
        <w:rPr>
          <w:rFonts w:ascii="Times New Roman" w:hAnsi="Times New Roman" w:cs="Times New Roman"/>
        </w:rPr>
        <w:t>ето</w:t>
      </w:r>
      <w:r w:rsidRPr="00681DCF">
        <w:rPr>
          <w:rFonts w:ascii="Times New Roman" w:hAnsi="Times New Roman" w:cs="Times New Roman"/>
        </w:rPr>
        <w:t xml:space="preserve"> допълнителн</w:t>
      </w:r>
      <w:r w:rsidR="00676C79">
        <w:rPr>
          <w:rFonts w:ascii="Times New Roman" w:hAnsi="Times New Roman" w:cs="Times New Roman"/>
        </w:rPr>
        <w:t>о</w:t>
      </w:r>
      <w:r w:rsidRPr="00681DCF">
        <w:rPr>
          <w:rFonts w:ascii="Times New Roman" w:hAnsi="Times New Roman" w:cs="Times New Roman"/>
        </w:rPr>
        <w:t xml:space="preserve"> </w:t>
      </w:r>
      <w:r w:rsidR="00676C79">
        <w:rPr>
          <w:rFonts w:ascii="Times New Roman" w:hAnsi="Times New Roman" w:cs="Times New Roman"/>
        </w:rPr>
        <w:t>становище,</w:t>
      </w:r>
      <w:r w:rsidRPr="00681DCF">
        <w:rPr>
          <w:rFonts w:ascii="Times New Roman" w:hAnsi="Times New Roman" w:cs="Times New Roman"/>
        </w:rPr>
        <w:t xml:space="preserve"> обаче, представен</w:t>
      </w:r>
      <w:r w:rsidR="00676C79">
        <w:rPr>
          <w:rFonts w:ascii="Times New Roman" w:hAnsi="Times New Roman" w:cs="Times New Roman"/>
        </w:rPr>
        <w:t>о</w:t>
      </w:r>
      <w:r w:rsidRPr="00681DCF">
        <w:rPr>
          <w:rFonts w:ascii="Times New Roman" w:hAnsi="Times New Roman" w:cs="Times New Roman"/>
        </w:rPr>
        <w:t xml:space="preserve"> след разсекретяването на докладите от двете вътрешни разследвания от Министерството на вътрешните работи (вж.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F_int_inv_1_report_declassification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48</w:t>
      </w:r>
      <w:r w:rsidRPr="00681DCF">
        <w:rPr>
          <w:rFonts w:ascii="Times New Roman" w:hAnsi="Times New Roman" w:cs="Times New Roman"/>
        </w:rPr>
        <w:fldChar w:fldCharType="end"/>
      </w:r>
      <w:r w:rsidRPr="00681DCF">
        <w:rPr>
          <w:rFonts w:ascii="Times New Roman" w:hAnsi="Times New Roman" w:cs="Times New Roman"/>
        </w:rPr>
        <w:t xml:space="preserve"> 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F_int_inv_2_report_declassification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66</w:t>
      </w:r>
      <w:r w:rsidRPr="00681DCF">
        <w:rPr>
          <w:rFonts w:ascii="Times New Roman" w:hAnsi="Times New Roman" w:cs="Times New Roman"/>
        </w:rPr>
        <w:fldChar w:fldCharType="end"/>
      </w:r>
      <w:r w:rsidR="00B57926">
        <w:rPr>
          <w:rFonts w:ascii="Times New Roman" w:hAnsi="Times New Roman" w:cs="Times New Roman"/>
        </w:rPr>
        <w:t>,</w:t>
      </w:r>
      <w:r w:rsidRPr="00681DCF">
        <w:rPr>
          <w:rFonts w:ascii="Times New Roman" w:hAnsi="Times New Roman" w:cs="Times New Roman"/>
        </w:rPr>
        <w:t xml:space="preserve"> по-горе), правителството твърди, че въз основа на </w:t>
      </w:r>
      <w:r w:rsidR="00676C79">
        <w:rPr>
          <w:rFonts w:ascii="Times New Roman" w:hAnsi="Times New Roman" w:cs="Times New Roman"/>
        </w:rPr>
        <w:t xml:space="preserve">новата </w:t>
      </w:r>
      <w:r w:rsidRPr="00681DCF">
        <w:rPr>
          <w:rFonts w:ascii="Times New Roman" w:hAnsi="Times New Roman" w:cs="Times New Roman"/>
        </w:rPr>
        <w:t xml:space="preserve">информация, получена от </w:t>
      </w:r>
      <w:r w:rsidR="00676C79">
        <w:rPr>
          <w:rFonts w:ascii="Times New Roman" w:hAnsi="Times New Roman" w:cs="Times New Roman"/>
        </w:rPr>
        <w:t>жалбоподателките</w:t>
      </w:r>
      <w:r w:rsidRPr="00681DCF">
        <w:rPr>
          <w:rFonts w:ascii="Times New Roman" w:hAnsi="Times New Roman" w:cs="Times New Roman"/>
        </w:rPr>
        <w:t xml:space="preserve"> </w:t>
      </w:r>
      <w:r w:rsidR="00676C79">
        <w:rPr>
          <w:rFonts w:ascii="Times New Roman" w:hAnsi="Times New Roman" w:cs="Times New Roman"/>
        </w:rPr>
        <w:t>в резултат на</w:t>
      </w:r>
      <w:r w:rsidRPr="00681DCF">
        <w:rPr>
          <w:rFonts w:ascii="Times New Roman" w:hAnsi="Times New Roman" w:cs="Times New Roman"/>
        </w:rPr>
        <w:t xml:space="preserve"> тези доклади , те биха могли да предявят иск за вреди срещу министерството</w:t>
      </w:r>
      <w:r w:rsidR="00543ED3">
        <w:rPr>
          <w:rFonts w:ascii="Times New Roman" w:hAnsi="Times New Roman" w:cs="Times New Roman"/>
        </w:rPr>
        <w:t xml:space="preserve"> </w:t>
      </w:r>
      <w:r w:rsidR="00676C79">
        <w:rPr>
          <w:rFonts w:ascii="Times New Roman" w:hAnsi="Times New Roman" w:cs="Times New Roman"/>
        </w:rPr>
        <w:t>по</w:t>
      </w:r>
      <w:r w:rsidRPr="00681DCF">
        <w:rPr>
          <w:rFonts w:ascii="Times New Roman" w:hAnsi="Times New Roman" w:cs="Times New Roman"/>
        </w:rPr>
        <w:t xml:space="preserve"> чл</w:t>
      </w:r>
      <w:r w:rsidR="00676C79">
        <w:rPr>
          <w:rFonts w:ascii="Times New Roman" w:hAnsi="Times New Roman" w:cs="Times New Roman"/>
        </w:rPr>
        <w:t>.</w:t>
      </w:r>
      <w:r w:rsidRPr="00681DCF">
        <w:rPr>
          <w:rFonts w:ascii="Times New Roman" w:hAnsi="Times New Roman" w:cs="Times New Roman"/>
        </w:rPr>
        <w:t xml:space="preserve"> 49 от Закона от 1950 г. (вж.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RDL__OCA_s_45_49_case_law_officers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85</w:t>
      </w:r>
      <w:r w:rsidRPr="00681DCF">
        <w:rPr>
          <w:rFonts w:ascii="Times New Roman" w:hAnsi="Times New Roman" w:cs="Times New Roman"/>
        </w:rPr>
        <w:fldChar w:fldCharType="end"/>
      </w:r>
      <w:r w:rsidRPr="00681DCF">
        <w:rPr>
          <w:rFonts w:ascii="Times New Roman" w:hAnsi="Times New Roman" w:cs="Times New Roman"/>
        </w:rPr>
        <w:t xml:space="preserve"> и </w:t>
      </w:r>
      <w:r w:rsidRPr="00681DCF">
        <w:rPr>
          <w:rFonts w:ascii="Times New Roman" w:hAnsi="Times New Roman" w:cs="Times New Roman"/>
        </w:rPr>
        <w:fldChar w:fldCharType="begin"/>
      </w:r>
      <w:r w:rsidRPr="00681DCF">
        <w:rPr>
          <w:rFonts w:ascii="Times New Roman" w:hAnsi="Times New Roman" w:cs="Times New Roman"/>
        </w:rPr>
        <w:instrText xml:space="preserve"> REF RDL__OCA_s_45_49_case_law_general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86</w:t>
      </w:r>
      <w:r w:rsidRPr="00681DCF">
        <w:rPr>
          <w:rFonts w:ascii="Times New Roman" w:hAnsi="Times New Roman" w:cs="Times New Roman"/>
        </w:rPr>
        <w:fldChar w:fldCharType="end"/>
      </w:r>
      <w:r w:rsidR="00B57926">
        <w:rPr>
          <w:rFonts w:ascii="Times New Roman" w:hAnsi="Times New Roman" w:cs="Times New Roman"/>
        </w:rPr>
        <w:t>,</w:t>
      </w:r>
      <w:r w:rsidRPr="00681DCF">
        <w:rPr>
          <w:rFonts w:ascii="Times New Roman" w:hAnsi="Times New Roman" w:cs="Times New Roman"/>
        </w:rPr>
        <w:t xml:space="preserve"> по-горе). За правителството подобен иск би имал разумна перспектива за успех, по-специално защото на г-жа Рибчева е казано още през 2014-15 г., че разследванията са довели до </w:t>
      </w:r>
      <w:r w:rsidR="00996755">
        <w:rPr>
          <w:rFonts w:ascii="Times New Roman" w:hAnsi="Times New Roman" w:cs="Times New Roman"/>
        </w:rPr>
        <w:t xml:space="preserve">образуване на </w:t>
      </w:r>
      <w:r w:rsidRPr="00681DCF">
        <w:rPr>
          <w:rFonts w:ascii="Times New Roman" w:hAnsi="Times New Roman" w:cs="Times New Roman"/>
        </w:rPr>
        <w:t xml:space="preserve">дисциплинарни </w:t>
      </w:r>
      <w:r w:rsidR="00996755">
        <w:rPr>
          <w:rFonts w:ascii="Times New Roman" w:hAnsi="Times New Roman" w:cs="Times New Roman"/>
        </w:rPr>
        <w:t>производства</w:t>
      </w:r>
      <w:r w:rsidRPr="00681DCF">
        <w:rPr>
          <w:rFonts w:ascii="Times New Roman" w:hAnsi="Times New Roman" w:cs="Times New Roman"/>
        </w:rPr>
        <w:t>.</w:t>
      </w:r>
      <w:r w:rsidR="00996755">
        <w:rPr>
          <w:rFonts w:ascii="Times New Roman" w:hAnsi="Times New Roman" w:cs="Times New Roman"/>
        </w:rPr>
        <w:t xml:space="preserve"> </w:t>
      </w:r>
      <w:r w:rsidRPr="00681DCF">
        <w:rPr>
          <w:rFonts w:ascii="Times New Roman" w:hAnsi="Times New Roman" w:cs="Times New Roman"/>
        </w:rPr>
        <w:t>Вярно е, че имената на наказаните длъжностни лица са запазени в тайна, но съгласно съдебната практика на българските съдилища (чл</w:t>
      </w:r>
      <w:r w:rsidR="00996755">
        <w:rPr>
          <w:rFonts w:ascii="Times New Roman" w:hAnsi="Times New Roman" w:cs="Times New Roman"/>
        </w:rPr>
        <w:t>.</w:t>
      </w:r>
      <w:r w:rsidRPr="00681DCF">
        <w:rPr>
          <w:rFonts w:ascii="Times New Roman" w:hAnsi="Times New Roman" w:cs="Times New Roman"/>
        </w:rPr>
        <w:t xml:space="preserve"> 49) не е било необходимо да се доказва кой конкретен служител е причинил вредата за иск за</w:t>
      </w:r>
      <w:r w:rsidR="00996755">
        <w:rPr>
          <w:rFonts w:ascii="Times New Roman" w:hAnsi="Times New Roman" w:cs="Times New Roman"/>
        </w:rPr>
        <w:t xml:space="preserve"> търсене на</w:t>
      </w:r>
      <w:r w:rsidRPr="00681DCF">
        <w:rPr>
          <w:rFonts w:ascii="Times New Roman" w:hAnsi="Times New Roman" w:cs="Times New Roman"/>
        </w:rPr>
        <w:t xml:space="preserve"> отговорност срещу работодателя. Освен това гражданският съд, който разглежда иска, би могъл да поиска от министерството да разкрие докладите от двете вътрешни разследвания и всички други </w:t>
      </w:r>
      <w:r w:rsidR="00B57926">
        <w:rPr>
          <w:rFonts w:ascii="Times New Roman" w:hAnsi="Times New Roman" w:cs="Times New Roman"/>
        </w:rPr>
        <w:t>относими</w:t>
      </w:r>
      <w:r w:rsidRPr="00681DCF">
        <w:rPr>
          <w:rFonts w:ascii="Times New Roman" w:hAnsi="Times New Roman" w:cs="Times New Roman"/>
        </w:rPr>
        <w:t xml:space="preserve"> документи. В подкрепа на твърдението си правителството цитира пет решения, постановени във връзка с искове за обезщетение по чл</w:t>
      </w:r>
      <w:r w:rsidR="00B57926">
        <w:rPr>
          <w:rFonts w:ascii="Times New Roman" w:hAnsi="Times New Roman" w:cs="Times New Roman"/>
        </w:rPr>
        <w:t>.</w:t>
      </w:r>
      <w:r w:rsidRPr="00681DCF">
        <w:rPr>
          <w:rFonts w:ascii="Times New Roman" w:hAnsi="Times New Roman" w:cs="Times New Roman"/>
        </w:rPr>
        <w:t xml:space="preserve"> 49 (вж. параграфи от </w:t>
      </w:r>
      <w:r w:rsidRPr="00681DCF">
        <w:rPr>
          <w:rFonts w:ascii="Times New Roman" w:hAnsi="Times New Roman" w:cs="Times New Roman"/>
        </w:rPr>
        <w:fldChar w:fldCharType="begin"/>
      </w:r>
      <w:r w:rsidRPr="00681DCF">
        <w:rPr>
          <w:rFonts w:ascii="Times New Roman" w:hAnsi="Times New Roman" w:cs="Times New Roman"/>
        </w:rPr>
        <w:instrText xml:space="preserve"> REF RDL__OCA_s_45_49_G_cited_cases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87</w:t>
      </w:r>
      <w:r w:rsidRPr="00681DCF">
        <w:rPr>
          <w:rFonts w:ascii="Times New Roman" w:hAnsi="Times New Roman" w:cs="Times New Roman"/>
        </w:rPr>
        <w:fldChar w:fldCharType="end"/>
      </w:r>
      <w:r w:rsidRPr="00681DCF">
        <w:rPr>
          <w:rFonts w:ascii="Times New Roman" w:hAnsi="Times New Roman" w:cs="Times New Roman"/>
        </w:rPr>
        <w:t xml:space="preserve"> до </w:t>
      </w:r>
      <w:r w:rsidRPr="00681DCF">
        <w:rPr>
          <w:rFonts w:ascii="Times New Roman" w:hAnsi="Times New Roman" w:cs="Times New Roman"/>
        </w:rPr>
        <w:fldChar w:fldCharType="begin"/>
      </w:r>
      <w:r w:rsidRPr="00681DCF">
        <w:rPr>
          <w:rFonts w:ascii="Times New Roman" w:hAnsi="Times New Roman" w:cs="Times New Roman"/>
        </w:rPr>
        <w:instrText xml:space="preserve"> REF RDL__OCA_s_45_49_G_cited_cases_4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91</w:t>
      </w:r>
      <w:r w:rsidRPr="00681DCF">
        <w:rPr>
          <w:rFonts w:ascii="Times New Roman" w:hAnsi="Times New Roman" w:cs="Times New Roman"/>
        </w:rPr>
        <w:fldChar w:fldCharType="end"/>
      </w:r>
      <w:r w:rsidR="00B57926">
        <w:rPr>
          <w:rFonts w:ascii="Times New Roman" w:hAnsi="Times New Roman" w:cs="Times New Roman"/>
        </w:rPr>
        <w:t>,</w:t>
      </w:r>
      <w:r w:rsidRPr="00681DCF">
        <w:rPr>
          <w:rFonts w:ascii="Times New Roman" w:hAnsi="Times New Roman" w:cs="Times New Roman"/>
        </w:rPr>
        <w:t xml:space="preserve"> по-горе).</w:t>
      </w:r>
    </w:p>
    <w:bookmarkStart w:id="104" w:name="L_adm_exh_obj_2_A"/>
    <w:p w14:paraId="7E34EFA2" w14:textId="6B5546BB"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110</w:t>
      </w:r>
      <w:r w:rsidRPr="00681DCF">
        <w:rPr>
          <w:rFonts w:ascii="Times New Roman" w:hAnsi="Times New Roman" w:cs="Times New Roman"/>
        </w:rPr>
        <w:fldChar w:fldCharType="end"/>
      </w:r>
      <w:bookmarkEnd w:id="104"/>
      <w:r w:rsidRPr="00681DCF">
        <w:rPr>
          <w:rFonts w:ascii="Times New Roman" w:hAnsi="Times New Roman" w:cs="Times New Roman"/>
        </w:rPr>
        <w:t>.  В коментарите си в отговор на т</w:t>
      </w:r>
      <w:r w:rsidR="00EF6BDC">
        <w:rPr>
          <w:rFonts w:ascii="Times New Roman" w:hAnsi="Times New Roman" w:cs="Times New Roman"/>
        </w:rPr>
        <w:t>ова</w:t>
      </w:r>
      <w:r w:rsidRPr="00681DCF">
        <w:rPr>
          <w:rFonts w:ascii="Times New Roman" w:hAnsi="Times New Roman" w:cs="Times New Roman"/>
        </w:rPr>
        <w:t xml:space="preserve"> допълнителн</w:t>
      </w:r>
      <w:r w:rsidR="00EF6BDC">
        <w:rPr>
          <w:rFonts w:ascii="Times New Roman" w:hAnsi="Times New Roman" w:cs="Times New Roman"/>
        </w:rPr>
        <w:t>о</w:t>
      </w:r>
      <w:r w:rsidRPr="00681DCF">
        <w:rPr>
          <w:rFonts w:ascii="Times New Roman" w:hAnsi="Times New Roman" w:cs="Times New Roman"/>
        </w:rPr>
        <w:t xml:space="preserve"> </w:t>
      </w:r>
      <w:r w:rsidR="00EF6BDC">
        <w:rPr>
          <w:rFonts w:ascii="Times New Roman" w:hAnsi="Times New Roman" w:cs="Times New Roman"/>
        </w:rPr>
        <w:t>становище</w:t>
      </w:r>
      <w:r w:rsidRPr="00681DCF">
        <w:rPr>
          <w:rFonts w:ascii="Times New Roman" w:hAnsi="Times New Roman" w:cs="Times New Roman"/>
        </w:rPr>
        <w:t xml:space="preserve"> на правителството </w:t>
      </w:r>
      <w:r w:rsidR="00EF6BDC">
        <w:rPr>
          <w:rFonts w:ascii="Times New Roman" w:hAnsi="Times New Roman" w:cs="Times New Roman"/>
        </w:rPr>
        <w:t>жалбоподателките</w:t>
      </w:r>
      <w:r w:rsidRPr="00681DCF">
        <w:rPr>
          <w:rFonts w:ascii="Times New Roman" w:hAnsi="Times New Roman" w:cs="Times New Roman"/>
        </w:rPr>
        <w:t xml:space="preserve"> отбелязват, че лицето, което пряко е причинило смъртта на г-н Шарков, г-н П.П., не е служител на министерството. Следователно министерството не може да носи </w:t>
      </w:r>
      <w:r w:rsidR="000B6898">
        <w:rPr>
          <w:rFonts w:ascii="Times New Roman" w:hAnsi="Times New Roman" w:cs="Times New Roman"/>
        </w:rPr>
        <w:t>деликтна</w:t>
      </w:r>
      <w:r w:rsidRPr="00681DCF">
        <w:rPr>
          <w:rFonts w:ascii="Times New Roman" w:hAnsi="Times New Roman" w:cs="Times New Roman"/>
        </w:rPr>
        <w:t xml:space="preserve"> отговорност </w:t>
      </w:r>
      <w:r w:rsidR="000B6898">
        <w:rPr>
          <w:rFonts w:ascii="Times New Roman" w:hAnsi="Times New Roman" w:cs="Times New Roman"/>
        </w:rPr>
        <w:t>по</w:t>
      </w:r>
      <w:r w:rsidRPr="00681DCF">
        <w:rPr>
          <w:rFonts w:ascii="Times New Roman" w:hAnsi="Times New Roman" w:cs="Times New Roman"/>
        </w:rPr>
        <w:t xml:space="preserve"> чл</w:t>
      </w:r>
      <w:r w:rsidR="000B6898">
        <w:rPr>
          <w:rFonts w:ascii="Times New Roman" w:hAnsi="Times New Roman" w:cs="Times New Roman"/>
        </w:rPr>
        <w:t>.</w:t>
      </w:r>
      <w:r w:rsidRPr="00681DCF">
        <w:rPr>
          <w:rFonts w:ascii="Times New Roman" w:hAnsi="Times New Roman" w:cs="Times New Roman"/>
        </w:rPr>
        <w:t xml:space="preserve"> 49 от Закона от 1950 г. </w:t>
      </w:r>
      <w:r w:rsidR="000B6898">
        <w:rPr>
          <w:rFonts w:ascii="Times New Roman" w:hAnsi="Times New Roman" w:cs="Times New Roman"/>
        </w:rPr>
        <w:t>за причиняването</w:t>
      </w:r>
      <w:r w:rsidRPr="00681DCF">
        <w:rPr>
          <w:rFonts w:ascii="Times New Roman" w:hAnsi="Times New Roman" w:cs="Times New Roman"/>
        </w:rPr>
        <w:t xml:space="preserve"> на смъртта на г-н Шарков. По мнение на </w:t>
      </w:r>
      <w:r w:rsidR="000B6898">
        <w:rPr>
          <w:rFonts w:ascii="Times New Roman" w:hAnsi="Times New Roman" w:cs="Times New Roman"/>
        </w:rPr>
        <w:t>жалбоподателките</w:t>
      </w:r>
      <w:r w:rsidRPr="00681DCF">
        <w:rPr>
          <w:rFonts w:ascii="Times New Roman" w:hAnsi="Times New Roman" w:cs="Times New Roman"/>
        </w:rPr>
        <w:t xml:space="preserve"> нито един от цитираните от правителството </w:t>
      </w:r>
      <w:r w:rsidR="00874285">
        <w:rPr>
          <w:rFonts w:ascii="Times New Roman" w:hAnsi="Times New Roman" w:cs="Times New Roman"/>
        </w:rPr>
        <w:t>дела</w:t>
      </w:r>
      <w:r w:rsidRPr="00681DCF">
        <w:rPr>
          <w:rFonts w:ascii="Times New Roman" w:hAnsi="Times New Roman" w:cs="Times New Roman"/>
        </w:rPr>
        <w:t xml:space="preserve">  показва, че подобен иск би имал шанс за успех. Нещо повече, оплакванията, които са имали по член 2 от Конвенцията, не биха могли да бъдат</w:t>
      </w:r>
      <w:r w:rsidR="00543ED3">
        <w:rPr>
          <w:rFonts w:ascii="Times New Roman" w:hAnsi="Times New Roman" w:cs="Times New Roman"/>
        </w:rPr>
        <w:t xml:space="preserve"> </w:t>
      </w:r>
      <w:r w:rsidR="00A4075E">
        <w:rPr>
          <w:rFonts w:ascii="Times New Roman" w:hAnsi="Times New Roman" w:cs="Times New Roman"/>
        </w:rPr>
        <w:t>надлежно</w:t>
      </w:r>
      <w:r w:rsidRPr="00681DCF">
        <w:rPr>
          <w:rFonts w:ascii="Times New Roman" w:hAnsi="Times New Roman" w:cs="Times New Roman"/>
        </w:rPr>
        <w:t xml:space="preserve"> </w:t>
      </w:r>
      <w:r w:rsidR="00A4075E">
        <w:rPr>
          <w:rFonts w:ascii="Times New Roman" w:hAnsi="Times New Roman" w:cs="Times New Roman"/>
        </w:rPr>
        <w:t>разгледани</w:t>
      </w:r>
      <w:r w:rsidRPr="00681DCF">
        <w:rPr>
          <w:rFonts w:ascii="Times New Roman" w:hAnsi="Times New Roman" w:cs="Times New Roman"/>
        </w:rPr>
        <w:t xml:space="preserve"> в производств</w:t>
      </w:r>
      <w:r w:rsidR="00A4075E">
        <w:rPr>
          <w:rFonts w:ascii="Times New Roman" w:hAnsi="Times New Roman" w:cs="Times New Roman"/>
        </w:rPr>
        <w:t>о</w:t>
      </w:r>
      <w:r w:rsidRPr="00681DCF">
        <w:rPr>
          <w:rFonts w:ascii="Times New Roman" w:hAnsi="Times New Roman" w:cs="Times New Roman"/>
        </w:rPr>
        <w:t xml:space="preserve"> по </w:t>
      </w:r>
      <w:r w:rsidR="00A4075E">
        <w:rPr>
          <w:rFonts w:ascii="Times New Roman" w:hAnsi="Times New Roman" w:cs="Times New Roman"/>
        </w:rPr>
        <w:t>чл.</w:t>
      </w:r>
      <w:r w:rsidRPr="00681DCF">
        <w:rPr>
          <w:rFonts w:ascii="Times New Roman" w:hAnsi="Times New Roman" w:cs="Times New Roman"/>
        </w:rPr>
        <w:t xml:space="preserve"> 49 срещу </w:t>
      </w:r>
      <w:r w:rsidR="00A4075E">
        <w:rPr>
          <w:rFonts w:ascii="Times New Roman" w:hAnsi="Times New Roman" w:cs="Times New Roman"/>
        </w:rPr>
        <w:t>м</w:t>
      </w:r>
      <w:r w:rsidRPr="00681DCF">
        <w:rPr>
          <w:rFonts w:ascii="Times New Roman" w:hAnsi="Times New Roman" w:cs="Times New Roman"/>
        </w:rPr>
        <w:t>инистерството, тъй като те включват твърдения за пропуски</w:t>
      </w:r>
      <w:r w:rsidR="00A4075E">
        <w:rPr>
          <w:rFonts w:ascii="Times New Roman" w:hAnsi="Times New Roman" w:cs="Times New Roman"/>
        </w:rPr>
        <w:t>, допуснати</w:t>
      </w:r>
      <w:r w:rsidRPr="00681DCF">
        <w:rPr>
          <w:rFonts w:ascii="Times New Roman" w:hAnsi="Times New Roman" w:cs="Times New Roman"/>
        </w:rPr>
        <w:t xml:space="preserve"> от други органи, като невъзможност за създаване на регистър на хора с психичн</w:t>
      </w:r>
      <w:r w:rsidR="00A4075E">
        <w:rPr>
          <w:rFonts w:ascii="Times New Roman" w:hAnsi="Times New Roman" w:cs="Times New Roman"/>
        </w:rPr>
        <w:t>и</w:t>
      </w:r>
      <w:r w:rsidRPr="00681DCF">
        <w:rPr>
          <w:rFonts w:ascii="Times New Roman" w:hAnsi="Times New Roman" w:cs="Times New Roman"/>
        </w:rPr>
        <w:t xml:space="preserve"> разстройств</w:t>
      </w:r>
      <w:r w:rsidR="00A4075E">
        <w:rPr>
          <w:rFonts w:ascii="Times New Roman" w:hAnsi="Times New Roman" w:cs="Times New Roman"/>
        </w:rPr>
        <w:t>а</w:t>
      </w:r>
      <w:r w:rsidRPr="00681DCF">
        <w:rPr>
          <w:rFonts w:ascii="Times New Roman" w:hAnsi="Times New Roman" w:cs="Times New Roman"/>
        </w:rPr>
        <w:t xml:space="preserve">, на които не трябва да се издава разрешение </w:t>
      </w:r>
      <w:r w:rsidR="00A4075E">
        <w:rPr>
          <w:rFonts w:ascii="Times New Roman" w:hAnsi="Times New Roman" w:cs="Times New Roman"/>
        </w:rPr>
        <w:t xml:space="preserve">за </w:t>
      </w:r>
      <w:r w:rsidRPr="00681DCF">
        <w:rPr>
          <w:rFonts w:ascii="Times New Roman" w:hAnsi="Times New Roman" w:cs="Times New Roman"/>
        </w:rPr>
        <w:t xml:space="preserve">притежание </w:t>
      </w:r>
      <w:r w:rsidR="00A4075E" w:rsidRPr="00681DCF">
        <w:rPr>
          <w:rFonts w:ascii="Times New Roman" w:hAnsi="Times New Roman" w:cs="Times New Roman"/>
        </w:rPr>
        <w:t>на огнестрелно оръжие</w:t>
      </w:r>
      <w:r w:rsidR="00A4075E">
        <w:rPr>
          <w:rFonts w:ascii="Times New Roman" w:hAnsi="Times New Roman" w:cs="Times New Roman"/>
        </w:rPr>
        <w:t>.</w:t>
      </w:r>
      <w:r w:rsidR="00A4075E" w:rsidRPr="00681DCF">
        <w:rPr>
          <w:rFonts w:ascii="Times New Roman" w:hAnsi="Times New Roman" w:cs="Times New Roman"/>
        </w:rPr>
        <w:t xml:space="preserve"> </w:t>
      </w:r>
      <w:r w:rsidRPr="00681DCF">
        <w:rPr>
          <w:rFonts w:ascii="Times New Roman" w:hAnsi="Times New Roman" w:cs="Times New Roman"/>
        </w:rPr>
        <w:t>Също така те биха били възпрепятствани да предявят такъв иск, тъй като са получили обезщетения по чл</w:t>
      </w:r>
      <w:r w:rsidR="00A4075E">
        <w:rPr>
          <w:rFonts w:ascii="Times New Roman" w:hAnsi="Times New Roman" w:cs="Times New Roman"/>
        </w:rPr>
        <w:t>.</w:t>
      </w:r>
      <w:r w:rsidRPr="00681DCF">
        <w:rPr>
          <w:rFonts w:ascii="Times New Roman" w:hAnsi="Times New Roman" w:cs="Times New Roman"/>
        </w:rPr>
        <w:t xml:space="preserve"> 255</w:t>
      </w:r>
      <w:r w:rsidR="00A4075E">
        <w:rPr>
          <w:rFonts w:ascii="Times New Roman" w:hAnsi="Times New Roman" w:cs="Times New Roman"/>
        </w:rPr>
        <w:t>, ал.</w:t>
      </w:r>
      <w:r w:rsidRPr="00681DCF">
        <w:rPr>
          <w:rFonts w:ascii="Times New Roman" w:hAnsi="Times New Roman" w:cs="Times New Roman"/>
        </w:rPr>
        <w:t xml:space="preserve"> 2 и </w:t>
      </w:r>
      <w:r w:rsidR="00A4075E">
        <w:rPr>
          <w:rFonts w:ascii="Times New Roman" w:hAnsi="Times New Roman" w:cs="Times New Roman"/>
        </w:rPr>
        <w:t xml:space="preserve">ал. </w:t>
      </w:r>
      <w:r w:rsidRPr="00681DCF">
        <w:rPr>
          <w:rFonts w:ascii="Times New Roman" w:hAnsi="Times New Roman" w:cs="Times New Roman"/>
        </w:rPr>
        <w:t xml:space="preserve">4 от Закона за Министерството на </w:t>
      </w:r>
      <w:r w:rsidRPr="00681DCF">
        <w:rPr>
          <w:rFonts w:ascii="Times New Roman" w:hAnsi="Times New Roman" w:cs="Times New Roman"/>
        </w:rPr>
        <w:lastRenderedPageBreak/>
        <w:t xml:space="preserve">вътрешните работи от 2006 г.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RDL__MIA_2006_s_255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93</w:t>
      </w:r>
      <w:r w:rsidRPr="00681DCF">
        <w:rPr>
          <w:rFonts w:ascii="Times New Roman" w:hAnsi="Times New Roman" w:cs="Times New Roman"/>
        </w:rPr>
        <w:fldChar w:fldCharType="end"/>
      </w:r>
      <w:r w:rsidR="00A4075E">
        <w:rPr>
          <w:rFonts w:ascii="Times New Roman" w:hAnsi="Times New Roman" w:cs="Times New Roman"/>
        </w:rPr>
        <w:t xml:space="preserve">, </w:t>
      </w:r>
      <w:r w:rsidRPr="00681DCF">
        <w:rPr>
          <w:rFonts w:ascii="Times New Roman" w:hAnsi="Times New Roman" w:cs="Times New Roman"/>
        </w:rPr>
        <w:t xml:space="preserve">по-горе). На последно място, те не биха могли да предявят такъв иск, без да са запознати с докладите от вътрешните разследвания на министерството. Практиката на българските съдилища е да се очаква от страната, която </w:t>
      </w:r>
      <w:r w:rsidR="00A4075E">
        <w:rPr>
          <w:rFonts w:ascii="Times New Roman" w:hAnsi="Times New Roman" w:cs="Times New Roman"/>
        </w:rPr>
        <w:t>изисква съдът да разпореди на</w:t>
      </w:r>
      <w:r w:rsidRPr="00681DCF">
        <w:rPr>
          <w:rFonts w:ascii="Times New Roman" w:hAnsi="Times New Roman" w:cs="Times New Roman"/>
        </w:rPr>
        <w:t xml:space="preserve"> </w:t>
      </w:r>
      <w:r w:rsidR="00A4075E">
        <w:rPr>
          <w:rFonts w:ascii="Times New Roman" w:hAnsi="Times New Roman" w:cs="Times New Roman"/>
        </w:rPr>
        <w:t>ответната страна</w:t>
      </w:r>
      <w:r w:rsidRPr="00681DCF">
        <w:rPr>
          <w:rFonts w:ascii="Times New Roman" w:hAnsi="Times New Roman" w:cs="Times New Roman"/>
        </w:rPr>
        <w:t xml:space="preserve">, да </w:t>
      </w:r>
      <w:r w:rsidR="00A4075E">
        <w:rPr>
          <w:rFonts w:ascii="Times New Roman" w:hAnsi="Times New Roman" w:cs="Times New Roman"/>
        </w:rPr>
        <w:t>представи</w:t>
      </w:r>
      <w:r w:rsidRPr="00681DCF">
        <w:rPr>
          <w:rFonts w:ascii="Times New Roman" w:hAnsi="Times New Roman" w:cs="Times New Roman"/>
        </w:rPr>
        <w:t xml:space="preserve"> документ, </w:t>
      </w:r>
      <w:r w:rsidR="000C787C">
        <w:rPr>
          <w:rFonts w:ascii="Times New Roman" w:hAnsi="Times New Roman" w:cs="Times New Roman"/>
        </w:rPr>
        <w:t xml:space="preserve">като </w:t>
      </w:r>
      <w:r w:rsidRPr="00681DCF">
        <w:rPr>
          <w:rFonts w:ascii="Times New Roman" w:hAnsi="Times New Roman" w:cs="Times New Roman"/>
        </w:rPr>
        <w:t>опи</w:t>
      </w:r>
      <w:r w:rsidR="000C787C">
        <w:rPr>
          <w:rFonts w:ascii="Times New Roman" w:hAnsi="Times New Roman" w:cs="Times New Roman"/>
        </w:rPr>
        <w:t>ше</w:t>
      </w:r>
      <w:r w:rsidRPr="00681DCF">
        <w:rPr>
          <w:rFonts w:ascii="Times New Roman" w:hAnsi="Times New Roman" w:cs="Times New Roman"/>
        </w:rPr>
        <w:t xml:space="preserve"> този документ с известна конкретност, което не би било възможно в техния случай, тъй като те не са знаели за докладите преди разсекретяването им. Това разсекретяване се е случило през септември и ноември 2019 г. - след изтичане на петгодишния давностен срок за предявяване на иск </w:t>
      </w:r>
      <w:r w:rsidR="000C787C">
        <w:rPr>
          <w:rFonts w:ascii="Times New Roman" w:hAnsi="Times New Roman" w:cs="Times New Roman"/>
        </w:rPr>
        <w:t>по</w:t>
      </w:r>
      <w:r w:rsidRPr="00681DCF">
        <w:rPr>
          <w:rFonts w:ascii="Times New Roman" w:hAnsi="Times New Roman" w:cs="Times New Roman"/>
        </w:rPr>
        <w:t xml:space="preserve"> чл</w:t>
      </w:r>
      <w:r w:rsidR="000C787C">
        <w:rPr>
          <w:rFonts w:ascii="Times New Roman" w:hAnsi="Times New Roman" w:cs="Times New Roman"/>
        </w:rPr>
        <w:t>.</w:t>
      </w:r>
      <w:r w:rsidRPr="00681DCF">
        <w:rPr>
          <w:rFonts w:ascii="Times New Roman" w:hAnsi="Times New Roman" w:cs="Times New Roman"/>
        </w:rPr>
        <w:t xml:space="preserve"> 49 от Закона от 1950 г. - и </w:t>
      </w:r>
      <w:r w:rsidR="000C787C">
        <w:rPr>
          <w:rFonts w:ascii="Times New Roman" w:hAnsi="Times New Roman" w:cs="Times New Roman"/>
        </w:rPr>
        <w:t xml:space="preserve">то </w:t>
      </w:r>
      <w:r w:rsidRPr="00681DCF">
        <w:rPr>
          <w:rFonts w:ascii="Times New Roman" w:hAnsi="Times New Roman" w:cs="Times New Roman"/>
        </w:rPr>
        <w:t xml:space="preserve">единствено в резултат на намесата на  </w:t>
      </w:r>
      <w:r w:rsidR="000C787C">
        <w:rPr>
          <w:rFonts w:ascii="Times New Roman" w:hAnsi="Times New Roman" w:cs="Times New Roman"/>
        </w:rPr>
        <w:t>С</w:t>
      </w:r>
      <w:r w:rsidRPr="00681DCF">
        <w:rPr>
          <w:rFonts w:ascii="Times New Roman" w:hAnsi="Times New Roman" w:cs="Times New Roman"/>
        </w:rPr>
        <w:t>ъд</w:t>
      </w:r>
      <w:r w:rsidR="000C787C">
        <w:rPr>
          <w:rFonts w:ascii="Times New Roman" w:hAnsi="Times New Roman" w:cs="Times New Roman"/>
        </w:rPr>
        <w:t>а</w:t>
      </w:r>
      <w:r w:rsidRPr="00681DCF">
        <w:rPr>
          <w:rFonts w:ascii="Times New Roman" w:hAnsi="Times New Roman" w:cs="Times New Roman"/>
        </w:rPr>
        <w:t>.</w:t>
      </w:r>
    </w:p>
    <w:p w14:paraId="4FDA1B7A" w14:textId="77777777" w:rsidR="00C91992" w:rsidRPr="00681DCF" w:rsidRDefault="00C91992" w:rsidP="00D75F82">
      <w:pPr>
        <w:pStyle w:val="JuHa0"/>
        <w:ind w:left="975" w:hanging="340"/>
        <w:jc w:val="left"/>
        <w:rPr>
          <w:rFonts w:ascii="Times New Roman" w:hAnsi="Times New Roman" w:cs="Times New Roman"/>
        </w:rPr>
      </w:pPr>
      <w:r w:rsidRPr="00681DCF">
        <w:rPr>
          <w:rFonts w:ascii="Times New Roman" w:hAnsi="Times New Roman" w:cs="Times New Roman"/>
        </w:rPr>
        <w:t>Преценката на Съда</w:t>
      </w:r>
    </w:p>
    <w:p w14:paraId="7D5CFA72" w14:textId="77777777" w:rsidR="00C91992" w:rsidRPr="00681DCF" w:rsidRDefault="00C91992" w:rsidP="00D75F82">
      <w:pPr>
        <w:pStyle w:val="JuHi"/>
        <w:tabs>
          <w:tab w:val="clear" w:pos="1077"/>
          <w:tab w:val="clear" w:pos="1134"/>
          <w:tab w:val="clear" w:pos="1191"/>
          <w:tab w:val="clear" w:pos="1247"/>
        </w:tabs>
        <w:ind w:left="1191" w:hanging="358"/>
        <w:rPr>
          <w:rFonts w:ascii="Times New Roman" w:hAnsi="Times New Roman" w:cs="Times New Roman"/>
        </w:rPr>
      </w:pPr>
      <w:r w:rsidRPr="00681DCF">
        <w:rPr>
          <w:rFonts w:ascii="Times New Roman" w:hAnsi="Times New Roman" w:cs="Times New Roman"/>
        </w:rPr>
        <w:t>Първото възражение на правителството за неизчерпване</w:t>
      </w:r>
    </w:p>
    <w:bookmarkStart w:id="105" w:name="L_adm_exh_obj_1_C"/>
    <w:p w14:paraId="7300F387" w14:textId="705B1B29"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111</w:t>
      </w:r>
      <w:r w:rsidRPr="00681DCF">
        <w:rPr>
          <w:rFonts w:ascii="Times New Roman" w:hAnsi="Times New Roman" w:cs="Times New Roman"/>
        </w:rPr>
        <w:fldChar w:fldCharType="end"/>
      </w:r>
      <w:bookmarkEnd w:id="105"/>
      <w:r w:rsidRPr="00681DCF">
        <w:rPr>
          <w:rFonts w:ascii="Times New Roman" w:hAnsi="Times New Roman" w:cs="Times New Roman"/>
        </w:rPr>
        <w:t xml:space="preserve">.  Въпросът дали наказателното производство срещу г-н П.П. e </w:t>
      </w:r>
      <w:r w:rsidR="00543ED3" w:rsidRPr="00681DCF">
        <w:rPr>
          <w:rFonts w:ascii="Times New Roman" w:hAnsi="Times New Roman" w:cs="Times New Roman"/>
        </w:rPr>
        <w:t>било</w:t>
      </w:r>
      <w:r w:rsidRPr="00681DCF">
        <w:rPr>
          <w:rFonts w:ascii="Times New Roman" w:hAnsi="Times New Roman" w:cs="Times New Roman"/>
        </w:rPr>
        <w:t xml:space="preserve"> подходящо средство срещу оплакването на </w:t>
      </w:r>
      <w:r w:rsidR="000162D7">
        <w:rPr>
          <w:rFonts w:ascii="Times New Roman" w:hAnsi="Times New Roman" w:cs="Times New Roman"/>
        </w:rPr>
        <w:t>жалбоподателките</w:t>
      </w:r>
      <w:r w:rsidRPr="00681DCF">
        <w:rPr>
          <w:rFonts w:ascii="Times New Roman" w:hAnsi="Times New Roman" w:cs="Times New Roman"/>
        </w:rPr>
        <w:t xml:space="preserve">, че властите не са направили достатъчно, за да защитят живота на г-н Шарков, и дали следователно </w:t>
      </w:r>
      <w:r w:rsidR="000162D7">
        <w:rPr>
          <w:rFonts w:ascii="Times New Roman" w:hAnsi="Times New Roman" w:cs="Times New Roman"/>
        </w:rPr>
        <w:t>жалбоподателките</w:t>
      </w:r>
      <w:r w:rsidRPr="00681DCF">
        <w:rPr>
          <w:rFonts w:ascii="Times New Roman" w:hAnsi="Times New Roman" w:cs="Times New Roman"/>
        </w:rPr>
        <w:t xml:space="preserve"> е трябвало да очакват резултата от него, преди да се обърнат към Съда, е преплетен с въпросите - които са по съществото на </w:t>
      </w:r>
      <w:r w:rsidR="000162D7">
        <w:rPr>
          <w:rFonts w:ascii="Times New Roman" w:hAnsi="Times New Roman" w:cs="Times New Roman"/>
        </w:rPr>
        <w:t>оплакванията</w:t>
      </w:r>
      <w:r w:rsidRPr="00681DCF">
        <w:rPr>
          <w:rFonts w:ascii="Times New Roman" w:hAnsi="Times New Roman" w:cs="Times New Roman"/>
        </w:rPr>
        <w:t xml:space="preserve"> на </w:t>
      </w:r>
      <w:r w:rsidR="000162D7">
        <w:rPr>
          <w:rFonts w:ascii="Times New Roman" w:hAnsi="Times New Roman" w:cs="Times New Roman"/>
        </w:rPr>
        <w:t>жалбоподателките</w:t>
      </w:r>
      <w:r w:rsidRPr="00681DCF">
        <w:rPr>
          <w:rFonts w:ascii="Times New Roman" w:hAnsi="Times New Roman" w:cs="Times New Roman"/>
        </w:rPr>
        <w:t xml:space="preserve"> по </w:t>
      </w:r>
      <w:r w:rsidR="000162D7" w:rsidRPr="00681DCF">
        <w:rPr>
          <w:rFonts w:ascii="Times New Roman" w:hAnsi="Times New Roman" w:cs="Times New Roman"/>
        </w:rPr>
        <w:t xml:space="preserve">член 2 от Конвенцията </w:t>
      </w:r>
      <w:r w:rsidR="000162D7">
        <w:rPr>
          <w:rFonts w:ascii="Times New Roman" w:hAnsi="Times New Roman" w:cs="Times New Roman"/>
        </w:rPr>
        <w:t xml:space="preserve">в неговия </w:t>
      </w:r>
      <w:r w:rsidRPr="00681DCF">
        <w:rPr>
          <w:rFonts w:ascii="Times New Roman" w:hAnsi="Times New Roman" w:cs="Times New Roman"/>
        </w:rPr>
        <w:t>проце</w:t>
      </w:r>
      <w:r w:rsidR="000162D7">
        <w:rPr>
          <w:rFonts w:ascii="Times New Roman" w:hAnsi="Times New Roman" w:cs="Times New Roman"/>
        </w:rPr>
        <w:t>суален аспект</w:t>
      </w:r>
      <w:r w:rsidRPr="00681DCF">
        <w:rPr>
          <w:rFonts w:ascii="Times New Roman" w:hAnsi="Times New Roman" w:cs="Times New Roman"/>
        </w:rPr>
        <w:t>- (а) какъв вид процесуален отгово</w:t>
      </w:r>
      <w:r w:rsidR="00543ED3">
        <w:rPr>
          <w:rFonts w:ascii="Times New Roman" w:hAnsi="Times New Roman" w:cs="Times New Roman"/>
        </w:rPr>
        <w:t>р се изисква във връзка с твърде</w:t>
      </w:r>
      <w:r w:rsidRPr="00681DCF">
        <w:rPr>
          <w:rFonts w:ascii="Times New Roman" w:hAnsi="Times New Roman" w:cs="Times New Roman"/>
        </w:rPr>
        <w:t>н</w:t>
      </w:r>
      <w:r w:rsidR="00543ED3">
        <w:rPr>
          <w:rFonts w:ascii="Times New Roman" w:hAnsi="Times New Roman" w:cs="Times New Roman"/>
        </w:rPr>
        <w:t>ия</w:t>
      </w:r>
      <w:r w:rsidRPr="00681DCF">
        <w:rPr>
          <w:rFonts w:ascii="Times New Roman" w:hAnsi="Times New Roman" w:cs="Times New Roman"/>
        </w:rPr>
        <w:t xml:space="preserve"> не</w:t>
      </w:r>
      <w:r w:rsidR="00543ED3">
        <w:rPr>
          <w:rFonts w:ascii="Times New Roman" w:hAnsi="Times New Roman" w:cs="Times New Roman"/>
        </w:rPr>
        <w:t>успех</w:t>
      </w:r>
      <w:r w:rsidRPr="00681DCF">
        <w:rPr>
          <w:rFonts w:ascii="Times New Roman" w:hAnsi="Times New Roman" w:cs="Times New Roman"/>
        </w:rPr>
        <w:t xml:space="preserve"> на властите да направят достатъчно, за да защитят живота на г-н Шарков, и (б) дали наказателното производство срещу г-н П.П. е достатъчен процесуален отговор в това отношение (вж., </w:t>
      </w:r>
      <w:r w:rsidRPr="00681DCF">
        <w:rPr>
          <w:rFonts w:ascii="Times New Roman" w:hAnsi="Times New Roman" w:cs="Times New Roman"/>
          <w:i/>
        </w:rPr>
        <w:t>mutatis mutandis</w:t>
      </w:r>
      <w:r w:rsidRPr="00681DCF">
        <w:rPr>
          <w:rFonts w:ascii="Times New Roman" w:hAnsi="Times New Roman" w:cs="Times New Roman"/>
        </w:rPr>
        <w:t xml:space="preserve">, Трапезникова </w:t>
      </w:r>
      <w:r w:rsidRPr="00681DCF">
        <w:rPr>
          <w:rFonts w:ascii="Times New Roman" w:hAnsi="Times New Roman" w:cs="Times New Roman"/>
          <w:i/>
        </w:rPr>
        <w:t>срещу Русия</w:t>
      </w:r>
      <w:r w:rsidRPr="00681DCF">
        <w:rPr>
          <w:rFonts w:ascii="Times New Roman" w:hAnsi="Times New Roman" w:cs="Times New Roman"/>
        </w:rPr>
        <w:t>, № 21539/02, § 78, 11 декември 2008 г.).</w:t>
      </w:r>
    </w:p>
    <w:bookmarkStart w:id="106" w:name="L_adm_exh_obj_1_C_bis"/>
    <w:p w14:paraId="068B75A9" w14:textId="34C494F0"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112</w:t>
      </w:r>
      <w:r w:rsidRPr="00681DCF">
        <w:rPr>
          <w:rFonts w:ascii="Times New Roman" w:hAnsi="Times New Roman" w:cs="Times New Roman"/>
        </w:rPr>
        <w:fldChar w:fldCharType="end"/>
      </w:r>
      <w:bookmarkEnd w:id="106"/>
      <w:r w:rsidRPr="00681DCF">
        <w:rPr>
          <w:rFonts w:ascii="Times New Roman" w:hAnsi="Times New Roman" w:cs="Times New Roman"/>
        </w:rPr>
        <w:t xml:space="preserve">.  Следователно възражението трябва да се присъедини към </w:t>
      </w:r>
      <w:r w:rsidR="00741742">
        <w:rPr>
          <w:rFonts w:ascii="Times New Roman" w:hAnsi="Times New Roman" w:cs="Times New Roman"/>
        </w:rPr>
        <w:t xml:space="preserve">разглеждането на жалбите по </w:t>
      </w:r>
      <w:r w:rsidRPr="00681DCF">
        <w:rPr>
          <w:rFonts w:ascii="Times New Roman" w:hAnsi="Times New Roman" w:cs="Times New Roman"/>
        </w:rPr>
        <w:t>същество.</w:t>
      </w:r>
    </w:p>
    <w:p w14:paraId="2F2D925D" w14:textId="77777777" w:rsidR="00C91992" w:rsidRPr="00681DCF" w:rsidRDefault="00C91992" w:rsidP="00D75F82">
      <w:pPr>
        <w:pStyle w:val="JuHi"/>
        <w:tabs>
          <w:tab w:val="clear" w:pos="1077"/>
          <w:tab w:val="clear" w:pos="1134"/>
          <w:tab w:val="clear" w:pos="1191"/>
          <w:tab w:val="clear" w:pos="1247"/>
        </w:tabs>
        <w:ind w:left="1191" w:hanging="358"/>
        <w:rPr>
          <w:rFonts w:ascii="Times New Roman" w:hAnsi="Times New Roman" w:cs="Times New Roman"/>
        </w:rPr>
      </w:pPr>
      <w:r w:rsidRPr="00681DCF">
        <w:rPr>
          <w:rFonts w:ascii="Times New Roman" w:hAnsi="Times New Roman" w:cs="Times New Roman"/>
        </w:rPr>
        <w:t>Второто възражение на правителството за неизчерпване</w:t>
      </w:r>
    </w:p>
    <w:bookmarkStart w:id="107" w:name="L_adm_exh_obj_2_C"/>
    <w:p w14:paraId="0254B595" w14:textId="5718DEE4"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113</w:t>
      </w:r>
      <w:r w:rsidRPr="00681DCF">
        <w:rPr>
          <w:rFonts w:ascii="Times New Roman" w:hAnsi="Times New Roman" w:cs="Times New Roman"/>
        </w:rPr>
        <w:fldChar w:fldCharType="end"/>
      </w:r>
      <w:bookmarkEnd w:id="107"/>
      <w:r w:rsidRPr="00681DCF">
        <w:rPr>
          <w:rFonts w:ascii="Times New Roman" w:hAnsi="Times New Roman" w:cs="Times New Roman"/>
        </w:rPr>
        <w:t xml:space="preserve">.  Възражението за неизчерпване, основано на това, че жалбоподателите не са предявили иск за обезщетение за вреди срещу Министерството на вътрешните работи </w:t>
      </w:r>
      <w:r w:rsidR="00944B87">
        <w:rPr>
          <w:rFonts w:ascii="Times New Roman" w:hAnsi="Times New Roman" w:cs="Times New Roman"/>
        </w:rPr>
        <w:t>на основание</w:t>
      </w:r>
      <w:r w:rsidRPr="00681DCF">
        <w:rPr>
          <w:rFonts w:ascii="Times New Roman" w:hAnsi="Times New Roman" w:cs="Times New Roman"/>
        </w:rPr>
        <w:t xml:space="preserve"> чл</w:t>
      </w:r>
      <w:r w:rsidR="00944B87">
        <w:rPr>
          <w:rFonts w:ascii="Times New Roman" w:hAnsi="Times New Roman" w:cs="Times New Roman"/>
        </w:rPr>
        <w:t>.</w:t>
      </w:r>
      <w:r w:rsidRPr="00681DCF">
        <w:rPr>
          <w:rFonts w:ascii="Times New Roman" w:hAnsi="Times New Roman" w:cs="Times New Roman"/>
        </w:rPr>
        <w:t xml:space="preserve"> 49 от Закона от 1950 г., първо е повдигнато от правителството в т</w:t>
      </w:r>
      <w:r w:rsidR="00EC4EFB">
        <w:rPr>
          <w:rFonts w:ascii="Times New Roman" w:hAnsi="Times New Roman" w:cs="Times New Roman"/>
        </w:rPr>
        <w:t>я</w:t>
      </w:r>
      <w:r w:rsidRPr="00681DCF">
        <w:rPr>
          <w:rFonts w:ascii="Times New Roman" w:hAnsi="Times New Roman" w:cs="Times New Roman"/>
        </w:rPr>
        <w:t>хн</w:t>
      </w:r>
      <w:r w:rsidR="00944B87">
        <w:rPr>
          <w:rFonts w:ascii="Times New Roman" w:hAnsi="Times New Roman" w:cs="Times New Roman"/>
        </w:rPr>
        <w:t>ото</w:t>
      </w:r>
      <w:r w:rsidRPr="00681DCF">
        <w:rPr>
          <w:rFonts w:ascii="Times New Roman" w:hAnsi="Times New Roman" w:cs="Times New Roman"/>
        </w:rPr>
        <w:t xml:space="preserve"> допълнителн</w:t>
      </w:r>
      <w:r w:rsidR="00944B87">
        <w:rPr>
          <w:rFonts w:ascii="Times New Roman" w:hAnsi="Times New Roman" w:cs="Times New Roman"/>
        </w:rPr>
        <w:t>о</w:t>
      </w:r>
      <w:r w:rsidRPr="00681DCF">
        <w:rPr>
          <w:rFonts w:ascii="Times New Roman" w:hAnsi="Times New Roman" w:cs="Times New Roman"/>
        </w:rPr>
        <w:t xml:space="preserve"> </w:t>
      </w:r>
      <w:r w:rsidR="00944B87">
        <w:rPr>
          <w:rFonts w:ascii="Times New Roman" w:hAnsi="Times New Roman" w:cs="Times New Roman"/>
        </w:rPr>
        <w:t>становище</w:t>
      </w:r>
      <w:r w:rsidRPr="00681DCF">
        <w:rPr>
          <w:rFonts w:ascii="Times New Roman" w:hAnsi="Times New Roman" w:cs="Times New Roman"/>
        </w:rPr>
        <w:t>, представен</w:t>
      </w:r>
      <w:r w:rsidR="00EC4EFB">
        <w:rPr>
          <w:rFonts w:ascii="Times New Roman" w:hAnsi="Times New Roman" w:cs="Times New Roman"/>
        </w:rPr>
        <w:t>о</w:t>
      </w:r>
      <w:r w:rsidRPr="00681DCF">
        <w:rPr>
          <w:rFonts w:ascii="Times New Roman" w:hAnsi="Times New Roman" w:cs="Times New Roman"/>
        </w:rPr>
        <w:t xml:space="preserve"> след като докладите от двете вътрешни разследвания на министерството са били разсекретени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L_adm_exh_obj_2_G_bis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109</w:t>
      </w:r>
      <w:r w:rsidRPr="00681DCF">
        <w:rPr>
          <w:rFonts w:ascii="Times New Roman" w:hAnsi="Times New Roman" w:cs="Times New Roman"/>
        </w:rPr>
        <w:fldChar w:fldCharType="end"/>
      </w:r>
      <w:r w:rsidR="00EC4EFB">
        <w:rPr>
          <w:rFonts w:ascii="Times New Roman" w:hAnsi="Times New Roman" w:cs="Times New Roman"/>
        </w:rPr>
        <w:t>,</w:t>
      </w:r>
      <w:r w:rsidRPr="00681DCF">
        <w:rPr>
          <w:rFonts w:ascii="Times New Roman" w:hAnsi="Times New Roman" w:cs="Times New Roman"/>
        </w:rPr>
        <w:t xml:space="preserve"> по-горе). В първоначалн</w:t>
      </w:r>
      <w:r w:rsidR="00944B87">
        <w:rPr>
          <w:rFonts w:ascii="Times New Roman" w:hAnsi="Times New Roman" w:cs="Times New Roman"/>
        </w:rPr>
        <w:t>ото</w:t>
      </w:r>
      <w:r w:rsidRPr="00681DCF">
        <w:rPr>
          <w:rFonts w:ascii="Times New Roman" w:hAnsi="Times New Roman" w:cs="Times New Roman"/>
        </w:rPr>
        <w:t xml:space="preserve"> си </w:t>
      </w:r>
      <w:r w:rsidR="00944B87">
        <w:rPr>
          <w:rFonts w:ascii="Times New Roman" w:hAnsi="Times New Roman" w:cs="Times New Roman"/>
        </w:rPr>
        <w:t>становище</w:t>
      </w:r>
      <w:r w:rsidRPr="00681DCF">
        <w:rPr>
          <w:rFonts w:ascii="Times New Roman" w:hAnsi="Times New Roman" w:cs="Times New Roman"/>
        </w:rPr>
        <w:t xml:space="preserve"> по допустимостта и съществото на </w:t>
      </w:r>
      <w:r w:rsidR="00EC4EFB">
        <w:rPr>
          <w:rFonts w:ascii="Times New Roman" w:hAnsi="Times New Roman" w:cs="Times New Roman"/>
        </w:rPr>
        <w:t>жалбите</w:t>
      </w:r>
      <w:r w:rsidRPr="00681DCF">
        <w:rPr>
          <w:rFonts w:ascii="Times New Roman" w:hAnsi="Times New Roman" w:cs="Times New Roman"/>
        </w:rPr>
        <w:t xml:space="preserve"> правителството поддържа обратното: че </w:t>
      </w:r>
      <w:r w:rsidR="002514F6">
        <w:rPr>
          <w:rFonts w:ascii="Times New Roman" w:hAnsi="Times New Roman" w:cs="Times New Roman"/>
        </w:rPr>
        <w:t xml:space="preserve">жалбоподателките </w:t>
      </w:r>
      <w:r w:rsidRPr="00681DCF">
        <w:rPr>
          <w:rFonts w:ascii="Times New Roman" w:hAnsi="Times New Roman" w:cs="Times New Roman"/>
        </w:rPr>
        <w:t xml:space="preserve">не са </w:t>
      </w:r>
      <w:r w:rsidR="002514F6">
        <w:rPr>
          <w:rFonts w:ascii="Times New Roman" w:hAnsi="Times New Roman" w:cs="Times New Roman"/>
        </w:rPr>
        <w:t>могли</w:t>
      </w:r>
      <w:r w:rsidRPr="00681DCF">
        <w:rPr>
          <w:rFonts w:ascii="Times New Roman" w:hAnsi="Times New Roman" w:cs="Times New Roman"/>
        </w:rPr>
        <w:t xml:space="preserve"> да предявят такъв иск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L_adm_exh_obj_2_G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108</w:t>
      </w:r>
      <w:r w:rsidRPr="00681DCF">
        <w:rPr>
          <w:rFonts w:ascii="Times New Roman" w:hAnsi="Times New Roman" w:cs="Times New Roman"/>
        </w:rPr>
        <w:fldChar w:fldCharType="end"/>
      </w:r>
      <w:r w:rsidR="00EC4EFB">
        <w:rPr>
          <w:rFonts w:ascii="Times New Roman" w:hAnsi="Times New Roman" w:cs="Times New Roman"/>
        </w:rPr>
        <w:t>,</w:t>
      </w:r>
      <w:r w:rsidRPr="00681DCF">
        <w:rPr>
          <w:rFonts w:ascii="Times New Roman" w:hAnsi="Times New Roman" w:cs="Times New Roman"/>
        </w:rPr>
        <w:t xml:space="preserve"> по-горе).</w:t>
      </w:r>
    </w:p>
    <w:bookmarkStart w:id="108" w:name="L_adm_exh_obj_2_C_bis"/>
    <w:p w14:paraId="06C6C6A9" w14:textId="79979383" w:rsidR="00C91992" w:rsidRPr="00681DCF" w:rsidRDefault="00C91992" w:rsidP="00D75F82">
      <w:pPr>
        <w:pStyle w:val="JuPara"/>
        <w:keepNext/>
        <w:rPr>
          <w:rFonts w:ascii="Times New Roman" w:hAnsi="Times New Roman" w:cs="Times New Roman"/>
        </w:rPr>
      </w:pPr>
      <w:r w:rsidRPr="00681DCF">
        <w:rPr>
          <w:rFonts w:ascii="Times New Roman" w:hAnsi="Times New Roman" w:cs="Times New Roman"/>
        </w:rPr>
        <w:lastRenderedPageBreak/>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114</w:t>
      </w:r>
      <w:r w:rsidRPr="00681DCF">
        <w:rPr>
          <w:rFonts w:ascii="Times New Roman" w:hAnsi="Times New Roman" w:cs="Times New Roman"/>
        </w:rPr>
        <w:fldChar w:fldCharType="end"/>
      </w:r>
      <w:bookmarkEnd w:id="108"/>
      <w:r w:rsidR="00543ED3">
        <w:rPr>
          <w:rFonts w:ascii="Times New Roman" w:hAnsi="Times New Roman" w:cs="Times New Roman"/>
        </w:rPr>
        <w:t xml:space="preserve">.  Следователно </w:t>
      </w:r>
      <w:r w:rsidRPr="00681DCF">
        <w:rPr>
          <w:rFonts w:ascii="Times New Roman" w:hAnsi="Times New Roman" w:cs="Times New Roman"/>
        </w:rPr>
        <w:t>постав</w:t>
      </w:r>
      <w:r w:rsidR="002514F6">
        <w:rPr>
          <w:rFonts w:ascii="Times New Roman" w:hAnsi="Times New Roman" w:cs="Times New Roman"/>
        </w:rPr>
        <w:t>я</w:t>
      </w:r>
      <w:r w:rsidRPr="00681DCF">
        <w:rPr>
          <w:rFonts w:ascii="Times New Roman" w:hAnsi="Times New Roman" w:cs="Times New Roman"/>
        </w:rPr>
        <w:t xml:space="preserve"> </w:t>
      </w:r>
      <w:r w:rsidR="002514F6" w:rsidRPr="00681DCF">
        <w:rPr>
          <w:rFonts w:ascii="Times New Roman" w:hAnsi="Times New Roman" w:cs="Times New Roman"/>
        </w:rPr>
        <w:t xml:space="preserve">се </w:t>
      </w:r>
      <w:r w:rsidRPr="00681DCF">
        <w:rPr>
          <w:rFonts w:ascii="Times New Roman" w:hAnsi="Times New Roman" w:cs="Times New Roman"/>
        </w:rPr>
        <w:t xml:space="preserve">под въпрос дали правителството </w:t>
      </w:r>
      <w:r w:rsidR="002514F6">
        <w:rPr>
          <w:rFonts w:ascii="Times New Roman" w:hAnsi="Times New Roman" w:cs="Times New Roman"/>
        </w:rPr>
        <w:t>е</w:t>
      </w:r>
      <w:r w:rsidRPr="00681DCF">
        <w:rPr>
          <w:rFonts w:ascii="Times New Roman" w:hAnsi="Times New Roman" w:cs="Times New Roman"/>
        </w:rPr>
        <w:t xml:space="preserve"> бил</w:t>
      </w:r>
      <w:r w:rsidR="002514F6">
        <w:rPr>
          <w:rFonts w:ascii="Times New Roman" w:hAnsi="Times New Roman" w:cs="Times New Roman"/>
        </w:rPr>
        <w:t>о</w:t>
      </w:r>
      <w:r w:rsidRPr="00681DCF">
        <w:rPr>
          <w:rFonts w:ascii="Times New Roman" w:hAnsi="Times New Roman" w:cs="Times New Roman"/>
        </w:rPr>
        <w:t xml:space="preserve"> възпиран</w:t>
      </w:r>
      <w:r w:rsidR="002514F6">
        <w:rPr>
          <w:rFonts w:ascii="Times New Roman" w:hAnsi="Times New Roman" w:cs="Times New Roman"/>
        </w:rPr>
        <w:t>о</w:t>
      </w:r>
      <w:r w:rsidRPr="00681DCF">
        <w:rPr>
          <w:rFonts w:ascii="Times New Roman" w:hAnsi="Times New Roman" w:cs="Times New Roman"/>
        </w:rPr>
        <w:t xml:space="preserve"> да повдигн</w:t>
      </w:r>
      <w:r w:rsidR="002514F6">
        <w:rPr>
          <w:rFonts w:ascii="Times New Roman" w:hAnsi="Times New Roman" w:cs="Times New Roman"/>
        </w:rPr>
        <w:t>е</w:t>
      </w:r>
      <w:r w:rsidRPr="00681DCF">
        <w:rPr>
          <w:rFonts w:ascii="Times New Roman" w:hAnsi="Times New Roman" w:cs="Times New Roman"/>
        </w:rPr>
        <w:t xml:space="preserve"> това възражение: първо, защото са го направили със закъснение (вж. </w:t>
      </w:r>
      <w:r w:rsidRPr="00681DCF">
        <w:rPr>
          <w:rFonts w:ascii="Times New Roman" w:hAnsi="Times New Roman" w:cs="Times New Roman"/>
          <w:i/>
        </w:rPr>
        <w:t>Khlaifia и други V. Италия</w:t>
      </w:r>
      <w:r w:rsidRPr="00681DCF">
        <w:rPr>
          <w:rFonts w:ascii="Times New Roman" w:hAnsi="Times New Roman" w:cs="Times New Roman"/>
        </w:rPr>
        <w:t xml:space="preserve"> [GC], № 16483/12, §§ 52-53, 15 декември 2016 г.; </w:t>
      </w:r>
      <w:r w:rsidRPr="00681DCF">
        <w:rPr>
          <w:rFonts w:ascii="Times New Roman" w:hAnsi="Times New Roman" w:cs="Times New Roman"/>
          <w:i/>
        </w:rPr>
        <w:t>Борис Костадинов срещу България</w:t>
      </w:r>
      <w:r w:rsidRPr="00681DCF">
        <w:rPr>
          <w:rFonts w:ascii="Times New Roman" w:hAnsi="Times New Roman" w:cs="Times New Roman"/>
        </w:rPr>
        <w:t xml:space="preserve">, № 61701/11, § 44, 21 януари 2016 г.; и </w:t>
      </w:r>
      <w:r w:rsidRPr="00681DCF">
        <w:rPr>
          <w:rFonts w:ascii="Times New Roman" w:hAnsi="Times New Roman" w:cs="Times New Roman"/>
          <w:i/>
        </w:rPr>
        <w:t>G.S. V. България</w:t>
      </w:r>
      <w:r w:rsidRPr="00681DCF">
        <w:rPr>
          <w:rFonts w:ascii="Times New Roman" w:hAnsi="Times New Roman" w:cs="Times New Roman"/>
        </w:rPr>
        <w:t>, № 36538/17, §§ 68-70, 4 април 2019 г.), и на второ място, защото си противоречат с по-ранн</w:t>
      </w:r>
      <w:r w:rsidR="002514F6">
        <w:rPr>
          <w:rFonts w:ascii="Times New Roman" w:hAnsi="Times New Roman" w:cs="Times New Roman"/>
        </w:rPr>
        <w:t>ото</w:t>
      </w:r>
      <w:r w:rsidRPr="00681DCF">
        <w:rPr>
          <w:rFonts w:ascii="Times New Roman" w:hAnsi="Times New Roman" w:cs="Times New Roman"/>
        </w:rPr>
        <w:t xml:space="preserve"> им становищ</w:t>
      </w:r>
      <w:r w:rsidR="002514F6">
        <w:rPr>
          <w:rFonts w:ascii="Times New Roman" w:hAnsi="Times New Roman" w:cs="Times New Roman"/>
        </w:rPr>
        <w:t>е</w:t>
      </w:r>
      <w:r w:rsidRPr="00681DCF">
        <w:rPr>
          <w:rFonts w:ascii="Times New Roman" w:hAnsi="Times New Roman" w:cs="Times New Roman"/>
        </w:rPr>
        <w:t xml:space="preserve"> по въпроса. Но не е необходимо да се разрешава този въпрос, тъй като въпросът дали би било възможно </w:t>
      </w:r>
      <w:r w:rsidR="000C46DA">
        <w:rPr>
          <w:rFonts w:ascii="Times New Roman" w:hAnsi="Times New Roman" w:cs="Times New Roman"/>
        </w:rPr>
        <w:t>жалбоподателките</w:t>
      </w:r>
      <w:r w:rsidRPr="00681DCF">
        <w:rPr>
          <w:rFonts w:ascii="Times New Roman" w:hAnsi="Times New Roman" w:cs="Times New Roman"/>
        </w:rPr>
        <w:t xml:space="preserve"> да предявят иск за обезщетение </w:t>
      </w:r>
      <w:r w:rsidR="000C46DA">
        <w:rPr>
          <w:rFonts w:ascii="Times New Roman" w:hAnsi="Times New Roman" w:cs="Times New Roman"/>
        </w:rPr>
        <w:t>по</w:t>
      </w:r>
      <w:r w:rsidRPr="00681DCF">
        <w:rPr>
          <w:rFonts w:ascii="Times New Roman" w:hAnsi="Times New Roman" w:cs="Times New Roman"/>
        </w:rPr>
        <w:t xml:space="preserve"> чл</w:t>
      </w:r>
      <w:r w:rsidR="000C46DA">
        <w:rPr>
          <w:rFonts w:ascii="Times New Roman" w:hAnsi="Times New Roman" w:cs="Times New Roman"/>
        </w:rPr>
        <w:t>.</w:t>
      </w:r>
      <w:r w:rsidRPr="00681DCF">
        <w:rPr>
          <w:rFonts w:ascii="Times New Roman" w:hAnsi="Times New Roman" w:cs="Times New Roman"/>
        </w:rPr>
        <w:t xml:space="preserve"> 49 от Закона от 1950 г. (вж.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RDL__OCA_s_45_49_case_law_officers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85</w:t>
      </w:r>
      <w:r w:rsidRPr="00681DCF">
        <w:rPr>
          <w:rFonts w:ascii="Times New Roman" w:hAnsi="Times New Roman" w:cs="Times New Roman"/>
        </w:rPr>
        <w:fldChar w:fldCharType="end"/>
      </w:r>
      <w:r w:rsidRPr="00681DCF">
        <w:rPr>
          <w:rFonts w:ascii="Times New Roman" w:hAnsi="Times New Roman" w:cs="Times New Roman"/>
        </w:rPr>
        <w:t xml:space="preserve">и </w:t>
      </w:r>
      <w:r w:rsidRPr="00681DCF">
        <w:rPr>
          <w:rFonts w:ascii="Times New Roman" w:hAnsi="Times New Roman" w:cs="Times New Roman"/>
        </w:rPr>
        <w:fldChar w:fldCharType="begin"/>
      </w:r>
      <w:r w:rsidRPr="00681DCF">
        <w:rPr>
          <w:rFonts w:ascii="Times New Roman" w:hAnsi="Times New Roman" w:cs="Times New Roman"/>
        </w:rPr>
        <w:instrText xml:space="preserve"> REF RDL__OCA_s_45_49_case_law_general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86</w:t>
      </w:r>
      <w:r w:rsidRPr="00681DCF">
        <w:rPr>
          <w:rFonts w:ascii="Times New Roman" w:hAnsi="Times New Roman" w:cs="Times New Roman"/>
        </w:rPr>
        <w:fldChar w:fldCharType="end"/>
      </w:r>
      <w:r w:rsidR="000C46DA">
        <w:rPr>
          <w:rFonts w:ascii="Times New Roman" w:hAnsi="Times New Roman" w:cs="Times New Roman"/>
        </w:rPr>
        <w:t xml:space="preserve">, </w:t>
      </w:r>
      <w:r w:rsidRPr="00681DCF">
        <w:rPr>
          <w:rFonts w:ascii="Times New Roman" w:hAnsi="Times New Roman" w:cs="Times New Roman"/>
        </w:rPr>
        <w:t>по-горе) във връзка със смъртта на г-н Шарков</w:t>
      </w:r>
      <w:r w:rsidR="000C46DA">
        <w:rPr>
          <w:rFonts w:ascii="Times New Roman" w:hAnsi="Times New Roman" w:cs="Times New Roman"/>
        </w:rPr>
        <w:t>,</w:t>
      </w:r>
      <w:r w:rsidRPr="00681DCF">
        <w:rPr>
          <w:rFonts w:ascii="Times New Roman" w:hAnsi="Times New Roman" w:cs="Times New Roman"/>
        </w:rPr>
        <w:t xml:space="preserve"> е тясно обвързан с въпроса - който е по същество</w:t>
      </w:r>
      <w:r w:rsidR="000C46DA">
        <w:rPr>
          <w:rFonts w:ascii="Times New Roman" w:hAnsi="Times New Roman" w:cs="Times New Roman"/>
        </w:rPr>
        <w:t>то</w:t>
      </w:r>
      <w:r w:rsidRPr="00681DCF">
        <w:rPr>
          <w:rFonts w:ascii="Times New Roman" w:hAnsi="Times New Roman" w:cs="Times New Roman"/>
        </w:rPr>
        <w:t xml:space="preserve"> на </w:t>
      </w:r>
      <w:r w:rsidR="00451CFD">
        <w:rPr>
          <w:rFonts w:ascii="Times New Roman" w:hAnsi="Times New Roman" w:cs="Times New Roman"/>
        </w:rPr>
        <w:t>оплакването</w:t>
      </w:r>
      <w:r w:rsidRPr="00681DCF">
        <w:rPr>
          <w:rFonts w:ascii="Times New Roman" w:hAnsi="Times New Roman" w:cs="Times New Roman"/>
        </w:rPr>
        <w:t xml:space="preserve"> на </w:t>
      </w:r>
      <w:r w:rsidR="005B4B42">
        <w:rPr>
          <w:rFonts w:ascii="Times New Roman" w:hAnsi="Times New Roman" w:cs="Times New Roman"/>
        </w:rPr>
        <w:t>жалбоподателките</w:t>
      </w:r>
      <w:r w:rsidRPr="00681DCF">
        <w:rPr>
          <w:rFonts w:ascii="Times New Roman" w:hAnsi="Times New Roman" w:cs="Times New Roman"/>
        </w:rPr>
        <w:t xml:space="preserve"> </w:t>
      </w:r>
      <w:r w:rsidR="005B4B42">
        <w:rPr>
          <w:rFonts w:ascii="Times New Roman" w:hAnsi="Times New Roman" w:cs="Times New Roman"/>
        </w:rPr>
        <w:t>по</w:t>
      </w:r>
      <w:r w:rsidRPr="00681DCF">
        <w:rPr>
          <w:rFonts w:ascii="Times New Roman" w:hAnsi="Times New Roman" w:cs="Times New Roman"/>
        </w:rPr>
        <w:t xml:space="preserve"> член 2</w:t>
      </w:r>
      <w:r w:rsidR="005B4B42">
        <w:rPr>
          <w:rFonts w:ascii="Times New Roman" w:hAnsi="Times New Roman" w:cs="Times New Roman"/>
        </w:rPr>
        <w:t xml:space="preserve"> </w:t>
      </w:r>
      <w:r w:rsidR="00EC4EFB" w:rsidRPr="00681DCF">
        <w:rPr>
          <w:rFonts w:ascii="Times New Roman" w:hAnsi="Times New Roman" w:cs="Times New Roman"/>
        </w:rPr>
        <w:t xml:space="preserve">от Конвенцията </w:t>
      </w:r>
      <w:r w:rsidR="005B4B42">
        <w:rPr>
          <w:rFonts w:ascii="Times New Roman" w:hAnsi="Times New Roman" w:cs="Times New Roman"/>
        </w:rPr>
        <w:t>в неговия процесуален аспект</w:t>
      </w:r>
      <w:r w:rsidRPr="00681DCF">
        <w:rPr>
          <w:rFonts w:ascii="Times New Roman" w:hAnsi="Times New Roman" w:cs="Times New Roman"/>
        </w:rPr>
        <w:t xml:space="preserve"> - какъв вид процесуален отговор се изисква по отношение на твърдяните пропуски </w:t>
      </w:r>
      <w:r w:rsidR="000819BF">
        <w:rPr>
          <w:rFonts w:ascii="Times New Roman" w:hAnsi="Times New Roman" w:cs="Times New Roman"/>
        </w:rPr>
        <w:t>на</w:t>
      </w:r>
      <w:r w:rsidRPr="00681DCF">
        <w:rPr>
          <w:rFonts w:ascii="Times New Roman" w:hAnsi="Times New Roman" w:cs="Times New Roman"/>
        </w:rPr>
        <w:t xml:space="preserve"> длъжностните лица, които според жалбоподател</w:t>
      </w:r>
      <w:r w:rsidR="00EC4EFB">
        <w:rPr>
          <w:rFonts w:ascii="Times New Roman" w:hAnsi="Times New Roman" w:cs="Times New Roman"/>
        </w:rPr>
        <w:t>к</w:t>
      </w:r>
      <w:r w:rsidRPr="00681DCF">
        <w:rPr>
          <w:rFonts w:ascii="Times New Roman" w:hAnsi="Times New Roman" w:cs="Times New Roman"/>
        </w:rPr>
        <w:t xml:space="preserve">ите са допринесли за тази смърт (виж </w:t>
      </w:r>
      <w:r w:rsidRPr="00681DCF">
        <w:rPr>
          <w:rFonts w:ascii="Times New Roman" w:hAnsi="Times New Roman" w:cs="Times New Roman"/>
          <w:i/>
        </w:rPr>
        <w:t>, mutatis mutandis</w:t>
      </w:r>
      <w:r w:rsidRPr="00681DCF">
        <w:rPr>
          <w:rFonts w:ascii="Times New Roman" w:hAnsi="Times New Roman" w:cs="Times New Roman"/>
        </w:rPr>
        <w:t xml:space="preserve">, </w:t>
      </w:r>
      <w:r w:rsidRPr="00681DCF">
        <w:rPr>
          <w:rFonts w:ascii="Times New Roman" w:hAnsi="Times New Roman" w:cs="Times New Roman"/>
          <w:i/>
        </w:rPr>
        <w:t>Vovk и Богданов срещу Русия</w:t>
      </w:r>
      <w:r w:rsidRPr="00681DCF">
        <w:rPr>
          <w:rFonts w:ascii="Times New Roman" w:hAnsi="Times New Roman" w:cs="Times New Roman"/>
        </w:rPr>
        <w:t>, №15613/10, §§ 51 и 58, 11 февруари 2020г. ).</w:t>
      </w:r>
    </w:p>
    <w:bookmarkStart w:id="109" w:name="L_adm_exh_obj_2_C_ter"/>
    <w:p w14:paraId="12BFF759" w14:textId="04FE41B2"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115</w:t>
      </w:r>
      <w:r w:rsidRPr="00681DCF">
        <w:rPr>
          <w:rFonts w:ascii="Times New Roman" w:hAnsi="Times New Roman" w:cs="Times New Roman"/>
        </w:rPr>
        <w:fldChar w:fldCharType="end"/>
      </w:r>
      <w:bookmarkEnd w:id="109"/>
      <w:r w:rsidRPr="00681DCF">
        <w:rPr>
          <w:rFonts w:ascii="Times New Roman" w:hAnsi="Times New Roman" w:cs="Times New Roman"/>
        </w:rPr>
        <w:t>.  От това следва, че това възражение също трябва да се присъедини към</w:t>
      </w:r>
      <w:r w:rsidR="000819BF" w:rsidRPr="000819BF">
        <w:rPr>
          <w:rFonts w:ascii="Times New Roman" w:hAnsi="Times New Roman" w:cs="Times New Roman"/>
        </w:rPr>
        <w:t xml:space="preserve"> </w:t>
      </w:r>
      <w:r w:rsidR="000819BF">
        <w:rPr>
          <w:rFonts w:ascii="Times New Roman" w:hAnsi="Times New Roman" w:cs="Times New Roman"/>
        </w:rPr>
        <w:t>разглеждането на жалбите по</w:t>
      </w:r>
      <w:r w:rsidRPr="00681DCF">
        <w:rPr>
          <w:rFonts w:ascii="Times New Roman" w:hAnsi="Times New Roman" w:cs="Times New Roman"/>
        </w:rPr>
        <w:t xml:space="preserve"> същество.</w:t>
      </w:r>
    </w:p>
    <w:p w14:paraId="6980D368" w14:textId="4813D34B" w:rsidR="00C91992" w:rsidRPr="00681DCF" w:rsidRDefault="00C91992" w:rsidP="00D75F82">
      <w:pPr>
        <w:pStyle w:val="JuH1"/>
        <w:ind w:left="731" w:hanging="300"/>
        <w:rPr>
          <w:rFonts w:ascii="Times New Roman" w:hAnsi="Times New Roman" w:cs="Times New Roman"/>
        </w:rPr>
      </w:pPr>
      <w:r w:rsidRPr="00681DCF">
        <w:rPr>
          <w:rFonts w:ascii="Times New Roman" w:hAnsi="Times New Roman" w:cs="Times New Roman"/>
        </w:rPr>
        <w:t>Статус на жертва</w:t>
      </w:r>
    </w:p>
    <w:p w14:paraId="0E3B35AE" w14:textId="5C1391FA" w:rsidR="00C91992" w:rsidRPr="00F22F70" w:rsidRDefault="00C91992" w:rsidP="00D75F82">
      <w:pPr>
        <w:pStyle w:val="JuHa0"/>
        <w:ind w:left="975" w:hanging="340"/>
        <w:jc w:val="left"/>
        <w:rPr>
          <w:rFonts w:ascii="Times New Roman" w:hAnsi="Times New Roman" w:cs="Times New Roman"/>
          <w:sz w:val="24"/>
          <w:szCs w:val="24"/>
        </w:rPr>
      </w:pPr>
      <w:r w:rsidRPr="00F22F70">
        <w:rPr>
          <w:rFonts w:ascii="Times New Roman" w:hAnsi="Times New Roman" w:cs="Times New Roman"/>
          <w:sz w:val="24"/>
          <w:szCs w:val="24"/>
        </w:rPr>
        <w:t>Изявленията на страните</w:t>
      </w:r>
    </w:p>
    <w:bookmarkStart w:id="110" w:name="L_adm_victim_obj_G"/>
    <w:p w14:paraId="10871DCB" w14:textId="7A1DE607"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116</w:t>
      </w:r>
      <w:r w:rsidRPr="00681DCF">
        <w:rPr>
          <w:rFonts w:ascii="Times New Roman" w:hAnsi="Times New Roman" w:cs="Times New Roman"/>
        </w:rPr>
        <w:fldChar w:fldCharType="end"/>
      </w:r>
      <w:bookmarkEnd w:id="110"/>
      <w:r w:rsidRPr="00681DCF">
        <w:rPr>
          <w:rFonts w:ascii="Times New Roman" w:hAnsi="Times New Roman" w:cs="Times New Roman"/>
        </w:rPr>
        <w:t>.  В първоначалн</w:t>
      </w:r>
      <w:r w:rsidR="007B2536">
        <w:rPr>
          <w:rFonts w:ascii="Times New Roman" w:hAnsi="Times New Roman" w:cs="Times New Roman"/>
        </w:rPr>
        <w:t>ото</w:t>
      </w:r>
      <w:r w:rsidRPr="00681DCF">
        <w:rPr>
          <w:rFonts w:ascii="Times New Roman" w:hAnsi="Times New Roman" w:cs="Times New Roman"/>
        </w:rPr>
        <w:t xml:space="preserve"> си </w:t>
      </w:r>
      <w:r w:rsidR="007B2536">
        <w:rPr>
          <w:rFonts w:ascii="Times New Roman" w:hAnsi="Times New Roman" w:cs="Times New Roman"/>
        </w:rPr>
        <w:t>становище</w:t>
      </w:r>
      <w:r w:rsidRPr="00681DCF">
        <w:rPr>
          <w:rFonts w:ascii="Times New Roman" w:hAnsi="Times New Roman" w:cs="Times New Roman"/>
        </w:rPr>
        <w:t xml:space="preserve"> по допустимостта и съществото на </w:t>
      </w:r>
      <w:r w:rsidR="007B2536">
        <w:rPr>
          <w:rFonts w:ascii="Times New Roman" w:hAnsi="Times New Roman" w:cs="Times New Roman"/>
        </w:rPr>
        <w:t>жалбите</w:t>
      </w:r>
      <w:r w:rsidRPr="00681DCF">
        <w:rPr>
          <w:rFonts w:ascii="Times New Roman" w:hAnsi="Times New Roman" w:cs="Times New Roman"/>
        </w:rPr>
        <w:t xml:space="preserve"> правителството твърди, че след осъждането на г-н П. П. и </w:t>
      </w:r>
      <w:r w:rsidR="007B2536">
        <w:rPr>
          <w:rFonts w:ascii="Times New Roman" w:hAnsi="Times New Roman" w:cs="Times New Roman"/>
        </w:rPr>
        <w:t xml:space="preserve">налагането му на </w:t>
      </w:r>
      <w:r w:rsidRPr="00681DCF">
        <w:rPr>
          <w:rFonts w:ascii="Times New Roman" w:hAnsi="Times New Roman" w:cs="Times New Roman"/>
        </w:rPr>
        <w:t xml:space="preserve">доживотна присъда за убийството на г-н Шарков и съдебното разпореждане той да плати на </w:t>
      </w:r>
      <w:r w:rsidR="007B2536">
        <w:rPr>
          <w:rFonts w:ascii="Times New Roman" w:hAnsi="Times New Roman" w:cs="Times New Roman"/>
        </w:rPr>
        <w:t>жалбоподателките</w:t>
      </w:r>
      <w:r w:rsidRPr="00681DCF">
        <w:rPr>
          <w:rFonts w:ascii="Times New Roman" w:hAnsi="Times New Roman" w:cs="Times New Roman"/>
        </w:rPr>
        <w:t xml:space="preserve"> вреди, </w:t>
      </w:r>
      <w:r w:rsidR="007B2536">
        <w:rPr>
          <w:rFonts w:ascii="Times New Roman" w:hAnsi="Times New Roman" w:cs="Times New Roman"/>
        </w:rPr>
        <w:t>последните</w:t>
      </w:r>
      <w:r w:rsidRPr="00681DCF">
        <w:rPr>
          <w:rFonts w:ascii="Times New Roman" w:hAnsi="Times New Roman" w:cs="Times New Roman"/>
        </w:rPr>
        <w:t xml:space="preserve"> вече не могат да претендират, че са жертви на нарушение на член 2 от Конвенцията. За правителството наказателното производство срещу г-н П.П., в което </w:t>
      </w:r>
      <w:r w:rsidR="007B2536">
        <w:rPr>
          <w:rFonts w:ascii="Times New Roman" w:hAnsi="Times New Roman" w:cs="Times New Roman"/>
        </w:rPr>
        <w:t>жалбоподателките</w:t>
      </w:r>
      <w:r w:rsidRPr="00681DCF">
        <w:rPr>
          <w:rFonts w:ascii="Times New Roman" w:hAnsi="Times New Roman" w:cs="Times New Roman"/>
        </w:rPr>
        <w:t xml:space="preserve"> са участвали ефективно, включително в качеството си на граждански ищци, напълно е </w:t>
      </w:r>
      <w:r w:rsidR="00D90087">
        <w:rPr>
          <w:rFonts w:ascii="Times New Roman" w:hAnsi="Times New Roman" w:cs="Times New Roman"/>
        </w:rPr>
        <w:t>защитило</w:t>
      </w:r>
      <w:r w:rsidRPr="00681DCF">
        <w:rPr>
          <w:rFonts w:ascii="Times New Roman" w:hAnsi="Times New Roman" w:cs="Times New Roman"/>
        </w:rPr>
        <w:t xml:space="preserve"> правата им</w:t>
      </w:r>
      <w:r w:rsidR="007B2536">
        <w:rPr>
          <w:rFonts w:ascii="Times New Roman" w:hAnsi="Times New Roman" w:cs="Times New Roman"/>
        </w:rPr>
        <w:t xml:space="preserve"> по</w:t>
      </w:r>
      <w:r w:rsidRPr="00681DCF">
        <w:rPr>
          <w:rFonts w:ascii="Times New Roman" w:hAnsi="Times New Roman" w:cs="Times New Roman"/>
        </w:rPr>
        <w:t xml:space="preserve"> тази разпоредба.</w:t>
      </w:r>
    </w:p>
    <w:bookmarkStart w:id="111" w:name="L_adm_victim_obj_A"/>
    <w:p w14:paraId="2A8EB676" w14:textId="0B39BE8A"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117</w:t>
      </w:r>
      <w:r w:rsidRPr="00681DCF">
        <w:rPr>
          <w:rFonts w:ascii="Times New Roman" w:hAnsi="Times New Roman" w:cs="Times New Roman"/>
        </w:rPr>
        <w:fldChar w:fldCharType="end"/>
      </w:r>
      <w:bookmarkEnd w:id="111"/>
      <w:r w:rsidRPr="00681DCF">
        <w:rPr>
          <w:rFonts w:ascii="Times New Roman" w:hAnsi="Times New Roman" w:cs="Times New Roman"/>
        </w:rPr>
        <w:t>.  В първоначалн</w:t>
      </w:r>
      <w:r w:rsidR="007B2536">
        <w:rPr>
          <w:rFonts w:ascii="Times New Roman" w:hAnsi="Times New Roman" w:cs="Times New Roman"/>
        </w:rPr>
        <w:t>ото</w:t>
      </w:r>
      <w:r w:rsidRPr="00681DCF">
        <w:rPr>
          <w:rFonts w:ascii="Times New Roman" w:hAnsi="Times New Roman" w:cs="Times New Roman"/>
        </w:rPr>
        <w:t xml:space="preserve"> си </w:t>
      </w:r>
      <w:r w:rsidR="007B2536">
        <w:rPr>
          <w:rFonts w:ascii="Times New Roman" w:hAnsi="Times New Roman" w:cs="Times New Roman"/>
        </w:rPr>
        <w:t>становище</w:t>
      </w:r>
      <w:r w:rsidRPr="00681DCF">
        <w:rPr>
          <w:rFonts w:ascii="Times New Roman" w:hAnsi="Times New Roman" w:cs="Times New Roman"/>
        </w:rPr>
        <w:t xml:space="preserve"> относно допустимостта и основателността на </w:t>
      </w:r>
      <w:r w:rsidR="007B2536">
        <w:rPr>
          <w:rFonts w:ascii="Times New Roman" w:hAnsi="Times New Roman" w:cs="Times New Roman"/>
        </w:rPr>
        <w:t>жалбите</w:t>
      </w:r>
      <w:r w:rsidRPr="00681DCF">
        <w:rPr>
          <w:rFonts w:ascii="Times New Roman" w:hAnsi="Times New Roman" w:cs="Times New Roman"/>
        </w:rPr>
        <w:t xml:space="preserve"> </w:t>
      </w:r>
      <w:r w:rsidR="007B2536">
        <w:rPr>
          <w:rFonts w:ascii="Times New Roman" w:hAnsi="Times New Roman" w:cs="Times New Roman"/>
        </w:rPr>
        <w:t>жалбоподателките</w:t>
      </w:r>
      <w:r w:rsidRPr="00681DCF">
        <w:rPr>
          <w:rFonts w:ascii="Times New Roman" w:hAnsi="Times New Roman" w:cs="Times New Roman"/>
        </w:rPr>
        <w:t xml:space="preserve"> твърдят, че съдилищата, разглеждащи наказателното дело срещу г-н П.П.</w:t>
      </w:r>
      <w:r w:rsidR="007B2536">
        <w:rPr>
          <w:rFonts w:ascii="Times New Roman" w:hAnsi="Times New Roman" w:cs="Times New Roman"/>
        </w:rPr>
        <w:t>,</w:t>
      </w:r>
      <w:r w:rsidRPr="00681DCF">
        <w:rPr>
          <w:rFonts w:ascii="Times New Roman" w:hAnsi="Times New Roman" w:cs="Times New Roman"/>
        </w:rPr>
        <w:t xml:space="preserve"> не са обсъждали техните </w:t>
      </w:r>
      <w:r w:rsidR="007B2536">
        <w:rPr>
          <w:rFonts w:ascii="Times New Roman" w:hAnsi="Times New Roman" w:cs="Times New Roman"/>
        </w:rPr>
        <w:t>оплаквания</w:t>
      </w:r>
      <w:r w:rsidRPr="00681DCF">
        <w:rPr>
          <w:rFonts w:ascii="Times New Roman" w:hAnsi="Times New Roman" w:cs="Times New Roman"/>
        </w:rPr>
        <w:t xml:space="preserve"> или твърдяното нарушение на правата им по Конвенцията. Те също така посочват, че г-н П.П., който е в затвор</w:t>
      </w:r>
      <w:r w:rsidR="00F01EE4">
        <w:rPr>
          <w:rFonts w:ascii="Times New Roman" w:hAnsi="Times New Roman" w:cs="Times New Roman"/>
        </w:rPr>
        <w:t xml:space="preserve">а за изтърпяване на </w:t>
      </w:r>
      <w:r w:rsidR="00F01EE4" w:rsidRPr="00681DCF">
        <w:rPr>
          <w:rFonts w:ascii="Times New Roman" w:hAnsi="Times New Roman" w:cs="Times New Roman"/>
        </w:rPr>
        <w:t>доживот</w:t>
      </w:r>
      <w:r w:rsidR="00F01EE4">
        <w:rPr>
          <w:rFonts w:ascii="Times New Roman" w:hAnsi="Times New Roman" w:cs="Times New Roman"/>
        </w:rPr>
        <w:t>на присъда</w:t>
      </w:r>
      <w:r w:rsidRPr="00681DCF">
        <w:rPr>
          <w:rFonts w:ascii="Times New Roman" w:hAnsi="Times New Roman" w:cs="Times New Roman"/>
        </w:rPr>
        <w:t>, не е в състояние да заплати присъдените им вреди.</w:t>
      </w:r>
    </w:p>
    <w:p w14:paraId="3FFA8BCF" w14:textId="77777777" w:rsidR="00C91992" w:rsidRPr="00F22F70" w:rsidRDefault="00C91992" w:rsidP="00D75F82">
      <w:pPr>
        <w:pStyle w:val="JuHa0"/>
        <w:ind w:left="975" w:hanging="340"/>
        <w:jc w:val="left"/>
        <w:rPr>
          <w:rFonts w:ascii="Times New Roman" w:hAnsi="Times New Roman" w:cs="Times New Roman"/>
          <w:sz w:val="24"/>
          <w:szCs w:val="24"/>
        </w:rPr>
      </w:pPr>
      <w:r w:rsidRPr="00F22F70">
        <w:rPr>
          <w:rFonts w:ascii="Times New Roman" w:hAnsi="Times New Roman" w:cs="Times New Roman"/>
          <w:sz w:val="24"/>
          <w:szCs w:val="24"/>
        </w:rPr>
        <w:lastRenderedPageBreak/>
        <w:t>Преценката на Съда</w:t>
      </w:r>
    </w:p>
    <w:bookmarkStart w:id="112" w:name="L_adm_victim_obj_C"/>
    <w:p w14:paraId="09D24DDB" w14:textId="53AE0C17" w:rsidR="00C91992" w:rsidRPr="00681DCF" w:rsidRDefault="00C91992" w:rsidP="00D75F82">
      <w:pPr>
        <w:pStyle w:val="JuPara"/>
        <w:rPr>
          <w:rFonts w:ascii="Times New Roman" w:hAnsi="Times New Roman" w:cs="Times New Roman"/>
        </w:rPr>
      </w:pPr>
      <w:r w:rsidRPr="00571C64">
        <w:rPr>
          <w:rFonts w:ascii="Times New Roman" w:hAnsi="Times New Roman" w:cs="Times New Roman"/>
        </w:rPr>
        <w:fldChar w:fldCharType="begin"/>
      </w:r>
      <w:r w:rsidRPr="00076143">
        <w:rPr>
          <w:rFonts w:ascii="Times New Roman" w:hAnsi="Times New Roman" w:cs="Times New Roman"/>
        </w:rPr>
        <w:instrText xml:space="preserve"> SEQ level0 \*arabic </w:instrText>
      </w:r>
      <w:r w:rsidRPr="00571C64">
        <w:rPr>
          <w:rFonts w:ascii="Times New Roman" w:hAnsi="Times New Roman" w:cs="Times New Roman"/>
        </w:rPr>
        <w:fldChar w:fldCharType="separate"/>
      </w:r>
      <w:r w:rsidR="001C0398">
        <w:rPr>
          <w:rFonts w:ascii="Times New Roman" w:hAnsi="Times New Roman" w:cs="Times New Roman"/>
          <w:noProof/>
        </w:rPr>
        <w:t>118</w:t>
      </w:r>
      <w:r w:rsidRPr="00571C64">
        <w:rPr>
          <w:rFonts w:ascii="Times New Roman" w:hAnsi="Times New Roman" w:cs="Times New Roman"/>
        </w:rPr>
        <w:fldChar w:fldCharType="end"/>
      </w:r>
      <w:bookmarkEnd w:id="112"/>
      <w:r w:rsidRPr="00571C64">
        <w:rPr>
          <w:rFonts w:ascii="Times New Roman" w:hAnsi="Times New Roman" w:cs="Times New Roman"/>
        </w:rPr>
        <w:t xml:space="preserve">.  Въпросът дали </w:t>
      </w:r>
      <w:r w:rsidR="00BC09AB" w:rsidRPr="00571C64">
        <w:rPr>
          <w:rFonts w:ascii="Times New Roman" w:hAnsi="Times New Roman" w:cs="Times New Roman"/>
        </w:rPr>
        <w:t>резултатът</w:t>
      </w:r>
      <w:r w:rsidRPr="00681DCF">
        <w:rPr>
          <w:rFonts w:ascii="Times New Roman" w:hAnsi="Times New Roman" w:cs="Times New Roman"/>
        </w:rPr>
        <w:t xml:space="preserve"> от наказателното производство срещу г-н П.П. е лишил </w:t>
      </w:r>
      <w:r w:rsidR="00190103">
        <w:rPr>
          <w:rFonts w:ascii="Times New Roman" w:hAnsi="Times New Roman" w:cs="Times New Roman"/>
        </w:rPr>
        <w:t>жалбоподателките</w:t>
      </w:r>
      <w:r w:rsidRPr="00681DCF">
        <w:rPr>
          <w:rFonts w:ascii="Times New Roman" w:hAnsi="Times New Roman" w:cs="Times New Roman"/>
        </w:rPr>
        <w:t xml:space="preserve"> от статута им на жертви по отношение на техните </w:t>
      </w:r>
      <w:r w:rsidR="00BC09AB">
        <w:rPr>
          <w:rFonts w:ascii="Times New Roman" w:hAnsi="Times New Roman" w:cs="Times New Roman"/>
        </w:rPr>
        <w:t>оплаквания</w:t>
      </w:r>
      <w:r w:rsidRPr="00681DCF">
        <w:rPr>
          <w:rFonts w:ascii="Times New Roman" w:hAnsi="Times New Roman" w:cs="Times New Roman"/>
        </w:rPr>
        <w:t xml:space="preserve"> по член 2 от Конвенцията</w:t>
      </w:r>
      <w:r w:rsidR="00DE63C5">
        <w:rPr>
          <w:rFonts w:ascii="Times New Roman" w:hAnsi="Times New Roman" w:cs="Times New Roman"/>
        </w:rPr>
        <w:t>,</w:t>
      </w:r>
      <w:r w:rsidRPr="00681DCF">
        <w:rPr>
          <w:rFonts w:ascii="Times New Roman" w:hAnsi="Times New Roman" w:cs="Times New Roman"/>
        </w:rPr>
        <w:t xml:space="preserve"> е тясно свързан с въпросите, които се отнасят до съществото на </w:t>
      </w:r>
      <w:r w:rsidR="00BC09AB">
        <w:rPr>
          <w:rFonts w:ascii="Times New Roman" w:hAnsi="Times New Roman" w:cs="Times New Roman"/>
        </w:rPr>
        <w:t>оплакването</w:t>
      </w:r>
      <w:r w:rsidRPr="00681DCF">
        <w:rPr>
          <w:rFonts w:ascii="Times New Roman" w:hAnsi="Times New Roman" w:cs="Times New Roman"/>
        </w:rPr>
        <w:t xml:space="preserve"> </w:t>
      </w:r>
      <w:r w:rsidR="00BC09AB">
        <w:rPr>
          <w:rFonts w:ascii="Times New Roman" w:hAnsi="Times New Roman" w:cs="Times New Roman"/>
        </w:rPr>
        <w:t>в процесуалния аспект</w:t>
      </w:r>
      <w:r w:rsidRPr="00681DCF">
        <w:rPr>
          <w:rFonts w:ascii="Times New Roman" w:hAnsi="Times New Roman" w:cs="Times New Roman"/>
        </w:rPr>
        <w:t xml:space="preserve"> на тази разпоредба - (а) какъв вид  процесуален отговор се изисква във връзка с твърдяната неспособност на властите да направят достатъчното, за да защитят живота на г-н Шарков и (б) дали наказателното производство срещу г-н П.П. е било достатъчен процесуален отговор в това отношение (вж., </w:t>
      </w:r>
      <w:r w:rsidRPr="00681DCF">
        <w:rPr>
          <w:rFonts w:ascii="Times New Roman" w:hAnsi="Times New Roman" w:cs="Times New Roman"/>
          <w:i/>
          <w:iCs/>
        </w:rPr>
        <w:t>mutatis mutandis,</w:t>
      </w:r>
      <w:r w:rsidRPr="00681DCF">
        <w:rPr>
          <w:rFonts w:ascii="Times New Roman" w:hAnsi="Times New Roman" w:cs="Times New Roman"/>
        </w:rPr>
        <w:t xml:space="preserve"> </w:t>
      </w:r>
      <w:r w:rsidRPr="00681DCF">
        <w:rPr>
          <w:rFonts w:ascii="Times New Roman" w:hAnsi="Times New Roman" w:cs="Times New Roman"/>
          <w:i/>
          <w:iCs/>
        </w:rPr>
        <w:t>Palić срещу Босна и Херцеговина,</w:t>
      </w:r>
      <w:r w:rsidRPr="00681DCF">
        <w:rPr>
          <w:rFonts w:ascii="Times New Roman" w:hAnsi="Times New Roman" w:cs="Times New Roman"/>
        </w:rPr>
        <w:t xml:space="preserve"> № 4704/04, § 59, 15 февруари 2011 г.).</w:t>
      </w:r>
    </w:p>
    <w:bookmarkStart w:id="113" w:name="L_adm_victim_obj_C_bis"/>
    <w:p w14:paraId="6401933D" w14:textId="42992F8C"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119</w:t>
      </w:r>
      <w:r w:rsidRPr="00681DCF">
        <w:rPr>
          <w:rFonts w:ascii="Times New Roman" w:hAnsi="Times New Roman" w:cs="Times New Roman"/>
        </w:rPr>
        <w:fldChar w:fldCharType="end"/>
      </w:r>
      <w:bookmarkEnd w:id="113"/>
      <w:r w:rsidRPr="00681DCF">
        <w:rPr>
          <w:rFonts w:ascii="Times New Roman" w:hAnsi="Times New Roman" w:cs="Times New Roman"/>
        </w:rPr>
        <w:t xml:space="preserve">.  От това следва, че това възражение също трябва да се присъедини към </w:t>
      </w:r>
      <w:r w:rsidR="00BC09AB">
        <w:rPr>
          <w:rFonts w:ascii="Times New Roman" w:hAnsi="Times New Roman" w:cs="Times New Roman"/>
        </w:rPr>
        <w:t xml:space="preserve">разглеждането на жалбите по </w:t>
      </w:r>
      <w:r w:rsidRPr="00681DCF">
        <w:rPr>
          <w:rFonts w:ascii="Times New Roman" w:hAnsi="Times New Roman" w:cs="Times New Roman"/>
        </w:rPr>
        <w:t>същество.</w:t>
      </w:r>
    </w:p>
    <w:p w14:paraId="2B7A6C58" w14:textId="77777777" w:rsidR="00C91992" w:rsidRPr="00681DCF" w:rsidRDefault="00C91992" w:rsidP="00D75F82">
      <w:pPr>
        <w:pStyle w:val="JuH1"/>
        <w:ind w:left="731" w:hanging="300"/>
        <w:rPr>
          <w:rFonts w:ascii="Times New Roman" w:hAnsi="Times New Roman" w:cs="Times New Roman"/>
        </w:rPr>
      </w:pPr>
      <w:r w:rsidRPr="00681DCF">
        <w:rPr>
          <w:rFonts w:ascii="Times New Roman" w:hAnsi="Times New Roman" w:cs="Times New Roman"/>
        </w:rPr>
        <w:t>Заключение относно допустимостта на жалбите</w:t>
      </w:r>
    </w:p>
    <w:p w14:paraId="129B3600" w14:textId="5C9E5D0F"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120</w:t>
      </w:r>
      <w:r w:rsidRPr="00681DCF">
        <w:rPr>
          <w:rFonts w:ascii="Times New Roman" w:hAnsi="Times New Roman" w:cs="Times New Roman"/>
        </w:rPr>
        <w:fldChar w:fldCharType="end"/>
      </w:r>
      <w:r w:rsidR="00C91992" w:rsidRPr="00681DCF">
        <w:rPr>
          <w:rFonts w:ascii="Times New Roman" w:hAnsi="Times New Roman" w:cs="Times New Roman"/>
        </w:rPr>
        <w:t xml:space="preserve">.  Възраженията на правителството, че жалбите са недопустими, тъй като </w:t>
      </w:r>
      <w:r w:rsidR="00190103">
        <w:rPr>
          <w:rFonts w:ascii="Times New Roman" w:hAnsi="Times New Roman" w:cs="Times New Roman"/>
        </w:rPr>
        <w:t>жалбоподателките</w:t>
      </w:r>
      <w:r w:rsidR="00C91992" w:rsidRPr="00681DCF">
        <w:rPr>
          <w:rFonts w:ascii="Times New Roman" w:hAnsi="Times New Roman" w:cs="Times New Roman"/>
        </w:rPr>
        <w:t xml:space="preserve"> вече нямат статут на жертви и тъй като не са изчерпали вътрешноправните средства за защита, са присъединени към съществото</w:t>
      </w:r>
      <w:r w:rsidR="00190103">
        <w:rPr>
          <w:rFonts w:ascii="Times New Roman" w:hAnsi="Times New Roman" w:cs="Times New Roman"/>
        </w:rPr>
        <w:t xml:space="preserve"> на жалбите</w:t>
      </w:r>
      <w:r w:rsidR="00C91992" w:rsidRPr="00681DCF">
        <w:rPr>
          <w:rFonts w:ascii="Times New Roman" w:hAnsi="Times New Roman" w:cs="Times New Roman"/>
        </w:rPr>
        <w:t>. Освен това жалбите не са явно нео</w:t>
      </w:r>
      <w:r w:rsidR="00571C64">
        <w:rPr>
          <w:rFonts w:ascii="Times New Roman" w:hAnsi="Times New Roman" w:cs="Times New Roman"/>
        </w:rPr>
        <w:t>босновани</w:t>
      </w:r>
      <w:r w:rsidR="00C91992" w:rsidRPr="00681DCF">
        <w:rPr>
          <w:rFonts w:ascii="Times New Roman" w:hAnsi="Times New Roman" w:cs="Times New Roman"/>
        </w:rPr>
        <w:t xml:space="preserve"> или недопустими на други основания. Следователно те трябва да бъдат обявени за допустими.</w:t>
      </w:r>
    </w:p>
    <w:p w14:paraId="67736328" w14:textId="77777777" w:rsidR="00C91992" w:rsidRPr="00681DCF" w:rsidRDefault="00C91992" w:rsidP="00D75F82">
      <w:pPr>
        <w:pStyle w:val="JuHA"/>
        <w:numPr>
          <w:ilvl w:val="2"/>
          <w:numId w:val="1"/>
        </w:numPr>
        <w:rPr>
          <w:rFonts w:ascii="Times New Roman" w:hAnsi="Times New Roman" w:cs="Times New Roman"/>
        </w:rPr>
      </w:pPr>
      <w:r w:rsidRPr="00681DCF">
        <w:rPr>
          <w:rFonts w:ascii="Times New Roman" w:hAnsi="Times New Roman" w:cs="Times New Roman"/>
        </w:rPr>
        <w:t>Основателност</w:t>
      </w:r>
    </w:p>
    <w:p w14:paraId="50AFE878" w14:textId="77777777" w:rsidR="00C91992" w:rsidRPr="00F22F70" w:rsidRDefault="00C91992" w:rsidP="00D75F82">
      <w:pPr>
        <w:pStyle w:val="JuH1"/>
        <w:numPr>
          <w:ilvl w:val="3"/>
          <w:numId w:val="1"/>
        </w:numPr>
        <w:rPr>
          <w:rFonts w:ascii="Times New Roman" w:hAnsi="Times New Roman" w:cs="Times New Roman"/>
          <w:sz w:val="20"/>
          <w:szCs w:val="20"/>
        </w:rPr>
      </w:pPr>
      <w:r w:rsidRPr="00F22F70">
        <w:rPr>
          <w:rFonts w:ascii="Times New Roman" w:hAnsi="Times New Roman" w:cs="Times New Roman"/>
          <w:sz w:val="20"/>
          <w:szCs w:val="20"/>
        </w:rPr>
        <w:t>Разследването на смъртта на г-н Шарков</w:t>
      </w:r>
    </w:p>
    <w:p w14:paraId="077635DD" w14:textId="516BAD5E" w:rsidR="00C91992" w:rsidRPr="00F22F70" w:rsidRDefault="00C91992" w:rsidP="00D75F82">
      <w:pPr>
        <w:pStyle w:val="JuHa0"/>
        <w:numPr>
          <w:ilvl w:val="4"/>
          <w:numId w:val="1"/>
        </w:numPr>
        <w:jc w:val="left"/>
        <w:rPr>
          <w:rFonts w:ascii="Times New Roman" w:hAnsi="Times New Roman" w:cs="Times New Roman"/>
          <w:sz w:val="24"/>
          <w:szCs w:val="24"/>
        </w:rPr>
      </w:pPr>
      <w:r w:rsidRPr="00F22F70">
        <w:rPr>
          <w:rFonts w:ascii="Times New Roman" w:hAnsi="Times New Roman" w:cs="Times New Roman"/>
          <w:sz w:val="24"/>
          <w:szCs w:val="24"/>
        </w:rPr>
        <w:t>Изявленията на страните</w:t>
      </w:r>
    </w:p>
    <w:bookmarkStart w:id="114" w:name="L_m_A2_duty_investigate_G_initial"/>
    <w:p w14:paraId="5CFD12D6" w14:textId="0BE60F75"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121</w:t>
      </w:r>
      <w:r w:rsidRPr="00681DCF">
        <w:rPr>
          <w:rFonts w:ascii="Times New Roman" w:hAnsi="Times New Roman" w:cs="Times New Roman"/>
        </w:rPr>
        <w:fldChar w:fldCharType="end"/>
      </w:r>
      <w:bookmarkEnd w:id="114"/>
      <w:r w:rsidRPr="00681DCF">
        <w:rPr>
          <w:rFonts w:ascii="Times New Roman" w:hAnsi="Times New Roman" w:cs="Times New Roman"/>
        </w:rPr>
        <w:t>.  В първоначалн</w:t>
      </w:r>
      <w:r w:rsidR="00571C64">
        <w:rPr>
          <w:rFonts w:ascii="Times New Roman" w:hAnsi="Times New Roman" w:cs="Times New Roman"/>
        </w:rPr>
        <w:t>ото</w:t>
      </w:r>
      <w:r w:rsidRPr="00681DCF">
        <w:rPr>
          <w:rFonts w:ascii="Times New Roman" w:hAnsi="Times New Roman" w:cs="Times New Roman"/>
        </w:rPr>
        <w:t xml:space="preserve"> си становищ</w:t>
      </w:r>
      <w:r w:rsidR="00571C64">
        <w:rPr>
          <w:rFonts w:ascii="Times New Roman" w:hAnsi="Times New Roman" w:cs="Times New Roman"/>
        </w:rPr>
        <w:t>е</w:t>
      </w:r>
      <w:r w:rsidRPr="00681DCF">
        <w:rPr>
          <w:rFonts w:ascii="Times New Roman" w:hAnsi="Times New Roman" w:cs="Times New Roman"/>
        </w:rPr>
        <w:t xml:space="preserve"> относно допустимостта и основателността на </w:t>
      </w:r>
      <w:r w:rsidR="00CB14AD">
        <w:rPr>
          <w:rFonts w:ascii="Times New Roman" w:hAnsi="Times New Roman" w:cs="Times New Roman"/>
        </w:rPr>
        <w:t>жалбите</w:t>
      </w:r>
      <w:r w:rsidRPr="00681DCF">
        <w:rPr>
          <w:rFonts w:ascii="Times New Roman" w:hAnsi="Times New Roman" w:cs="Times New Roman"/>
        </w:rPr>
        <w:t xml:space="preserve"> правителството твърди, че двете вътрешни разследвания</w:t>
      </w:r>
      <w:r w:rsidR="00571C64">
        <w:rPr>
          <w:rFonts w:ascii="Times New Roman" w:hAnsi="Times New Roman" w:cs="Times New Roman"/>
        </w:rPr>
        <w:t>, извършени</w:t>
      </w:r>
      <w:r w:rsidRPr="00681DCF">
        <w:rPr>
          <w:rFonts w:ascii="Times New Roman" w:hAnsi="Times New Roman" w:cs="Times New Roman"/>
        </w:rPr>
        <w:t xml:space="preserve"> от Министерството на вътрешните работи, чиито констатации са описа</w:t>
      </w:r>
      <w:r w:rsidR="00CB14AD">
        <w:rPr>
          <w:rFonts w:ascii="Times New Roman" w:hAnsi="Times New Roman" w:cs="Times New Roman"/>
        </w:rPr>
        <w:t>н</w:t>
      </w:r>
      <w:r w:rsidRPr="00681DCF">
        <w:rPr>
          <w:rFonts w:ascii="Times New Roman" w:hAnsi="Times New Roman" w:cs="Times New Roman"/>
        </w:rPr>
        <w:t>и</w:t>
      </w:r>
      <w:r w:rsidR="00571C64" w:rsidRPr="00571C64">
        <w:rPr>
          <w:rFonts w:ascii="Times New Roman" w:hAnsi="Times New Roman" w:cs="Times New Roman"/>
        </w:rPr>
        <w:t xml:space="preserve"> </w:t>
      </w:r>
      <w:r w:rsidR="00571C64">
        <w:rPr>
          <w:rFonts w:ascii="Times New Roman" w:hAnsi="Times New Roman" w:cs="Times New Roman"/>
        </w:rPr>
        <w:t>в детайли</w:t>
      </w:r>
      <w:r w:rsidRPr="00681DCF">
        <w:rPr>
          <w:rFonts w:ascii="Times New Roman" w:hAnsi="Times New Roman" w:cs="Times New Roman"/>
        </w:rPr>
        <w:t xml:space="preserve">, са били безпристрастни, задълбочени и изчерпателни. Тези разследвания са </w:t>
      </w:r>
      <w:r w:rsidR="00571C64">
        <w:rPr>
          <w:rFonts w:ascii="Times New Roman" w:hAnsi="Times New Roman" w:cs="Times New Roman"/>
        </w:rPr>
        <w:t>събрали</w:t>
      </w:r>
      <w:r w:rsidRPr="00681DCF">
        <w:rPr>
          <w:rFonts w:ascii="Times New Roman" w:hAnsi="Times New Roman" w:cs="Times New Roman"/>
        </w:rPr>
        <w:t xml:space="preserve"> всички доказателства, свързани с операцията срещу г-н П.П. и по-ранните събития, които са </w:t>
      </w:r>
      <w:r w:rsidR="00571C64">
        <w:rPr>
          <w:rFonts w:ascii="Times New Roman" w:hAnsi="Times New Roman" w:cs="Times New Roman"/>
        </w:rPr>
        <w:t xml:space="preserve">обосновали необходимостта от </w:t>
      </w:r>
      <w:r w:rsidRPr="00681DCF">
        <w:rPr>
          <w:rFonts w:ascii="Times New Roman" w:hAnsi="Times New Roman" w:cs="Times New Roman"/>
        </w:rPr>
        <w:t xml:space="preserve"> </w:t>
      </w:r>
      <w:r w:rsidR="00CB14AD">
        <w:rPr>
          <w:rFonts w:ascii="Times New Roman" w:hAnsi="Times New Roman" w:cs="Times New Roman"/>
        </w:rPr>
        <w:t xml:space="preserve">провеждането на </w:t>
      </w:r>
      <w:r w:rsidRPr="00681DCF">
        <w:rPr>
          <w:rFonts w:ascii="Times New Roman" w:hAnsi="Times New Roman" w:cs="Times New Roman"/>
        </w:rPr>
        <w:t xml:space="preserve">тази операция, включително показания </w:t>
      </w:r>
      <w:r w:rsidR="00571C64">
        <w:rPr>
          <w:rFonts w:ascii="Times New Roman" w:hAnsi="Times New Roman" w:cs="Times New Roman"/>
        </w:rPr>
        <w:t>на</w:t>
      </w:r>
      <w:r w:rsidRPr="00681DCF">
        <w:rPr>
          <w:rFonts w:ascii="Times New Roman" w:hAnsi="Times New Roman" w:cs="Times New Roman"/>
        </w:rPr>
        <w:t xml:space="preserve"> всички служители, участва</w:t>
      </w:r>
      <w:r w:rsidR="00571C64">
        <w:rPr>
          <w:rFonts w:ascii="Times New Roman" w:hAnsi="Times New Roman" w:cs="Times New Roman"/>
        </w:rPr>
        <w:t>ли</w:t>
      </w:r>
      <w:r w:rsidRPr="00681DCF">
        <w:rPr>
          <w:rFonts w:ascii="Times New Roman" w:hAnsi="Times New Roman" w:cs="Times New Roman"/>
        </w:rPr>
        <w:t xml:space="preserve"> в операцията и нейното планиране, и са изяснили изцяло тези въпроси. </w:t>
      </w:r>
      <w:r w:rsidR="00850D07">
        <w:rPr>
          <w:rFonts w:ascii="Times New Roman" w:hAnsi="Times New Roman" w:cs="Times New Roman"/>
        </w:rPr>
        <w:t>М</w:t>
      </w:r>
      <w:r w:rsidRPr="00681DCF">
        <w:rPr>
          <w:rFonts w:ascii="Times New Roman" w:hAnsi="Times New Roman" w:cs="Times New Roman"/>
        </w:rPr>
        <w:t xml:space="preserve">атериалите от разследванията са </w:t>
      </w:r>
      <w:r w:rsidR="000F562A">
        <w:rPr>
          <w:rFonts w:ascii="Times New Roman" w:hAnsi="Times New Roman" w:cs="Times New Roman"/>
        </w:rPr>
        <w:t>приложени</w:t>
      </w:r>
      <w:r w:rsidRPr="00681DCF">
        <w:rPr>
          <w:rFonts w:ascii="Times New Roman" w:hAnsi="Times New Roman" w:cs="Times New Roman"/>
        </w:rPr>
        <w:t xml:space="preserve"> по </w:t>
      </w:r>
      <w:r w:rsidR="000F562A">
        <w:rPr>
          <w:rFonts w:ascii="Times New Roman" w:hAnsi="Times New Roman" w:cs="Times New Roman"/>
        </w:rPr>
        <w:t xml:space="preserve">делото в </w:t>
      </w:r>
      <w:r w:rsidRPr="00681DCF">
        <w:rPr>
          <w:rFonts w:ascii="Times New Roman" w:hAnsi="Times New Roman" w:cs="Times New Roman"/>
        </w:rPr>
        <w:t>наказателното производство срещу г-н П.П. От своя страна докладите от разследванията са представени и одобрени от министъра на вътрешните работи. По-нататъшното установяване на факти, основано също на редица експерти</w:t>
      </w:r>
      <w:r w:rsidR="00EB638C">
        <w:rPr>
          <w:rFonts w:ascii="Times New Roman" w:hAnsi="Times New Roman" w:cs="Times New Roman"/>
        </w:rPr>
        <w:t>зи</w:t>
      </w:r>
      <w:r w:rsidRPr="00681DCF">
        <w:rPr>
          <w:rFonts w:ascii="Times New Roman" w:hAnsi="Times New Roman" w:cs="Times New Roman"/>
        </w:rPr>
        <w:t>, включително медицинск</w:t>
      </w:r>
      <w:r w:rsidR="00EB638C">
        <w:rPr>
          <w:rFonts w:ascii="Times New Roman" w:hAnsi="Times New Roman" w:cs="Times New Roman"/>
        </w:rPr>
        <w:t>о</w:t>
      </w:r>
      <w:r w:rsidRPr="00681DCF">
        <w:rPr>
          <w:rFonts w:ascii="Times New Roman" w:hAnsi="Times New Roman" w:cs="Times New Roman"/>
        </w:rPr>
        <w:t xml:space="preserve"> </w:t>
      </w:r>
      <w:r w:rsidR="00EB638C">
        <w:rPr>
          <w:rFonts w:ascii="Times New Roman" w:hAnsi="Times New Roman" w:cs="Times New Roman"/>
        </w:rPr>
        <w:t>заключение</w:t>
      </w:r>
      <w:r w:rsidRPr="00681DCF">
        <w:rPr>
          <w:rFonts w:ascii="Times New Roman" w:hAnsi="Times New Roman" w:cs="Times New Roman"/>
        </w:rPr>
        <w:t xml:space="preserve"> за причината за смъртта на г-н Шарков, </w:t>
      </w:r>
      <w:r w:rsidR="0096358C">
        <w:rPr>
          <w:rFonts w:ascii="Times New Roman" w:hAnsi="Times New Roman" w:cs="Times New Roman"/>
        </w:rPr>
        <w:t xml:space="preserve">е извършено </w:t>
      </w:r>
      <w:r w:rsidRPr="00681DCF">
        <w:rPr>
          <w:rFonts w:ascii="Times New Roman" w:hAnsi="Times New Roman" w:cs="Times New Roman"/>
        </w:rPr>
        <w:t xml:space="preserve">в </w:t>
      </w:r>
      <w:r w:rsidR="0096358C">
        <w:rPr>
          <w:rFonts w:ascii="Times New Roman" w:hAnsi="Times New Roman" w:cs="Times New Roman"/>
        </w:rPr>
        <w:t xml:space="preserve">рамките на </w:t>
      </w:r>
      <w:r w:rsidRPr="00681DCF">
        <w:rPr>
          <w:rFonts w:ascii="Times New Roman" w:hAnsi="Times New Roman" w:cs="Times New Roman"/>
        </w:rPr>
        <w:t>т</w:t>
      </w:r>
      <w:r w:rsidR="000F562A">
        <w:rPr>
          <w:rFonts w:ascii="Times New Roman" w:hAnsi="Times New Roman" w:cs="Times New Roman"/>
        </w:rPr>
        <w:t>ова</w:t>
      </w:r>
      <w:r w:rsidRPr="00681DCF">
        <w:rPr>
          <w:rFonts w:ascii="Times New Roman" w:hAnsi="Times New Roman" w:cs="Times New Roman"/>
        </w:rPr>
        <w:t xml:space="preserve"> наказателн</w:t>
      </w:r>
      <w:r w:rsidR="000F562A">
        <w:rPr>
          <w:rFonts w:ascii="Times New Roman" w:hAnsi="Times New Roman" w:cs="Times New Roman"/>
        </w:rPr>
        <w:t>о</w:t>
      </w:r>
      <w:r w:rsidRPr="00681DCF">
        <w:rPr>
          <w:rFonts w:ascii="Times New Roman" w:hAnsi="Times New Roman" w:cs="Times New Roman"/>
        </w:rPr>
        <w:t xml:space="preserve"> производств</w:t>
      </w:r>
      <w:r w:rsidR="000F562A">
        <w:rPr>
          <w:rFonts w:ascii="Times New Roman" w:hAnsi="Times New Roman" w:cs="Times New Roman"/>
        </w:rPr>
        <w:t>о</w:t>
      </w:r>
      <w:r w:rsidRPr="00681DCF">
        <w:rPr>
          <w:rFonts w:ascii="Times New Roman" w:hAnsi="Times New Roman" w:cs="Times New Roman"/>
        </w:rPr>
        <w:t xml:space="preserve">. По този начин властите са </w:t>
      </w:r>
      <w:r w:rsidRPr="00681DCF">
        <w:rPr>
          <w:rFonts w:ascii="Times New Roman" w:hAnsi="Times New Roman" w:cs="Times New Roman"/>
        </w:rPr>
        <w:lastRenderedPageBreak/>
        <w:t xml:space="preserve">изпълнили задължението си да разследват смъртта на г-н Шарков и твърденията на </w:t>
      </w:r>
      <w:r w:rsidR="003A7760">
        <w:rPr>
          <w:rFonts w:ascii="Times New Roman" w:hAnsi="Times New Roman" w:cs="Times New Roman"/>
        </w:rPr>
        <w:t>жалбоподателките</w:t>
      </w:r>
      <w:r w:rsidRPr="00681DCF">
        <w:rPr>
          <w:rFonts w:ascii="Times New Roman" w:hAnsi="Times New Roman" w:cs="Times New Roman"/>
        </w:rPr>
        <w:t xml:space="preserve"> по отношение на нея.</w:t>
      </w:r>
    </w:p>
    <w:bookmarkStart w:id="115" w:name="L_m_A2_duty_investigate_A_initial"/>
    <w:p w14:paraId="73C87461" w14:textId="01DF1988"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122</w:t>
      </w:r>
      <w:r w:rsidRPr="00681DCF">
        <w:rPr>
          <w:rFonts w:ascii="Times New Roman" w:hAnsi="Times New Roman" w:cs="Times New Roman"/>
        </w:rPr>
        <w:fldChar w:fldCharType="end"/>
      </w:r>
      <w:bookmarkEnd w:id="115"/>
      <w:r w:rsidRPr="00681DCF">
        <w:rPr>
          <w:rFonts w:ascii="Times New Roman" w:hAnsi="Times New Roman" w:cs="Times New Roman"/>
        </w:rPr>
        <w:t>.  В първоначалн</w:t>
      </w:r>
      <w:r w:rsidR="003A7760">
        <w:rPr>
          <w:rFonts w:ascii="Times New Roman" w:hAnsi="Times New Roman" w:cs="Times New Roman"/>
        </w:rPr>
        <w:t>ото</w:t>
      </w:r>
      <w:r w:rsidRPr="00681DCF">
        <w:rPr>
          <w:rFonts w:ascii="Times New Roman" w:hAnsi="Times New Roman" w:cs="Times New Roman"/>
        </w:rPr>
        <w:t xml:space="preserve"> си становищ</w:t>
      </w:r>
      <w:r w:rsidR="003A7760">
        <w:rPr>
          <w:rFonts w:ascii="Times New Roman" w:hAnsi="Times New Roman" w:cs="Times New Roman"/>
        </w:rPr>
        <w:t>е</w:t>
      </w:r>
      <w:r w:rsidRPr="00681DCF">
        <w:rPr>
          <w:rFonts w:ascii="Times New Roman" w:hAnsi="Times New Roman" w:cs="Times New Roman"/>
        </w:rPr>
        <w:t xml:space="preserve"> относно допустимостта и основателността на </w:t>
      </w:r>
      <w:r w:rsidR="00CB14AD">
        <w:rPr>
          <w:rFonts w:ascii="Times New Roman" w:hAnsi="Times New Roman" w:cs="Times New Roman"/>
        </w:rPr>
        <w:t>жалбите</w:t>
      </w:r>
      <w:r w:rsidRPr="00681DCF">
        <w:rPr>
          <w:rFonts w:ascii="Times New Roman" w:hAnsi="Times New Roman" w:cs="Times New Roman"/>
        </w:rPr>
        <w:t xml:space="preserve">, представени преди разсекретяването и предоставянето на докладите от двете вътрешни разследвания на Министерството на вътрешните работи (вж.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F_int_inv_1_report_declassification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48</w:t>
      </w:r>
      <w:r w:rsidRPr="00681DCF">
        <w:rPr>
          <w:rFonts w:ascii="Times New Roman" w:hAnsi="Times New Roman" w:cs="Times New Roman"/>
        </w:rPr>
        <w:fldChar w:fldCharType="end"/>
      </w:r>
      <w:r w:rsidRPr="00681DCF">
        <w:rPr>
          <w:rFonts w:ascii="Times New Roman" w:hAnsi="Times New Roman" w:cs="Times New Roman"/>
        </w:rPr>
        <w:t xml:space="preserve"> 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F_int_inv_2_report_declassification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66</w:t>
      </w:r>
      <w:r w:rsidRPr="00681DCF">
        <w:rPr>
          <w:rFonts w:ascii="Times New Roman" w:hAnsi="Times New Roman" w:cs="Times New Roman"/>
        </w:rPr>
        <w:fldChar w:fldCharType="end"/>
      </w:r>
      <w:r w:rsidR="003A7760">
        <w:rPr>
          <w:rFonts w:ascii="Times New Roman" w:hAnsi="Times New Roman" w:cs="Times New Roman"/>
        </w:rPr>
        <w:t xml:space="preserve">, </w:t>
      </w:r>
      <w:r w:rsidRPr="00681DCF">
        <w:rPr>
          <w:rFonts w:ascii="Times New Roman" w:hAnsi="Times New Roman" w:cs="Times New Roman"/>
        </w:rPr>
        <w:t xml:space="preserve">по-горе), </w:t>
      </w:r>
      <w:r w:rsidR="003A7760">
        <w:rPr>
          <w:rFonts w:ascii="Times New Roman" w:hAnsi="Times New Roman" w:cs="Times New Roman"/>
        </w:rPr>
        <w:t>жалбоподателките</w:t>
      </w:r>
      <w:r w:rsidRPr="00681DCF">
        <w:rPr>
          <w:rFonts w:ascii="Times New Roman" w:hAnsi="Times New Roman" w:cs="Times New Roman"/>
        </w:rPr>
        <w:t xml:space="preserve"> твърдят, че властите са разследвали само деянията на лицето, пряко отговорно за смъртта на г-н Шарков, г-н П.П., като същевременно пренебрегва</w:t>
      </w:r>
      <w:r w:rsidR="003A7760">
        <w:rPr>
          <w:rFonts w:ascii="Times New Roman" w:hAnsi="Times New Roman" w:cs="Times New Roman"/>
        </w:rPr>
        <w:t>т</w:t>
      </w:r>
      <w:r w:rsidRPr="00681DCF">
        <w:rPr>
          <w:rFonts w:ascii="Times New Roman" w:hAnsi="Times New Roman" w:cs="Times New Roman"/>
        </w:rPr>
        <w:t xml:space="preserve"> поведението на длъжностните лица, които са ръководили и планирали операцията срещу него, което, според </w:t>
      </w:r>
      <w:r w:rsidR="003A7760">
        <w:rPr>
          <w:rFonts w:ascii="Times New Roman" w:hAnsi="Times New Roman" w:cs="Times New Roman"/>
        </w:rPr>
        <w:t>жалбоподателките</w:t>
      </w:r>
      <w:r w:rsidRPr="00681DCF">
        <w:rPr>
          <w:rFonts w:ascii="Times New Roman" w:hAnsi="Times New Roman" w:cs="Times New Roman"/>
        </w:rPr>
        <w:t xml:space="preserve">, е основната причина за трагичния обрат на събитията. Според </w:t>
      </w:r>
      <w:r w:rsidR="003A7760">
        <w:rPr>
          <w:rFonts w:ascii="Times New Roman" w:hAnsi="Times New Roman" w:cs="Times New Roman"/>
        </w:rPr>
        <w:t>жалбоподателките</w:t>
      </w:r>
      <w:r w:rsidRPr="00681DCF">
        <w:rPr>
          <w:rFonts w:ascii="Times New Roman" w:hAnsi="Times New Roman" w:cs="Times New Roman"/>
        </w:rPr>
        <w:t xml:space="preserve"> вътрешните разследвания - чиито материали са видели за първи път, след като са били представени от правителството в производството пред Съда - са били едностранчиви, фокусирали са се само върху по-нисши служители и не са се опитвали наистина да изяснят събитията, водещи до смъртта на г-н Шарков. Невъзможно е да се разбере защо някои служители са били наказани, докато други дори не са били разпитани. Един момент, който не е бил изяснен правилно, е липсата на координация между местната полиция и СОБТ. Друг пропуск е липсата на разследване за </w:t>
      </w:r>
      <w:r w:rsidR="004F213C">
        <w:rPr>
          <w:rFonts w:ascii="Times New Roman" w:hAnsi="Times New Roman" w:cs="Times New Roman"/>
        </w:rPr>
        <w:t>неизготвянето</w:t>
      </w:r>
      <w:r w:rsidRPr="00681DCF">
        <w:rPr>
          <w:rFonts w:ascii="Times New Roman" w:hAnsi="Times New Roman" w:cs="Times New Roman"/>
        </w:rPr>
        <w:t xml:space="preserve"> на подробна психологическа оценка на г-н П.П. Също така остава неясно защо първото раняване на офицер не е накарало отговорниците за операцията да наредят отстъплението на всички останали офицери и да изберат друга тактика. Освен това не е сигурно дали информацията, че г-н П.П. е бил буден преди нападението, потвърдена от факта, че е била включен</w:t>
      </w:r>
      <w:r w:rsidR="004F213C">
        <w:rPr>
          <w:rFonts w:ascii="Times New Roman" w:hAnsi="Times New Roman" w:cs="Times New Roman"/>
        </w:rPr>
        <w:t>о</w:t>
      </w:r>
      <w:r w:rsidRPr="00681DCF">
        <w:rPr>
          <w:rFonts w:ascii="Times New Roman" w:hAnsi="Times New Roman" w:cs="Times New Roman"/>
        </w:rPr>
        <w:t xml:space="preserve"> </w:t>
      </w:r>
      <w:r w:rsidR="00182E1F" w:rsidRPr="00681DCF">
        <w:rPr>
          <w:rFonts w:ascii="Times New Roman" w:hAnsi="Times New Roman" w:cs="Times New Roman"/>
        </w:rPr>
        <w:t xml:space="preserve">в апартамента му </w:t>
      </w:r>
      <w:r w:rsidR="004F213C">
        <w:rPr>
          <w:rFonts w:ascii="Times New Roman" w:hAnsi="Times New Roman" w:cs="Times New Roman"/>
        </w:rPr>
        <w:t>осветление</w:t>
      </w:r>
      <w:r w:rsidR="00182E1F" w:rsidRPr="00681DCF">
        <w:rPr>
          <w:rFonts w:ascii="Times New Roman" w:hAnsi="Times New Roman" w:cs="Times New Roman"/>
        </w:rPr>
        <w:t xml:space="preserve"> </w:t>
      </w:r>
      <w:r w:rsidRPr="00681DCF">
        <w:rPr>
          <w:rFonts w:ascii="Times New Roman" w:hAnsi="Times New Roman" w:cs="Times New Roman"/>
        </w:rPr>
        <w:t xml:space="preserve">от 5 часа сутринта същия ден, е била </w:t>
      </w:r>
      <w:r w:rsidR="00182E1F">
        <w:rPr>
          <w:rFonts w:ascii="Times New Roman" w:hAnsi="Times New Roman" w:cs="Times New Roman"/>
        </w:rPr>
        <w:t>надлежно</w:t>
      </w:r>
      <w:r w:rsidRPr="00681DCF">
        <w:rPr>
          <w:rFonts w:ascii="Times New Roman" w:hAnsi="Times New Roman" w:cs="Times New Roman"/>
        </w:rPr>
        <w:t xml:space="preserve"> сведена</w:t>
      </w:r>
      <w:r w:rsidR="00182E1F">
        <w:rPr>
          <w:rFonts w:ascii="Times New Roman" w:hAnsi="Times New Roman" w:cs="Times New Roman"/>
        </w:rPr>
        <w:t xml:space="preserve"> до знанието</w:t>
      </w:r>
      <w:r w:rsidRPr="00681DCF">
        <w:rPr>
          <w:rFonts w:ascii="Times New Roman" w:hAnsi="Times New Roman" w:cs="Times New Roman"/>
        </w:rPr>
        <w:t xml:space="preserve"> на всички офицери, участващи в операцията.</w:t>
      </w:r>
    </w:p>
    <w:bookmarkStart w:id="116" w:name="L_m_A2_duty_investigate_G_additional"/>
    <w:p w14:paraId="6C25A8DE" w14:textId="00E265A1"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123</w:t>
      </w:r>
      <w:r w:rsidRPr="00681DCF">
        <w:rPr>
          <w:rFonts w:ascii="Times New Roman" w:hAnsi="Times New Roman" w:cs="Times New Roman"/>
        </w:rPr>
        <w:fldChar w:fldCharType="end"/>
      </w:r>
      <w:bookmarkEnd w:id="116"/>
      <w:r w:rsidRPr="00681DCF">
        <w:rPr>
          <w:rFonts w:ascii="Times New Roman" w:hAnsi="Times New Roman" w:cs="Times New Roman"/>
        </w:rPr>
        <w:t>.  В допълнителн</w:t>
      </w:r>
      <w:r w:rsidR="00182E1F">
        <w:rPr>
          <w:rFonts w:ascii="Times New Roman" w:hAnsi="Times New Roman" w:cs="Times New Roman"/>
        </w:rPr>
        <w:t>ото</w:t>
      </w:r>
      <w:r w:rsidRPr="00681DCF">
        <w:rPr>
          <w:rFonts w:ascii="Times New Roman" w:hAnsi="Times New Roman" w:cs="Times New Roman"/>
        </w:rPr>
        <w:t xml:space="preserve"> си становищ</w:t>
      </w:r>
      <w:r w:rsidR="00182E1F">
        <w:rPr>
          <w:rFonts w:ascii="Times New Roman" w:hAnsi="Times New Roman" w:cs="Times New Roman"/>
        </w:rPr>
        <w:t>е</w:t>
      </w:r>
      <w:r w:rsidRPr="00681DCF">
        <w:rPr>
          <w:rFonts w:ascii="Times New Roman" w:hAnsi="Times New Roman" w:cs="Times New Roman"/>
        </w:rPr>
        <w:t>, представен</w:t>
      </w:r>
      <w:r w:rsidR="00182E1F">
        <w:rPr>
          <w:rFonts w:ascii="Times New Roman" w:hAnsi="Times New Roman" w:cs="Times New Roman"/>
        </w:rPr>
        <w:t>о</w:t>
      </w:r>
      <w:r w:rsidRPr="00681DCF">
        <w:rPr>
          <w:rFonts w:ascii="Times New Roman" w:hAnsi="Times New Roman" w:cs="Times New Roman"/>
        </w:rPr>
        <w:t xml:space="preserve"> след разсекретяването на докладите от двете вътрешни разследвания на Министерството на вътрешните работи (вж.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F_int_inv_1_report_declassification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48</w:t>
      </w:r>
      <w:r w:rsidRPr="00681DCF">
        <w:rPr>
          <w:rFonts w:ascii="Times New Roman" w:hAnsi="Times New Roman" w:cs="Times New Roman"/>
        </w:rPr>
        <w:fldChar w:fldCharType="end"/>
      </w:r>
      <w:r w:rsidRPr="00681DCF">
        <w:rPr>
          <w:rFonts w:ascii="Times New Roman" w:hAnsi="Times New Roman" w:cs="Times New Roman"/>
        </w:rPr>
        <w:t xml:space="preserve">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F_int_inv_2_report_declassification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66</w:t>
      </w:r>
      <w:r w:rsidRPr="00681DCF">
        <w:rPr>
          <w:rFonts w:ascii="Times New Roman" w:hAnsi="Times New Roman" w:cs="Times New Roman"/>
        </w:rPr>
        <w:fldChar w:fldCharType="end"/>
      </w:r>
      <w:r w:rsidR="00182E1F">
        <w:rPr>
          <w:rFonts w:ascii="Times New Roman" w:hAnsi="Times New Roman" w:cs="Times New Roman"/>
        </w:rPr>
        <w:t xml:space="preserve">, </w:t>
      </w:r>
      <w:r w:rsidRPr="00681DCF">
        <w:rPr>
          <w:rFonts w:ascii="Times New Roman" w:hAnsi="Times New Roman" w:cs="Times New Roman"/>
        </w:rPr>
        <w:t xml:space="preserve">по-горе), правителството твърди още че прокуратурата надлежно е разгледала твърденията на </w:t>
      </w:r>
      <w:r w:rsidR="0037591D">
        <w:rPr>
          <w:rFonts w:ascii="Times New Roman" w:hAnsi="Times New Roman" w:cs="Times New Roman"/>
        </w:rPr>
        <w:t>жалбоподателките</w:t>
      </w:r>
      <w:r w:rsidRPr="00681DCF">
        <w:rPr>
          <w:rFonts w:ascii="Times New Roman" w:hAnsi="Times New Roman" w:cs="Times New Roman"/>
        </w:rPr>
        <w:t xml:space="preserve"> за неправомерно поведение по време на държавна служба, като отбелязват в писмото си през октомври 2015 г. до г-жа Рибчева, че смъртта на г-н Шарков се дължи единствено на действията на г-н П.П. Г-жа Рибчева би могла да обжалва тази констатация пред по-висша прокуратура. Правителството отново подчертава, че властите не само са </w:t>
      </w:r>
      <w:r w:rsidR="0037591D">
        <w:rPr>
          <w:rFonts w:ascii="Times New Roman" w:hAnsi="Times New Roman" w:cs="Times New Roman"/>
        </w:rPr>
        <w:t xml:space="preserve">провели </w:t>
      </w:r>
      <w:r w:rsidRPr="00681DCF">
        <w:rPr>
          <w:rFonts w:ascii="Times New Roman" w:hAnsi="Times New Roman" w:cs="Times New Roman"/>
        </w:rPr>
        <w:t xml:space="preserve"> наказателно </w:t>
      </w:r>
      <w:r w:rsidR="0037591D">
        <w:rPr>
          <w:rFonts w:ascii="Times New Roman" w:hAnsi="Times New Roman" w:cs="Times New Roman"/>
        </w:rPr>
        <w:t xml:space="preserve">производство срещу </w:t>
      </w:r>
      <w:r w:rsidRPr="00681DCF">
        <w:rPr>
          <w:rFonts w:ascii="Times New Roman" w:hAnsi="Times New Roman" w:cs="Times New Roman"/>
        </w:rPr>
        <w:t>г-н П.П.</w:t>
      </w:r>
      <w:r w:rsidR="0037591D">
        <w:rPr>
          <w:rFonts w:ascii="Times New Roman" w:hAnsi="Times New Roman" w:cs="Times New Roman"/>
        </w:rPr>
        <w:t>,</w:t>
      </w:r>
      <w:r w:rsidRPr="00681DCF">
        <w:rPr>
          <w:rFonts w:ascii="Times New Roman" w:hAnsi="Times New Roman" w:cs="Times New Roman"/>
        </w:rPr>
        <w:t xml:space="preserve"> но също така са извършили </w:t>
      </w:r>
      <w:r w:rsidR="0037591D">
        <w:rPr>
          <w:rFonts w:ascii="Times New Roman" w:hAnsi="Times New Roman" w:cs="Times New Roman"/>
        </w:rPr>
        <w:t xml:space="preserve">и </w:t>
      </w:r>
      <w:r w:rsidRPr="00681DCF">
        <w:rPr>
          <w:rFonts w:ascii="Times New Roman" w:hAnsi="Times New Roman" w:cs="Times New Roman"/>
        </w:rPr>
        <w:t xml:space="preserve">две вътрешни разследвания. Те излагат в известна степен констатациите в докладите </w:t>
      </w:r>
      <w:r w:rsidRPr="00681DCF">
        <w:rPr>
          <w:rFonts w:ascii="Times New Roman" w:hAnsi="Times New Roman" w:cs="Times New Roman"/>
        </w:rPr>
        <w:lastRenderedPageBreak/>
        <w:t xml:space="preserve">от тези разследвания и настояват, че разследванията са разгледали всички повдигнати от </w:t>
      </w:r>
      <w:r w:rsidR="00D83246">
        <w:rPr>
          <w:rFonts w:ascii="Times New Roman" w:hAnsi="Times New Roman" w:cs="Times New Roman"/>
        </w:rPr>
        <w:t>жалбоподателките</w:t>
      </w:r>
      <w:r w:rsidRPr="00681DCF">
        <w:rPr>
          <w:rFonts w:ascii="Times New Roman" w:hAnsi="Times New Roman" w:cs="Times New Roman"/>
        </w:rPr>
        <w:t xml:space="preserve"> </w:t>
      </w:r>
      <w:r w:rsidR="00D83246">
        <w:rPr>
          <w:rFonts w:ascii="Times New Roman" w:hAnsi="Times New Roman" w:cs="Times New Roman"/>
        </w:rPr>
        <w:t>въпроси</w:t>
      </w:r>
      <w:r w:rsidRPr="00681DCF">
        <w:rPr>
          <w:rFonts w:ascii="Times New Roman" w:hAnsi="Times New Roman" w:cs="Times New Roman"/>
        </w:rPr>
        <w:t>. Второто разследване установява, че твърденията на г-жа Рибчева са частично основателни</w:t>
      </w:r>
      <w:r w:rsidR="00D83246">
        <w:rPr>
          <w:rFonts w:ascii="Times New Roman" w:hAnsi="Times New Roman" w:cs="Times New Roman"/>
        </w:rPr>
        <w:t>,</w:t>
      </w:r>
      <w:r w:rsidRPr="00681DCF">
        <w:rPr>
          <w:rFonts w:ascii="Times New Roman" w:hAnsi="Times New Roman" w:cs="Times New Roman"/>
        </w:rPr>
        <w:t xml:space="preserve"> и на тази основа предлага да се </w:t>
      </w:r>
      <w:r w:rsidR="00D83246">
        <w:rPr>
          <w:rFonts w:ascii="Times New Roman" w:hAnsi="Times New Roman" w:cs="Times New Roman"/>
        </w:rPr>
        <w:t>наложат</w:t>
      </w:r>
      <w:r w:rsidRPr="00681DCF">
        <w:rPr>
          <w:rFonts w:ascii="Times New Roman" w:hAnsi="Times New Roman" w:cs="Times New Roman"/>
        </w:rPr>
        <w:t xml:space="preserve"> дисциплинарн</w:t>
      </w:r>
      <w:r w:rsidR="00D83246">
        <w:rPr>
          <w:rFonts w:ascii="Times New Roman" w:hAnsi="Times New Roman" w:cs="Times New Roman"/>
        </w:rPr>
        <w:t>и наказания на</w:t>
      </w:r>
      <w:r w:rsidRPr="00681DCF">
        <w:rPr>
          <w:rFonts w:ascii="Times New Roman" w:hAnsi="Times New Roman" w:cs="Times New Roman"/>
        </w:rPr>
        <w:t xml:space="preserve"> някои длъжностни лица. Двете разследвания и наказателното производство срещу г-н П.П., в които </w:t>
      </w:r>
      <w:r w:rsidR="00D83246">
        <w:rPr>
          <w:rFonts w:ascii="Times New Roman" w:hAnsi="Times New Roman" w:cs="Times New Roman"/>
        </w:rPr>
        <w:t>жалбоподателките</w:t>
      </w:r>
      <w:r w:rsidRPr="00681DCF">
        <w:rPr>
          <w:rFonts w:ascii="Times New Roman" w:hAnsi="Times New Roman" w:cs="Times New Roman"/>
        </w:rPr>
        <w:t xml:space="preserve"> са участвали в качеството си на частни обвинители и граждански ищци, са изяснили всички аспекти на операцията, включително ролята на всеки служител, участващ пряко или косвено в нея,</w:t>
      </w:r>
      <w:r w:rsidR="00D83246">
        <w:rPr>
          <w:rFonts w:ascii="Times New Roman" w:hAnsi="Times New Roman" w:cs="Times New Roman"/>
        </w:rPr>
        <w:t xml:space="preserve"> както</w:t>
      </w:r>
      <w:r w:rsidRPr="00681DCF">
        <w:rPr>
          <w:rFonts w:ascii="Times New Roman" w:hAnsi="Times New Roman" w:cs="Times New Roman"/>
        </w:rPr>
        <w:t xml:space="preserve"> и нейното планиране. Освен това </w:t>
      </w:r>
      <w:r w:rsidR="00D83246">
        <w:rPr>
          <w:rFonts w:ascii="Times New Roman" w:hAnsi="Times New Roman" w:cs="Times New Roman"/>
        </w:rPr>
        <w:t>жалбоподателките</w:t>
      </w:r>
      <w:r w:rsidRPr="00681DCF">
        <w:rPr>
          <w:rFonts w:ascii="Times New Roman" w:hAnsi="Times New Roman" w:cs="Times New Roman"/>
        </w:rPr>
        <w:t xml:space="preserve"> могат да предявят иск за обезщетение по чл</w:t>
      </w:r>
      <w:r w:rsidR="00D83246">
        <w:rPr>
          <w:rFonts w:ascii="Times New Roman" w:hAnsi="Times New Roman" w:cs="Times New Roman"/>
        </w:rPr>
        <w:t>.</w:t>
      </w:r>
      <w:r w:rsidRPr="00681DCF">
        <w:rPr>
          <w:rFonts w:ascii="Times New Roman" w:hAnsi="Times New Roman" w:cs="Times New Roman"/>
        </w:rPr>
        <w:t xml:space="preserve"> 49 от Закона от 1950 г. Според практиката на Съда не е било необходимо да се прибягва до наказателно производство по отношение на смъртни случаи, причинени по непредпазливост. Настоящото дело не се отнася до смърт, причинена от властите. При тези обстоятелства вътрешните разследвания са били достатъчни за целите на член 2 от Конвенцията. Тези разследвания са били проведени от лица, чиято работа е била именно да контролират дейността на служителите на Министерството на вътрешните работи. Техният обхват, начинът, по който са били проведени, и техните заключения показват, че са били адекватни и изчерпателни. Тези разследвания, съчетани с наказателното производство срещу г-н П.П., представляват достатъчен процесуален отговор на смъртта на г-н Шарков.</w:t>
      </w:r>
    </w:p>
    <w:bookmarkStart w:id="117" w:name="L_m_A2_duty_investigate_A_additional"/>
    <w:p w14:paraId="7BCC41C2" w14:textId="4C517850"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124</w:t>
      </w:r>
      <w:r w:rsidRPr="00681DCF">
        <w:rPr>
          <w:rFonts w:ascii="Times New Roman" w:hAnsi="Times New Roman" w:cs="Times New Roman"/>
        </w:rPr>
        <w:fldChar w:fldCharType="end"/>
      </w:r>
      <w:bookmarkEnd w:id="117"/>
      <w:r w:rsidRPr="00681DCF">
        <w:rPr>
          <w:rFonts w:ascii="Times New Roman" w:hAnsi="Times New Roman" w:cs="Times New Roman"/>
        </w:rPr>
        <w:t>.  В сво</w:t>
      </w:r>
      <w:r w:rsidR="00D83246">
        <w:rPr>
          <w:rFonts w:ascii="Times New Roman" w:hAnsi="Times New Roman" w:cs="Times New Roman"/>
        </w:rPr>
        <w:t>е</w:t>
      </w:r>
      <w:r w:rsidRPr="00681DCF">
        <w:rPr>
          <w:rFonts w:ascii="Times New Roman" w:hAnsi="Times New Roman" w:cs="Times New Roman"/>
        </w:rPr>
        <w:t>т</w:t>
      </w:r>
      <w:r w:rsidR="00D83246">
        <w:rPr>
          <w:rFonts w:ascii="Times New Roman" w:hAnsi="Times New Roman" w:cs="Times New Roman"/>
        </w:rPr>
        <w:t>о</w:t>
      </w:r>
      <w:r w:rsidRPr="00681DCF">
        <w:rPr>
          <w:rFonts w:ascii="Times New Roman" w:hAnsi="Times New Roman" w:cs="Times New Roman"/>
        </w:rPr>
        <w:t xml:space="preserve"> становищ</w:t>
      </w:r>
      <w:r w:rsidR="00D83246">
        <w:rPr>
          <w:rFonts w:ascii="Times New Roman" w:hAnsi="Times New Roman" w:cs="Times New Roman"/>
        </w:rPr>
        <w:t>е</w:t>
      </w:r>
      <w:r w:rsidRPr="00681DCF">
        <w:rPr>
          <w:rFonts w:ascii="Times New Roman" w:hAnsi="Times New Roman" w:cs="Times New Roman"/>
        </w:rPr>
        <w:t xml:space="preserve"> в отговор на </w:t>
      </w:r>
      <w:r w:rsidR="00D83246">
        <w:rPr>
          <w:rFonts w:ascii="Times New Roman" w:hAnsi="Times New Roman" w:cs="Times New Roman"/>
        </w:rPr>
        <w:t>това</w:t>
      </w:r>
      <w:r w:rsidRPr="00681DCF">
        <w:rPr>
          <w:rFonts w:ascii="Times New Roman" w:hAnsi="Times New Roman" w:cs="Times New Roman"/>
        </w:rPr>
        <w:t xml:space="preserve"> допълнителн</w:t>
      </w:r>
      <w:r w:rsidR="00D83246">
        <w:rPr>
          <w:rFonts w:ascii="Times New Roman" w:hAnsi="Times New Roman" w:cs="Times New Roman"/>
        </w:rPr>
        <w:t>о</w:t>
      </w:r>
      <w:r w:rsidRPr="00681DCF">
        <w:rPr>
          <w:rFonts w:ascii="Times New Roman" w:hAnsi="Times New Roman" w:cs="Times New Roman"/>
        </w:rPr>
        <w:t xml:space="preserve"> становищ</w:t>
      </w:r>
      <w:r w:rsidR="00D83246">
        <w:rPr>
          <w:rFonts w:ascii="Times New Roman" w:hAnsi="Times New Roman" w:cs="Times New Roman"/>
        </w:rPr>
        <w:t>е</w:t>
      </w:r>
      <w:r w:rsidRPr="00681DCF">
        <w:rPr>
          <w:rFonts w:ascii="Times New Roman" w:hAnsi="Times New Roman" w:cs="Times New Roman"/>
        </w:rPr>
        <w:t xml:space="preserve"> на правителството </w:t>
      </w:r>
      <w:r w:rsidR="000C3EA7">
        <w:rPr>
          <w:rFonts w:ascii="Times New Roman" w:hAnsi="Times New Roman" w:cs="Times New Roman"/>
        </w:rPr>
        <w:t>жалбоподателките</w:t>
      </w:r>
      <w:r w:rsidRPr="00681DCF">
        <w:rPr>
          <w:rFonts w:ascii="Times New Roman" w:hAnsi="Times New Roman" w:cs="Times New Roman"/>
        </w:rPr>
        <w:t xml:space="preserve"> твърдят, че разследванията не са били задълбочени и ефективни. Нещо повече, имената на отговорните длъжностни лица са били редактирани </w:t>
      </w:r>
      <w:r w:rsidR="000C3EA7">
        <w:rPr>
          <w:rFonts w:ascii="Times New Roman" w:hAnsi="Times New Roman" w:cs="Times New Roman"/>
        </w:rPr>
        <w:t>в</w:t>
      </w:r>
      <w:r w:rsidRPr="00681DCF">
        <w:rPr>
          <w:rFonts w:ascii="Times New Roman" w:hAnsi="Times New Roman" w:cs="Times New Roman"/>
        </w:rPr>
        <w:t xml:space="preserve"> предоставените им версии на докладите. Въпреки че второто разследване е наредено в резултат на жалба от г-жа Рибчева, тя изобщо не е участвала в него или пък е била информирана надлежно за резултатите от него. </w:t>
      </w:r>
      <w:r w:rsidR="000C3EA7">
        <w:rPr>
          <w:rFonts w:ascii="Times New Roman" w:hAnsi="Times New Roman" w:cs="Times New Roman"/>
        </w:rPr>
        <w:t>Жалбоподателките</w:t>
      </w:r>
      <w:r w:rsidRPr="00681DCF">
        <w:rPr>
          <w:rFonts w:ascii="Times New Roman" w:hAnsi="Times New Roman" w:cs="Times New Roman"/>
        </w:rPr>
        <w:t xml:space="preserve"> са получили копие от доклада от разследването единствено в резултат на жалбата си пред Съда.</w:t>
      </w:r>
    </w:p>
    <w:p w14:paraId="6603AC15" w14:textId="77777777" w:rsidR="00C91992" w:rsidRPr="00681DCF" w:rsidRDefault="00C91992" w:rsidP="00D75F82">
      <w:pPr>
        <w:pStyle w:val="JuHa0"/>
        <w:numPr>
          <w:ilvl w:val="4"/>
          <w:numId w:val="1"/>
        </w:numPr>
        <w:jc w:val="left"/>
        <w:rPr>
          <w:rFonts w:ascii="Times New Roman" w:hAnsi="Times New Roman" w:cs="Times New Roman"/>
        </w:rPr>
      </w:pPr>
      <w:r w:rsidRPr="00681DCF">
        <w:rPr>
          <w:rFonts w:ascii="Times New Roman" w:hAnsi="Times New Roman" w:cs="Times New Roman"/>
        </w:rPr>
        <w:t>Преценката на Съда</w:t>
      </w:r>
    </w:p>
    <w:p w14:paraId="35ED7E2B" w14:textId="0081671C" w:rsidR="00C91992" w:rsidRPr="00681DCF" w:rsidRDefault="00C91992" w:rsidP="00D75F82">
      <w:pPr>
        <w:pStyle w:val="JuHi"/>
        <w:tabs>
          <w:tab w:val="clear" w:pos="1077"/>
          <w:tab w:val="clear" w:pos="1134"/>
          <w:tab w:val="clear" w:pos="1191"/>
          <w:tab w:val="clear" w:pos="1247"/>
        </w:tabs>
        <w:ind w:left="1191" w:hanging="358"/>
        <w:rPr>
          <w:rFonts w:ascii="Times New Roman" w:hAnsi="Times New Roman" w:cs="Times New Roman"/>
        </w:rPr>
      </w:pPr>
      <w:r w:rsidRPr="00681DCF">
        <w:rPr>
          <w:rFonts w:ascii="Times New Roman" w:hAnsi="Times New Roman" w:cs="Times New Roman"/>
        </w:rPr>
        <w:t>Същност на задължението за разследване, разглеждано в настоящото дело</w:t>
      </w:r>
    </w:p>
    <w:bookmarkStart w:id="118" w:name="L_m_A2_duty_investigate"/>
    <w:p w14:paraId="730DF79B" w14:textId="4518DF46"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125</w:t>
      </w:r>
      <w:r w:rsidRPr="00681DCF">
        <w:rPr>
          <w:rFonts w:ascii="Times New Roman" w:hAnsi="Times New Roman" w:cs="Times New Roman"/>
        </w:rPr>
        <w:fldChar w:fldCharType="end"/>
      </w:r>
      <w:bookmarkEnd w:id="118"/>
      <w:r w:rsidRPr="00681DCF">
        <w:rPr>
          <w:rFonts w:ascii="Times New Roman" w:hAnsi="Times New Roman" w:cs="Times New Roman"/>
        </w:rPr>
        <w:t>.  Задължението на държав</w:t>
      </w:r>
      <w:r w:rsidR="00DE63C5">
        <w:rPr>
          <w:rFonts w:ascii="Times New Roman" w:hAnsi="Times New Roman" w:cs="Times New Roman"/>
        </w:rPr>
        <w:t xml:space="preserve">ата съгласно член </w:t>
      </w:r>
      <w:r w:rsidRPr="00681DCF">
        <w:rPr>
          <w:rFonts w:ascii="Times New Roman" w:hAnsi="Times New Roman" w:cs="Times New Roman"/>
        </w:rPr>
        <w:t xml:space="preserve">2 § 1 от Конвенцията да защитава правото на живот изисква, по подразбиране, наличието на ефективно </w:t>
      </w:r>
      <w:r w:rsidR="00606225">
        <w:rPr>
          <w:rFonts w:ascii="Times New Roman" w:hAnsi="Times New Roman" w:cs="Times New Roman"/>
        </w:rPr>
        <w:t>официално</w:t>
      </w:r>
      <w:r w:rsidRPr="00681DCF">
        <w:rPr>
          <w:rFonts w:ascii="Times New Roman" w:hAnsi="Times New Roman" w:cs="Times New Roman"/>
        </w:rPr>
        <w:t xml:space="preserve"> разследване, когато дадено лице е претърпяло животозастрашаващи наранявания при съмнителни обстоятелства, дори когато предполагаемият извършител на нападението не е държавен служител (вж. </w:t>
      </w:r>
      <w:r w:rsidRPr="00681DCF">
        <w:rPr>
          <w:rFonts w:ascii="Times New Roman" w:hAnsi="Times New Roman" w:cs="Times New Roman"/>
          <w:i/>
        </w:rPr>
        <w:t xml:space="preserve">Мензон о. Обединеното кралство </w:t>
      </w:r>
      <w:r w:rsidRPr="00681DCF">
        <w:rPr>
          <w:rFonts w:ascii="Times New Roman" w:hAnsi="Times New Roman" w:cs="Times New Roman"/>
        </w:rPr>
        <w:t xml:space="preserve">(дек.), № 47916/99, ЕСПЧ 2003-V; </w:t>
      </w:r>
      <w:r w:rsidRPr="00681DCF">
        <w:rPr>
          <w:rFonts w:ascii="Times New Roman" w:hAnsi="Times New Roman" w:cs="Times New Roman"/>
          <w:i/>
        </w:rPr>
        <w:t>Зашеви срещу България</w:t>
      </w:r>
      <w:r w:rsidRPr="00681DCF">
        <w:rPr>
          <w:rFonts w:ascii="Times New Roman" w:hAnsi="Times New Roman" w:cs="Times New Roman"/>
        </w:rPr>
        <w:t xml:space="preserve">, бр. 19406/05, § 56, 2 декември 2010 г., с много други препратки; и </w:t>
      </w:r>
      <w:r w:rsidRPr="00681DCF">
        <w:rPr>
          <w:rFonts w:ascii="Times New Roman" w:hAnsi="Times New Roman" w:cs="Times New Roman"/>
          <w:i/>
        </w:rPr>
        <w:t xml:space="preserve">Мустафа </w:t>
      </w:r>
      <w:r w:rsidRPr="00681DCF">
        <w:rPr>
          <w:rFonts w:ascii="Times New Roman" w:hAnsi="Times New Roman" w:cs="Times New Roman"/>
          <w:i/>
        </w:rPr>
        <w:lastRenderedPageBreak/>
        <w:t>Tunç и Fecire Tunç срещу Турция</w:t>
      </w:r>
      <w:r w:rsidRPr="00681DCF">
        <w:rPr>
          <w:rFonts w:ascii="Times New Roman" w:hAnsi="Times New Roman" w:cs="Times New Roman"/>
        </w:rPr>
        <w:t xml:space="preserve"> [GC], № 24014/05, § 171, 14 април 2015).</w:t>
      </w:r>
    </w:p>
    <w:p w14:paraId="79E0FA27" w14:textId="36E10738"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126</w:t>
      </w:r>
      <w:r w:rsidRPr="00681DCF">
        <w:rPr>
          <w:rFonts w:ascii="Times New Roman" w:hAnsi="Times New Roman" w:cs="Times New Roman"/>
        </w:rPr>
        <w:fldChar w:fldCharType="end"/>
      </w:r>
      <w:r w:rsidR="00C91992" w:rsidRPr="00681DCF">
        <w:rPr>
          <w:rFonts w:ascii="Times New Roman" w:hAnsi="Times New Roman" w:cs="Times New Roman"/>
        </w:rPr>
        <w:t xml:space="preserve">.  Няма основания да се счита, че това задължение за разследване не се прилага, когато жертвата на смъртоносно нападение е полицай, изпълняващ задълженията си. </w:t>
      </w:r>
      <w:r w:rsidR="00606225">
        <w:rPr>
          <w:rFonts w:ascii="Times New Roman" w:hAnsi="Times New Roman" w:cs="Times New Roman"/>
        </w:rPr>
        <w:t xml:space="preserve">По същество </w:t>
      </w:r>
      <w:r w:rsidR="00C91992" w:rsidRPr="00681DCF">
        <w:rPr>
          <w:rFonts w:ascii="Times New Roman" w:hAnsi="Times New Roman" w:cs="Times New Roman"/>
        </w:rPr>
        <w:t xml:space="preserve">член 2 § 1 защитава „правото на </w:t>
      </w:r>
      <w:r w:rsidR="00606225">
        <w:rPr>
          <w:rFonts w:ascii="Times New Roman" w:hAnsi="Times New Roman" w:cs="Times New Roman"/>
        </w:rPr>
        <w:t>живот на</w:t>
      </w:r>
      <w:r w:rsidR="00DE63C5">
        <w:rPr>
          <w:rFonts w:ascii="Times New Roman" w:hAnsi="Times New Roman" w:cs="Times New Roman"/>
        </w:rPr>
        <w:t xml:space="preserve"> </w:t>
      </w:r>
      <w:r w:rsidR="00606225">
        <w:rPr>
          <w:rFonts w:ascii="Times New Roman" w:hAnsi="Times New Roman" w:cs="Times New Roman"/>
        </w:rPr>
        <w:t>всеки</w:t>
      </w:r>
      <w:r w:rsidR="00C91992" w:rsidRPr="00681DCF">
        <w:rPr>
          <w:rFonts w:ascii="Times New Roman" w:hAnsi="Times New Roman" w:cs="Times New Roman"/>
        </w:rPr>
        <w:t>“ и съгласно член 1 от Конвенцията, правата, определени в него, трябва да бъдат осигурени на „вс</w:t>
      </w:r>
      <w:r w:rsidR="005C21A9">
        <w:rPr>
          <w:rFonts w:ascii="Times New Roman" w:hAnsi="Times New Roman" w:cs="Times New Roman"/>
        </w:rPr>
        <w:t>е</w:t>
      </w:r>
      <w:r w:rsidR="00C91992" w:rsidRPr="00681DCF">
        <w:rPr>
          <w:rFonts w:ascii="Times New Roman" w:hAnsi="Times New Roman" w:cs="Times New Roman"/>
        </w:rPr>
        <w:t xml:space="preserve">ки“ </w:t>
      </w:r>
      <w:r w:rsidR="005C21A9">
        <w:rPr>
          <w:rFonts w:ascii="Times New Roman" w:hAnsi="Times New Roman" w:cs="Times New Roman"/>
        </w:rPr>
        <w:t>под</w:t>
      </w:r>
      <w:r w:rsidR="00C91992" w:rsidRPr="00681DCF">
        <w:rPr>
          <w:rFonts w:ascii="Times New Roman" w:hAnsi="Times New Roman" w:cs="Times New Roman"/>
        </w:rPr>
        <w:t xml:space="preserve"> юрисдикцията на договарящите държави.</w:t>
      </w:r>
    </w:p>
    <w:p w14:paraId="46E9AC51" w14:textId="4838FD25"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127</w:t>
      </w:r>
      <w:r w:rsidRPr="00681DCF">
        <w:rPr>
          <w:rFonts w:ascii="Times New Roman" w:hAnsi="Times New Roman" w:cs="Times New Roman"/>
        </w:rPr>
        <w:fldChar w:fldCharType="end"/>
      </w:r>
      <w:r w:rsidR="00C91992" w:rsidRPr="00681DCF">
        <w:rPr>
          <w:rFonts w:ascii="Times New Roman" w:hAnsi="Times New Roman" w:cs="Times New Roman"/>
        </w:rPr>
        <w:t xml:space="preserve">.  Във всеки случай това задължение не е предмет на настоящото дело. </w:t>
      </w:r>
      <w:r w:rsidR="005C21A9">
        <w:rPr>
          <w:rFonts w:ascii="Times New Roman" w:hAnsi="Times New Roman" w:cs="Times New Roman"/>
        </w:rPr>
        <w:t>Жалбоподателк</w:t>
      </w:r>
      <w:r w:rsidR="00C91992" w:rsidRPr="00681DCF">
        <w:rPr>
          <w:rFonts w:ascii="Times New Roman" w:hAnsi="Times New Roman" w:cs="Times New Roman"/>
        </w:rPr>
        <w:t>ите не са критикували наказателното производство срещу убиеца на г-н Шарков, г-н П.П., като такова и нищо не предполага, че това производство е било недостатъчно. То е прове</w:t>
      </w:r>
      <w:r w:rsidR="001954E4">
        <w:rPr>
          <w:rFonts w:ascii="Times New Roman" w:hAnsi="Times New Roman" w:cs="Times New Roman"/>
        </w:rPr>
        <w:t>дено</w:t>
      </w:r>
      <w:r w:rsidR="00C91992" w:rsidRPr="00681DCF">
        <w:rPr>
          <w:rFonts w:ascii="Times New Roman" w:hAnsi="Times New Roman" w:cs="Times New Roman"/>
        </w:rPr>
        <w:t xml:space="preserve"> в разумен срок, </w:t>
      </w:r>
      <w:r w:rsidR="001954E4">
        <w:rPr>
          <w:rFonts w:ascii="Times New Roman" w:hAnsi="Times New Roman" w:cs="Times New Roman"/>
        </w:rPr>
        <w:t xml:space="preserve">жалбоподателките </w:t>
      </w:r>
      <w:r w:rsidR="00C91992" w:rsidRPr="00681DCF">
        <w:rPr>
          <w:rFonts w:ascii="Times New Roman" w:hAnsi="Times New Roman" w:cs="Times New Roman"/>
        </w:rPr>
        <w:t xml:space="preserve">са били в състояние да участват ефективно в него, а съдилищата, които са разглеждали делото, са разгледали подробно обстоятелствата, при които г-н П.П. е убил г-н Шарков, </w:t>
      </w:r>
      <w:r w:rsidR="001954E4">
        <w:rPr>
          <w:rFonts w:ascii="Times New Roman" w:hAnsi="Times New Roman" w:cs="Times New Roman"/>
        </w:rPr>
        <w:t>наложили</w:t>
      </w:r>
      <w:r w:rsidR="00C91992" w:rsidRPr="00681DCF">
        <w:rPr>
          <w:rFonts w:ascii="Times New Roman" w:hAnsi="Times New Roman" w:cs="Times New Roman"/>
        </w:rPr>
        <w:t xml:space="preserve"> са възможно най-тежк</w:t>
      </w:r>
      <w:r w:rsidR="009E0F36">
        <w:rPr>
          <w:rFonts w:ascii="Times New Roman" w:hAnsi="Times New Roman" w:cs="Times New Roman"/>
        </w:rPr>
        <w:t>ото</w:t>
      </w:r>
      <w:r w:rsidR="00C91992" w:rsidRPr="00681DCF">
        <w:rPr>
          <w:rFonts w:ascii="Times New Roman" w:hAnsi="Times New Roman" w:cs="Times New Roman"/>
        </w:rPr>
        <w:t xml:space="preserve"> </w:t>
      </w:r>
      <w:r w:rsidR="009E0F36">
        <w:rPr>
          <w:rFonts w:ascii="Times New Roman" w:hAnsi="Times New Roman" w:cs="Times New Roman"/>
        </w:rPr>
        <w:t>наказание</w:t>
      </w:r>
      <w:r w:rsidR="00C91992" w:rsidRPr="00681DCF">
        <w:rPr>
          <w:rFonts w:ascii="Times New Roman" w:hAnsi="Times New Roman" w:cs="Times New Roman"/>
        </w:rPr>
        <w:t xml:space="preserve"> и са </w:t>
      </w:r>
      <w:r w:rsidR="001954E4">
        <w:rPr>
          <w:rFonts w:ascii="Times New Roman" w:hAnsi="Times New Roman" w:cs="Times New Roman"/>
        </w:rPr>
        <w:t xml:space="preserve">уважили </w:t>
      </w:r>
      <w:r w:rsidR="00C91992" w:rsidRPr="00681DCF">
        <w:rPr>
          <w:rFonts w:ascii="Times New Roman" w:hAnsi="Times New Roman" w:cs="Times New Roman"/>
        </w:rPr>
        <w:t xml:space="preserve">в пълен размер исковете на </w:t>
      </w:r>
      <w:r w:rsidR="001954E4">
        <w:rPr>
          <w:rFonts w:ascii="Times New Roman" w:hAnsi="Times New Roman" w:cs="Times New Roman"/>
        </w:rPr>
        <w:t>жалбоподателките</w:t>
      </w:r>
      <w:r w:rsidR="00C91992" w:rsidRPr="00681DCF">
        <w:rPr>
          <w:rFonts w:ascii="Times New Roman" w:hAnsi="Times New Roman" w:cs="Times New Roman"/>
        </w:rPr>
        <w:t xml:space="preserve"> за обезщетение срещу г-н П.П. (вж. параграфи</w:t>
      </w:r>
      <w:r w:rsidR="001954E4">
        <w:rPr>
          <w:rFonts w:ascii="Times New Roman" w:hAnsi="Times New Roman" w:cs="Times New Roman"/>
        </w:rPr>
        <w:t xml:space="preserve"> от</w:t>
      </w:r>
      <w:r w:rsidR="00C91992" w:rsidRPr="00681DCF">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F_cr_pr_PP_indictment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31</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w:t>
      </w:r>
      <w:r w:rsidR="001954E4">
        <w:rPr>
          <w:rFonts w:ascii="Times New Roman" w:hAnsi="Times New Roman" w:cs="Times New Roman"/>
        </w:rPr>
        <w:t xml:space="preserve">до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F_cr_pr_PP_appeal_points_of_law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37</w:t>
      </w:r>
      <w:r w:rsidR="00C91992" w:rsidRPr="00681DCF">
        <w:rPr>
          <w:rFonts w:ascii="Times New Roman" w:hAnsi="Times New Roman" w:cs="Times New Roman"/>
        </w:rPr>
        <w:fldChar w:fldCharType="end"/>
      </w:r>
      <w:r w:rsidR="001954E4">
        <w:rPr>
          <w:rFonts w:ascii="Times New Roman" w:hAnsi="Times New Roman" w:cs="Times New Roman"/>
        </w:rPr>
        <w:t>, по</w:t>
      </w:r>
      <w:r w:rsidR="00C91992" w:rsidRPr="00681DCF">
        <w:rPr>
          <w:rFonts w:ascii="Times New Roman" w:hAnsi="Times New Roman" w:cs="Times New Roman"/>
        </w:rPr>
        <w:t xml:space="preserve">-горе, и </w:t>
      </w:r>
      <w:r w:rsidR="001954E4">
        <w:rPr>
          <w:rFonts w:ascii="Times New Roman" w:hAnsi="Times New Roman" w:cs="Times New Roman"/>
        </w:rPr>
        <w:t xml:space="preserve">в </w:t>
      </w:r>
      <w:r w:rsidR="00C91992" w:rsidRPr="00681DCF">
        <w:rPr>
          <w:rFonts w:ascii="Times New Roman" w:hAnsi="Times New Roman" w:cs="Times New Roman"/>
        </w:rPr>
        <w:t xml:space="preserve">сравнение с </w:t>
      </w:r>
      <w:r w:rsidR="00C91992" w:rsidRPr="00681DCF">
        <w:rPr>
          <w:rFonts w:ascii="Times New Roman" w:hAnsi="Times New Roman" w:cs="Times New Roman"/>
          <w:i/>
        </w:rPr>
        <w:t>Vosylius и Vosyliene о. Обединеното кралство</w:t>
      </w:r>
      <w:r w:rsidR="00C91992" w:rsidRPr="00681DCF">
        <w:rPr>
          <w:rFonts w:ascii="Times New Roman" w:hAnsi="Times New Roman" w:cs="Times New Roman"/>
        </w:rPr>
        <w:t xml:space="preserve"> (дек.), </w:t>
      </w:r>
      <w:r w:rsidR="001954E4">
        <w:rPr>
          <w:rFonts w:ascii="Times New Roman" w:hAnsi="Times New Roman" w:cs="Times New Roman"/>
        </w:rPr>
        <w:t xml:space="preserve">жалба </w:t>
      </w:r>
      <w:r w:rsidR="00C91992" w:rsidRPr="00681DCF">
        <w:rPr>
          <w:rFonts w:ascii="Times New Roman" w:hAnsi="Times New Roman" w:cs="Times New Roman"/>
        </w:rPr>
        <w:t>№ 61974/11, §§ 28-31, 3 септември 2013).</w:t>
      </w:r>
    </w:p>
    <w:p w14:paraId="0D848CE6" w14:textId="6E3BD751"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128</w:t>
      </w:r>
      <w:r w:rsidRPr="00681DCF">
        <w:rPr>
          <w:rFonts w:ascii="Times New Roman" w:hAnsi="Times New Roman" w:cs="Times New Roman"/>
        </w:rPr>
        <w:fldChar w:fldCharType="end"/>
      </w:r>
      <w:r w:rsidR="00C91992" w:rsidRPr="00681DCF">
        <w:rPr>
          <w:rFonts w:ascii="Times New Roman" w:hAnsi="Times New Roman" w:cs="Times New Roman"/>
        </w:rPr>
        <w:t>.  Въпросите за реш</w:t>
      </w:r>
      <w:r w:rsidR="001954E4">
        <w:rPr>
          <w:rFonts w:ascii="Times New Roman" w:hAnsi="Times New Roman" w:cs="Times New Roman"/>
        </w:rPr>
        <w:t>аване</w:t>
      </w:r>
      <w:r w:rsidR="00C91992" w:rsidRPr="00681DCF">
        <w:rPr>
          <w:rFonts w:ascii="Times New Roman" w:hAnsi="Times New Roman" w:cs="Times New Roman"/>
        </w:rPr>
        <w:t xml:space="preserve"> са по-скоро дали властите са били допълнително задължени да разследват дали действия или бездействия </w:t>
      </w:r>
      <w:r w:rsidR="001954E4">
        <w:rPr>
          <w:rFonts w:ascii="Times New Roman" w:hAnsi="Times New Roman" w:cs="Times New Roman"/>
        </w:rPr>
        <w:t xml:space="preserve">по небрежност </w:t>
      </w:r>
      <w:r w:rsidR="00C91992" w:rsidRPr="00681DCF">
        <w:rPr>
          <w:rFonts w:ascii="Times New Roman" w:hAnsi="Times New Roman" w:cs="Times New Roman"/>
        </w:rPr>
        <w:t>от страна на длъжностни лица също са пряко допринесли за смъртта на г-н Шарков и ако е така, дали разследванията, проведени по това дело, включително наказателното производство срещу г-н П.П., са били достатъчни за изпълнение на това задължение.</w:t>
      </w:r>
    </w:p>
    <w:p w14:paraId="311E157E" w14:textId="5DC1C39C"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129</w:t>
      </w:r>
      <w:r w:rsidRPr="00681DCF">
        <w:rPr>
          <w:rFonts w:ascii="Times New Roman" w:hAnsi="Times New Roman" w:cs="Times New Roman"/>
        </w:rPr>
        <w:fldChar w:fldCharType="end"/>
      </w:r>
      <w:r w:rsidR="00C91992" w:rsidRPr="00681DCF">
        <w:rPr>
          <w:rFonts w:ascii="Times New Roman" w:hAnsi="Times New Roman" w:cs="Times New Roman"/>
        </w:rPr>
        <w:t xml:space="preserve">.  Такова разследване се изисква, когато </w:t>
      </w:r>
      <w:r w:rsidR="00F70B5F">
        <w:rPr>
          <w:rFonts w:ascii="Times New Roman" w:hAnsi="Times New Roman" w:cs="Times New Roman"/>
        </w:rPr>
        <w:t>е</w:t>
      </w:r>
      <w:r w:rsidR="00C91992" w:rsidRPr="00681DCF">
        <w:rPr>
          <w:rFonts w:ascii="Times New Roman" w:hAnsi="Times New Roman" w:cs="Times New Roman"/>
        </w:rPr>
        <w:t xml:space="preserve"> загубен живот при обстоятелства, потенциално ангажиращи отговорността на държавата поради </w:t>
      </w:r>
      <w:r w:rsidR="00062397">
        <w:rPr>
          <w:rFonts w:ascii="Times New Roman" w:hAnsi="Times New Roman" w:cs="Times New Roman"/>
        </w:rPr>
        <w:t xml:space="preserve">проявена </w:t>
      </w:r>
      <w:r w:rsidR="00C91992" w:rsidRPr="00681DCF">
        <w:rPr>
          <w:rFonts w:ascii="Times New Roman" w:hAnsi="Times New Roman" w:cs="Times New Roman"/>
        </w:rPr>
        <w:t xml:space="preserve">предполагаема небрежност при изпълнение на нейните позитивни задължения по член 2. Не е задължително обаче формата да е </w:t>
      </w:r>
      <w:r w:rsidR="00062397">
        <w:rPr>
          <w:rFonts w:ascii="Times New Roman" w:hAnsi="Times New Roman" w:cs="Times New Roman"/>
        </w:rPr>
        <w:t>наказателно производство</w:t>
      </w:r>
      <w:r w:rsidR="00C91992" w:rsidRPr="00681DCF">
        <w:rPr>
          <w:rFonts w:ascii="Times New Roman" w:hAnsi="Times New Roman" w:cs="Times New Roman"/>
        </w:rPr>
        <w:t>; гражданск</w:t>
      </w:r>
      <w:r w:rsidR="002E564F">
        <w:rPr>
          <w:rFonts w:ascii="Times New Roman" w:hAnsi="Times New Roman" w:cs="Times New Roman"/>
        </w:rPr>
        <w:t>о</w:t>
      </w:r>
      <w:r w:rsidR="00C91992" w:rsidRPr="00681DCF">
        <w:rPr>
          <w:rFonts w:ascii="Times New Roman" w:hAnsi="Times New Roman" w:cs="Times New Roman"/>
        </w:rPr>
        <w:t xml:space="preserve"> или дисциплинарн</w:t>
      </w:r>
      <w:r w:rsidR="00062397">
        <w:rPr>
          <w:rFonts w:ascii="Times New Roman" w:hAnsi="Times New Roman" w:cs="Times New Roman"/>
        </w:rPr>
        <w:t>о</w:t>
      </w:r>
      <w:r w:rsidR="00C91992" w:rsidRPr="00681DCF">
        <w:rPr>
          <w:rFonts w:ascii="Times New Roman" w:hAnsi="Times New Roman" w:cs="Times New Roman"/>
        </w:rPr>
        <w:t xml:space="preserve"> производств</w:t>
      </w:r>
      <w:r w:rsidR="00062397">
        <w:rPr>
          <w:rFonts w:ascii="Times New Roman" w:hAnsi="Times New Roman" w:cs="Times New Roman"/>
        </w:rPr>
        <w:t>о</w:t>
      </w:r>
      <w:r w:rsidR="00C91992" w:rsidRPr="00681DCF">
        <w:rPr>
          <w:rFonts w:ascii="Times New Roman" w:hAnsi="Times New Roman" w:cs="Times New Roman"/>
        </w:rPr>
        <w:t xml:space="preserve"> може да </w:t>
      </w:r>
      <w:r w:rsidR="00062397">
        <w:rPr>
          <w:rFonts w:ascii="Times New Roman" w:hAnsi="Times New Roman" w:cs="Times New Roman"/>
        </w:rPr>
        <w:t>е</w:t>
      </w:r>
      <w:r w:rsidR="00C91992" w:rsidRPr="00681DCF">
        <w:rPr>
          <w:rFonts w:ascii="Times New Roman" w:hAnsi="Times New Roman" w:cs="Times New Roman"/>
        </w:rPr>
        <w:t xml:space="preserve"> достатъчн</w:t>
      </w:r>
      <w:r w:rsidR="00062397">
        <w:rPr>
          <w:rFonts w:ascii="Times New Roman" w:hAnsi="Times New Roman" w:cs="Times New Roman"/>
        </w:rPr>
        <w:t>о</w:t>
      </w:r>
      <w:r w:rsidR="00C91992" w:rsidRPr="00681DCF">
        <w:rPr>
          <w:rFonts w:ascii="Times New Roman" w:hAnsi="Times New Roman" w:cs="Times New Roman"/>
        </w:rPr>
        <w:t xml:space="preserve"> (вж. </w:t>
      </w:r>
      <w:r w:rsidR="00C91992" w:rsidRPr="00681DCF">
        <w:rPr>
          <w:rFonts w:ascii="Times New Roman" w:hAnsi="Times New Roman" w:cs="Times New Roman"/>
          <w:i/>
        </w:rPr>
        <w:t>Mastromatteo V. Italy</w:t>
      </w:r>
      <w:r w:rsidR="00C91992" w:rsidRPr="00681DCF">
        <w:rPr>
          <w:rFonts w:ascii="Times New Roman" w:hAnsi="Times New Roman" w:cs="Times New Roman"/>
        </w:rPr>
        <w:t xml:space="preserve"> [GC], № 37703/97, §§ 89-90 и 94-96, ЕСПЧ 2002-VIII; </w:t>
      </w:r>
      <w:r w:rsidR="00C91992" w:rsidRPr="00681DCF">
        <w:rPr>
          <w:rFonts w:ascii="Times New Roman" w:hAnsi="Times New Roman" w:cs="Times New Roman"/>
          <w:i/>
        </w:rPr>
        <w:t>Бранко Tomašić и други срещу Хърватия</w:t>
      </w:r>
      <w:r w:rsidR="00C91992" w:rsidRPr="00681DCF">
        <w:rPr>
          <w:rFonts w:ascii="Times New Roman" w:hAnsi="Times New Roman" w:cs="Times New Roman"/>
        </w:rPr>
        <w:t xml:space="preserve">, № 46598/06, § 64, 15 януари 2009; и </w:t>
      </w:r>
      <w:r w:rsidR="00C91992" w:rsidRPr="00681DCF">
        <w:rPr>
          <w:rFonts w:ascii="Times New Roman" w:hAnsi="Times New Roman" w:cs="Times New Roman"/>
          <w:i/>
        </w:rPr>
        <w:t>Maiorano и други срещу Италия</w:t>
      </w:r>
      <w:r w:rsidR="00C91992" w:rsidRPr="00681DCF">
        <w:rPr>
          <w:rFonts w:ascii="Times New Roman" w:hAnsi="Times New Roman" w:cs="Times New Roman"/>
        </w:rPr>
        <w:t xml:space="preserve">, №28634/06, §§ 127-28, 15 декември 2009 г.; във връзка с предполагаеми </w:t>
      </w:r>
      <w:r w:rsidR="00062397">
        <w:rPr>
          <w:rFonts w:ascii="Times New Roman" w:hAnsi="Times New Roman" w:cs="Times New Roman"/>
        </w:rPr>
        <w:t>пропуски</w:t>
      </w:r>
      <w:r w:rsidR="00C91992" w:rsidRPr="00681DCF">
        <w:rPr>
          <w:rFonts w:ascii="Times New Roman" w:hAnsi="Times New Roman" w:cs="Times New Roman"/>
        </w:rPr>
        <w:t xml:space="preserve"> </w:t>
      </w:r>
      <w:r w:rsidR="00062397">
        <w:rPr>
          <w:rFonts w:ascii="Times New Roman" w:hAnsi="Times New Roman" w:cs="Times New Roman"/>
        </w:rPr>
        <w:t>в</w:t>
      </w:r>
      <w:r w:rsidR="00C91992" w:rsidRPr="00681DCF">
        <w:rPr>
          <w:rFonts w:ascii="Times New Roman" w:hAnsi="Times New Roman" w:cs="Times New Roman"/>
        </w:rPr>
        <w:t xml:space="preserve"> защита</w:t>
      </w:r>
      <w:r w:rsidR="00062397">
        <w:rPr>
          <w:rFonts w:ascii="Times New Roman" w:hAnsi="Times New Roman" w:cs="Times New Roman"/>
        </w:rPr>
        <w:t>та</w:t>
      </w:r>
      <w:r w:rsidR="00C91992" w:rsidRPr="00681DCF">
        <w:rPr>
          <w:rFonts w:ascii="Times New Roman" w:hAnsi="Times New Roman" w:cs="Times New Roman"/>
        </w:rPr>
        <w:t xml:space="preserve"> на хората от актове на насилие от други, когато нападателите са били под контрола на властите; </w:t>
      </w:r>
      <w:r w:rsidR="00C91992" w:rsidRPr="00681DCF">
        <w:rPr>
          <w:rFonts w:ascii="Times New Roman" w:hAnsi="Times New Roman" w:cs="Times New Roman"/>
          <w:i/>
        </w:rPr>
        <w:t>Kotilainen и други срещу Финландия</w:t>
      </w:r>
      <w:r w:rsidR="00C91992" w:rsidRPr="00681DCF">
        <w:rPr>
          <w:rFonts w:ascii="Times New Roman" w:hAnsi="Times New Roman" w:cs="Times New Roman"/>
        </w:rPr>
        <w:t>, № 62439/12, § 91, 17 септември 2020 г., във връзка с предполагаем</w:t>
      </w:r>
      <w:r w:rsidR="001913E7">
        <w:rPr>
          <w:rFonts w:ascii="Times New Roman" w:hAnsi="Times New Roman" w:cs="Times New Roman"/>
        </w:rPr>
        <w:t xml:space="preserve"> пропуск за</w:t>
      </w:r>
      <w:r w:rsidR="00C91992" w:rsidRPr="00681DCF">
        <w:rPr>
          <w:rFonts w:ascii="Times New Roman" w:hAnsi="Times New Roman" w:cs="Times New Roman"/>
        </w:rPr>
        <w:t xml:space="preserve"> </w:t>
      </w:r>
      <w:r w:rsidR="001913E7">
        <w:rPr>
          <w:rFonts w:ascii="Times New Roman" w:hAnsi="Times New Roman" w:cs="Times New Roman"/>
        </w:rPr>
        <w:t>изземване</w:t>
      </w:r>
      <w:r w:rsidR="00C91992" w:rsidRPr="00681DCF">
        <w:rPr>
          <w:rFonts w:ascii="Times New Roman" w:hAnsi="Times New Roman" w:cs="Times New Roman"/>
        </w:rPr>
        <w:t xml:space="preserve"> на огнестрелните оръжия, държани от човек с психично разстройство; </w:t>
      </w:r>
      <w:r w:rsidR="00C91992" w:rsidRPr="00681DCF">
        <w:rPr>
          <w:rFonts w:ascii="Times New Roman" w:hAnsi="Times New Roman" w:cs="Times New Roman"/>
          <w:i/>
        </w:rPr>
        <w:t>Mikayil Mammadov срещу Азербайджан</w:t>
      </w:r>
      <w:r w:rsidR="00C91992" w:rsidRPr="00681DCF">
        <w:rPr>
          <w:rFonts w:ascii="Times New Roman" w:hAnsi="Times New Roman" w:cs="Times New Roman"/>
        </w:rPr>
        <w:t xml:space="preserve">, № </w:t>
      </w:r>
      <w:r w:rsidR="00C91992" w:rsidRPr="00681DCF">
        <w:rPr>
          <w:rFonts w:ascii="Times New Roman" w:hAnsi="Times New Roman" w:cs="Times New Roman"/>
        </w:rPr>
        <w:lastRenderedPageBreak/>
        <w:t>4762/05, §§ 101 и 122, 17 декември 2009 г., във връзка с предполагаем</w:t>
      </w:r>
      <w:r w:rsidR="00062397">
        <w:rPr>
          <w:rFonts w:ascii="Times New Roman" w:hAnsi="Times New Roman" w:cs="Times New Roman"/>
        </w:rPr>
        <w:t xml:space="preserve"> пропуск</w:t>
      </w:r>
      <w:r w:rsidR="00C91992" w:rsidRPr="00681DCF">
        <w:rPr>
          <w:rFonts w:ascii="Times New Roman" w:hAnsi="Times New Roman" w:cs="Times New Roman"/>
        </w:rPr>
        <w:t xml:space="preserve"> за защита на жена от самонараняване по време на принудително изселване, извършено от полицията; и </w:t>
      </w:r>
      <w:r w:rsidR="00C91992" w:rsidRPr="00681DCF">
        <w:rPr>
          <w:rFonts w:ascii="Times New Roman" w:hAnsi="Times New Roman" w:cs="Times New Roman"/>
          <w:i/>
        </w:rPr>
        <w:t>Hayri Aslan срещу Турция</w:t>
      </w:r>
      <w:r w:rsidR="00C91992" w:rsidRPr="00681DCF">
        <w:rPr>
          <w:rFonts w:ascii="Times New Roman" w:hAnsi="Times New Roman" w:cs="Times New Roman"/>
        </w:rPr>
        <w:t xml:space="preserve"> (дек.), № 18751/05, 30 ноември 2010 г.; </w:t>
      </w:r>
      <w:r w:rsidR="00C91992" w:rsidRPr="00681DCF">
        <w:rPr>
          <w:rFonts w:ascii="Times New Roman" w:hAnsi="Times New Roman" w:cs="Times New Roman"/>
          <w:i/>
        </w:rPr>
        <w:t>Akdemir и Evin срещу Турция</w:t>
      </w:r>
      <w:r w:rsidR="00C91992" w:rsidRPr="00681DCF">
        <w:rPr>
          <w:rFonts w:ascii="Times New Roman" w:hAnsi="Times New Roman" w:cs="Times New Roman"/>
        </w:rPr>
        <w:t xml:space="preserve">, №№. 58255/08 и 29725/09, §§ 53, 55 и 65, 17 март 2015; и </w:t>
      </w:r>
      <w:r w:rsidR="00C91992" w:rsidRPr="00681DCF">
        <w:rPr>
          <w:rFonts w:ascii="Times New Roman" w:hAnsi="Times New Roman" w:cs="Times New Roman"/>
          <w:i/>
        </w:rPr>
        <w:t>Özgüç о</w:t>
      </w:r>
      <w:r w:rsidR="00C91992" w:rsidRPr="00681DCF">
        <w:rPr>
          <w:rFonts w:ascii="Times New Roman" w:hAnsi="Times New Roman" w:cs="Times New Roman"/>
        </w:rPr>
        <w:t xml:space="preserve"> Турция (дек.), № 39649/10, §§ 45-46, 11 октомври 2016 г., във връзка с предполагаеми </w:t>
      </w:r>
      <w:r w:rsidR="001913E7">
        <w:rPr>
          <w:rFonts w:ascii="Times New Roman" w:hAnsi="Times New Roman" w:cs="Times New Roman"/>
        </w:rPr>
        <w:t>пропуски</w:t>
      </w:r>
      <w:r w:rsidR="00C91992" w:rsidRPr="00681DCF">
        <w:rPr>
          <w:rFonts w:ascii="Times New Roman" w:hAnsi="Times New Roman" w:cs="Times New Roman"/>
        </w:rPr>
        <w:t xml:space="preserve"> за защита на хората от неохранявани експлозиви, изхвърлени от въоръжените сили).</w:t>
      </w:r>
    </w:p>
    <w:p w14:paraId="6A2B569E" w14:textId="3693038D"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130</w:t>
      </w:r>
      <w:r w:rsidRPr="00681DCF">
        <w:rPr>
          <w:rFonts w:ascii="Times New Roman" w:hAnsi="Times New Roman" w:cs="Times New Roman"/>
        </w:rPr>
        <w:fldChar w:fldCharType="end"/>
      </w:r>
      <w:r w:rsidR="00C91992" w:rsidRPr="00681DCF">
        <w:rPr>
          <w:rFonts w:ascii="Times New Roman" w:hAnsi="Times New Roman" w:cs="Times New Roman"/>
        </w:rPr>
        <w:t xml:space="preserve">.  Няма основания да се </w:t>
      </w:r>
      <w:r w:rsidR="00195A52">
        <w:rPr>
          <w:rFonts w:ascii="Times New Roman" w:hAnsi="Times New Roman" w:cs="Times New Roman"/>
        </w:rPr>
        <w:t>приеме</w:t>
      </w:r>
      <w:r w:rsidR="00C91992" w:rsidRPr="00681DCF">
        <w:rPr>
          <w:rFonts w:ascii="Times New Roman" w:hAnsi="Times New Roman" w:cs="Times New Roman"/>
        </w:rPr>
        <w:t xml:space="preserve">, че това допълнително задължение </w:t>
      </w:r>
      <w:r w:rsidR="00195A52">
        <w:rPr>
          <w:rFonts w:ascii="Times New Roman" w:hAnsi="Times New Roman" w:cs="Times New Roman"/>
        </w:rPr>
        <w:t xml:space="preserve">за </w:t>
      </w:r>
      <w:r w:rsidR="00195A52" w:rsidRPr="00681DCF">
        <w:rPr>
          <w:rFonts w:ascii="Times New Roman" w:hAnsi="Times New Roman" w:cs="Times New Roman"/>
        </w:rPr>
        <w:t>разследва</w:t>
      </w:r>
      <w:r w:rsidR="00195A52">
        <w:rPr>
          <w:rFonts w:ascii="Times New Roman" w:hAnsi="Times New Roman" w:cs="Times New Roman"/>
        </w:rPr>
        <w:t>не</w:t>
      </w:r>
      <w:r w:rsidR="00195A52" w:rsidRPr="00681DCF">
        <w:rPr>
          <w:rFonts w:ascii="Times New Roman" w:hAnsi="Times New Roman" w:cs="Times New Roman"/>
        </w:rPr>
        <w:t xml:space="preserve"> </w:t>
      </w:r>
      <w:r w:rsidR="00C91992" w:rsidRPr="00681DCF">
        <w:rPr>
          <w:rFonts w:ascii="Times New Roman" w:hAnsi="Times New Roman" w:cs="Times New Roman"/>
        </w:rPr>
        <w:t xml:space="preserve">не възниква по отношение на полицейски служители, убити от частни лица при изпълнение на техните задължения. Всъщност Съдът вече е </w:t>
      </w:r>
      <w:r w:rsidR="00195A52">
        <w:rPr>
          <w:rFonts w:ascii="Times New Roman" w:hAnsi="Times New Roman" w:cs="Times New Roman"/>
        </w:rPr>
        <w:t>разглеждал</w:t>
      </w:r>
      <w:r w:rsidR="00C91992" w:rsidRPr="00681DCF">
        <w:rPr>
          <w:rFonts w:ascii="Times New Roman" w:hAnsi="Times New Roman" w:cs="Times New Roman"/>
        </w:rPr>
        <w:t xml:space="preserve"> ефективността на разследванията, свързани с</w:t>
      </w:r>
      <w:r w:rsidR="00195A52">
        <w:rPr>
          <w:rFonts w:ascii="Times New Roman" w:hAnsi="Times New Roman" w:cs="Times New Roman"/>
        </w:rPr>
        <w:t xml:space="preserve"> настъпване на</w:t>
      </w:r>
      <w:r w:rsidR="00C91992" w:rsidRPr="00681DCF">
        <w:rPr>
          <w:rFonts w:ascii="Times New Roman" w:hAnsi="Times New Roman" w:cs="Times New Roman"/>
        </w:rPr>
        <w:t xml:space="preserve"> смърт по непредпазливост във въоръжените сили (вж. </w:t>
      </w:r>
      <w:r w:rsidR="00C91992" w:rsidRPr="00681DCF">
        <w:rPr>
          <w:rFonts w:ascii="Times New Roman" w:hAnsi="Times New Roman" w:cs="Times New Roman"/>
          <w:i/>
        </w:rPr>
        <w:t>Стоянови срещу България</w:t>
      </w:r>
      <w:r w:rsidR="00C91992" w:rsidRPr="00681DCF">
        <w:rPr>
          <w:rFonts w:ascii="Times New Roman" w:hAnsi="Times New Roman" w:cs="Times New Roman"/>
        </w:rPr>
        <w:t xml:space="preserve">, № 42980/04, 9 ноември 2010 (войник умира по време на парашутни скокове), и </w:t>
      </w:r>
      <w:r w:rsidR="00C91992" w:rsidRPr="00681DCF">
        <w:rPr>
          <w:rFonts w:ascii="Times New Roman" w:hAnsi="Times New Roman" w:cs="Times New Roman"/>
          <w:i/>
        </w:rPr>
        <w:t>Trofin о. Румъния</w:t>
      </w:r>
      <w:r w:rsidR="00C91992" w:rsidRPr="00681DCF">
        <w:rPr>
          <w:rFonts w:ascii="Times New Roman" w:hAnsi="Times New Roman" w:cs="Times New Roman"/>
        </w:rPr>
        <w:t xml:space="preserve"> (дек.), № 4348/02, 21 февруари 2012 (военен пилот </w:t>
      </w:r>
      <w:r w:rsidR="00195A52">
        <w:rPr>
          <w:rFonts w:ascii="Times New Roman" w:hAnsi="Times New Roman" w:cs="Times New Roman"/>
        </w:rPr>
        <w:t xml:space="preserve">е </w:t>
      </w:r>
      <w:r w:rsidR="00C91992" w:rsidRPr="00681DCF">
        <w:rPr>
          <w:rFonts w:ascii="Times New Roman" w:hAnsi="Times New Roman" w:cs="Times New Roman"/>
        </w:rPr>
        <w:t>ранен, когато самолетът му аварира по време на тренировъчен полет). Подобни съображения се прилагат в ситуации, в които твърдението е, че властите не са направили достатъчно, за да защитят полицай от смъртоносна атака от частно лице, което той се опитва да арестува или неутрализира.</w:t>
      </w:r>
    </w:p>
    <w:p w14:paraId="1BA6CF0E" w14:textId="77777777" w:rsidR="00C91992" w:rsidRPr="00681DCF" w:rsidRDefault="00C91992" w:rsidP="00D75F82">
      <w:pPr>
        <w:pStyle w:val="JuHi"/>
        <w:tabs>
          <w:tab w:val="clear" w:pos="1077"/>
          <w:tab w:val="clear" w:pos="1134"/>
          <w:tab w:val="clear" w:pos="1191"/>
          <w:tab w:val="clear" w:pos="1247"/>
        </w:tabs>
        <w:ind w:left="1191" w:hanging="358"/>
        <w:rPr>
          <w:rFonts w:ascii="Times New Roman" w:hAnsi="Times New Roman" w:cs="Times New Roman"/>
        </w:rPr>
      </w:pPr>
      <w:r w:rsidRPr="00681DCF">
        <w:rPr>
          <w:rFonts w:ascii="Times New Roman" w:hAnsi="Times New Roman" w:cs="Times New Roman"/>
        </w:rPr>
        <w:t>Разследванията по настоящото дело изпълнили ли са това задължение?</w:t>
      </w:r>
    </w:p>
    <w:p w14:paraId="696215E3" w14:textId="52FEFBB8" w:rsidR="00C91992" w:rsidRPr="00681DCF" w:rsidRDefault="00C91992" w:rsidP="00D75F82">
      <w:pPr>
        <w:pStyle w:val="JuHalpha"/>
        <w:tabs>
          <w:tab w:val="clear" w:pos="1361"/>
        </w:tabs>
        <w:ind w:left="1372" w:hanging="334"/>
        <w:rPr>
          <w:rFonts w:ascii="Times New Roman" w:hAnsi="Times New Roman" w:cs="Times New Roman"/>
        </w:rPr>
      </w:pPr>
      <w:r w:rsidRPr="00681DCF">
        <w:rPr>
          <w:rFonts w:ascii="Times New Roman" w:hAnsi="Times New Roman" w:cs="Times New Roman"/>
        </w:rPr>
        <w:t xml:space="preserve">Отказът да се </w:t>
      </w:r>
      <w:r w:rsidR="006477AE">
        <w:rPr>
          <w:rFonts w:ascii="Times New Roman" w:hAnsi="Times New Roman" w:cs="Times New Roman"/>
        </w:rPr>
        <w:t>образува</w:t>
      </w:r>
      <w:r w:rsidRPr="00681DCF">
        <w:rPr>
          <w:rFonts w:ascii="Times New Roman" w:hAnsi="Times New Roman" w:cs="Times New Roman"/>
        </w:rPr>
        <w:t xml:space="preserve"> наказателно производство срещу длъжностни лица</w:t>
      </w:r>
    </w:p>
    <w:p w14:paraId="72EEA271" w14:textId="01B27726"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131</w:t>
      </w:r>
      <w:r w:rsidRPr="00681DCF">
        <w:rPr>
          <w:rFonts w:ascii="Times New Roman" w:hAnsi="Times New Roman" w:cs="Times New Roman"/>
        </w:rPr>
        <w:fldChar w:fldCharType="end"/>
      </w:r>
      <w:r w:rsidR="00C91992" w:rsidRPr="00681DCF">
        <w:rPr>
          <w:rFonts w:ascii="Times New Roman" w:hAnsi="Times New Roman" w:cs="Times New Roman"/>
        </w:rPr>
        <w:t xml:space="preserve">.  Тъй като, както бе отбелязано по-горе, разследването, изисквано </w:t>
      </w:r>
      <w:r w:rsidR="00035AAD">
        <w:rPr>
          <w:rFonts w:ascii="Times New Roman" w:hAnsi="Times New Roman" w:cs="Times New Roman"/>
        </w:rPr>
        <w:t>съгласно</w:t>
      </w:r>
      <w:r w:rsidR="00C91992" w:rsidRPr="00681DCF">
        <w:rPr>
          <w:rFonts w:ascii="Times New Roman" w:hAnsi="Times New Roman" w:cs="Times New Roman"/>
        </w:rPr>
        <w:t xml:space="preserve"> това допълнително задължение</w:t>
      </w:r>
      <w:r w:rsidR="006477AE" w:rsidRPr="006477AE">
        <w:rPr>
          <w:rFonts w:ascii="Times New Roman" w:hAnsi="Times New Roman" w:cs="Times New Roman"/>
        </w:rPr>
        <w:t xml:space="preserve"> </w:t>
      </w:r>
      <w:r w:rsidR="006477AE">
        <w:rPr>
          <w:rFonts w:ascii="Times New Roman" w:hAnsi="Times New Roman" w:cs="Times New Roman"/>
        </w:rPr>
        <w:t xml:space="preserve">за </w:t>
      </w:r>
      <w:r w:rsidR="006477AE" w:rsidRPr="00681DCF">
        <w:rPr>
          <w:rFonts w:ascii="Times New Roman" w:hAnsi="Times New Roman" w:cs="Times New Roman"/>
        </w:rPr>
        <w:t>разследва</w:t>
      </w:r>
      <w:r w:rsidR="006477AE">
        <w:rPr>
          <w:rFonts w:ascii="Times New Roman" w:hAnsi="Times New Roman" w:cs="Times New Roman"/>
        </w:rPr>
        <w:t>не</w:t>
      </w:r>
      <w:r w:rsidR="00C91992" w:rsidRPr="00681DCF">
        <w:rPr>
          <w:rFonts w:ascii="Times New Roman" w:hAnsi="Times New Roman" w:cs="Times New Roman"/>
        </w:rPr>
        <w:t xml:space="preserve">, не е необходимо да бъде наказателно, нежеланието на прокуратурата да започне наказателно производство по жалбите на г-жа Рибчева или предложенията в докладите от вътрешните разследвания на Министерството на вътрешните работи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F_int_inv_1_report_a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40</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F_int_inv_1_report_actions_bis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47</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F_int_inv_2_report_duodecies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62</w:t>
      </w:r>
      <w:r w:rsidR="00C91992" w:rsidRPr="00681DCF">
        <w:rPr>
          <w:rFonts w:ascii="Times New Roman" w:hAnsi="Times New Roman" w:cs="Times New Roman"/>
        </w:rPr>
        <w:fldChar w:fldCharType="end"/>
      </w:r>
      <w:r w:rsidR="00C91992" w:rsidRPr="00681DCF">
        <w:rPr>
          <w:rFonts w:ascii="Times New Roman" w:hAnsi="Times New Roman" w:cs="Times New Roman"/>
          <w:i/>
        </w:rPr>
        <w:t xml:space="preserve"> на края</w:t>
      </w:r>
      <w:r w:rsidR="00C91992" w:rsidRPr="00681DCF">
        <w:rPr>
          <w:rFonts w:ascii="Times New Roman" w:hAnsi="Times New Roman" w:cs="Times New Roman"/>
        </w:rPr>
        <w:t xml:space="preserve"> 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F_cr_inv_September_2014_complaint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69</w:t>
      </w:r>
      <w:r w:rsidR="00C91992" w:rsidRPr="00681DCF">
        <w:rPr>
          <w:rFonts w:ascii="Times New Roman" w:hAnsi="Times New Roman" w:cs="Times New Roman"/>
        </w:rPr>
        <w:fldChar w:fldCharType="end"/>
      </w:r>
      <w:r w:rsidR="00C91992" w:rsidRPr="00681DCF">
        <w:rPr>
          <w:rFonts w:ascii="Times New Roman" w:hAnsi="Times New Roman" w:cs="Times New Roman"/>
        </w:rPr>
        <w:t>-</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F_cr_inv_Jan_2016_request_bis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77</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по-горе) не </w:t>
      </w:r>
      <w:r w:rsidR="006477AE">
        <w:rPr>
          <w:rFonts w:ascii="Times New Roman" w:hAnsi="Times New Roman" w:cs="Times New Roman"/>
        </w:rPr>
        <w:t>представлява</w:t>
      </w:r>
      <w:r w:rsidR="00C91992" w:rsidRPr="00681DCF">
        <w:rPr>
          <w:rFonts w:ascii="Times New Roman" w:hAnsi="Times New Roman" w:cs="Times New Roman"/>
        </w:rPr>
        <w:t xml:space="preserve"> неспазване на член 2.</w:t>
      </w:r>
    </w:p>
    <w:p w14:paraId="47DAC85B" w14:textId="77777777" w:rsidR="00C91992" w:rsidRPr="00681DCF" w:rsidRDefault="00C91992" w:rsidP="00D75F82">
      <w:pPr>
        <w:pStyle w:val="JuHalpha"/>
        <w:tabs>
          <w:tab w:val="clear" w:pos="1361"/>
        </w:tabs>
        <w:ind w:left="1372" w:hanging="334"/>
        <w:rPr>
          <w:rFonts w:ascii="Times New Roman" w:hAnsi="Times New Roman" w:cs="Times New Roman"/>
        </w:rPr>
      </w:pPr>
      <w:r w:rsidRPr="00681DCF">
        <w:rPr>
          <w:rFonts w:ascii="Times New Roman" w:hAnsi="Times New Roman" w:cs="Times New Roman"/>
        </w:rPr>
        <w:t>Наказателното производство срещу г-н П.П.</w:t>
      </w:r>
    </w:p>
    <w:bookmarkStart w:id="119" w:name="L_m_A2_duty_investigate_cr_p_PP"/>
    <w:p w14:paraId="2F4515EA" w14:textId="04496C74"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132</w:t>
      </w:r>
      <w:r w:rsidRPr="00681DCF">
        <w:rPr>
          <w:rFonts w:ascii="Times New Roman" w:hAnsi="Times New Roman" w:cs="Times New Roman"/>
        </w:rPr>
        <w:fldChar w:fldCharType="end"/>
      </w:r>
      <w:bookmarkEnd w:id="119"/>
      <w:r w:rsidRPr="00681DCF">
        <w:rPr>
          <w:rFonts w:ascii="Times New Roman" w:hAnsi="Times New Roman" w:cs="Times New Roman"/>
        </w:rPr>
        <w:t xml:space="preserve">.  Наказателното производство срещу г-н П.П., в което </w:t>
      </w:r>
      <w:r w:rsidR="00542F59">
        <w:rPr>
          <w:rFonts w:ascii="Times New Roman" w:hAnsi="Times New Roman" w:cs="Times New Roman"/>
        </w:rPr>
        <w:t>жалбоподателките</w:t>
      </w:r>
      <w:r w:rsidRPr="00681DCF">
        <w:rPr>
          <w:rFonts w:ascii="Times New Roman" w:hAnsi="Times New Roman" w:cs="Times New Roman"/>
        </w:rPr>
        <w:t xml:space="preserve"> </w:t>
      </w:r>
      <w:r w:rsidR="00CC031B">
        <w:rPr>
          <w:rFonts w:ascii="Times New Roman" w:hAnsi="Times New Roman" w:cs="Times New Roman"/>
        </w:rPr>
        <w:t xml:space="preserve">са </w:t>
      </w:r>
      <w:r w:rsidRPr="00681DCF">
        <w:rPr>
          <w:rFonts w:ascii="Times New Roman" w:hAnsi="Times New Roman" w:cs="Times New Roman"/>
        </w:rPr>
        <w:t>предяв</w:t>
      </w:r>
      <w:r w:rsidR="00CC031B">
        <w:rPr>
          <w:rFonts w:ascii="Times New Roman" w:hAnsi="Times New Roman" w:cs="Times New Roman"/>
        </w:rPr>
        <w:t>или</w:t>
      </w:r>
      <w:r w:rsidRPr="00681DCF">
        <w:rPr>
          <w:rFonts w:ascii="Times New Roman" w:hAnsi="Times New Roman" w:cs="Times New Roman"/>
        </w:rPr>
        <w:t xml:space="preserve"> искове за обезщетение срещу него, от своя страна не е имало за цел да разследва или компенсира твърд</w:t>
      </w:r>
      <w:r w:rsidR="00CC031B">
        <w:rPr>
          <w:rFonts w:ascii="Times New Roman" w:hAnsi="Times New Roman" w:cs="Times New Roman"/>
        </w:rPr>
        <w:t>ения</w:t>
      </w:r>
      <w:r w:rsidRPr="00681DCF">
        <w:rPr>
          <w:rFonts w:ascii="Times New Roman" w:hAnsi="Times New Roman" w:cs="Times New Roman"/>
        </w:rPr>
        <w:t xml:space="preserve"> не</w:t>
      </w:r>
      <w:r w:rsidR="00CC031B">
        <w:rPr>
          <w:rFonts w:ascii="Times New Roman" w:hAnsi="Times New Roman" w:cs="Times New Roman"/>
        </w:rPr>
        <w:t>успех</w:t>
      </w:r>
      <w:r w:rsidRPr="00681DCF">
        <w:rPr>
          <w:rFonts w:ascii="Times New Roman" w:hAnsi="Times New Roman" w:cs="Times New Roman"/>
        </w:rPr>
        <w:t xml:space="preserve"> на властите да направят достатъчното, за да защитят </w:t>
      </w:r>
      <w:r w:rsidRPr="00681DCF">
        <w:rPr>
          <w:rFonts w:ascii="Times New Roman" w:hAnsi="Times New Roman" w:cs="Times New Roman"/>
        </w:rPr>
        <w:lastRenderedPageBreak/>
        <w:t xml:space="preserve">живота на г-н Шарков (вж. </w:t>
      </w:r>
      <w:r w:rsidRPr="00681DCF">
        <w:rPr>
          <w:rFonts w:ascii="Times New Roman" w:hAnsi="Times New Roman" w:cs="Times New Roman"/>
          <w:i/>
        </w:rPr>
        <w:t>Choreftakis и Choreftaki V. Greece</w:t>
      </w:r>
      <w:r w:rsidRPr="00681DCF">
        <w:rPr>
          <w:rFonts w:ascii="Times New Roman" w:hAnsi="Times New Roman" w:cs="Times New Roman"/>
        </w:rPr>
        <w:t xml:space="preserve">, № 46846/08, § 37, 17 януари 2012 г.; </w:t>
      </w:r>
      <w:r w:rsidRPr="00681DCF">
        <w:rPr>
          <w:rFonts w:ascii="Times New Roman" w:hAnsi="Times New Roman" w:cs="Times New Roman"/>
          <w:i/>
        </w:rPr>
        <w:t>Sašo Gorgiev срещу Бивша югославска република Македония</w:t>
      </w:r>
      <w:r w:rsidRPr="00681DCF">
        <w:rPr>
          <w:rFonts w:ascii="Times New Roman" w:hAnsi="Times New Roman" w:cs="Times New Roman"/>
        </w:rPr>
        <w:t xml:space="preserve">, № 49382/06, § 53, ЕСПЧ 2012 (откъси); и </w:t>
      </w:r>
      <w:r w:rsidRPr="00681DCF">
        <w:rPr>
          <w:rFonts w:ascii="Times New Roman" w:hAnsi="Times New Roman" w:cs="Times New Roman"/>
          <w:i/>
        </w:rPr>
        <w:t>Gerasimenko и други срещу Русия</w:t>
      </w:r>
      <w:r w:rsidRPr="00681DCF">
        <w:rPr>
          <w:rFonts w:ascii="Times New Roman" w:hAnsi="Times New Roman" w:cs="Times New Roman"/>
        </w:rPr>
        <w:t xml:space="preserve">, №№ 5821/10 и 65523/12, § 82, 1 декември 2016). Предмет на това производство е наказателната отговорност на г-н П.П. за убийството на г-н Шарков и раняването на няколко други служители, а не отговорност на властите или на длъжностни лица във връзка с тези събития. Следователно фактът, че </w:t>
      </w:r>
      <w:r w:rsidR="00542F59">
        <w:rPr>
          <w:rFonts w:ascii="Times New Roman" w:hAnsi="Times New Roman" w:cs="Times New Roman"/>
        </w:rPr>
        <w:t>жалбоподателките</w:t>
      </w:r>
      <w:r w:rsidRPr="00681DCF">
        <w:rPr>
          <w:rFonts w:ascii="Times New Roman" w:hAnsi="Times New Roman" w:cs="Times New Roman"/>
        </w:rPr>
        <w:t xml:space="preserve"> са подали своите жалби преди приключването на това производство, не прави жалбите им по член 2 от Конвенцията преждевременни.</w:t>
      </w:r>
    </w:p>
    <w:p w14:paraId="08667718" w14:textId="58A23692"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133</w:t>
      </w:r>
      <w:r w:rsidRPr="00681DCF">
        <w:rPr>
          <w:rFonts w:ascii="Times New Roman" w:hAnsi="Times New Roman" w:cs="Times New Roman"/>
        </w:rPr>
        <w:fldChar w:fldCharType="end"/>
      </w:r>
      <w:r w:rsidR="00C91992" w:rsidRPr="00681DCF">
        <w:rPr>
          <w:rFonts w:ascii="Times New Roman" w:hAnsi="Times New Roman" w:cs="Times New Roman"/>
        </w:rPr>
        <w:t xml:space="preserve">.  Следователно първото възражение на правителството за неизчерпване, което е добавено по същество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L_adm_exh_obj_1_G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106</w:t>
      </w:r>
      <w:r w:rsidR="00C91992" w:rsidRPr="00681DCF">
        <w:rPr>
          <w:rFonts w:ascii="Times New Roman" w:hAnsi="Times New Roman" w:cs="Times New Roman"/>
        </w:rPr>
        <w:fldChar w:fldCharType="end"/>
      </w:r>
      <w:r w:rsidR="00542F59">
        <w:rPr>
          <w:rFonts w:ascii="Times New Roman" w:hAnsi="Times New Roman" w:cs="Times New Roman"/>
        </w:rPr>
        <w:t xml:space="preserve"> </w:t>
      </w:r>
      <w:r w:rsidR="00C91992" w:rsidRPr="00681DCF">
        <w:rPr>
          <w:rFonts w:ascii="Times New Roman" w:hAnsi="Times New Roman" w:cs="Times New Roman"/>
        </w:rPr>
        <w:t xml:space="preserve">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L_adm_exh_obj_1_C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111</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L_adm_exh_obj_1_C_bis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112</w:t>
      </w:r>
      <w:r w:rsidR="00C91992" w:rsidRPr="00681DCF">
        <w:rPr>
          <w:rFonts w:ascii="Times New Roman" w:hAnsi="Times New Roman" w:cs="Times New Roman"/>
        </w:rPr>
        <w:fldChar w:fldCharType="end"/>
      </w:r>
      <w:r w:rsidR="00542F59">
        <w:rPr>
          <w:rFonts w:ascii="Times New Roman" w:hAnsi="Times New Roman" w:cs="Times New Roman"/>
        </w:rPr>
        <w:t>,</w:t>
      </w:r>
      <w:r w:rsidR="00C91992" w:rsidRPr="00681DCF">
        <w:rPr>
          <w:rFonts w:ascii="Times New Roman" w:hAnsi="Times New Roman" w:cs="Times New Roman"/>
        </w:rPr>
        <w:t xml:space="preserve"> по-горе), трябва да бъде отхвърлено.</w:t>
      </w:r>
    </w:p>
    <w:p w14:paraId="5DF39953" w14:textId="10F2D139"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134</w:t>
      </w:r>
      <w:r w:rsidRPr="00681DCF">
        <w:rPr>
          <w:rFonts w:ascii="Times New Roman" w:hAnsi="Times New Roman" w:cs="Times New Roman"/>
        </w:rPr>
        <w:fldChar w:fldCharType="end"/>
      </w:r>
      <w:r w:rsidR="00C91992" w:rsidRPr="00681DCF">
        <w:rPr>
          <w:rFonts w:ascii="Times New Roman" w:hAnsi="Times New Roman" w:cs="Times New Roman"/>
        </w:rPr>
        <w:t xml:space="preserve">.  Обезщетението, предоставено на </w:t>
      </w:r>
      <w:r w:rsidR="009B4CDA">
        <w:rPr>
          <w:rFonts w:ascii="Times New Roman" w:hAnsi="Times New Roman" w:cs="Times New Roman"/>
        </w:rPr>
        <w:t>жалбоподателките</w:t>
      </w:r>
      <w:r w:rsidR="00C91992" w:rsidRPr="00681DCF">
        <w:rPr>
          <w:rFonts w:ascii="Times New Roman" w:hAnsi="Times New Roman" w:cs="Times New Roman"/>
        </w:rPr>
        <w:t xml:space="preserve"> в това производство - присъждане на обезщетени</w:t>
      </w:r>
      <w:r w:rsidR="009B4CDA">
        <w:rPr>
          <w:rFonts w:ascii="Times New Roman" w:hAnsi="Times New Roman" w:cs="Times New Roman"/>
        </w:rPr>
        <w:t>е за вреди</w:t>
      </w:r>
      <w:r w:rsidR="00C91992" w:rsidRPr="00681DCF">
        <w:rPr>
          <w:rFonts w:ascii="Times New Roman" w:hAnsi="Times New Roman" w:cs="Times New Roman"/>
        </w:rPr>
        <w:t>, дължим</w:t>
      </w:r>
      <w:r w:rsidR="009B4CDA">
        <w:rPr>
          <w:rFonts w:ascii="Times New Roman" w:hAnsi="Times New Roman" w:cs="Times New Roman"/>
        </w:rPr>
        <w:t>о</w:t>
      </w:r>
      <w:r w:rsidR="00C91992" w:rsidRPr="00681DCF">
        <w:rPr>
          <w:rFonts w:ascii="Times New Roman" w:hAnsi="Times New Roman" w:cs="Times New Roman"/>
        </w:rPr>
        <w:t xml:space="preserve"> от г-н П.П. - е имало за цел да компенсира вредата, която са претърпели поради деянието на г-н П.П., а не вредата, претърпяна в резултат на действия или бездействия от властите във връзка с това (виж, </w:t>
      </w:r>
      <w:r w:rsidR="00C91992" w:rsidRPr="00681DCF">
        <w:rPr>
          <w:rFonts w:ascii="Times New Roman" w:hAnsi="Times New Roman" w:cs="Times New Roman"/>
          <w:i/>
        </w:rPr>
        <w:t xml:space="preserve">mutatis </w:t>
      </w:r>
      <w:proofErr w:type="spellStart"/>
      <w:r w:rsidR="00C91992" w:rsidRPr="00681DCF">
        <w:rPr>
          <w:rFonts w:ascii="Times New Roman" w:hAnsi="Times New Roman" w:cs="Times New Roman"/>
          <w:i/>
        </w:rPr>
        <w:t>mutandis</w:t>
      </w:r>
      <w:proofErr w:type="spellEnd"/>
      <w:r w:rsidR="00C91992" w:rsidRPr="00681DCF">
        <w:rPr>
          <w:rFonts w:ascii="Times New Roman" w:hAnsi="Times New Roman" w:cs="Times New Roman"/>
        </w:rPr>
        <w:t xml:space="preserve">, </w:t>
      </w:r>
      <w:proofErr w:type="spellStart"/>
      <w:r w:rsidR="00C91992" w:rsidRPr="00681DCF">
        <w:rPr>
          <w:rFonts w:ascii="Times New Roman" w:hAnsi="Times New Roman" w:cs="Times New Roman"/>
        </w:rPr>
        <w:t>Тагайева</w:t>
      </w:r>
      <w:proofErr w:type="spellEnd"/>
      <w:r w:rsidR="00C91992" w:rsidRPr="00681DCF">
        <w:rPr>
          <w:rFonts w:ascii="Times New Roman" w:hAnsi="Times New Roman" w:cs="Times New Roman"/>
        </w:rPr>
        <w:t xml:space="preserve"> </w:t>
      </w:r>
      <w:r w:rsidR="00C91992" w:rsidRPr="00681DCF">
        <w:rPr>
          <w:rFonts w:ascii="Times New Roman" w:hAnsi="Times New Roman" w:cs="Times New Roman"/>
          <w:i/>
        </w:rPr>
        <w:t>и други о. Русия</w:t>
      </w:r>
      <w:r w:rsidR="00C91992" w:rsidRPr="00681DCF">
        <w:rPr>
          <w:rFonts w:ascii="Times New Roman" w:hAnsi="Times New Roman" w:cs="Times New Roman"/>
        </w:rPr>
        <w:t xml:space="preserve"> (дек.), №№ 26562/07 и 6 други , § 505 на края, 9 юни 2015, и </w:t>
      </w:r>
      <w:proofErr w:type="spellStart"/>
      <w:r w:rsidR="00C91992" w:rsidRPr="00681DCF">
        <w:rPr>
          <w:rFonts w:ascii="Times New Roman" w:hAnsi="Times New Roman" w:cs="Times New Roman"/>
          <w:i/>
        </w:rPr>
        <w:t>Gerasimenko</w:t>
      </w:r>
      <w:proofErr w:type="spellEnd"/>
      <w:r w:rsidR="00C91992" w:rsidRPr="00681DCF">
        <w:rPr>
          <w:rFonts w:ascii="Times New Roman" w:hAnsi="Times New Roman" w:cs="Times New Roman"/>
          <w:i/>
        </w:rPr>
        <w:t xml:space="preserve"> и други</w:t>
      </w:r>
      <w:r w:rsidR="00C91992" w:rsidRPr="00681DCF">
        <w:rPr>
          <w:rFonts w:ascii="Times New Roman" w:hAnsi="Times New Roman" w:cs="Times New Roman"/>
        </w:rPr>
        <w:t>, цитирани по-горе, §§ 81-83). Въпреки че съдилищата, които се занимават с наказателното дело срещу г-н П.П. са разгледали начина, по който е планирана и орган</w:t>
      </w:r>
      <w:r w:rsidR="00C12FBD">
        <w:rPr>
          <w:rFonts w:ascii="Times New Roman" w:hAnsi="Times New Roman" w:cs="Times New Roman"/>
        </w:rPr>
        <w:t xml:space="preserve">изирана операцията срещу него, </w:t>
      </w:r>
      <w:r w:rsidR="00C91992" w:rsidRPr="00681DCF">
        <w:rPr>
          <w:rFonts w:ascii="Times New Roman" w:hAnsi="Times New Roman" w:cs="Times New Roman"/>
        </w:rPr>
        <w:t xml:space="preserve">не стигат </w:t>
      </w:r>
      <w:r w:rsidR="009B4CDA">
        <w:rPr>
          <w:rFonts w:ascii="Times New Roman" w:hAnsi="Times New Roman" w:cs="Times New Roman"/>
        </w:rPr>
        <w:t>до</w:t>
      </w:r>
      <w:r w:rsidR="00C91992" w:rsidRPr="00681DCF">
        <w:rPr>
          <w:rFonts w:ascii="Times New Roman" w:hAnsi="Times New Roman" w:cs="Times New Roman"/>
        </w:rPr>
        <w:t xml:space="preserve"> заключения относно възможни недостатъци в това отношение (вж. </w:t>
      </w:r>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mutatis</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mutandis</w:t>
      </w:r>
      <w:proofErr w:type="spellEnd"/>
      <w:r w:rsidR="00C91992" w:rsidRPr="00681DCF">
        <w:rPr>
          <w:rFonts w:ascii="Times New Roman" w:hAnsi="Times New Roman" w:cs="Times New Roman"/>
        </w:rPr>
        <w:t xml:space="preserve">, </w:t>
      </w:r>
      <w:proofErr w:type="spellStart"/>
      <w:r w:rsidR="00C91992" w:rsidRPr="00681DCF">
        <w:rPr>
          <w:rFonts w:ascii="Times New Roman" w:hAnsi="Times New Roman" w:cs="Times New Roman"/>
          <w:i/>
        </w:rPr>
        <w:t>Mirzoyan</w:t>
      </w:r>
      <w:proofErr w:type="spellEnd"/>
      <w:r w:rsidR="00C91992" w:rsidRPr="00681DCF">
        <w:rPr>
          <w:rFonts w:ascii="Times New Roman" w:hAnsi="Times New Roman" w:cs="Times New Roman"/>
          <w:i/>
        </w:rPr>
        <w:t xml:space="preserve"> срещу Армения</w:t>
      </w:r>
      <w:r w:rsidR="00C91992" w:rsidRPr="00681DCF">
        <w:rPr>
          <w:rFonts w:ascii="Times New Roman" w:hAnsi="Times New Roman" w:cs="Times New Roman"/>
        </w:rPr>
        <w:t xml:space="preserve">, № 57129/10, § 62 </w:t>
      </w:r>
      <w:r w:rsidR="00C91992" w:rsidRPr="00681DCF">
        <w:rPr>
          <w:rFonts w:ascii="Times New Roman" w:hAnsi="Times New Roman" w:cs="Times New Roman"/>
          <w:i/>
          <w:iCs/>
        </w:rPr>
        <w:t>накрая</w:t>
      </w:r>
      <w:r w:rsidR="00C91992" w:rsidRPr="00681DCF">
        <w:rPr>
          <w:rFonts w:ascii="Times New Roman" w:hAnsi="Times New Roman" w:cs="Times New Roman"/>
        </w:rPr>
        <w:t xml:space="preserve">, 23 май 2019). Всъщност тези съдилища специално отбелязват, че не те трябва да проверяват дали тази операция е била правилно планирана и извършена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F_cr_pr_PP_conviction_bis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34</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F_cr_pr_PP_appeal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36</w:t>
      </w:r>
      <w:r w:rsidR="00C91992" w:rsidRPr="00681DCF">
        <w:rPr>
          <w:rFonts w:ascii="Times New Roman" w:hAnsi="Times New Roman" w:cs="Times New Roman"/>
        </w:rPr>
        <w:fldChar w:fldCharType="end"/>
      </w:r>
      <w:r w:rsidR="009B4CDA">
        <w:rPr>
          <w:rFonts w:ascii="Times New Roman" w:hAnsi="Times New Roman" w:cs="Times New Roman"/>
        </w:rPr>
        <w:t>,</w:t>
      </w:r>
      <w:r w:rsidR="00C91992" w:rsidRPr="00681DCF">
        <w:rPr>
          <w:rFonts w:ascii="Times New Roman" w:hAnsi="Times New Roman" w:cs="Times New Roman"/>
        </w:rPr>
        <w:t xml:space="preserve"> по-горе).</w:t>
      </w:r>
    </w:p>
    <w:p w14:paraId="654DFB89" w14:textId="050F8E8D"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135</w:t>
      </w:r>
      <w:r w:rsidRPr="00681DCF">
        <w:rPr>
          <w:rFonts w:ascii="Times New Roman" w:hAnsi="Times New Roman" w:cs="Times New Roman"/>
        </w:rPr>
        <w:fldChar w:fldCharType="end"/>
      </w:r>
      <w:r w:rsidR="00C91992" w:rsidRPr="00681DCF">
        <w:rPr>
          <w:rFonts w:ascii="Times New Roman" w:hAnsi="Times New Roman" w:cs="Times New Roman"/>
        </w:rPr>
        <w:t>.  От това следва, че това производство не освобождава държавата от задължението да разследва тези въпроси.</w:t>
      </w:r>
    </w:p>
    <w:p w14:paraId="7BB7B6AB" w14:textId="4E150311"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136</w:t>
      </w:r>
      <w:r w:rsidRPr="00681DCF">
        <w:rPr>
          <w:rFonts w:ascii="Times New Roman" w:hAnsi="Times New Roman" w:cs="Times New Roman"/>
        </w:rPr>
        <w:fldChar w:fldCharType="end"/>
      </w:r>
      <w:r w:rsidR="00C91992" w:rsidRPr="00681DCF">
        <w:rPr>
          <w:rFonts w:ascii="Times New Roman" w:hAnsi="Times New Roman" w:cs="Times New Roman"/>
        </w:rPr>
        <w:t>.  От това следва също така че осъждането на г-н П.П. за убийството на г-н Шарков и разпореждане</w:t>
      </w:r>
      <w:r w:rsidR="009B4CDA">
        <w:rPr>
          <w:rFonts w:ascii="Times New Roman" w:hAnsi="Times New Roman" w:cs="Times New Roman"/>
        </w:rPr>
        <w:t>то на съда</w:t>
      </w:r>
      <w:r w:rsidR="00C91992" w:rsidRPr="00681DCF">
        <w:rPr>
          <w:rFonts w:ascii="Times New Roman" w:hAnsi="Times New Roman" w:cs="Times New Roman"/>
        </w:rPr>
        <w:t xml:space="preserve"> той да заплати на </w:t>
      </w:r>
      <w:r w:rsidR="009B4CDA">
        <w:rPr>
          <w:rFonts w:ascii="Times New Roman" w:hAnsi="Times New Roman" w:cs="Times New Roman"/>
        </w:rPr>
        <w:t xml:space="preserve">жалбоподателките </w:t>
      </w:r>
      <w:r w:rsidR="00C91992" w:rsidRPr="00681DCF">
        <w:rPr>
          <w:rFonts w:ascii="Times New Roman" w:hAnsi="Times New Roman" w:cs="Times New Roman"/>
        </w:rPr>
        <w:t>обезщетение за страданието, причинено от смъртта на г-н Шарков, не  компенсира оплакването им, че властите не са направили достатъчно, за да защитят живота на г-н Шарков</w:t>
      </w:r>
      <w:r w:rsidR="009B4CDA">
        <w:rPr>
          <w:rFonts w:ascii="Times New Roman" w:hAnsi="Times New Roman" w:cs="Times New Roman"/>
        </w:rPr>
        <w:t>, както</w:t>
      </w:r>
      <w:r w:rsidR="00C91992" w:rsidRPr="00681DCF">
        <w:rPr>
          <w:rFonts w:ascii="Times New Roman" w:hAnsi="Times New Roman" w:cs="Times New Roman"/>
        </w:rPr>
        <w:t xml:space="preserve"> и </w:t>
      </w:r>
      <w:r w:rsidR="009B4CDA">
        <w:rPr>
          <w:rFonts w:ascii="Times New Roman" w:hAnsi="Times New Roman" w:cs="Times New Roman"/>
        </w:rPr>
        <w:t xml:space="preserve">че </w:t>
      </w:r>
      <w:r w:rsidR="00C91992" w:rsidRPr="00681DCF">
        <w:rPr>
          <w:rFonts w:ascii="Times New Roman" w:hAnsi="Times New Roman" w:cs="Times New Roman"/>
        </w:rPr>
        <w:t>ги лишава от статута им на жертва в това отношение.</w:t>
      </w:r>
    </w:p>
    <w:p w14:paraId="51E7C0A5" w14:textId="044D85D4"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137</w:t>
      </w:r>
      <w:r w:rsidRPr="00681DCF">
        <w:rPr>
          <w:rFonts w:ascii="Times New Roman" w:hAnsi="Times New Roman" w:cs="Times New Roman"/>
        </w:rPr>
        <w:fldChar w:fldCharType="end"/>
      </w:r>
      <w:r w:rsidR="00C91992" w:rsidRPr="00681DCF">
        <w:rPr>
          <w:rFonts w:ascii="Times New Roman" w:hAnsi="Times New Roman" w:cs="Times New Roman"/>
        </w:rPr>
        <w:t xml:space="preserve">.  Следователно трябва да се отхвърли и възражението на правителството, че </w:t>
      </w:r>
      <w:r w:rsidR="009B4CDA">
        <w:rPr>
          <w:rFonts w:ascii="Times New Roman" w:hAnsi="Times New Roman" w:cs="Times New Roman"/>
        </w:rPr>
        <w:t>жалбоподателките</w:t>
      </w:r>
      <w:r w:rsidR="00C91992" w:rsidRPr="00681DCF">
        <w:rPr>
          <w:rFonts w:ascii="Times New Roman" w:hAnsi="Times New Roman" w:cs="Times New Roman"/>
        </w:rPr>
        <w:t xml:space="preserve"> вече не могат да </w:t>
      </w:r>
      <w:r w:rsidR="00C91992" w:rsidRPr="00681DCF">
        <w:rPr>
          <w:rFonts w:ascii="Times New Roman" w:hAnsi="Times New Roman" w:cs="Times New Roman"/>
        </w:rPr>
        <w:lastRenderedPageBreak/>
        <w:t>твърдят, че са жертви на нарушение, което е присъединено по същество (вж. параграфи</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L_adm_victim_obj_G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116</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L_adm_victim_obj_C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118</w:t>
      </w:r>
      <w:r w:rsidR="00C91992" w:rsidRPr="00681DCF">
        <w:rPr>
          <w:rFonts w:ascii="Times New Roman" w:hAnsi="Times New Roman" w:cs="Times New Roman"/>
        </w:rPr>
        <w:fldChar w:fldCharType="end"/>
      </w:r>
      <w:r w:rsidR="00C91992" w:rsidRPr="00681DCF">
        <w:rPr>
          <w:rFonts w:ascii="Times New Roman" w:hAnsi="Times New Roman" w:cs="Times New Roman"/>
        </w:rPr>
        <w:t>-</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L_adm_victim_obj_C_bis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119</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по-горе).</w:t>
      </w:r>
    </w:p>
    <w:p w14:paraId="42D663F7" w14:textId="77777777" w:rsidR="00C91992" w:rsidRPr="00681DCF" w:rsidRDefault="00C91992" w:rsidP="00D75F82">
      <w:pPr>
        <w:pStyle w:val="JuHalpha"/>
        <w:tabs>
          <w:tab w:val="clear" w:pos="1361"/>
        </w:tabs>
        <w:ind w:left="1372" w:hanging="334"/>
        <w:rPr>
          <w:rFonts w:ascii="Times New Roman" w:hAnsi="Times New Roman" w:cs="Times New Roman"/>
        </w:rPr>
      </w:pPr>
      <w:r w:rsidRPr="00681DCF">
        <w:rPr>
          <w:rFonts w:ascii="Times New Roman" w:hAnsi="Times New Roman" w:cs="Times New Roman"/>
        </w:rPr>
        <w:t>Вътрешните разследвания на Министерството на вътрешните работи и възможността за предявяване на граждански иск срещу органите.</w:t>
      </w:r>
    </w:p>
    <w:p w14:paraId="35C5D565" w14:textId="4B509CCB"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138</w:t>
      </w:r>
      <w:r w:rsidRPr="00681DCF">
        <w:rPr>
          <w:rFonts w:ascii="Times New Roman" w:hAnsi="Times New Roman" w:cs="Times New Roman"/>
        </w:rPr>
        <w:fldChar w:fldCharType="end"/>
      </w:r>
      <w:r w:rsidR="00C91992" w:rsidRPr="00681DCF">
        <w:rPr>
          <w:rFonts w:ascii="Times New Roman" w:hAnsi="Times New Roman" w:cs="Times New Roman"/>
        </w:rPr>
        <w:t xml:space="preserve">.  Остава да се установи дали другите процедури, които са се провели (двете вътрешни разследвания от Министерството на вътрешните работи), заедно с евентуалната възможност на </w:t>
      </w:r>
      <w:r w:rsidR="00FD308D">
        <w:rPr>
          <w:rFonts w:ascii="Times New Roman" w:hAnsi="Times New Roman" w:cs="Times New Roman"/>
        </w:rPr>
        <w:t>жалбоподателките</w:t>
      </w:r>
      <w:r w:rsidR="00C91992" w:rsidRPr="00681DCF">
        <w:rPr>
          <w:rFonts w:ascii="Times New Roman" w:hAnsi="Times New Roman" w:cs="Times New Roman"/>
        </w:rPr>
        <w:t xml:space="preserve"> да предявят граждански иск, са изпълнили задължението за разследване на твърдения </w:t>
      </w:r>
      <w:r w:rsidR="00FD308D">
        <w:rPr>
          <w:rFonts w:ascii="Times New Roman" w:hAnsi="Times New Roman" w:cs="Times New Roman"/>
        </w:rPr>
        <w:t>пропуск</w:t>
      </w:r>
      <w:r w:rsidR="00C91992" w:rsidRPr="00681DCF">
        <w:rPr>
          <w:rFonts w:ascii="Times New Roman" w:hAnsi="Times New Roman" w:cs="Times New Roman"/>
        </w:rPr>
        <w:t xml:space="preserve"> на властите да предприемат разумни стъпки за защита на живота на г-н Шарков от г-н П.П.</w:t>
      </w:r>
    </w:p>
    <w:p w14:paraId="0198554B" w14:textId="478B6F4B"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139</w:t>
      </w:r>
      <w:r w:rsidRPr="00681DCF">
        <w:rPr>
          <w:rFonts w:ascii="Times New Roman" w:hAnsi="Times New Roman" w:cs="Times New Roman"/>
        </w:rPr>
        <w:fldChar w:fldCharType="end"/>
      </w:r>
      <w:r w:rsidR="00C91992" w:rsidRPr="00681DCF">
        <w:rPr>
          <w:rFonts w:ascii="Times New Roman" w:hAnsi="Times New Roman" w:cs="Times New Roman"/>
        </w:rPr>
        <w:t xml:space="preserve">.  Общата позиция в практиката на Съда е, че формата на разследване, която ще постигне целите на член 2, може да варира в зависимост от обстоятелствата (вж., наред с други органи, </w:t>
      </w:r>
      <w:r w:rsidR="00C91992" w:rsidRPr="00681DCF">
        <w:rPr>
          <w:rFonts w:ascii="Times New Roman" w:hAnsi="Times New Roman" w:cs="Times New Roman"/>
          <w:i/>
        </w:rPr>
        <w:t>Пол и Одри Едуардс срещу Обединеното кралство</w:t>
      </w:r>
      <w:r w:rsidR="00C91992" w:rsidRPr="00681DCF">
        <w:rPr>
          <w:rFonts w:ascii="Times New Roman" w:hAnsi="Times New Roman" w:cs="Times New Roman"/>
        </w:rPr>
        <w:t xml:space="preserve">, № 46477/99, § 69, ECHR 2002-II и </w:t>
      </w:r>
      <w:r w:rsidR="00C91992" w:rsidRPr="00681DCF">
        <w:rPr>
          <w:rFonts w:ascii="Times New Roman" w:hAnsi="Times New Roman" w:cs="Times New Roman"/>
          <w:i/>
        </w:rPr>
        <w:t xml:space="preserve">Бранко </w:t>
      </w:r>
      <w:proofErr w:type="spellStart"/>
      <w:r w:rsidR="00C91992" w:rsidRPr="00681DCF">
        <w:rPr>
          <w:rFonts w:ascii="Times New Roman" w:hAnsi="Times New Roman" w:cs="Times New Roman"/>
          <w:i/>
        </w:rPr>
        <w:t>Tomašić</w:t>
      </w:r>
      <w:proofErr w:type="spellEnd"/>
      <w:r w:rsidR="00C91992" w:rsidRPr="00681DCF">
        <w:rPr>
          <w:rFonts w:ascii="Times New Roman" w:hAnsi="Times New Roman" w:cs="Times New Roman"/>
        </w:rPr>
        <w:t xml:space="preserve">, цитирани по-горе, § 62). Не може да се каже, че трябва да има една единна процедура, която да отговаря на всички изисквания: задачите за установяване на факти и осигуряване на отчетност могат да се споделят между различни органи, стига процедурите като цяло да осигуряват необходимите гаранции по достъпен и ефективен начин (вж. </w:t>
      </w:r>
      <w:proofErr w:type="spellStart"/>
      <w:r w:rsidR="00C91992" w:rsidRPr="00681DCF">
        <w:rPr>
          <w:rFonts w:ascii="Times New Roman" w:hAnsi="Times New Roman" w:cs="Times New Roman"/>
          <w:i/>
        </w:rPr>
        <w:t>McKerr</w:t>
      </w:r>
      <w:proofErr w:type="spellEnd"/>
      <w:r w:rsidR="00C91992" w:rsidRPr="00681DCF">
        <w:rPr>
          <w:rFonts w:ascii="Times New Roman" w:hAnsi="Times New Roman" w:cs="Times New Roman"/>
          <w:i/>
        </w:rPr>
        <w:t xml:space="preserve"> V. </w:t>
      </w:r>
      <w:proofErr w:type="spellStart"/>
      <w:r w:rsidR="00C91992" w:rsidRPr="00681DCF">
        <w:rPr>
          <w:rFonts w:ascii="Times New Roman" w:hAnsi="Times New Roman" w:cs="Times New Roman"/>
          <w:i/>
        </w:rPr>
        <w:t>The</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United</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Kingdom</w:t>
      </w:r>
      <w:proofErr w:type="spellEnd"/>
      <w:r w:rsidR="00C91992" w:rsidRPr="00681DCF">
        <w:rPr>
          <w:rFonts w:ascii="Times New Roman" w:hAnsi="Times New Roman" w:cs="Times New Roman"/>
        </w:rPr>
        <w:t xml:space="preserve">, № 28883/95, § 159, ECHR 2001-III; </w:t>
      </w:r>
      <w:proofErr w:type="spellStart"/>
      <w:r w:rsidR="00C91992" w:rsidRPr="00681DCF">
        <w:rPr>
          <w:rFonts w:ascii="Times New Roman" w:hAnsi="Times New Roman" w:cs="Times New Roman"/>
          <w:i/>
        </w:rPr>
        <w:t>Pearson</w:t>
      </w:r>
      <w:proofErr w:type="spellEnd"/>
      <w:r w:rsidR="00C91992" w:rsidRPr="00681DCF">
        <w:rPr>
          <w:rFonts w:ascii="Times New Roman" w:hAnsi="Times New Roman" w:cs="Times New Roman"/>
          <w:i/>
        </w:rPr>
        <w:t xml:space="preserve"> V. </w:t>
      </w:r>
      <w:proofErr w:type="spellStart"/>
      <w:r w:rsidR="00C91992" w:rsidRPr="00681DCF">
        <w:rPr>
          <w:rFonts w:ascii="Times New Roman" w:hAnsi="Times New Roman" w:cs="Times New Roman"/>
          <w:i/>
        </w:rPr>
        <w:t>The</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United</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Kingdom</w:t>
      </w:r>
      <w:proofErr w:type="spellEnd"/>
      <w:r w:rsidR="00C91992" w:rsidRPr="00681DCF">
        <w:rPr>
          <w:rFonts w:ascii="Times New Roman" w:hAnsi="Times New Roman" w:cs="Times New Roman"/>
        </w:rPr>
        <w:t xml:space="preserve"> (</w:t>
      </w:r>
      <w:proofErr w:type="spellStart"/>
      <w:r w:rsidR="00C91992" w:rsidRPr="00681DCF">
        <w:rPr>
          <w:rFonts w:ascii="Times New Roman" w:hAnsi="Times New Roman" w:cs="Times New Roman"/>
        </w:rPr>
        <w:t>dec</w:t>
      </w:r>
      <w:proofErr w:type="spellEnd"/>
      <w:r w:rsidR="00C91992" w:rsidRPr="00681DCF">
        <w:rPr>
          <w:rFonts w:ascii="Times New Roman" w:hAnsi="Times New Roman" w:cs="Times New Roman"/>
        </w:rPr>
        <w:t xml:space="preserve">.), № 40957/07, § 71, 13 декември 2011 г.; и </w:t>
      </w:r>
      <w:proofErr w:type="spellStart"/>
      <w:r w:rsidR="00C91992" w:rsidRPr="00681DCF">
        <w:rPr>
          <w:rFonts w:ascii="Times New Roman" w:hAnsi="Times New Roman" w:cs="Times New Roman"/>
          <w:i/>
        </w:rPr>
        <w:t>Dimitrovi</w:t>
      </w:r>
      <w:proofErr w:type="spellEnd"/>
      <w:r w:rsidR="00C91992" w:rsidRPr="00681DCF">
        <w:rPr>
          <w:rFonts w:ascii="Times New Roman" w:hAnsi="Times New Roman" w:cs="Times New Roman"/>
          <w:i/>
        </w:rPr>
        <w:t xml:space="preserve"> V. </w:t>
      </w:r>
      <w:proofErr w:type="spellStart"/>
      <w:r w:rsidR="00C91992" w:rsidRPr="00681DCF">
        <w:rPr>
          <w:rFonts w:ascii="Times New Roman" w:hAnsi="Times New Roman" w:cs="Times New Roman"/>
          <w:i/>
        </w:rPr>
        <w:t>Bulgaria</w:t>
      </w:r>
      <w:proofErr w:type="spellEnd"/>
      <w:r w:rsidR="00C91992" w:rsidRPr="00681DCF">
        <w:rPr>
          <w:rFonts w:ascii="Times New Roman" w:hAnsi="Times New Roman" w:cs="Times New Roman"/>
        </w:rPr>
        <w:t xml:space="preserve"> (</w:t>
      </w:r>
      <w:proofErr w:type="spellStart"/>
      <w:r w:rsidR="00C91992" w:rsidRPr="00681DCF">
        <w:rPr>
          <w:rFonts w:ascii="Times New Roman" w:hAnsi="Times New Roman" w:cs="Times New Roman"/>
        </w:rPr>
        <w:t>dec</w:t>
      </w:r>
      <w:proofErr w:type="spellEnd"/>
      <w:r w:rsidR="00C91992" w:rsidRPr="00681DCF">
        <w:rPr>
          <w:rFonts w:ascii="Times New Roman" w:hAnsi="Times New Roman" w:cs="Times New Roman"/>
        </w:rPr>
        <w:t>.), № 25776/05, § 57, 17 декември 2013 г.). Вътрешно разследване от органа, отговарящ за операцията, Министерството на вътрешните работи, не може да се счита за недостатъчно като първа стъпка. Характеристиките, които такова разследване трябва да показва, за да се разглежда като ефективно - независимост, бързина, разумен срок, адекватност, задълбоченост, обективност и достатъчно участие на близки</w:t>
      </w:r>
      <w:r w:rsidR="007D06E9">
        <w:rPr>
          <w:rFonts w:ascii="Times New Roman" w:hAnsi="Times New Roman" w:cs="Times New Roman"/>
        </w:rPr>
        <w:t>те</w:t>
      </w:r>
      <w:r w:rsidR="00C91992" w:rsidRPr="00681DCF">
        <w:rPr>
          <w:rFonts w:ascii="Times New Roman" w:hAnsi="Times New Roman" w:cs="Times New Roman"/>
        </w:rPr>
        <w:t xml:space="preserve"> роднини</w:t>
      </w:r>
      <w:r w:rsidR="007D06E9">
        <w:rPr>
          <w:rFonts w:ascii="Times New Roman" w:hAnsi="Times New Roman" w:cs="Times New Roman"/>
        </w:rPr>
        <w:t xml:space="preserve"> </w:t>
      </w:r>
      <w:r w:rsidR="00C91992" w:rsidRPr="00681DCF">
        <w:rPr>
          <w:rFonts w:ascii="Times New Roman" w:hAnsi="Times New Roman" w:cs="Times New Roman"/>
        </w:rPr>
        <w:t xml:space="preserve">- пример за такива е </w:t>
      </w:r>
      <w:r w:rsidR="00C91992" w:rsidRPr="00681DCF">
        <w:rPr>
          <w:rFonts w:ascii="Times New Roman" w:hAnsi="Times New Roman" w:cs="Times New Roman"/>
          <w:i/>
        </w:rPr>
        <w:t>Пол и Одри Едуардс</w:t>
      </w:r>
      <w:r w:rsidR="00C91992" w:rsidRPr="00681DCF">
        <w:rPr>
          <w:rFonts w:ascii="Times New Roman" w:hAnsi="Times New Roman" w:cs="Times New Roman"/>
        </w:rPr>
        <w:t xml:space="preserve"> (цитирано по-горе, §§ 70-73).</w:t>
      </w:r>
    </w:p>
    <w:p w14:paraId="4C0CCA4E" w14:textId="1E28B526"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140</w:t>
      </w:r>
      <w:r w:rsidRPr="00681DCF">
        <w:rPr>
          <w:rFonts w:ascii="Times New Roman" w:hAnsi="Times New Roman" w:cs="Times New Roman"/>
        </w:rPr>
        <w:fldChar w:fldCharType="end"/>
      </w:r>
      <w:r w:rsidR="00C91992" w:rsidRPr="00681DCF">
        <w:rPr>
          <w:rFonts w:ascii="Times New Roman" w:hAnsi="Times New Roman" w:cs="Times New Roman"/>
        </w:rPr>
        <w:t xml:space="preserve">.  Двете вътрешни разследвания </w:t>
      </w:r>
      <w:r w:rsidR="002A4E98">
        <w:rPr>
          <w:rFonts w:ascii="Times New Roman" w:hAnsi="Times New Roman" w:cs="Times New Roman"/>
        </w:rPr>
        <w:t xml:space="preserve">са </w:t>
      </w:r>
      <w:r w:rsidR="00C91992" w:rsidRPr="00681DCF">
        <w:rPr>
          <w:rFonts w:ascii="Times New Roman" w:hAnsi="Times New Roman" w:cs="Times New Roman"/>
        </w:rPr>
        <w:t>усп</w:t>
      </w:r>
      <w:r w:rsidR="002A4E98">
        <w:rPr>
          <w:rFonts w:ascii="Times New Roman" w:hAnsi="Times New Roman" w:cs="Times New Roman"/>
        </w:rPr>
        <w:t>ели</w:t>
      </w:r>
      <w:r w:rsidR="00C91992" w:rsidRPr="00681DCF">
        <w:rPr>
          <w:rFonts w:ascii="Times New Roman" w:hAnsi="Times New Roman" w:cs="Times New Roman"/>
        </w:rPr>
        <w:t xml:space="preserve"> да </w:t>
      </w:r>
      <w:r w:rsidR="002A4E98">
        <w:rPr>
          <w:rFonts w:ascii="Times New Roman" w:hAnsi="Times New Roman" w:cs="Times New Roman"/>
        </w:rPr>
        <w:t>съберат</w:t>
      </w:r>
      <w:r w:rsidR="00C91992" w:rsidRPr="00681DCF">
        <w:rPr>
          <w:rFonts w:ascii="Times New Roman" w:hAnsi="Times New Roman" w:cs="Times New Roman"/>
        </w:rPr>
        <w:t xml:space="preserve"> множество доказателства за планирането и изпълнението на операцията на 14 март 2014 г. и за събитията, довели до нея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F_int_inv_1_ordered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38</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F_int_inv_2_ordered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49</w:t>
      </w:r>
      <w:r w:rsidR="00C91992" w:rsidRPr="00681DCF">
        <w:rPr>
          <w:rFonts w:ascii="Times New Roman" w:hAnsi="Times New Roman" w:cs="Times New Roman"/>
        </w:rPr>
        <w:fldChar w:fldCharType="end"/>
      </w:r>
      <w:r w:rsidR="002A4E98">
        <w:rPr>
          <w:rFonts w:ascii="Times New Roman" w:hAnsi="Times New Roman" w:cs="Times New Roman"/>
        </w:rPr>
        <w:t>,</w:t>
      </w:r>
      <w:r w:rsidR="00C91992" w:rsidRPr="00681DCF">
        <w:rPr>
          <w:rFonts w:ascii="Times New Roman" w:hAnsi="Times New Roman" w:cs="Times New Roman"/>
        </w:rPr>
        <w:t xml:space="preserve"> по-горе). При разследванията, особено при второто, са направени подробни констатации в това отношение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39</w:t>
      </w:r>
      <w:r w:rsidR="00C91992" w:rsidRPr="00681DCF">
        <w:rPr>
          <w:rFonts w:ascii="Times New Roman" w:hAnsi="Times New Roman" w:cs="Times New Roman"/>
        </w:rPr>
        <w:fldChar w:fldCharType="end"/>
      </w:r>
      <w:r w:rsidR="00C91992" w:rsidRPr="00681DCF">
        <w:rPr>
          <w:rFonts w:ascii="Times New Roman" w:hAnsi="Times New Roman" w:cs="Times New Roman"/>
        </w:rPr>
        <w:t>-</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F_int_inv_1_report_d_bis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44</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50</w:t>
      </w:r>
      <w:r w:rsidR="00C91992" w:rsidRPr="00681DCF">
        <w:rPr>
          <w:rFonts w:ascii="Times New Roman" w:hAnsi="Times New Roman" w:cs="Times New Roman"/>
        </w:rPr>
        <w:fldChar w:fldCharType="end"/>
      </w:r>
      <w:r w:rsidR="00C91992" w:rsidRPr="00681DCF">
        <w:rPr>
          <w:rFonts w:ascii="Times New Roman" w:hAnsi="Times New Roman" w:cs="Times New Roman"/>
        </w:rPr>
        <w:t>-</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F_int_inv_2_report_tredecies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63</w:t>
      </w:r>
      <w:r w:rsidR="00C91992" w:rsidRPr="00681DCF">
        <w:rPr>
          <w:rFonts w:ascii="Times New Roman" w:hAnsi="Times New Roman" w:cs="Times New Roman"/>
        </w:rPr>
        <w:fldChar w:fldCharType="end"/>
      </w:r>
      <w:r w:rsidR="002A4E98">
        <w:rPr>
          <w:rFonts w:ascii="Times New Roman" w:hAnsi="Times New Roman" w:cs="Times New Roman"/>
        </w:rPr>
        <w:t>,</w:t>
      </w:r>
      <w:r w:rsidR="00C91992" w:rsidRPr="00681DCF">
        <w:rPr>
          <w:rFonts w:ascii="Times New Roman" w:hAnsi="Times New Roman" w:cs="Times New Roman"/>
        </w:rPr>
        <w:t xml:space="preserve"> по-горе).</w:t>
      </w:r>
    </w:p>
    <w:p w14:paraId="21B9E4AF" w14:textId="60FBDDAB"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lastRenderedPageBreak/>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141</w:t>
      </w:r>
      <w:r w:rsidRPr="00681DCF">
        <w:rPr>
          <w:rFonts w:ascii="Times New Roman" w:hAnsi="Times New Roman" w:cs="Times New Roman"/>
        </w:rPr>
        <w:fldChar w:fldCharType="end"/>
      </w:r>
      <w:r w:rsidR="00C91992" w:rsidRPr="00681DCF">
        <w:rPr>
          <w:rFonts w:ascii="Times New Roman" w:hAnsi="Times New Roman" w:cs="Times New Roman"/>
        </w:rPr>
        <w:t xml:space="preserve">.  Комисиите, които са провели разследванията, са достатъчно независими (за подробно изложение на принципите, на които се основава тази точка, вж. </w:t>
      </w:r>
      <w:proofErr w:type="spellStart"/>
      <w:r w:rsidR="00C91992" w:rsidRPr="00681DCF">
        <w:rPr>
          <w:rFonts w:ascii="Times New Roman" w:hAnsi="Times New Roman" w:cs="Times New Roman"/>
          <w:i/>
        </w:rPr>
        <w:t>Mustafa</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Tunç</w:t>
      </w:r>
      <w:proofErr w:type="spellEnd"/>
      <w:r w:rsidR="00C91992" w:rsidRPr="00681DCF">
        <w:rPr>
          <w:rFonts w:ascii="Times New Roman" w:hAnsi="Times New Roman" w:cs="Times New Roman"/>
          <w:i/>
        </w:rPr>
        <w:t xml:space="preserve"> и </w:t>
      </w:r>
      <w:proofErr w:type="spellStart"/>
      <w:r w:rsidR="00C91992" w:rsidRPr="00681DCF">
        <w:rPr>
          <w:rFonts w:ascii="Times New Roman" w:hAnsi="Times New Roman" w:cs="Times New Roman"/>
          <w:i/>
        </w:rPr>
        <w:t>Fecire</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Tunç</w:t>
      </w:r>
      <w:proofErr w:type="spellEnd"/>
      <w:r w:rsidR="00C91992" w:rsidRPr="00681DCF">
        <w:rPr>
          <w:rFonts w:ascii="Times New Roman" w:hAnsi="Times New Roman" w:cs="Times New Roman"/>
        </w:rPr>
        <w:t xml:space="preserve">, цитирани по-горе, §§ 219-34). Първата комисия се е състояла от двама инспектори от </w:t>
      </w:r>
      <w:r w:rsidR="002A4E98">
        <w:rPr>
          <w:rFonts w:ascii="Times New Roman" w:hAnsi="Times New Roman" w:cs="Times New Roman"/>
        </w:rPr>
        <w:t>И</w:t>
      </w:r>
      <w:r w:rsidR="00C91992" w:rsidRPr="00681DCF">
        <w:rPr>
          <w:rFonts w:ascii="Times New Roman" w:hAnsi="Times New Roman" w:cs="Times New Roman"/>
        </w:rPr>
        <w:t xml:space="preserve">нспектората на министерството, а втората от други двама инспектори от този инспекторат и от двама висши служители от отдели на министерството, които са били достатъчно отдалечени от разследваните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F_int_inv_1_ordered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38</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F_int_inv_2_ordered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49</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по-горе). Няма индикации, че някой от разследващите е имал йерархични или други тесни професионални връзки с разследваните длъжностни лица, или че при извършване на техните разследвания са действали по начин, който може да породи съмнения относно тяхната независимост или безпристрастност.</w:t>
      </w:r>
    </w:p>
    <w:p w14:paraId="7386E46A" w14:textId="0A8D2087"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142</w:t>
      </w:r>
      <w:r w:rsidRPr="00681DCF">
        <w:rPr>
          <w:rFonts w:ascii="Times New Roman" w:hAnsi="Times New Roman" w:cs="Times New Roman"/>
        </w:rPr>
        <w:fldChar w:fldCharType="end"/>
      </w:r>
      <w:r w:rsidR="00C91992" w:rsidRPr="00681DCF">
        <w:rPr>
          <w:rFonts w:ascii="Times New Roman" w:hAnsi="Times New Roman" w:cs="Times New Roman"/>
        </w:rPr>
        <w:t>.  Може също така да се приеме, че двете комисии са имали необходимата експертиза и че като цяло техните разследвания са били изчерпателни и заключения</w:t>
      </w:r>
      <w:r w:rsidR="002A4E98">
        <w:rPr>
          <w:rFonts w:ascii="Times New Roman" w:hAnsi="Times New Roman" w:cs="Times New Roman"/>
        </w:rPr>
        <w:t>та им</w:t>
      </w:r>
      <w:r w:rsidR="00C91992" w:rsidRPr="00681DCF">
        <w:rPr>
          <w:rFonts w:ascii="Times New Roman" w:hAnsi="Times New Roman" w:cs="Times New Roman"/>
        </w:rPr>
        <w:t xml:space="preserve">, </w:t>
      </w:r>
      <w:r w:rsidR="00732EC6">
        <w:rPr>
          <w:rFonts w:ascii="Times New Roman" w:hAnsi="Times New Roman" w:cs="Times New Roman"/>
        </w:rPr>
        <w:t>направени</w:t>
      </w:r>
      <w:r w:rsidR="00C91992" w:rsidRPr="00681DCF">
        <w:rPr>
          <w:rFonts w:ascii="Times New Roman" w:hAnsi="Times New Roman" w:cs="Times New Roman"/>
        </w:rPr>
        <w:t xml:space="preserve">  в крайна сметка</w:t>
      </w:r>
      <w:r w:rsidR="002A4E98">
        <w:rPr>
          <w:rFonts w:ascii="Times New Roman" w:hAnsi="Times New Roman" w:cs="Times New Roman"/>
        </w:rPr>
        <w:t xml:space="preserve"> </w:t>
      </w:r>
      <w:r w:rsidR="00C91992" w:rsidRPr="00681DCF">
        <w:rPr>
          <w:rFonts w:ascii="Times New Roman" w:hAnsi="Times New Roman" w:cs="Times New Roman"/>
        </w:rPr>
        <w:t xml:space="preserve">- устойчиви и убедителни (вж. </w:t>
      </w:r>
      <w:proofErr w:type="spellStart"/>
      <w:r w:rsidR="00C91992" w:rsidRPr="00F22F70">
        <w:rPr>
          <w:rFonts w:ascii="Times New Roman" w:hAnsi="Times New Roman" w:cs="Times New Roman"/>
          <w:i/>
        </w:rPr>
        <w:t>mutatis</w:t>
      </w:r>
      <w:proofErr w:type="spellEnd"/>
      <w:r w:rsidR="00C91992" w:rsidRPr="00F22F70">
        <w:rPr>
          <w:rFonts w:ascii="Times New Roman" w:hAnsi="Times New Roman" w:cs="Times New Roman"/>
          <w:i/>
        </w:rPr>
        <w:t xml:space="preserve"> </w:t>
      </w:r>
      <w:proofErr w:type="spellStart"/>
      <w:r w:rsidR="00C91992" w:rsidRPr="00F22F70">
        <w:rPr>
          <w:rFonts w:ascii="Times New Roman" w:hAnsi="Times New Roman" w:cs="Times New Roman"/>
          <w:i/>
        </w:rPr>
        <w:t>mutandis</w:t>
      </w:r>
      <w:proofErr w:type="spellEnd"/>
      <w:r w:rsidR="00C91992" w:rsidRPr="00681DCF">
        <w:rPr>
          <w:rFonts w:ascii="Times New Roman" w:hAnsi="Times New Roman" w:cs="Times New Roman"/>
        </w:rPr>
        <w:t>, Стоянови , цитирани по-горе, § 64).</w:t>
      </w:r>
    </w:p>
    <w:p w14:paraId="18F5A45B" w14:textId="46AEF62E"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143</w:t>
      </w:r>
      <w:r w:rsidRPr="00681DCF">
        <w:rPr>
          <w:rFonts w:ascii="Times New Roman" w:hAnsi="Times New Roman" w:cs="Times New Roman"/>
        </w:rPr>
        <w:fldChar w:fldCharType="end"/>
      </w:r>
      <w:r w:rsidRPr="00681DCF">
        <w:rPr>
          <w:rFonts w:ascii="Times New Roman" w:hAnsi="Times New Roman" w:cs="Times New Roman"/>
        </w:rPr>
        <w:t xml:space="preserve">.  Разследванията също така са достатъчно бързи и проведени в разумни срокове (виж </w:t>
      </w:r>
      <w:r w:rsidRPr="00681DCF">
        <w:rPr>
          <w:rFonts w:ascii="Times New Roman" w:hAnsi="Times New Roman" w:cs="Times New Roman"/>
          <w:i/>
        </w:rPr>
        <w:t>Пол и Одри Едуардс</w:t>
      </w:r>
      <w:r w:rsidRPr="00681DCF">
        <w:rPr>
          <w:rFonts w:ascii="Times New Roman" w:hAnsi="Times New Roman" w:cs="Times New Roman"/>
        </w:rPr>
        <w:t>, цитирани по-горе, § 86). Първото започва веднага след операцията и завършва в рамките на три седмици, а второто започва около шест месеца след операцията и завършва в рамките на месец и половина (вж. параграфи</w:t>
      </w:r>
      <w:r w:rsidR="002A4E98">
        <w:rPr>
          <w:rFonts w:ascii="Times New Roman" w:hAnsi="Times New Roman" w:cs="Times New Roman"/>
        </w:rPr>
        <w:t xml:space="preserve">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F_int_inv_1_ordered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38</w:t>
      </w:r>
      <w:r w:rsidRPr="00681DCF">
        <w:rPr>
          <w:rFonts w:ascii="Times New Roman" w:hAnsi="Times New Roman" w:cs="Times New Roman"/>
        </w:rPr>
        <w:fldChar w:fldCharType="end"/>
      </w:r>
      <w:r w:rsidRPr="00681DCF">
        <w:rPr>
          <w:rFonts w:ascii="Times New Roman" w:hAnsi="Times New Roman" w:cs="Times New Roman"/>
        </w:rPr>
        <w:t>-</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39</w:t>
      </w:r>
      <w:r w:rsidRPr="00681DCF">
        <w:rPr>
          <w:rFonts w:ascii="Times New Roman" w:hAnsi="Times New Roman" w:cs="Times New Roman"/>
        </w:rPr>
        <w:fldChar w:fldCharType="end"/>
      </w:r>
      <w:r w:rsidRPr="00681DCF">
        <w:rPr>
          <w:rFonts w:ascii="Times New Roman" w:hAnsi="Times New Roman" w:cs="Times New Roman"/>
        </w:rPr>
        <w:t xml:space="preserve"> 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F_int_inv_2_ordered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49</w:t>
      </w:r>
      <w:r w:rsidRPr="00681DCF">
        <w:rPr>
          <w:rFonts w:ascii="Times New Roman" w:hAnsi="Times New Roman" w:cs="Times New Roman"/>
        </w:rPr>
        <w:fldChar w:fldCharType="end"/>
      </w:r>
      <w:r w:rsidRPr="00681DCF">
        <w:rPr>
          <w:rFonts w:ascii="Times New Roman" w:hAnsi="Times New Roman" w:cs="Times New Roman"/>
        </w:rPr>
        <w:t>-</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F_int_inv_2_report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50</w:t>
      </w:r>
      <w:r w:rsidRPr="00681DCF">
        <w:rPr>
          <w:rFonts w:ascii="Times New Roman" w:hAnsi="Times New Roman" w:cs="Times New Roman"/>
        </w:rPr>
        <w:fldChar w:fldCharType="end"/>
      </w:r>
      <w:r w:rsidR="002A4E98">
        <w:rPr>
          <w:rFonts w:ascii="Times New Roman" w:hAnsi="Times New Roman" w:cs="Times New Roman"/>
        </w:rPr>
        <w:t>,</w:t>
      </w:r>
      <w:r w:rsidRPr="00681DCF">
        <w:rPr>
          <w:rFonts w:ascii="Times New Roman" w:hAnsi="Times New Roman" w:cs="Times New Roman"/>
        </w:rPr>
        <w:t xml:space="preserve"> по-горе).</w:t>
      </w:r>
    </w:p>
    <w:p w14:paraId="22AEF5A0" w14:textId="54E35A18"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144</w:t>
      </w:r>
      <w:r w:rsidRPr="00681DCF">
        <w:rPr>
          <w:rFonts w:ascii="Times New Roman" w:hAnsi="Times New Roman" w:cs="Times New Roman"/>
        </w:rPr>
        <w:fldChar w:fldCharType="end"/>
      </w:r>
      <w:r w:rsidRPr="00681DCF">
        <w:rPr>
          <w:rFonts w:ascii="Times New Roman" w:hAnsi="Times New Roman" w:cs="Times New Roman"/>
        </w:rPr>
        <w:t>.  Разследванията обаче имат два недостатъка, които не им позволяват да изпълнят изцяло изискванията на член 2.</w:t>
      </w:r>
    </w:p>
    <w:p w14:paraId="2D11C84D" w14:textId="20518B45" w:rsidR="00C91992" w:rsidRPr="00681DCF" w:rsidRDefault="00F5740F" w:rsidP="00D75F82">
      <w:pPr>
        <w:pStyle w:val="JuPara"/>
        <w:keepNext/>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145</w:t>
      </w:r>
      <w:r w:rsidRPr="00681DCF">
        <w:rPr>
          <w:rFonts w:ascii="Times New Roman" w:hAnsi="Times New Roman" w:cs="Times New Roman"/>
        </w:rPr>
        <w:fldChar w:fldCharType="end"/>
      </w:r>
      <w:r w:rsidR="00C91992" w:rsidRPr="00681DCF">
        <w:rPr>
          <w:rFonts w:ascii="Times New Roman" w:hAnsi="Times New Roman" w:cs="Times New Roman"/>
        </w:rPr>
        <w:t xml:space="preserve">.  Първо, второто разследване, което е това, проучващо задълбочено дали са допуснати грешки на всички нива в организацията на операцията, не е започнато от Министерството на вътрешните работи служебно, а в отговор на </w:t>
      </w:r>
      <w:r w:rsidR="002A4E98">
        <w:rPr>
          <w:rFonts w:ascii="Times New Roman" w:hAnsi="Times New Roman" w:cs="Times New Roman"/>
        </w:rPr>
        <w:t>оплакване</w:t>
      </w:r>
      <w:r w:rsidR="00C91992" w:rsidRPr="00681DCF">
        <w:rPr>
          <w:rFonts w:ascii="Times New Roman" w:hAnsi="Times New Roman" w:cs="Times New Roman"/>
        </w:rPr>
        <w:t xml:space="preserve"> </w:t>
      </w:r>
      <w:r w:rsidR="002A4E98">
        <w:rPr>
          <w:rFonts w:ascii="Times New Roman" w:hAnsi="Times New Roman" w:cs="Times New Roman"/>
        </w:rPr>
        <w:t>на</w:t>
      </w:r>
      <w:r w:rsidR="00C91992" w:rsidRPr="00681DCF">
        <w:rPr>
          <w:rFonts w:ascii="Times New Roman" w:hAnsi="Times New Roman" w:cs="Times New Roman"/>
        </w:rPr>
        <w:t xml:space="preserve"> г-жа Рибчева (вж. параграф</w:t>
      </w:r>
      <w:r w:rsidR="00732EC6">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F_int_inv_2_ordered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49</w:t>
      </w:r>
      <w:r w:rsidR="00C91992" w:rsidRPr="00681DCF">
        <w:rPr>
          <w:rFonts w:ascii="Times New Roman" w:hAnsi="Times New Roman" w:cs="Times New Roman"/>
        </w:rPr>
        <w:fldChar w:fldCharType="end"/>
      </w:r>
      <w:r w:rsidR="00732EC6">
        <w:rPr>
          <w:rFonts w:ascii="Times New Roman" w:hAnsi="Times New Roman" w:cs="Times New Roman"/>
        </w:rPr>
        <w:t>,</w:t>
      </w:r>
      <w:r w:rsidR="00C91992" w:rsidRPr="00681DCF">
        <w:rPr>
          <w:rFonts w:ascii="Times New Roman" w:hAnsi="Times New Roman" w:cs="Times New Roman"/>
        </w:rPr>
        <w:t xml:space="preserve"> по-горе). Дори и насилствената смърт да не е била пряко причинена от властите, ако те също могат да бъдат държани отговорни за нея, трябва да действат служебно, вместо да оставят инициативата на близките роднини на починалия (виж </w:t>
      </w:r>
      <w:r w:rsidR="00C91992" w:rsidRPr="00681DCF">
        <w:rPr>
          <w:rFonts w:ascii="Times New Roman" w:hAnsi="Times New Roman" w:cs="Times New Roman"/>
          <w:i/>
        </w:rPr>
        <w:t>Пол и Одри Едуардс</w:t>
      </w:r>
      <w:r w:rsidR="00C91992" w:rsidRPr="00681DCF">
        <w:rPr>
          <w:rFonts w:ascii="Times New Roman" w:hAnsi="Times New Roman" w:cs="Times New Roman"/>
        </w:rPr>
        <w:t xml:space="preserve">, цитирани по-горе, §§ 69 и 74). Това е особено вярно в случаи като настоящия, когато истинските обстоятелства на смъртта са до голяма степен ограничени </w:t>
      </w:r>
      <w:r w:rsidR="002A4E98">
        <w:rPr>
          <w:rFonts w:ascii="Times New Roman" w:hAnsi="Times New Roman" w:cs="Times New Roman"/>
        </w:rPr>
        <w:t>до</w:t>
      </w:r>
      <w:r w:rsidR="00C91992" w:rsidRPr="00681DCF">
        <w:rPr>
          <w:rFonts w:ascii="Times New Roman" w:hAnsi="Times New Roman" w:cs="Times New Roman"/>
        </w:rPr>
        <w:t xml:space="preserve"> знанията на държавни служители или органи. Вярно е, че властите вече са извършили едно разследване по собствена инициатива, което обикновено е всичко, което се изисква, но в този случай това е било или </w:t>
      </w:r>
      <w:r w:rsidR="00C91992" w:rsidRPr="00681DCF">
        <w:rPr>
          <w:rFonts w:ascii="Times New Roman" w:hAnsi="Times New Roman" w:cs="Times New Roman"/>
        </w:rPr>
        <w:lastRenderedPageBreak/>
        <w:t>е трябвало да бъде очевидно за властите, както изцяло се потвърждава от линиите на разследване от втор</w:t>
      </w:r>
      <w:r w:rsidR="00504355">
        <w:rPr>
          <w:rFonts w:ascii="Times New Roman" w:hAnsi="Times New Roman" w:cs="Times New Roman"/>
        </w:rPr>
        <w:t>ата проверка</w:t>
      </w:r>
      <w:r w:rsidR="00C91992" w:rsidRPr="00681DCF">
        <w:rPr>
          <w:rFonts w:ascii="Times New Roman" w:hAnsi="Times New Roman" w:cs="Times New Roman"/>
        </w:rPr>
        <w:t xml:space="preserve"> и от последвалите констатации, че първото разследване е било неадекватно и че трябва да бъдат разследвани допълнителни аспекти от подготовката и изпълнението на операцията.</w:t>
      </w:r>
    </w:p>
    <w:p w14:paraId="1E3E0F43" w14:textId="4BDD5E83"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146</w:t>
      </w:r>
      <w:r w:rsidRPr="00681DCF">
        <w:rPr>
          <w:rFonts w:ascii="Times New Roman" w:hAnsi="Times New Roman" w:cs="Times New Roman"/>
        </w:rPr>
        <w:fldChar w:fldCharType="end"/>
      </w:r>
      <w:r w:rsidR="00C91992" w:rsidRPr="00681DCF">
        <w:rPr>
          <w:rFonts w:ascii="Times New Roman" w:hAnsi="Times New Roman" w:cs="Times New Roman"/>
        </w:rPr>
        <w:t xml:space="preserve">.  Второто и по-важно е, че и двете разследвания са чисто вътрешни и техните доклади остават класифицирани в продължение на няколко години; </w:t>
      </w:r>
      <w:r w:rsidR="00DF51DD">
        <w:rPr>
          <w:rFonts w:ascii="Times New Roman" w:hAnsi="Times New Roman" w:cs="Times New Roman"/>
        </w:rPr>
        <w:t>жалбоподателките</w:t>
      </w:r>
      <w:r w:rsidR="00C91992" w:rsidRPr="00681DCF">
        <w:rPr>
          <w:rFonts w:ascii="Times New Roman" w:hAnsi="Times New Roman" w:cs="Times New Roman"/>
        </w:rPr>
        <w:t xml:space="preserve"> за първи път са могли да видят тези доклади в редактирани копия през юли 2020 г. в резултат на производството пред Съда (вж. параграфи</w:t>
      </w:r>
      <w:r w:rsidR="00DF51DD">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F_int_inv_1_report_classification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45</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F_int_inv_1_report_declassification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48</w:t>
      </w:r>
      <w:r w:rsidR="00C91992" w:rsidRPr="00681DCF">
        <w:rPr>
          <w:rFonts w:ascii="Times New Roman" w:hAnsi="Times New Roman" w:cs="Times New Roman"/>
        </w:rPr>
        <w:fldChar w:fldCharType="end"/>
      </w:r>
      <w:r w:rsidR="00DF51DD">
        <w:rPr>
          <w:rFonts w:ascii="Times New Roman" w:hAnsi="Times New Roman" w:cs="Times New Roman"/>
        </w:rPr>
        <w:t xml:space="preserve"> </w:t>
      </w:r>
      <w:r w:rsidR="00C91992" w:rsidRPr="00681DCF">
        <w:rPr>
          <w:rFonts w:ascii="Times New Roman" w:hAnsi="Times New Roman" w:cs="Times New Roman"/>
        </w:rPr>
        <w:t xml:space="preserve">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F_int_inv_2_report_classification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64</w:t>
      </w:r>
      <w:r w:rsidR="00C91992" w:rsidRPr="00681DCF">
        <w:rPr>
          <w:rFonts w:ascii="Times New Roman" w:hAnsi="Times New Roman" w:cs="Times New Roman"/>
        </w:rPr>
        <w:fldChar w:fldCharType="end"/>
      </w:r>
      <w:r w:rsidR="00DF51DD">
        <w:rPr>
          <w:rFonts w:ascii="Times New Roman" w:hAnsi="Times New Roman" w:cs="Times New Roman"/>
        </w:rPr>
        <w:t xml:space="preserve"> и</w:t>
      </w:r>
      <w:r w:rsidR="00C91992" w:rsidRPr="00681DCF">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F_int_inv_2_report_declassification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66</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по-горе). Вярно е, че разкриването или публикуването на полицейски доклади не е автоматично изискване </w:t>
      </w:r>
      <w:r w:rsidR="00DF51DD">
        <w:rPr>
          <w:rFonts w:ascii="Times New Roman" w:hAnsi="Times New Roman" w:cs="Times New Roman"/>
        </w:rPr>
        <w:t>по</w:t>
      </w:r>
      <w:r w:rsidR="00C91992" w:rsidRPr="00681DCF">
        <w:rPr>
          <w:rFonts w:ascii="Times New Roman" w:hAnsi="Times New Roman" w:cs="Times New Roman"/>
        </w:rPr>
        <w:t xml:space="preserve"> член 2 (вж. </w:t>
      </w:r>
      <w:proofErr w:type="spellStart"/>
      <w:r w:rsidR="00C91992" w:rsidRPr="00681DCF">
        <w:rPr>
          <w:rFonts w:ascii="Times New Roman" w:hAnsi="Times New Roman" w:cs="Times New Roman"/>
          <w:i/>
        </w:rPr>
        <w:t>McKerr</w:t>
      </w:r>
      <w:proofErr w:type="spellEnd"/>
      <w:r w:rsidR="00C91992" w:rsidRPr="00681DCF">
        <w:rPr>
          <w:rFonts w:ascii="Times New Roman" w:hAnsi="Times New Roman" w:cs="Times New Roman"/>
        </w:rPr>
        <w:t xml:space="preserve">, цитирано по-горе, § 129; </w:t>
      </w:r>
      <w:proofErr w:type="spellStart"/>
      <w:r w:rsidR="00C91992" w:rsidRPr="00681DCF">
        <w:rPr>
          <w:rFonts w:ascii="Times New Roman" w:hAnsi="Times New Roman" w:cs="Times New Roman"/>
          <w:i/>
        </w:rPr>
        <w:t>Giuliani</w:t>
      </w:r>
      <w:proofErr w:type="spellEnd"/>
      <w:r w:rsidR="00C91992" w:rsidRPr="00681DCF">
        <w:rPr>
          <w:rFonts w:ascii="Times New Roman" w:hAnsi="Times New Roman" w:cs="Times New Roman"/>
          <w:i/>
        </w:rPr>
        <w:t xml:space="preserve"> и </w:t>
      </w:r>
      <w:proofErr w:type="spellStart"/>
      <w:r w:rsidR="00C91992" w:rsidRPr="00681DCF">
        <w:rPr>
          <w:rFonts w:ascii="Times New Roman" w:hAnsi="Times New Roman" w:cs="Times New Roman"/>
          <w:i/>
        </w:rPr>
        <w:t>Gaggio</w:t>
      </w:r>
      <w:proofErr w:type="spellEnd"/>
      <w:r w:rsidR="00C91992" w:rsidRPr="00681DCF">
        <w:rPr>
          <w:rFonts w:ascii="Times New Roman" w:hAnsi="Times New Roman" w:cs="Times New Roman"/>
          <w:i/>
        </w:rPr>
        <w:t xml:space="preserve"> V. </w:t>
      </w:r>
      <w:proofErr w:type="spellStart"/>
      <w:r w:rsidR="00C91992" w:rsidRPr="00681DCF">
        <w:rPr>
          <w:rFonts w:ascii="Times New Roman" w:hAnsi="Times New Roman" w:cs="Times New Roman"/>
          <w:i/>
        </w:rPr>
        <w:t>Italy</w:t>
      </w:r>
      <w:proofErr w:type="spellEnd"/>
      <w:r w:rsidR="00C91992" w:rsidRPr="00681DCF">
        <w:rPr>
          <w:rFonts w:ascii="Times New Roman" w:hAnsi="Times New Roman" w:cs="Times New Roman"/>
        </w:rPr>
        <w:t xml:space="preserve"> [GC], № 23458/02, § 304, ECHR 2011 (извадки); и </w:t>
      </w:r>
      <w:proofErr w:type="spellStart"/>
      <w:r w:rsidR="00C91992" w:rsidRPr="00681DCF">
        <w:rPr>
          <w:rFonts w:ascii="Times New Roman" w:hAnsi="Times New Roman" w:cs="Times New Roman"/>
          <w:i/>
        </w:rPr>
        <w:t>Armani</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Silva</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Da</w:t>
      </w:r>
      <w:proofErr w:type="spellEnd"/>
      <w:r w:rsidR="00C91992" w:rsidRPr="00681DCF">
        <w:rPr>
          <w:rFonts w:ascii="Times New Roman" w:hAnsi="Times New Roman" w:cs="Times New Roman"/>
          <w:i/>
        </w:rPr>
        <w:t xml:space="preserve"> V. </w:t>
      </w:r>
      <w:proofErr w:type="spellStart"/>
      <w:r w:rsidR="00C91992" w:rsidRPr="00681DCF">
        <w:rPr>
          <w:rFonts w:ascii="Times New Roman" w:hAnsi="Times New Roman" w:cs="Times New Roman"/>
          <w:i/>
        </w:rPr>
        <w:t>The</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United</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Kingdom</w:t>
      </w:r>
      <w:proofErr w:type="spellEnd"/>
      <w:r w:rsidR="00C91992" w:rsidRPr="00681DCF">
        <w:rPr>
          <w:rFonts w:ascii="Times New Roman" w:hAnsi="Times New Roman" w:cs="Times New Roman"/>
        </w:rPr>
        <w:t xml:space="preserve"> [GC], № 5878/08, § 236, 30 март 2016 г.). Вярно е също така че властите могат законно да преценят, че някои елементи, като например имената на участващи длъжностни лица и точните начини на действие на СОБТ не трябва да се превръщат в обществено достояние. В този случай обаче първоначално на </w:t>
      </w:r>
      <w:r w:rsidR="00DF51DD">
        <w:rPr>
          <w:rFonts w:ascii="Times New Roman" w:hAnsi="Times New Roman" w:cs="Times New Roman"/>
        </w:rPr>
        <w:t>жалбоподателките</w:t>
      </w:r>
      <w:r w:rsidR="00C91992" w:rsidRPr="00681DCF">
        <w:rPr>
          <w:rFonts w:ascii="Times New Roman" w:hAnsi="Times New Roman" w:cs="Times New Roman"/>
        </w:rPr>
        <w:t xml:space="preserve"> не е предоставена информация нито във връзка с първото, нито с второто вътрешно разследване. На г-жа Рибчева е казано само в общи линии, че разследванията са разкрили грешки при планирането и изпълнението на операцията и че длъжностни лица са понесли дисциплинарн</w:t>
      </w:r>
      <w:r w:rsidR="00C05499">
        <w:rPr>
          <w:rFonts w:ascii="Times New Roman" w:hAnsi="Times New Roman" w:cs="Times New Roman"/>
        </w:rPr>
        <w:t>а</w:t>
      </w:r>
      <w:r w:rsidR="00C91992" w:rsidRPr="00681DCF">
        <w:rPr>
          <w:rFonts w:ascii="Times New Roman" w:hAnsi="Times New Roman" w:cs="Times New Roman"/>
        </w:rPr>
        <w:t xml:space="preserve"> </w:t>
      </w:r>
      <w:r w:rsidR="00C05499">
        <w:rPr>
          <w:rFonts w:ascii="Times New Roman" w:hAnsi="Times New Roman" w:cs="Times New Roman"/>
        </w:rPr>
        <w:t>отговорност</w:t>
      </w:r>
      <w:r w:rsidR="00C91992" w:rsidRPr="00681DCF">
        <w:rPr>
          <w:rFonts w:ascii="Times New Roman" w:hAnsi="Times New Roman" w:cs="Times New Roman"/>
        </w:rPr>
        <w:t xml:space="preserve"> във връзка с това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F_int_inv_2_info_Ms_Ribcheva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67</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и</w:t>
      </w:r>
      <w:r w:rsidR="00DF51DD">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F_int_inv_2_info_Ms_Ribcheva_bis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68</w:t>
      </w:r>
      <w:r w:rsidR="00C91992" w:rsidRPr="00681DCF">
        <w:rPr>
          <w:rFonts w:ascii="Times New Roman" w:hAnsi="Times New Roman" w:cs="Times New Roman"/>
        </w:rPr>
        <w:fldChar w:fldCharType="end"/>
      </w:r>
      <w:r w:rsidR="00DF51DD">
        <w:rPr>
          <w:rFonts w:ascii="Times New Roman" w:hAnsi="Times New Roman" w:cs="Times New Roman"/>
        </w:rPr>
        <w:t xml:space="preserve">, </w:t>
      </w:r>
      <w:r w:rsidR="00C91992" w:rsidRPr="00681DCF">
        <w:rPr>
          <w:rFonts w:ascii="Times New Roman" w:hAnsi="Times New Roman" w:cs="Times New Roman"/>
        </w:rPr>
        <w:t xml:space="preserve">по-горе). Съдът констатира, че това очевидно е недостатъчно. Последващите искания на г-жа Рибчева до прокуратурата не водят до повече информация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F_cr_inv_Dec_2014_request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72</w:t>
      </w:r>
      <w:r w:rsidR="00C91992" w:rsidRPr="00681DCF">
        <w:rPr>
          <w:rFonts w:ascii="Times New Roman" w:hAnsi="Times New Roman" w:cs="Times New Roman"/>
        </w:rPr>
        <w:fldChar w:fldCharType="end"/>
      </w:r>
      <w:r w:rsidR="00C91992" w:rsidRPr="00681DCF">
        <w:rPr>
          <w:rFonts w:ascii="Times New Roman" w:hAnsi="Times New Roman" w:cs="Times New Roman"/>
        </w:rPr>
        <w:t>-</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F_cr_inv_Jan_2016_request_bis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77</w:t>
      </w:r>
      <w:r w:rsidR="00C91992" w:rsidRPr="00681DCF">
        <w:rPr>
          <w:rFonts w:ascii="Times New Roman" w:hAnsi="Times New Roman" w:cs="Times New Roman"/>
        </w:rPr>
        <w:fldChar w:fldCharType="end"/>
      </w:r>
      <w:r w:rsidR="00DF51DD">
        <w:rPr>
          <w:rFonts w:ascii="Times New Roman" w:hAnsi="Times New Roman" w:cs="Times New Roman"/>
        </w:rPr>
        <w:t xml:space="preserve">, </w:t>
      </w:r>
      <w:r w:rsidR="00C91992" w:rsidRPr="00681DCF">
        <w:rPr>
          <w:rFonts w:ascii="Times New Roman" w:hAnsi="Times New Roman" w:cs="Times New Roman"/>
        </w:rPr>
        <w:t xml:space="preserve">по -горе). По време на парламентарното изслушване не са представени повече подробности за операцията, която се е състояла преди двете разследвания (вж. параграф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F_Parliamentary_hearing_19_03_2014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30</w:t>
      </w:r>
      <w:r w:rsidR="00C91992" w:rsidRPr="00681DCF">
        <w:rPr>
          <w:rFonts w:ascii="Times New Roman" w:hAnsi="Times New Roman" w:cs="Times New Roman"/>
        </w:rPr>
        <w:fldChar w:fldCharType="end"/>
      </w:r>
      <w:r w:rsidR="00DF51DD">
        <w:rPr>
          <w:rFonts w:ascii="Times New Roman" w:hAnsi="Times New Roman" w:cs="Times New Roman"/>
        </w:rPr>
        <w:t>,</w:t>
      </w:r>
      <w:r w:rsidR="00C91992" w:rsidRPr="00681DCF">
        <w:rPr>
          <w:rFonts w:ascii="Times New Roman" w:hAnsi="Times New Roman" w:cs="Times New Roman"/>
        </w:rPr>
        <w:t xml:space="preserve"> по-горе). При тези обстоятелства не може да се каже, че двете вътрешни разследвания</w:t>
      </w:r>
      <w:r w:rsidR="00DF51DD">
        <w:rPr>
          <w:rFonts w:ascii="Times New Roman" w:hAnsi="Times New Roman" w:cs="Times New Roman"/>
        </w:rPr>
        <w:t>, извършени</w:t>
      </w:r>
      <w:r w:rsidR="00C91992" w:rsidRPr="00681DCF">
        <w:rPr>
          <w:rFonts w:ascii="Times New Roman" w:hAnsi="Times New Roman" w:cs="Times New Roman"/>
        </w:rPr>
        <w:t xml:space="preserve"> от Министерството на вътрешните работи</w:t>
      </w:r>
      <w:r w:rsidR="00DF51DD">
        <w:rPr>
          <w:rFonts w:ascii="Times New Roman" w:hAnsi="Times New Roman" w:cs="Times New Roman"/>
        </w:rPr>
        <w:t>,</w:t>
      </w:r>
      <w:r w:rsidR="00C91992" w:rsidRPr="00681DCF">
        <w:rPr>
          <w:rFonts w:ascii="Times New Roman" w:hAnsi="Times New Roman" w:cs="Times New Roman"/>
        </w:rPr>
        <w:t xml:space="preserve"> са били обект, в достатъчна степен, на обществен контрол или че са включили близките роднини на починалия до степен, необходима за защита на т</w:t>
      </w:r>
      <w:r w:rsidR="00DF51DD">
        <w:rPr>
          <w:rFonts w:ascii="Times New Roman" w:hAnsi="Times New Roman" w:cs="Times New Roman"/>
        </w:rPr>
        <w:t>е</w:t>
      </w:r>
      <w:r w:rsidR="00C91992" w:rsidRPr="00681DCF">
        <w:rPr>
          <w:rFonts w:ascii="Times New Roman" w:hAnsi="Times New Roman" w:cs="Times New Roman"/>
        </w:rPr>
        <w:t xml:space="preserve">хния законен интерес, както се изисква съгласно член 2 (виж, </w:t>
      </w:r>
      <w:proofErr w:type="spellStart"/>
      <w:r w:rsidR="00C91992" w:rsidRPr="00681DCF">
        <w:rPr>
          <w:rFonts w:ascii="Times New Roman" w:hAnsi="Times New Roman" w:cs="Times New Roman"/>
          <w:i/>
        </w:rPr>
        <w:t>mutatis</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mutandis</w:t>
      </w:r>
      <w:proofErr w:type="spellEnd"/>
      <w:r w:rsidR="00C91992" w:rsidRPr="00681DCF">
        <w:rPr>
          <w:rFonts w:ascii="Times New Roman" w:hAnsi="Times New Roman" w:cs="Times New Roman"/>
        </w:rPr>
        <w:t xml:space="preserve">, </w:t>
      </w:r>
      <w:r w:rsidR="00C91992" w:rsidRPr="00681DCF">
        <w:rPr>
          <w:rFonts w:ascii="Times New Roman" w:hAnsi="Times New Roman" w:cs="Times New Roman"/>
          <w:i/>
        </w:rPr>
        <w:t>Димитров</w:t>
      </w:r>
      <w:r w:rsidR="00C91992" w:rsidRPr="00681DCF">
        <w:rPr>
          <w:rFonts w:ascii="Times New Roman" w:hAnsi="Times New Roman" w:cs="Times New Roman"/>
        </w:rPr>
        <w:t xml:space="preserve"> </w:t>
      </w:r>
      <w:r w:rsidR="00C91992" w:rsidRPr="00681DCF">
        <w:rPr>
          <w:rFonts w:ascii="Times New Roman" w:hAnsi="Times New Roman" w:cs="Times New Roman"/>
          <w:i/>
        </w:rPr>
        <w:t>и други срещу България</w:t>
      </w:r>
      <w:r w:rsidR="00C91992" w:rsidRPr="00681DCF">
        <w:rPr>
          <w:rFonts w:ascii="Times New Roman" w:hAnsi="Times New Roman" w:cs="Times New Roman"/>
        </w:rPr>
        <w:t>, № 77938/11, § 137, 1 юли 2014 г.).</w:t>
      </w:r>
    </w:p>
    <w:bookmarkStart w:id="120" w:name="L_m_A2_duty_investigate_s_49"/>
    <w:p w14:paraId="4DDC3649" w14:textId="701992F4"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lastRenderedPageBreak/>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147</w:t>
      </w:r>
      <w:r w:rsidRPr="00681DCF">
        <w:rPr>
          <w:rFonts w:ascii="Times New Roman" w:hAnsi="Times New Roman" w:cs="Times New Roman"/>
        </w:rPr>
        <w:fldChar w:fldCharType="end"/>
      </w:r>
      <w:bookmarkEnd w:id="120"/>
      <w:r w:rsidRPr="00681DCF">
        <w:rPr>
          <w:rFonts w:ascii="Times New Roman" w:hAnsi="Times New Roman" w:cs="Times New Roman"/>
        </w:rPr>
        <w:t xml:space="preserve">.  Пълната липса на публичност или на участие на </w:t>
      </w:r>
      <w:r w:rsidR="00DF51DD">
        <w:rPr>
          <w:rFonts w:ascii="Times New Roman" w:hAnsi="Times New Roman" w:cs="Times New Roman"/>
        </w:rPr>
        <w:t>жалбоподателките</w:t>
      </w:r>
      <w:r w:rsidRPr="00681DCF">
        <w:rPr>
          <w:rFonts w:ascii="Times New Roman" w:hAnsi="Times New Roman" w:cs="Times New Roman"/>
        </w:rPr>
        <w:t xml:space="preserve"> в двете разследвания впоследствие намира отражение върху възможността те да предявят иск за обезщетение по </w:t>
      </w:r>
      <w:r w:rsidR="00DF51DD">
        <w:rPr>
          <w:rFonts w:ascii="Times New Roman" w:hAnsi="Times New Roman" w:cs="Times New Roman"/>
        </w:rPr>
        <w:t>чл.</w:t>
      </w:r>
      <w:r w:rsidRPr="00681DCF">
        <w:rPr>
          <w:rFonts w:ascii="Times New Roman" w:hAnsi="Times New Roman" w:cs="Times New Roman"/>
        </w:rPr>
        <w:t xml:space="preserve"> 49 от Закона от 1950 г.</w:t>
      </w:r>
    </w:p>
    <w:bookmarkStart w:id="121" w:name="L_m_A2_duty_investigate_s_49_bis"/>
    <w:p w14:paraId="141B6A29" w14:textId="5B52CD9B"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148</w:t>
      </w:r>
      <w:r w:rsidRPr="00681DCF">
        <w:rPr>
          <w:rFonts w:ascii="Times New Roman" w:hAnsi="Times New Roman" w:cs="Times New Roman"/>
        </w:rPr>
        <w:fldChar w:fldCharType="end"/>
      </w:r>
      <w:bookmarkEnd w:id="121"/>
      <w:r w:rsidRPr="00681DCF">
        <w:rPr>
          <w:rFonts w:ascii="Times New Roman" w:hAnsi="Times New Roman" w:cs="Times New Roman"/>
        </w:rPr>
        <w:t>.  Преглед на съдебната практика на българските съдилища съгласно тази разпоредба показва, че такова искане по принцип би могло да доведе до решение дали властите са били виновни, че не са се погрижили достатъчно при планирането и провеждането на операцията, в която г-н Шарков е загубил живота си</w:t>
      </w:r>
      <w:r w:rsidR="00CC593A">
        <w:rPr>
          <w:rFonts w:ascii="Times New Roman" w:hAnsi="Times New Roman" w:cs="Times New Roman"/>
        </w:rPr>
        <w:t>,</w:t>
      </w:r>
      <w:r w:rsidRPr="00681DCF">
        <w:rPr>
          <w:rFonts w:ascii="Times New Roman" w:hAnsi="Times New Roman" w:cs="Times New Roman"/>
        </w:rPr>
        <w:t xml:space="preserve"> и до присъждане на обезщетение, ако съдилищата установят, че властите не са изпълнили това задължение (вж.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RDL__OCA_s_45_49_case_law_officers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85</w:t>
      </w:r>
      <w:r w:rsidRPr="00681DCF">
        <w:rPr>
          <w:rFonts w:ascii="Times New Roman" w:hAnsi="Times New Roman" w:cs="Times New Roman"/>
        </w:rPr>
        <w:fldChar w:fldCharType="end"/>
      </w:r>
      <w:r w:rsidRPr="00681DCF">
        <w:rPr>
          <w:rFonts w:ascii="Times New Roman" w:hAnsi="Times New Roman" w:cs="Times New Roman"/>
        </w:rPr>
        <w:t xml:space="preserve"> и </w:t>
      </w:r>
      <w:r w:rsidRPr="00681DCF">
        <w:rPr>
          <w:rFonts w:ascii="Times New Roman" w:hAnsi="Times New Roman" w:cs="Times New Roman"/>
        </w:rPr>
        <w:fldChar w:fldCharType="begin"/>
      </w:r>
      <w:r w:rsidRPr="00681DCF">
        <w:rPr>
          <w:rFonts w:ascii="Times New Roman" w:hAnsi="Times New Roman" w:cs="Times New Roman"/>
        </w:rPr>
        <w:instrText xml:space="preserve"> REF RDL__OCA_s_45_49_case_law_general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86</w:t>
      </w:r>
      <w:r w:rsidRPr="00681DCF">
        <w:rPr>
          <w:rFonts w:ascii="Times New Roman" w:hAnsi="Times New Roman" w:cs="Times New Roman"/>
        </w:rPr>
        <w:fldChar w:fldCharType="end"/>
      </w:r>
      <w:r w:rsidR="00CC593A">
        <w:rPr>
          <w:rFonts w:ascii="Times New Roman" w:hAnsi="Times New Roman" w:cs="Times New Roman"/>
        </w:rPr>
        <w:t>,</w:t>
      </w:r>
      <w:r w:rsidRPr="00681DCF">
        <w:rPr>
          <w:rFonts w:ascii="Times New Roman" w:hAnsi="Times New Roman" w:cs="Times New Roman"/>
        </w:rPr>
        <w:t xml:space="preserve"> по-горе, и </w:t>
      </w:r>
      <w:r w:rsidRPr="00681DCF">
        <w:rPr>
          <w:rFonts w:ascii="Times New Roman" w:hAnsi="Times New Roman" w:cs="Times New Roman"/>
          <w:i/>
        </w:rPr>
        <w:t xml:space="preserve">, </w:t>
      </w:r>
      <w:proofErr w:type="spellStart"/>
      <w:r w:rsidRPr="00681DCF">
        <w:rPr>
          <w:rFonts w:ascii="Times New Roman" w:hAnsi="Times New Roman" w:cs="Times New Roman"/>
          <w:i/>
        </w:rPr>
        <w:t>mutatis</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mutandis</w:t>
      </w:r>
      <w:proofErr w:type="spellEnd"/>
      <w:r w:rsidRPr="00681DCF">
        <w:rPr>
          <w:rFonts w:ascii="Times New Roman" w:hAnsi="Times New Roman" w:cs="Times New Roman"/>
        </w:rPr>
        <w:t xml:space="preserve">, </w:t>
      </w:r>
      <w:r w:rsidRPr="00681DCF">
        <w:rPr>
          <w:rFonts w:ascii="Times New Roman" w:hAnsi="Times New Roman" w:cs="Times New Roman"/>
          <w:i/>
        </w:rPr>
        <w:t>Стоянови</w:t>
      </w:r>
      <w:r w:rsidRPr="00681DCF">
        <w:rPr>
          <w:rFonts w:ascii="Times New Roman" w:hAnsi="Times New Roman" w:cs="Times New Roman"/>
        </w:rPr>
        <w:t xml:space="preserve">, цитирани по-горе, § 67). Нищо не предполага, че такова твърдение би било предопределено да се провали. По-специално не изглежда, че изплащането на законоустановените обезщетения, дължими на </w:t>
      </w:r>
      <w:r w:rsidR="00CC593A">
        <w:rPr>
          <w:rFonts w:ascii="Times New Roman" w:hAnsi="Times New Roman" w:cs="Times New Roman"/>
        </w:rPr>
        <w:t>жалбоподателките</w:t>
      </w:r>
      <w:r w:rsidRPr="00681DCF">
        <w:rPr>
          <w:rFonts w:ascii="Times New Roman" w:hAnsi="Times New Roman" w:cs="Times New Roman"/>
        </w:rPr>
        <w:t xml:space="preserve"> във връзка със смъртта на г-н Шарков, би им попречило да предявят такъв иск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RDL__MIA_2014_s_238_case_law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96</w:t>
      </w:r>
      <w:r w:rsidRPr="00681DCF">
        <w:rPr>
          <w:rFonts w:ascii="Times New Roman" w:hAnsi="Times New Roman" w:cs="Times New Roman"/>
        </w:rPr>
        <w:fldChar w:fldCharType="end"/>
      </w:r>
      <w:r w:rsidR="00CC593A">
        <w:rPr>
          <w:rFonts w:ascii="Times New Roman" w:hAnsi="Times New Roman" w:cs="Times New Roman"/>
        </w:rPr>
        <w:t>,</w:t>
      </w:r>
      <w:r w:rsidR="00C12FBD">
        <w:rPr>
          <w:rFonts w:ascii="Times New Roman" w:hAnsi="Times New Roman" w:cs="Times New Roman"/>
        </w:rPr>
        <w:t xml:space="preserve"> по-горе)</w:t>
      </w:r>
      <w:r w:rsidRPr="00681DCF">
        <w:rPr>
          <w:rFonts w:ascii="Times New Roman" w:hAnsi="Times New Roman" w:cs="Times New Roman"/>
        </w:rPr>
        <w:t xml:space="preserve">. Нито от </w:t>
      </w:r>
      <w:r w:rsidR="00CC593A">
        <w:rPr>
          <w:rFonts w:ascii="Times New Roman" w:hAnsi="Times New Roman" w:cs="Times New Roman"/>
        </w:rPr>
        <w:t>жалбоподателките</w:t>
      </w:r>
      <w:r w:rsidRPr="00681DCF">
        <w:rPr>
          <w:rFonts w:ascii="Times New Roman" w:hAnsi="Times New Roman" w:cs="Times New Roman"/>
        </w:rPr>
        <w:t xml:space="preserve"> би се изисквало да назовават конкретните длъжностни лица, за които би се твърдяло, че са виновни (вж. горния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RDL__OCA_s_45_49_case_law_general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86</w:t>
      </w:r>
      <w:r w:rsidRPr="00681DCF">
        <w:rPr>
          <w:rFonts w:ascii="Times New Roman" w:hAnsi="Times New Roman" w:cs="Times New Roman"/>
        </w:rPr>
        <w:fldChar w:fldCharType="end"/>
      </w:r>
      <w:r w:rsidRPr="00681DCF">
        <w:rPr>
          <w:rFonts w:ascii="Times New Roman" w:hAnsi="Times New Roman" w:cs="Times New Roman"/>
        </w:rPr>
        <w:t xml:space="preserve"> и контрастът </w:t>
      </w:r>
      <w:r w:rsidRPr="00681DCF">
        <w:rPr>
          <w:rFonts w:ascii="Times New Roman" w:hAnsi="Times New Roman" w:cs="Times New Roman"/>
          <w:i/>
        </w:rPr>
        <w:t>"</w:t>
      </w:r>
      <w:proofErr w:type="spellStart"/>
      <w:r w:rsidRPr="00681DCF">
        <w:rPr>
          <w:rFonts w:ascii="Times New Roman" w:hAnsi="Times New Roman" w:cs="Times New Roman"/>
          <w:i/>
        </w:rPr>
        <w:t>Орук</w:t>
      </w:r>
      <w:proofErr w:type="spellEnd"/>
      <w:r w:rsidRPr="00681DCF">
        <w:rPr>
          <w:rFonts w:ascii="Times New Roman" w:hAnsi="Times New Roman" w:cs="Times New Roman"/>
          <w:i/>
        </w:rPr>
        <w:t>" срещу "Турция</w:t>
      </w:r>
      <w:r w:rsidRPr="00681DCF">
        <w:rPr>
          <w:rFonts w:ascii="Times New Roman" w:hAnsi="Times New Roman" w:cs="Times New Roman"/>
        </w:rPr>
        <w:t>", № 33647/04, § 34, 4 февруари 2014).</w:t>
      </w:r>
    </w:p>
    <w:bookmarkStart w:id="122" w:name="L_m_A2_duty_investigate_s_49_ter"/>
    <w:p w14:paraId="7AC45FFD" w14:textId="39E84CC5"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149</w:t>
      </w:r>
      <w:r w:rsidRPr="00681DCF">
        <w:rPr>
          <w:rFonts w:ascii="Times New Roman" w:hAnsi="Times New Roman" w:cs="Times New Roman"/>
        </w:rPr>
        <w:fldChar w:fldCharType="end"/>
      </w:r>
      <w:bookmarkEnd w:id="122"/>
      <w:r w:rsidRPr="00681DCF">
        <w:rPr>
          <w:rFonts w:ascii="Times New Roman" w:hAnsi="Times New Roman" w:cs="Times New Roman"/>
        </w:rPr>
        <w:t xml:space="preserve">.  Едва ли обаче може да се каже, че </w:t>
      </w:r>
      <w:r w:rsidR="00CC593A">
        <w:rPr>
          <w:rFonts w:ascii="Times New Roman" w:hAnsi="Times New Roman" w:cs="Times New Roman"/>
        </w:rPr>
        <w:t>жалбоподателките</w:t>
      </w:r>
      <w:r w:rsidRPr="00681DCF">
        <w:rPr>
          <w:rFonts w:ascii="Times New Roman" w:hAnsi="Times New Roman" w:cs="Times New Roman"/>
        </w:rPr>
        <w:t xml:space="preserve"> на практика са били в състояние да предявят такова искане. Вярно е, че второто вътрешно разследване потвърждава някои от твърденията на г-жа Рибчева за грешки в планирането и провеждането на операцията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F_int_inv_2_report_tredecies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63</w:t>
      </w:r>
      <w:r w:rsidRPr="00681DCF">
        <w:rPr>
          <w:rFonts w:ascii="Times New Roman" w:hAnsi="Times New Roman" w:cs="Times New Roman"/>
        </w:rPr>
        <w:fldChar w:fldCharType="end"/>
      </w:r>
      <w:r w:rsidRPr="00681DCF">
        <w:rPr>
          <w:rFonts w:ascii="Times New Roman" w:hAnsi="Times New Roman" w:cs="Times New Roman"/>
        </w:rPr>
        <w:t xml:space="preserve"> по-горе). По този начин това би могло да послужи като основа</w:t>
      </w:r>
      <w:r w:rsidR="00CC593A">
        <w:rPr>
          <w:rFonts w:ascii="Times New Roman" w:hAnsi="Times New Roman" w:cs="Times New Roman"/>
        </w:rPr>
        <w:t>ние</w:t>
      </w:r>
      <w:r w:rsidRPr="00681DCF">
        <w:rPr>
          <w:rFonts w:ascii="Times New Roman" w:hAnsi="Times New Roman" w:cs="Times New Roman"/>
        </w:rPr>
        <w:t xml:space="preserve"> за иск за обезщетение срещу Министерството на вътрешните работи (виж, </w:t>
      </w:r>
      <w:proofErr w:type="spellStart"/>
      <w:r w:rsidRPr="00681DCF">
        <w:rPr>
          <w:rFonts w:ascii="Times New Roman" w:hAnsi="Times New Roman" w:cs="Times New Roman"/>
          <w:i/>
        </w:rPr>
        <w:t>mutatis</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mutandis</w:t>
      </w:r>
      <w:proofErr w:type="spellEnd"/>
      <w:r w:rsidRPr="00681DCF">
        <w:rPr>
          <w:rFonts w:ascii="Times New Roman" w:hAnsi="Times New Roman" w:cs="Times New Roman"/>
        </w:rPr>
        <w:t xml:space="preserve">, </w:t>
      </w:r>
      <w:r w:rsidRPr="00681DCF">
        <w:rPr>
          <w:rFonts w:ascii="Times New Roman" w:hAnsi="Times New Roman" w:cs="Times New Roman"/>
          <w:i/>
        </w:rPr>
        <w:t>Стоянови</w:t>
      </w:r>
      <w:r w:rsidRPr="00681DCF">
        <w:rPr>
          <w:rFonts w:ascii="Times New Roman" w:hAnsi="Times New Roman" w:cs="Times New Roman"/>
        </w:rPr>
        <w:t>, цитирано по-горе, § 67). Но г-жа Рибчева и другите дв</w:t>
      </w:r>
      <w:r w:rsidR="00CC593A">
        <w:rPr>
          <w:rFonts w:ascii="Times New Roman" w:hAnsi="Times New Roman" w:cs="Times New Roman"/>
        </w:rPr>
        <w:t>е</w:t>
      </w:r>
      <w:r w:rsidRPr="00681DCF">
        <w:rPr>
          <w:rFonts w:ascii="Times New Roman" w:hAnsi="Times New Roman" w:cs="Times New Roman"/>
        </w:rPr>
        <w:t xml:space="preserve"> </w:t>
      </w:r>
      <w:r w:rsidR="00CC593A">
        <w:rPr>
          <w:rFonts w:ascii="Times New Roman" w:hAnsi="Times New Roman" w:cs="Times New Roman"/>
        </w:rPr>
        <w:t>жалбоподателките</w:t>
      </w:r>
      <w:r w:rsidRPr="00681DCF">
        <w:rPr>
          <w:rFonts w:ascii="Times New Roman" w:hAnsi="Times New Roman" w:cs="Times New Roman"/>
        </w:rPr>
        <w:t xml:space="preserve"> успяват да видят копие от доклада от това разследване - и от доклада за първото вътрешно разследване - през юли 2020 г., много след като са подали своите жалби в Съда и след изтичане на петгодишния период, през който тези доклади трябва да останат класифицирани, и на петгодишния </w:t>
      </w:r>
      <w:proofErr w:type="spellStart"/>
      <w:r w:rsidRPr="00681DCF">
        <w:rPr>
          <w:rFonts w:ascii="Times New Roman" w:hAnsi="Times New Roman" w:cs="Times New Roman"/>
        </w:rPr>
        <w:t>давностен</w:t>
      </w:r>
      <w:proofErr w:type="spellEnd"/>
      <w:r w:rsidRPr="00681DCF">
        <w:rPr>
          <w:rFonts w:ascii="Times New Roman" w:hAnsi="Times New Roman" w:cs="Times New Roman"/>
        </w:rPr>
        <w:t xml:space="preserve"> срок за предявяване на иск</w:t>
      </w:r>
      <w:r w:rsidR="00CC593A">
        <w:rPr>
          <w:rFonts w:ascii="Times New Roman" w:hAnsi="Times New Roman" w:cs="Times New Roman"/>
        </w:rPr>
        <w:t xml:space="preserve"> по</w:t>
      </w:r>
      <w:r w:rsidRPr="00681DCF">
        <w:rPr>
          <w:rFonts w:ascii="Times New Roman" w:hAnsi="Times New Roman" w:cs="Times New Roman"/>
        </w:rPr>
        <w:t xml:space="preserve"> член 49 от Закона от 1950 г. (Вж.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F_int_inv_2_report_declassification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66</w:t>
      </w:r>
      <w:r w:rsidRPr="00681DCF">
        <w:rPr>
          <w:rFonts w:ascii="Times New Roman" w:hAnsi="Times New Roman" w:cs="Times New Roman"/>
        </w:rPr>
        <w:fldChar w:fldCharType="end"/>
      </w:r>
      <w:r w:rsidRPr="00681DCF">
        <w:rPr>
          <w:rFonts w:ascii="Times New Roman" w:hAnsi="Times New Roman" w:cs="Times New Roman"/>
        </w:rPr>
        <w:t xml:space="preserve"> и </w:t>
      </w:r>
      <w:r w:rsidRPr="00681DCF">
        <w:rPr>
          <w:rFonts w:ascii="Times New Roman" w:hAnsi="Times New Roman" w:cs="Times New Roman"/>
        </w:rPr>
        <w:fldChar w:fldCharType="begin"/>
      </w:r>
      <w:r w:rsidRPr="00681DCF">
        <w:rPr>
          <w:rFonts w:ascii="Times New Roman" w:hAnsi="Times New Roman" w:cs="Times New Roman"/>
        </w:rPr>
        <w:instrText xml:space="preserve"> REF RDL__OCA_s_45_49_limitation_period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92</w:t>
      </w:r>
      <w:r w:rsidRPr="00681DCF">
        <w:rPr>
          <w:rFonts w:ascii="Times New Roman" w:hAnsi="Times New Roman" w:cs="Times New Roman"/>
        </w:rPr>
        <w:fldChar w:fldCharType="end"/>
      </w:r>
      <w:r w:rsidR="00CC593A">
        <w:rPr>
          <w:rFonts w:ascii="Times New Roman" w:hAnsi="Times New Roman" w:cs="Times New Roman"/>
        </w:rPr>
        <w:t>,</w:t>
      </w:r>
      <w:r w:rsidRPr="00681DCF">
        <w:rPr>
          <w:rFonts w:ascii="Times New Roman" w:hAnsi="Times New Roman" w:cs="Times New Roman"/>
        </w:rPr>
        <w:t xml:space="preserve"> по-горе, и </w:t>
      </w:r>
      <w:r w:rsidR="00CC593A">
        <w:rPr>
          <w:rFonts w:ascii="Times New Roman" w:hAnsi="Times New Roman" w:cs="Times New Roman"/>
        </w:rPr>
        <w:t>в противоречие с</w:t>
      </w:r>
      <w:r w:rsidRPr="00681DCF">
        <w:rPr>
          <w:rFonts w:ascii="Times New Roman" w:hAnsi="Times New Roman" w:cs="Times New Roman"/>
        </w:rPr>
        <w:t xml:space="preserve"> </w:t>
      </w:r>
      <w:proofErr w:type="spellStart"/>
      <w:r w:rsidRPr="00681DCF">
        <w:rPr>
          <w:rFonts w:ascii="Times New Roman" w:hAnsi="Times New Roman" w:cs="Times New Roman"/>
          <w:i/>
        </w:rPr>
        <w:t>Csiki</w:t>
      </w:r>
      <w:proofErr w:type="spellEnd"/>
      <w:r w:rsidRPr="00681DCF">
        <w:rPr>
          <w:rFonts w:ascii="Times New Roman" w:hAnsi="Times New Roman" w:cs="Times New Roman"/>
          <w:i/>
        </w:rPr>
        <w:t xml:space="preserve"> срещу Румъния</w:t>
      </w:r>
      <w:r w:rsidRPr="00681DCF">
        <w:rPr>
          <w:rFonts w:ascii="Times New Roman" w:hAnsi="Times New Roman" w:cs="Times New Roman"/>
        </w:rPr>
        <w:t>, №11273/05, § 81, 5 юли 2011 г.). Изглежда, че правителството се е съгласило докладите да бъдат оповест</w:t>
      </w:r>
      <w:r w:rsidR="00E153C4">
        <w:rPr>
          <w:rFonts w:ascii="Times New Roman" w:hAnsi="Times New Roman" w:cs="Times New Roman"/>
        </w:rPr>
        <w:t>е</w:t>
      </w:r>
      <w:r w:rsidRPr="00681DCF">
        <w:rPr>
          <w:rFonts w:ascii="Times New Roman" w:hAnsi="Times New Roman" w:cs="Times New Roman"/>
        </w:rPr>
        <w:t xml:space="preserve">ни на </w:t>
      </w:r>
      <w:r w:rsidR="00E153C4">
        <w:rPr>
          <w:rFonts w:ascii="Times New Roman" w:hAnsi="Times New Roman" w:cs="Times New Roman"/>
        </w:rPr>
        <w:t>жалбоподателките</w:t>
      </w:r>
      <w:r w:rsidRPr="00681DCF">
        <w:rPr>
          <w:rFonts w:ascii="Times New Roman" w:hAnsi="Times New Roman" w:cs="Times New Roman"/>
        </w:rPr>
        <w:t xml:space="preserve"> само защото законоустановения</w:t>
      </w:r>
      <w:r w:rsidR="00E153C4">
        <w:rPr>
          <w:rFonts w:ascii="Times New Roman" w:hAnsi="Times New Roman" w:cs="Times New Roman"/>
        </w:rPr>
        <w:t>т</w:t>
      </w:r>
      <w:r w:rsidRPr="00681DCF">
        <w:rPr>
          <w:rFonts w:ascii="Times New Roman" w:hAnsi="Times New Roman" w:cs="Times New Roman"/>
        </w:rPr>
        <w:t xml:space="preserve"> срок </w:t>
      </w:r>
      <w:r w:rsidRPr="00681DCF">
        <w:rPr>
          <w:rFonts w:ascii="Times New Roman" w:hAnsi="Times New Roman" w:cs="Times New Roman"/>
        </w:rPr>
        <w:lastRenderedPageBreak/>
        <w:t>за тяхн</w:t>
      </w:r>
      <w:r w:rsidR="00E153C4">
        <w:rPr>
          <w:rFonts w:ascii="Times New Roman" w:hAnsi="Times New Roman" w:cs="Times New Roman"/>
        </w:rPr>
        <w:t>ото</w:t>
      </w:r>
      <w:r w:rsidRPr="00681DCF">
        <w:rPr>
          <w:rFonts w:ascii="Times New Roman" w:hAnsi="Times New Roman" w:cs="Times New Roman"/>
        </w:rPr>
        <w:t xml:space="preserve"> класифици</w:t>
      </w:r>
      <w:r w:rsidR="00E153C4">
        <w:rPr>
          <w:rFonts w:ascii="Times New Roman" w:hAnsi="Times New Roman" w:cs="Times New Roman"/>
        </w:rPr>
        <w:t>ране</w:t>
      </w:r>
      <w:r w:rsidRPr="00681DCF">
        <w:rPr>
          <w:rFonts w:ascii="Times New Roman" w:hAnsi="Times New Roman" w:cs="Times New Roman"/>
        </w:rPr>
        <w:t xml:space="preserve"> е изтекъл; преди това те са били категорично против тези доклади или дори извадки от тях да бъдат показани на </w:t>
      </w:r>
      <w:r w:rsidR="00E153C4">
        <w:rPr>
          <w:rFonts w:ascii="Times New Roman" w:hAnsi="Times New Roman" w:cs="Times New Roman"/>
        </w:rPr>
        <w:t xml:space="preserve"> жалбоподателките </w:t>
      </w:r>
      <w:r w:rsidRPr="00681DCF">
        <w:rPr>
          <w:rFonts w:ascii="Times New Roman" w:hAnsi="Times New Roman" w:cs="Times New Roman"/>
        </w:rPr>
        <w:t xml:space="preserve">(вж.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F_int_inv_1_report_declassification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48</w:t>
      </w:r>
      <w:r w:rsidRPr="00681DCF">
        <w:rPr>
          <w:rFonts w:ascii="Times New Roman" w:hAnsi="Times New Roman" w:cs="Times New Roman"/>
        </w:rPr>
        <w:fldChar w:fldCharType="end"/>
      </w:r>
      <w:r w:rsidRPr="00681DCF">
        <w:rPr>
          <w:rFonts w:ascii="Times New Roman" w:hAnsi="Times New Roman" w:cs="Times New Roman"/>
        </w:rPr>
        <w:t xml:space="preserve"> 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F_int_inv_2_report_declassification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66</w:t>
      </w:r>
      <w:r w:rsidRPr="00681DCF">
        <w:rPr>
          <w:rFonts w:ascii="Times New Roman" w:hAnsi="Times New Roman" w:cs="Times New Roman"/>
        </w:rPr>
        <w:fldChar w:fldCharType="end"/>
      </w:r>
      <w:r w:rsidR="00E153C4">
        <w:rPr>
          <w:rFonts w:ascii="Times New Roman" w:hAnsi="Times New Roman" w:cs="Times New Roman"/>
        </w:rPr>
        <w:t>,</w:t>
      </w:r>
      <w:r w:rsidRPr="00681DCF">
        <w:rPr>
          <w:rFonts w:ascii="Times New Roman" w:hAnsi="Times New Roman" w:cs="Times New Roman"/>
        </w:rPr>
        <w:t xml:space="preserve"> по-горе). Правителството не твърди и е наистина малко вероятно </w:t>
      </w:r>
      <w:r w:rsidR="006B28A3">
        <w:rPr>
          <w:rFonts w:ascii="Times New Roman" w:hAnsi="Times New Roman" w:cs="Times New Roman"/>
        </w:rPr>
        <w:t>жалбоподателките</w:t>
      </w:r>
      <w:r w:rsidRPr="00681DCF">
        <w:rPr>
          <w:rFonts w:ascii="Times New Roman" w:hAnsi="Times New Roman" w:cs="Times New Roman"/>
        </w:rPr>
        <w:t xml:space="preserve"> да са успели да получат тези доклади или дори извадки или редактирани версии по-рано. Правилата, уреждащи оповестяването на документи, държани от </w:t>
      </w:r>
      <w:r w:rsidR="006B28A3">
        <w:rPr>
          <w:rFonts w:ascii="Times New Roman" w:hAnsi="Times New Roman" w:cs="Times New Roman"/>
        </w:rPr>
        <w:t>ответната</w:t>
      </w:r>
      <w:r w:rsidRPr="00681DCF">
        <w:rPr>
          <w:rFonts w:ascii="Times New Roman" w:hAnsi="Times New Roman" w:cs="Times New Roman"/>
        </w:rPr>
        <w:t xml:space="preserve"> страна в гражданския процес в България, не казват нищо за разкриването на класифицирани документи и няма </w:t>
      </w:r>
      <w:r w:rsidR="006B28A3">
        <w:rPr>
          <w:rFonts w:ascii="Times New Roman" w:hAnsi="Times New Roman" w:cs="Times New Roman"/>
        </w:rPr>
        <w:t>представена</w:t>
      </w:r>
      <w:r w:rsidRPr="00681DCF">
        <w:rPr>
          <w:rFonts w:ascii="Times New Roman" w:hAnsi="Times New Roman" w:cs="Times New Roman"/>
        </w:rPr>
        <w:t xml:space="preserve"> съдебна практика по този въпрос (виж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RDL__CCP_A_190_191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98</w:t>
      </w:r>
      <w:r w:rsidRPr="00681DCF">
        <w:rPr>
          <w:rFonts w:ascii="Times New Roman" w:hAnsi="Times New Roman" w:cs="Times New Roman"/>
        </w:rPr>
        <w:fldChar w:fldCharType="end"/>
      </w:r>
      <w:r w:rsidRPr="00681DCF">
        <w:rPr>
          <w:rFonts w:ascii="Times New Roman" w:hAnsi="Times New Roman" w:cs="Times New Roman"/>
        </w:rPr>
        <w:t>-</w:t>
      </w:r>
      <w:r w:rsidRPr="00681DCF">
        <w:rPr>
          <w:rFonts w:ascii="Times New Roman" w:hAnsi="Times New Roman" w:cs="Times New Roman"/>
        </w:rPr>
        <w:fldChar w:fldCharType="begin"/>
      </w:r>
      <w:r w:rsidRPr="00681DCF">
        <w:rPr>
          <w:rFonts w:ascii="Times New Roman" w:hAnsi="Times New Roman" w:cs="Times New Roman"/>
        </w:rPr>
        <w:instrText xml:space="preserve"> REF RDL__CCP_A_190_191_no_case_law_classif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101</w:t>
      </w:r>
      <w:r w:rsidRPr="00681DCF">
        <w:rPr>
          <w:rFonts w:ascii="Times New Roman" w:hAnsi="Times New Roman" w:cs="Times New Roman"/>
        </w:rPr>
        <w:fldChar w:fldCharType="end"/>
      </w:r>
      <w:r w:rsidR="006B28A3">
        <w:rPr>
          <w:rFonts w:ascii="Times New Roman" w:hAnsi="Times New Roman" w:cs="Times New Roman"/>
        </w:rPr>
        <w:t>,</w:t>
      </w:r>
      <w:r w:rsidRPr="00681DCF">
        <w:rPr>
          <w:rFonts w:ascii="Times New Roman" w:hAnsi="Times New Roman" w:cs="Times New Roman"/>
        </w:rPr>
        <w:t xml:space="preserve"> по-горе). Нищо не предполага, че позицията на правителството по този въпрос би била по-различна в националните граждански производства, заведени от </w:t>
      </w:r>
      <w:r w:rsidR="006B28A3">
        <w:rPr>
          <w:rFonts w:ascii="Times New Roman" w:hAnsi="Times New Roman" w:cs="Times New Roman"/>
        </w:rPr>
        <w:t>жалбоподателките</w:t>
      </w:r>
      <w:r w:rsidRPr="00681DCF">
        <w:rPr>
          <w:rFonts w:ascii="Times New Roman" w:hAnsi="Times New Roman" w:cs="Times New Roman"/>
        </w:rPr>
        <w:t xml:space="preserve">. Но дори и българските съдилища да бяха разпоредили оповестяването на докладите в хода на такова производство, това не би било достатъчно, тъй като при започване на производството </w:t>
      </w:r>
      <w:r w:rsidR="006B28A3">
        <w:rPr>
          <w:rFonts w:ascii="Times New Roman" w:hAnsi="Times New Roman" w:cs="Times New Roman"/>
        </w:rPr>
        <w:t>жалбоподателките</w:t>
      </w:r>
      <w:r w:rsidRPr="00681DCF">
        <w:rPr>
          <w:rFonts w:ascii="Times New Roman" w:hAnsi="Times New Roman" w:cs="Times New Roman"/>
        </w:rPr>
        <w:t xml:space="preserve"> все пак щяха да бъдат задължени да формулират иска си на сляпо, без да са наясно с основните доказателства, с всички свързани разходи и </w:t>
      </w:r>
      <w:r w:rsidR="00E2384F">
        <w:rPr>
          <w:rFonts w:ascii="Times New Roman" w:hAnsi="Times New Roman" w:cs="Times New Roman"/>
        </w:rPr>
        <w:t xml:space="preserve">с </w:t>
      </w:r>
      <w:r w:rsidRPr="00681DCF">
        <w:rPr>
          <w:rFonts w:ascii="Times New Roman" w:hAnsi="Times New Roman" w:cs="Times New Roman"/>
        </w:rPr>
        <w:t>риска от по-нататъшни разходи.</w:t>
      </w:r>
    </w:p>
    <w:p w14:paraId="5AA3567C" w14:textId="2884B29D"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150</w:t>
      </w:r>
      <w:r w:rsidRPr="00681DCF">
        <w:rPr>
          <w:rFonts w:ascii="Times New Roman" w:hAnsi="Times New Roman" w:cs="Times New Roman"/>
        </w:rPr>
        <w:fldChar w:fldCharType="end"/>
      </w:r>
      <w:r w:rsidR="00C91992" w:rsidRPr="00681DCF">
        <w:rPr>
          <w:rFonts w:ascii="Times New Roman" w:hAnsi="Times New Roman" w:cs="Times New Roman"/>
        </w:rPr>
        <w:t xml:space="preserve">.  От това следва, че възражението на правителството за неизчерпване, основано на това, че </w:t>
      </w:r>
      <w:r w:rsidR="00F1598C">
        <w:rPr>
          <w:rFonts w:ascii="Times New Roman" w:hAnsi="Times New Roman" w:cs="Times New Roman"/>
        </w:rPr>
        <w:t>жалбоподателките</w:t>
      </w:r>
      <w:r w:rsidR="00C91992" w:rsidRPr="00681DCF">
        <w:rPr>
          <w:rFonts w:ascii="Times New Roman" w:hAnsi="Times New Roman" w:cs="Times New Roman"/>
        </w:rPr>
        <w:t xml:space="preserve"> не са предявили иск за обезщетение по чл</w:t>
      </w:r>
      <w:r w:rsidR="00F1598C">
        <w:rPr>
          <w:rFonts w:ascii="Times New Roman" w:hAnsi="Times New Roman" w:cs="Times New Roman"/>
        </w:rPr>
        <w:t>.</w:t>
      </w:r>
      <w:r w:rsidR="00C91992" w:rsidRPr="00681DCF">
        <w:rPr>
          <w:rFonts w:ascii="Times New Roman" w:hAnsi="Times New Roman" w:cs="Times New Roman"/>
        </w:rPr>
        <w:t xml:space="preserve"> 49 от Закона от 1950 г., който е присъединен към съществото на случая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L_adm_exh_obj_2_G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108</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L_adm_exh_obj_2_C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113</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по-горе), трябва да бъде отхвърлено.</w:t>
      </w:r>
    </w:p>
    <w:bookmarkStart w:id="123" w:name="L_m_A2_conclusion_procedural_complaint"/>
    <w:p w14:paraId="4739AA57" w14:textId="4F00118D"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151</w:t>
      </w:r>
      <w:r w:rsidRPr="00681DCF">
        <w:rPr>
          <w:rFonts w:ascii="Times New Roman" w:hAnsi="Times New Roman" w:cs="Times New Roman"/>
        </w:rPr>
        <w:fldChar w:fldCharType="end"/>
      </w:r>
      <w:bookmarkEnd w:id="123"/>
      <w:r w:rsidRPr="00681DCF">
        <w:rPr>
          <w:rFonts w:ascii="Times New Roman" w:hAnsi="Times New Roman" w:cs="Times New Roman"/>
        </w:rPr>
        <w:t>.  От това следва също така че наличните процедури не са изпълнили правилно задължението на българската държава да разследва ефективно дали служители или органи носят отговорност за това, че не са предприели разумни стъпки за защита на живота на г-н Шарков по време на операцията на 14 март 2014 г. Следователно е налице нарушение на член 2 от Конвенцията в това отношение.</w:t>
      </w:r>
    </w:p>
    <w:p w14:paraId="0A48968A" w14:textId="7933A927" w:rsidR="00C91992" w:rsidRPr="00681DCF" w:rsidRDefault="00F91665" w:rsidP="00D75F82">
      <w:pPr>
        <w:pStyle w:val="JuH1"/>
        <w:numPr>
          <w:ilvl w:val="3"/>
          <w:numId w:val="1"/>
        </w:numPr>
        <w:rPr>
          <w:rFonts w:ascii="Times New Roman" w:hAnsi="Times New Roman" w:cs="Times New Roman"/>
        </w:rPr>
      </w:pPr>
      <w:r>
        <w:rPr>
          <w:rFonts w:ascii="Times New Roman" w:hAnsi="Times New Roman" w:cs="Times New Roman"/>
        </w:rPr>
        <w:t>Твърдян</w:t>
      </w:r>
      <w:r w:rsidR="00C91992" w:rsidRPr="00681DCF">
        <w:rPr>
          <w:rFonts w:ascii="Times New Roman" w:hAnsi="Times New Roman" w:cs="Times New Roman"/>
        </w:rPr>
        <w:t xml:space="preserve"> неуспех да се направи достатъчно, за да се защити живота на г-н Шарков</w:t>
      </w:r>
    </w:p>
    <w:p w14:paraId="1DC3D1D3" w14:textId="77777777" w:rsidR="00C91992" w:rsidRPr="00681DCF" w:rsidRDefault="00C91992" w:rsidP="00D75F82">
      <w:pPr>
        <w:pStyle w:val="JuHa0"/>
        <w:numPr>
          <w:ilvl w:val="4"/>
          <w:numId w:val="1"/>
        </w:numPr>
        <w:jc w:val="left"/>
        <w:rPr>
          <w:rFonts w:ascii="Times New Roman" w:hAnsi="Times New Roman" w:cs="Times New Roman"/>
        </w:rPr>
      </w:pPr>
      <w:r w:rsidRPr="00681DCF">
        <w:rPr>
          <w:rFonts w:ascii="Times New Roman" w:hAnsi="Times New Roman" w:cs="Times New Roman"/>
        </w:rPr>
        <w:t>Изявленията на страните</w:t>
      </w:r>
    </w:p>
    <w:bookmarkStart w:id="124" w:name="L_m_A2_duty_protect_G_initial"/>
    <w:p w14:paraId="7C554D23" w14:textId="6802A727"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152</w:t>
      </w:r>
      <w:r w:rsidRPr="00681DCF">
        <w:rPr>
          <w:rFonts w:ascii="Times New Roman" w:hAnsi="Times New Roman" w:cs="Times New Roman"/>
        </w:rPr>
        <w:fldChar w:fldCharType="end"/>
      </w:r>
      <w:bookmarkEnd w:id="124"/>
      <w:r w:rsidRPr="00681DCF">
        <w:rPr>
          <w:rFonts w:ascii="Times New Roman" w:hAnsi="Times New Roman" w:cs="Times New Roman"/>
        </w:rPr>
        <w:t>.  В първоначалн</w:t>
      </w:r>
      <w:r w:rsidR="00373B1B">
        <w:rPr>
          <w:rFonts w:ascii="Times New Roman" w:hAnsi="Times New Roman" w:cs="Times New Roman"/>
        </w:rPr>
        <w:t>ото</w:t>
      </w:r>
      <w:r w:rsidRPr="00681DCF">
        <w:rPr>
          <w:rFonts w:ascii="Times New Roman" w:hAnsi="Times New Roman" w:cs="Times New Roman"/>
        </w:rPr>
        <w:t xml:space="preserve"> си становищ</w:t>
      </w:r>
      <w:r w:rsidR="00373B1B">
        <w:rPr>
          <w:rFonts w:ascii="Times New Roman" w:hAnsi="Times New Roman" w:cs="Times New Roman"/>
        </w:rPr>
        <w:t>е</w:t>
      </w:r>
      <w:r w:rsidRPr="00681DCF">
        <w:rPr>
          <w:rFonts w:ascii="Times New Roman" w:hAnsi="Times New Roman" w:cs="Times New Roman"/>
        </w:rPr>
        <w:t xml:space="preserve"> по допустимостта и основателността на </w:t>
      </w:r>
      <w:r w:rsidR="00373B1B">
        <w:rPr>
          <w:rFonts w:ascii="Times New Roman" w:hAnsi="Times New Roman" w:cs="Times New Roman"/>
        </w:rPr>
        <w:t xml:space="preserve">жалбите </w:t>
      </w:r>
      <w:r w:rsidRPr="00681DCF">
        <w:rPr>
          <w:rFonts w:ascii="Times New Roman" w:hAnsi="Times New Roman" w:cs="Times New Roman"/>
        </w:rPr>
        <w:t xml:space="preserve">правителството твърди, че изборът за използване на СОБТ срещу г-н П.П. и използването на сила </w:t>
      </w:r>
      <w:r w:rsidRPr="00681DCF">
        <w:rPr>
          <w:rFonts w:ascii="Times New Roman" w:hAnsi="Times New Roman" w:cs="Times New Roman"/>
        </w:rPr>
        <w:lastRenderedPageBreak/>
        <w:t xml:space="preserve">срещу него </w:t>
      </w:r>
      <w:r w:rsidR="00373B1B">
        <w:rPr>
          <w:rFonts w:ascii="Times New Roman" w:hAnsi="Times New Roman" w:cs="Times New Roman"/>
        </w:rPr>
        <w:t>са</w:t>
      </w:r>
      <w:r w:rsidRPr="00681DCF">
        <w:rPr>
          <w:rFonts w:ascii="Times New Roman" w:hAnsi="Times New Roman" w:cs="Times New Roman"/>
        </w:rPr>
        <w:t xml:space="preserve"> бил</w:t>
      </w:r>
      <w:r w:rsidR="00373B1B">
        <w:rPr>
          <w:rFonts w:ascii="Times New Roman" w:hAnsi="Times New Roman" w:cs="Times New Roman"/>
        </w:rPr>
        <w:t>и</w:t>
      </w:r>
      <w:r w:rsidRPr="00681DCF">
        <w:rPr>
          <w:rFonts w:ascii="Times New Roman" w:hAnsi="Times New Roman" w:cs="Times New Roman"/>
        </w:rPr>
        <w:t xml:space="preserve"> законн</w:t>
      </w:r>
      <w:r w:rsidR="00373B1B">
        <w:rPr>
          <w:rFonts w:ascii="Times New Roman" w:hAnsi="Times New Roman" w:cs="Times New Roman"/>
        </w:rPr>
        <w:t>и</w:t>
      </w:r>
      <w:r w:rsidRPr="00681DCF">
        <w:rPr>
          <w:rFonts w:ascii="Times New Roman" w:hAnsi="Times New Roman" w:cs="Times New Roman"/>
        </w:rPr>
        <w:t xml:space="preserve"> и напълно оправдан</w:t>
      </w:r>
      <w:r w:rsidR="00373B1B">
        <w:rPr>
          <w:rFonts w:ascii="Times New Roman" w:hAnsi="Times New Roman" w:cs="Times New Roman"/>
        </w:rPr>
        <w:t>и</w:t>
      </w:r>
      <w:r w:rsidRPr="00681DCF">
        <w:rPr>
          <w:rFonts w:ascii="Times New Roman" w:hAnsi="Times New Roman" w:cs="Times New Roman"/>
        </w:rPr>
        <w:t xml:space="preserve">. При тези обстоятелства не е имало друг начин да го арестуват, а той е бил въоръжен и опасен. Всички стъпки, предприети по време на операцията, включително използването на огнестрелно оръжие срещу г-н П.П., също са законосъобразни и изцяло оправдани. Служителите са били </w:t>
      </w:r>
      <w:r w:rsidR="009E5AA7">
        <w:rPr>
          <w:rFonts w:ascii="Times New Roman" w:hAnsi="Times New Roman" w:cs="Times New Roman"/>
        </w:rPr>
        <w:t xml:space="preserve">снабдени </w:t>
      </w:r>
      <w:r w:rsidRPr="00681DCF">
        <w:rPr>
          <w:rFonts w:ascii="Times New Roman" w:hAnsi="Times New Roman" w:cs="Times New Roman"/>
        </w:rPr>
        <w:t>с подходящо защитно оборудване и това е спасило живота на  засегнати</w:t>
      </w:r>
      <w:r w:rsidR="00373B1B">
        <w:rPr>
          <w:rFonts w:ascii="Times New Roman" w:hAnsi="Times New Roman" w:cs="Times New Roman"/>
        </w:rPr>
        <w:t>те</w:t>
      </w:r>
      <w:r w:rsidRPr="00681DCF">
        <w:rPr>
          <w:rFonts w:ascii="Times New Roman" w:hAnsi="Times New Roman" w:cs="Times New Roman"/>
        </w:rPr>
        <w:t xml:space="preserve"> от куршумите</w:t>
      </w:r>
      <w:r w:rsidR="00373B1B">
        <w:rPr>
          <w:rFonts w:ascii="Times New Roman" w:hAnsi="Times New Roman" w:cs="Times New Roman"/>
        </w:rPr>
        <w:t>,</w:t>
      </w:r>
      <w:r w:rsidRPr="00681DCF">
        <w:rPr>
          <w:rFonts w:ascii="Times New Roman" w:hAnsi="Times New Roman" w:cs="Times New Roman"/>
        </w:rPr>
        <w:t xml:space="preserve"> изстреляни от г-н П.П., с изключение на г-н Шарков. Когато е застрелян от г-н П.П., г-н Шарков е бил зад балистичен щит и е бил с балистичн</w:t>
      </w:r>
      <w:r w:rsidR="00373B1B">
        <w:rPr>
          <w:rFonts w:ascii="Times New Roman" w:hAnsi="Times New Roman" w:cs="Times New Roman"/>
        </w:rPr>
        <w:t>а</w:t>
      </w:r>
      <w:r w:rsidRPr="00681DCF">
        <w:rPr>
          <w:rFonts w:ascii="Times New Roman" w:hAnsi="Times New Roman" w:cs="Times New Roman"/>
        </w:rPr>
        <w:t xml:space="preserve"> </w:t>
      </w:r>
      <w:r w:rsidR="00373B1B">
        <w:rPr>
          <w:rFonts w:ascii="Times New Roman" w:hAnsi="Times New Roman" w:cs="Times New Roman"/>
        </w:rPr>
        <w:t>каска</w:t>
      </w:r>
      <w:r w:rsidRPr="00681DCF">
        <w:rPr>
          <w:rFonts w:ascii="Times New Roman" w:hAnsi="Times New Roman" w:cs="Times New Roman"/>
        </w:rPr>
        <w:t>. Фаталният резултат се дължи изцяло на рисковото и агресивно поведение на г-н П.П., а не на лошото планиране от властите. Не е възможно да се пред</w:t>
      </w:r>
      <w:r w:rsidR="009C3C55">
        <w:rPr>
          <w:rFonts w:ascii="Times New Roman" w:hAnsi="Times New Roman" w:cs="Times New Roman"/>
        </w:rPr>
        <w:t>види</w:t>
      </w:r>
      <w:r w:rsidRPr="00681DCF">
        <w:rPr>
          <w:rFonts w:ascii="Times New Roman" w:hAnsi="Times New Roman" w:cs="Times New Roman"/>
        </w:rPr>
        <w:t xml:space="preserve"> или предотврати този резултат, особено след като изстрелът на г-н П. П. е поразил единствената незащитена част от тялото на г-н Шарков по време, когато той е вдигнал глава над балистичния щит. Оборудването и оръжията, необходими за всяка операция на СОБТ, се избират от ръководителите на всеки екип, а в някои случаи дори от самите офицери, в зависимост от естеството на операцията. Вярно е, че г-н П.П. е имал огнестрелни оръжия и боеприпаси, чиито разрешителни са изтекли, но именно затрудненията с </w:t>
      </w:r>
      <w:r w:rsidR="0095040F">
        <w:rPr>
          <w:rFonts w:ascii="Times New Roman" w:hAnsi="Times New Roman" w:cs="Times New Roman"/>
        </w:rPr>
        <w:t xml:space="preserve">подновяванията </w:t>
      </w:r>
      <w:r w:rsidRPr="00681DCF">
        <w:rPr>
          <w:rFonts w:ascii="Times New Roman" w:hAnsi="Times New Roman" w:cs="Times New Roman"/>
        </w:rPr>
        <w:t xml:space="preserve">им от негова страна са наложили </w:t>
      </w:r>
      <w:r w:rsidR="0095040F">
        <w:rPr>
          <w:rFonts w:ascii="Times New Roman" w:hAnsi="Times New Roman" w:cs="Times New Roman"/>
        </w:rPr>
        <w:t xml:space="preserve">използването </w:t>
      </w:r>
      <w:r w:rsidRPr="00681DCF">
        <w:rPr>
          <w:rFonts w:ascii="Times New Roman" w:hAnsi="Times New Roman" w:cs="Times New Roman"/>
        </w:rPr>
        <w:t>на СОБТ. При планирането и провеждането на операцията властите са взели всички необходими предпазни мерки, за да минимизират риска за живота на г-н П.П. и офицерите.</w:t>
      </w:r>
    </w:p>
    <w:bookmarkStart w:id="125" w:name="L_m_A2_duty_protect_A_initial"/>
    <w:p w14:paraId="6F7D2E79" w14:textId="6D79BD63"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153</w:t>
      </w:r>
      <w:r w:rsidRPr="00681DCF">
        <w:rPr>
          <w:rFonts w:ascii="Times New Roman" w:hAnsi="Times New Roman" w:cs="Times New Roman"/>
        </w:rPr>
        <w:fldChar w:fldCharType="end"/>
      </w:r>
      <w:bookmarkEnd w:id="125"/>
      <w:r w:rsidRPr="00681DCF">
        <w:rPr>
          <w:rFonts w:ascii="Times New Roman" w:hAnsi="Times New Roman" w:cs="Times New Roman"/>
        </w:rPr>
        <w:t>.  В първоначалн</w:t>
      </w:r>
      <w:r w:rsidR="0095040F">
        <w:rPr>
          <w:rFonts w:ascii="Times New Roman" w:hAnsi="Times New Roman" w:cs="Times New Roman"/>
        </w:rPr>
        <w:t>ото</w:t>
      </w:r>
      <w:r w:rsidRPr="00681DCF">
        <w:rPr>
          <w:rFonts w:ascii="Times New Roman" w:hAnsi="Times New Roman" w:cs="Times New Roman"/>
        </w:rPr>
        <w:t xml:space="preserve"> си становищ</w:t>
      </w:r>
      <w:r w:rsidR="0095040F">
        <w:rPr>
          <w:rFonts w:ascii="Times New Roman" w:hAnsi="Times New Roman" w:cs="Times New Roman"/>
        </w:rPr>
        <w:t>е</w:t>
      </w:r>
      <w:r w:rsidRPr="00681DCF">
        <w:rPr>
          <w:rFonts w:ascii="Times New Roman" w:hAnsi="Times New Roman" w:cs="Times New Roman"/>
        </w:rPr>
        <w:t xml:space="preserve"> по допустимостта и основателността на </w:t>
      </w:r>
      <w:r w:rsidR="0095040F">
        <w:rPr>
          <w:rFonts w:ascii="Times New Roman" w:hAnsi="Times New Roman" w:cs="Times New Roman"/>
        </w:rPr>
        <w:t>жалбите</w:t>
      </w:r>
      <w:r w:rsidRPr="00681DCF">
        <w:rPr>
          <w:rFonts w:ascii="Times New Roman" w:hAnsi="Times New Roman" w:cs="Times New Roman"/>
        </w:rPr>
        <w:t>, представен</w:t>
      </w:r>
      <w:r w:rsidR="0005333C">
        <w:rPr>
          <w:rFonts w:ascii="Times New Roman" w:hAnsi="Times New Roman" w:cs="Times New Roman"/>
        </w:rPr>
        <w:t>о</w:t>
      </w:r>
      <w:r w:rsidRPr="00681DCF">
        <w:rPr>
          <w:rFonts w:ascii="Times New Roman" w:hAnsi="Times New Roman" w:cs="Times New Roman"/>
        </w:rPr>
        <w:t xml:space="preserve"> преди разсекретяването и предоставянето на докладите от двете вътрешни разследвания на Министерството на вътрешните работи (вж.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F_int_inv_1_report_declassification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48</w:t>
      </w:r>
      <w:r w:rsidRPr="00681DCF">
        <w:rPr>
          <w:rFonts w:ascii="Times New Roman" w:hAnsi="Times New Roman" w:cs="Times New Roman"/>
        </w:rPr>
        <w:fldChar w:fldCharType="end"/>
      </w:r>
      <w:r w:rsidRPr="00681DCF">
        <w:rPr>
          <w:rFonts w:ascii="Times New Roman" w:hAnsi="Times New Roman" w:cs="Times New Roman"/>
        </w:rPr>
        <w:t xml:space="preserve"> 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F_int_inv_2_report_declassification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66</w:t>
      </w:r>
      <w:r w:rsidRPr="00681DCF">
        <w:rPr>
          <w:rFonts w:ascii="Times New Roman" w:hAnsi="Times New Roman" w:cs="Times New Roman"/>
        </w:rPr>
        <w:fldChar w:fldCharType="end"/>
      </w:r>
      <w:r w:rsidR="0095040F">
        <w:rPr>
          <w:rFonts w:ascii="Times New Roman" w:hAnsi="Times New Roman" w:cs="Times New Roman"/>
        </w:rPr>
        <w:t>,</w:t>
      </w:r>
      <w:r w:rsidRPr="00681DCF">
        <w:rPr>
          <w:rFonts w:ascii="Times New Roman" w:hAnsi="Times New Roman" w:cs="Times New Roman"/>
        </w:rPr>
        <w:t xml:space="preserve"> по-горе), </w:t>
      </w:r>
      <w:r w:rsidR="0095040F">
        <w:rPr>
          <w:rFonts w:ascii="Times New Roman" w:hAnsi="Times New Roman" w:cs="Times New Roman"/>
        </w:rPr>
        <w:t>жалбоподателките</w:t>
      </w:r>
      <w:r w:rsidRPr="00681DCF">
        <w:rPr>
          <w:rFonts w:ascii="Times New Roman" w:hAnsi="Times New Roman" w:cs="Times New Roman"/>
        </w:rPr>
        <w:t xml:space="preserve"> твърдят, че властите не са планирали и провели адекватно операцията, в която г-н Шарков е загубил живота си. По-специално, СОБТ не е бил снабден от самото начало с подходящи </w:t>
      </w:r>
      <w:proofErr w:type="spellStart"/>
      <w:r w:rsidRPr="00681DCF">
        <w:rPr>
          <w:rFonts w:ascii="Times New Roman" w:hAnsi="Times New Roman" w:cs="Times New Roman"/>
        </w:rPr>
        <w:t>дългоцевни</w:t>
      </w:r>
      <w:proofErr w:type="spellEnd"/>
      <w:r w:rsidRPr="00681DCF">
        <w:rPr>
          <w:rFonts w:ascii="Times New Roman" w:hAnsi="Times New Roman" w:cs="Times New Roman"/>
        </w:rPr>
        <w:t xml:space="preserve"> оръжия или достатъчно здрави балистични щитове поради преценката, че няма риск г-н П.П. да стреля срещу тях. Първоначално офицерите са носели само пистолетите и малките си щитове, използвани за контрол на </w:t>
      </w:r>
      <w:r w:rsidR="0005333C">
        <w:rPr>
          <w:rFonts w:ascii="Times New Roman" w:hAnsi="Times New Roman" w:cs="Times New Roman"/>
        </w:rPr>
        <w:t>маси от хора</w:t>
      </w:r>
      <w:r w:rsidRPr="00681DCF">
        <w:rPr>
          <w:rFonts w:ascii="Times New Roman" w:hAnsi="Times New Roman" w:cs="Times New Roman"/>
        </w:rPr>
        <w:t>, но те не са в състояние да спират куршуми. Едва по-късно е донесен по-голям балистичен щит с козирка  и даден на г-н Шарков. Тогава групата за нападение е поискала по-голям щит с колела. Всички тези грешки са значителни и властите не могат да се крият зад обяснението, че ситуацията е била непредсказуема и е била извън контрол. Нападението срещу г-н П.П. е направено прибързано и без подходяща оценка на рисковете за участващите, въпреки че властите са имали достатъчно време да се подготвят правилно. В този контекст твърдението, че действията на г-н П.П. са били неконтролируеми и неудържими, е смехотворно.</w:t>
      </w:r>
    </w:p>
    <w:bookmarkStart w:id="126" w:name="L_m_A2_duty_protect_G_additional"/>
    <w:p w14:paraId="306CD46A" w14:textId="7A3F3D4D"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lastRenderedPageBreak/>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154</w:t>
      </w:r>
      <w:r w:rsidRPr="00681DCF">
        <w:rPr>
          <w:rFonts w:ascii="Times New Roman" w:hAnsi="Times New Roman" w:cs="Times New Roman"/>
        </w:rPr>
        <w:fldChar w:fldCharType="end"/>
      </w:r>
      <w:bookmarkEnd w:id="126"/>
      <w:r w:rsidRPr="00681DCF">
        <w:rPr>
          <w:rFonts w:ascii="Times New Roman" w:hAnsi="Times New Roman" w:cs="Times New Roman"/>
        </w:rPr>
        <w:t>.  В сво</w:t>
      </w:r>
      <w:r w:rsidR="0095040F">
        <w:rPr>
          <w:rFonts w:ascii="Times New Roman" w:hAnsi="Times New Roman" w:cs="Times New Roman"/>
        </w:rPr>
        <w:t>ето</w:t>
      </w:r>
      <w:r w:rsidRPr="00681DCF">
        <w:rPr>
          <w:rFonts w:ascii="Times New Roman" w:hAnsi="Times New Roman" w:cs="Times New Roman"/>
        </w:rPr>
        <w:t xml:space="preserve"> допълнителн</w:t>
      </w:r>
      <w:r w:rsidR="0095040F">
        <w:rPr>
          <w:rFonts w:ascii="Times New Roman" w:hAnsi="Times New Roman" w:cs="Times New Roman"/>
        </w:rPr>
        <w:t>о</w:t>
      </w:r>
      <w:r w:rsidRPr="00681DCF">
        <w:rPr>
          <w:rFonts w:ascii="Times New Roman" w:hAnsi="Times New Roman" w:cs="Times New Roman"/>
        </w:rPr>
        <w:t xml:space="preserve"> становищ</w:t>
      </w:r>
      <w:r w:rsidR="0095040F">
        <w:rPr>
          <w:rFonts w:ascii="Times New Roman" w:hAnsi="Times New Roman" w:cs="Times New Roman"/>
        </w:rPr>
        <w:t>е</w:t>
      </w:r>
      <w:r w:rsidRPr="00681DCF">
        <w:rPr>
          <w:rFonts w:ascii="Times New Roman" w:hAnsi="Times New Roman" w:cs="Times New Roman"/>
        </w:rPr>
        <w:t>, представен</w:t>
      </w:r>
      <w:r w:rsidR="0005333C">
        <w:rPr>
          <w:rFonts w:ascii="Times New Roman" w:hAnsi="Times New Roman" w:cs="Times New Roman"/>
        </w:rPr>
        <w:t>о</w:t>
      </w:r>
      <w:r w:rsidRPr="00681DCF">
        <w:rPr>
          <w:rFonts w:ascii="Times New Roman" w:hAnsi="Times New Roman" w:cs="Times New Roman"/>
        </w:rPr>
        <w:t xml:space="preserve"> след разсекретяването на докладите от двете вътрешни разследвания на Министерството на вътрешните работи (вж.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F_int_inv_1_report_declassification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48</w:t>
      </w:r>
      <w:r w:rsidRPr="00681DCF">
        <w:rPr>
          <w:rFonts w:ascii="Times New Roman" w:hAnsi="Times New Roman" w:cs="Times New Roman"/>
        </w:rPr>
        <w:fldChar w:fldCharType="end"/>
      </w:r>
      <w:r w:rsidRPr="00681DCF">
        <w:rPr>
          <w:rFonts w:ascii="Times New Roman" w:hAnsi="Times New Roman" w:cs="Times New Roman"/>
        </w:rPr>
        <w:t xml:space="preserve"> и </w:t>
      </w:r>
      <w:r w:rsidRPr="00681DCF">
        <w:rPr>
          <w:rFonts w:ascii="Times New Roman" w:hAnsi="Times New Roman" w:cs="Times New Roman"/>
        </w:rPr>
        <w:fldChar w:fldCharType="begin"/>
      </w:r>
      <w:r w:rsidRPr="00681DCF">
        <w:rPr>
          <w:rFonts w:ascii="Times New Roman" w:hAnsi="Times New Roman" w:cs="Times New Roman"/>
        </w:rPr>
        <w:instrText xml:space="preserve"> REF F_int_inv_2_report_declassification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66</w:t>
      </w:r>
      <w:r w:rsidRPr="00681DCF">
        <w:rPr>
          <w:rFonts w:ascii="Times New Roman" w:hAnsi="Times New Roman" w:cs="Times New Roman"/>
        </w:rPr>
        <w:fldChar w:fldCharType="end"/>
      </w:r>
      <w:r w:rsidR="0095040F">
        <w:rPr>
          <w:rFonts w:ascii="Times New Roman" w:hAnsi="Times New Roman" w:cs="Times New Roman"/>
        </w:rPr>
        <w:t xml:space="preserve">, </w:t>
      </w:r>
      <w:r w:rsidRPr="00681DCF">
        <w:rPr>
          <w:rFonts w:ascii="Times New Roman" w:hAnsi="Times New Roman" w:cs="Times New Roman"/>
        </w:rPr>
        <w:t>по-горе), правителството твърди, че констатациите от тези разследвания имат отношение към въпроса дали е имало положително задължение за защита на живота на г-н Шарков от г-н П.П. и за обхвата и съдържанието на това задължение. Г-н Шарков е служил в СОБТ</w:t>
      </w:r>
      <w:r w:rsidR="0095040F">
        <w:rPr>
          <w:rFonts w:ascii="Times New Roman" w:hAnsi="Times New Roman" w:cs="Times New Roman"/>
        </w:rPr>
        <w:t>,</w:t>
      </w:r>
      <w:r w:rsidRPr="00681DCF">
        <w:rPr>
          <w:rFonts w:ascii="Times New Roman" w:hAnsi="Times New Roman" w:cs="Times New Roman"/>
        </w:rPr>
        <w:t xml:space="preserve"> чиито задачи крият високо ниво на риск. Българската държава е изпълнила задължението си да има подходящи разпоредби, регулиращи дейността на отряда. И двете разследвания стигат до заключението, че операцията на 14 март 2014 г. е </w:t>
      </w:r>
      <w:r w:rsidR="0095040F">
        <w:rPr>
          <w:rFonts w:ascii="Times New Roman" w:hAnsi="Times New Roman" w:cs="Times New Roman"/>
        </w:rPr>
        <w:t>разпоредена</w:t>
      </w:r>
      <w:r w:rsidRPr="00681DCF">
        <w:rPr>
          <w:rFonts w:ascii="Times New Roman" w:hAnsi="Times New Roman" w:cs="Times New Roman"/>
        </w:rPr>
        <w:t xml:space="preserve"> в съответствие с тези разпоредби. Въпреки че разследванията са разкрили някои недостатъци, те също така са установили, че при планирането на операцията властите не са били в състояние да предскажат пълния размер на риска, представляван от г-н П.П. В тази връзка не може да се пренебрегне, че г-н Шарков е бил застрелян в единственото място, което не е покрито от защитните му средства.</w:t>
      </w:r>
    </w:p>
    <w:bookmarkStart w:id="127" w:name="L_m_A2_duty_protect_A_additional"/>
    <w:p w14:paraId="5A1DB51B" w14:textId="2EEB66FC"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155</w:t>
      </w:r>
      <w:r w:rsidRPr="00681DCF">
        <w:rPr>
          <w:rFonts w:ascii="Times New Roman" w:hAnsi="Times New Roman" w:cs="Times New Roman"/>
        </w:rPr>
        <w:fldChar w:fldCharType="end"/>
      </w:r>
      <w:bookmarkEnd w:id="127"/>
      <w:r w:rsidRPr="00681DCF">
        <w:rPr>
          <w:rFonts w:ascii="Times New Roman" w:hAnsi="Times New Roman" w:cs="Times New Roman"/>
        </w:rPr>
        <w:t>.  В сво</w:t>
      </w:r>
      <w:r w:rsidR="00CE6747">
        <w:rPr>
          <w:rFonts w:ascii="Times New Roman" w:hAnsi="Times New Roman" w:cs="Times New Roman"/>
        </w:rPr>
        <w:t>е</w:t>
      </w:r>
      <w:r w:rsidRPr="00681DCF">
        <w:rPr>
          <w:rFonts w:ascii="Times New Roman" w:hAnsi="Times New Roman" w:cs="Times New Roman"/>
        </w:rPr>
        <w:t>т</w:t>
      </w:r>
      <w:r w:rsidR="00CE6747">
        <w:rPr>
          <w:rFonts w:ascii="Times New Roman" w:hAnsi="Times New Roman" w:cs="Times New Roman"/>
        </w:rPr>
        <w:t>о</w:t>
      </w:r>
      <w:r w:rsidRPr="00681DCF">
        <w:rPr>
          <w:rFonts w:ascii="Times New Roman" w:hAnsi="Times New Roman" w:cs="Times New Roman"/>
        </w:rPr>
        <w:t xml:space="preserve"> становищ</w:t>
      </w:r>
      <w:r w:rsidR="00CE6747">
        <w:rPr>
          <w:rFonts w:ascii="Times New Roman" w:hAnsi="Times New Roman" w:cs="Times New Roman"/>
        </w:rPr>
        <w:t>е</w:t>
      </w:r>
      <w:r w:rsidRPr="00681DCF">
        <w:rPr>
          <w:rFonts w:ascii="Times New Roman" w:hAnsi="Times New Roman" w:cs="Times New Roman"/>
        </w:rPr>
        <w:t xml:space="preserve"> в отговор на </w:t>
      </w:r>
      <w:r w:rsidR="00CE6747">
        <w:rPr>
          <w:rFonts w:ascii="Times New Roman" w:hAnsi="Times New Roman" w:cs="Times New Roman"/>
        </w:rPr>
        <w:t>това</w:t>
      </w:r>
      <w:r w:rsidRPr="00681DCF">
        <w:rPr>
          <w:rFonts w:ascii="Times New Roman" w:hAnsi="Times New Roman" w:cs="Times New Roman"/>
        </w:rPr>
        <w:t xml:space="preserve"> допълнителн</w:t>
      </w:r>
      <w:r w:rsidR="00CE6747">
        <w:rPr>
          <w:rFonts w:ascii="Times New Roman" w:hAnsi="Times New Roman" w:cs="Times New Roman"/>
        </w:rPr>
        <w:t>о</w:t>
      </w:r>
      <w:r w:rsidRPr="00681DCF">
        <w:rPr>
          <w:rFonts w:ascii="Times New Roman" w:hAnsi="Times New Roman" w:cs="Times New Roman"/>
        </w:rPr>
        <w:t xml:space="preserve"> становищ</w:t>
      </w:r>
      <w:r w:rsidR="00CE6747">
        <w:rPr>
          <w:rFonts w:ascii="Times New Roman" w:hAnsi="Times New Roman" w:cs="Times New Roman"/>
        </w:rPr>
        <w:t>е</w:t>
      </w:r>
      <w:r w:rsidRPr="00681DCF">
        <w:rPr>
          <w:rFonts w:ascii="Times New Roman" w:hAnsi="Times New Roman" w:cs="Times New Roman"/>
        </w:rPr>
        <w:t xml:space="preserve"> на правителството </w:t>
      </w:r>
      <w:r w:rsidR="005D3DC6">
        <w:rPr>
          <w:rFonts w:ascii="Times New Roman" w:hAnsi="Times New Roman" w:cs="Times New Roman"/>
        </w:rPr>
        <w:t>жалбоподателките</w:t>
      </w:r>
      <w:r w:rsidRPr="00681DCF">
        <w:rPr>
          <w:rFonts w:ascii="Times New Roman" w:hAnsi="Times New Roman" w:cs="Times New Roman"/>
        </w:rPr>
        <w:t xml:space="preserve"> твърдят, че смъртта на г-н Шарков е можело да бъде избегната, ако властите са анализирали ситуацията по-задълбочено. Според тях докладите от двете вътрешни разследвания потвърждават твърдението им, че операцията срещу г-н П.П. не е била правилно планирана. Например властите не са оценили правилно състоянието на г-н П.П. Не е ясно и защо са преценили, че е било спешно да се действа срещу него, което е ключова причина за последвалите грешки. Във всеки случай г-н П.П. на първо място не би трябвало да има право да притежава огнестрелни оръжия - нещо, което властите пренебрегват в продължение на няколко години. </w:t>
      </w:r>
      <w:r w:rsidR="0005333C">
        <w:rPr>
          <w:rFonts w:ascii="Times New Roman" w:hAnsi="Times New Roman" w:cs="Times New Roman"/>
        </w:rPr>
        <w:t xml:space="preserve">Предишните </w:t>
      </w:r>
      <w:r w:rsidRPr="00681DCF">
        <w:rPr>
          <w:rFonts w:ascii="Times New Roman" w:hAnsi="Times New Roman" w:cs="Times New Roman"/>
        </w:rPr>
        <w:t>им усилия за възстановяване правата върху  огнестрелните оръжия са половинчати.</w:t>
      </w:r>
    </w:p>
    <w:p w14:paraId="40B9BB67" w14:textId="77777777" w:rsidR="00C91992" w:rsidRPr="00681DCF" w:rsidRDefault="00C91992" w:rsidP="00D75F82">
      <w:pPr>
        <w:pStyle w:val="JuHa0"/>
        <w:numPr>
          <w:ilvl w:val="4"/>
          <w:numId w:val="1"/>
        </w:numPr>
        <w:jc w:val="left"/>
        <w:rPr>
          <w:rFonts w:ascii="Times New Roman" w:hAnsi="Times New Roman" w:cs="Times New Roman"/>
        </w:rPr>
      </w:pPr>
      <w:r w:rsidRPr="00681DCF">
        <w:rPr>
          <w:rFonts w:ascii="Times New Roman" w:hAnsi="Times New Roman" w:cs="Times New Roman"/>
        </w:rPr>
        <w:t>Преценката на Съда</w:t>
      </w:r>
    </w:p>
    <w:p w14:paraId="30573C28" w14:textId="77777777" w:rsidR="00C91992" w:rsidRPr="00681DCF" w:rsidRDefault="00C91992" w:rsidP="00D75F82">
      <w:pPr>
        <w:pStyle w:val="JuHi"/>
        <w:numPr>
          <w:ilvl w:val="5"/>
          <w:numId w:val="7"/>
        </w:numPr>
        <w:tabs>
          <w:tab w:val="clear" w:pos="1077"/>
          <w:tab w:val="clear" w:pos="1134"/>
          <w:tab w:val="clear" w:pos="1191"/>
          <w:tab w:val="clear" w:pos="1247"/>
        </w:tabs>
        <w:ind w:left="1191" w:hanging="358"/>
        <w:rPr>
          <w:rFonts w:ascii="Times New Roman" w:hAnsi="Times New Roman" w:cs="Times New Roman"/>
        </w:rPr>
      </w:pPr>
      <w:r w:rsidRPr="00681DCF">
        <w:rPr>
          <w:rFonts w:ascii="Times New Roman" w:hAnsi="Times New Roman" w:cs="Times New Roman"/>
        </w:rPr>
        <w:t>Въпросното положително задължение</w:t>
      </w:r>
    </w:p>
    <w:bookmarkStart w:id="128" w:name="L_m_A2_gen_obl"/>
    <w:p w14:paraId="1DAB86ED" w14:textId="188B387A"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156</w:t>
      </w:r>
      <w:r w:rsidRPr="00681DCF">
        <w:rPr>
          <w:rFonts w:ascii="Times New Roman" w:hAnsi="Times New Roman" w:cs="Times New Roman"/>
        </w:rPr>
        <w:fldChar w:fldCharType="end"/>
      </w:r>
      <w:bookmarkEnd w:id="128"/>
      <w:r w:rsidRPr="00681DCF">
        <w:rPr>
          <w:rFonts w:ascii="Times New Roman" w:hAnsi="Times New Roman" w:cs="Times New Roman"/>
        </w:rPr>
        <w:t xml:space="preserve">.  Безспорно е, че първото изречение на член 2 § 1 от Конвенцията изисква от държавите не само да се въздържат от умишлено отнемане на живот, но и да предприемат подходящи </w:t>
      </w:r>
      <w:r w:rsidR="0005333C">
        <w:rPr>
          <w:rFonts w:ascii="Times New Roman" w:hAnsi="Times New Roman" w:cs="Times New Roman"/>
        </w:rPr>
        <w:t>мерки</w:t>
      </w:r>
      <w:r w:rsidRPr="00681DCF">
        <w:rPr>
          <w:rFonts w:ascii="Times New Roman" w:hAnsi="Times New Roman" w:cs="Times New Roman"/>
        </w:rPr>
        <w:t xml:space="preserve"> за защита на живота на </w:t>
      </w:r>
      <w:r w:rsidR="00280373">
        <w:rPr>
          <w:rFonts w:ascii="Times New Roman" w:hAnsi="Times New Roman" w:cs="Times New Roman"/>
        </w:rPr>
        <w:t>лицата</w:t>
      </w:r>
      <w:r w:rsidRPr="00681DCF">
        <w:rPr>
          <w:rFonts w:ascii="Times New Roman" w:hAnsi="Times New Roman" w:cs="Times New Roman"/>
        </w:rPr>
        <w:t xml:space="preserve"> под тяхна юрисдикция (виж </w:t>
      </w:r>
      <w:r w:rsidRPr="00681DCF">
        <w:rPr>
          <w:rFonts w:ascii="Times New Roman" w:hAnsi="Times New Roman" w:cs="Times New Roman"/>
          <w:i/>
        </w:rPr>
        <w:t>L.C.B. V. Обединеното кралство</w:t>
      </w:r>
      <w:r w:rsidRPr="00681DCF">
        <w:rPr>
          <w:rFonts w:ascii="Times New Roman" w:hAnsi="Times New Roman" w:cs="Times New Roman"/>
        </w:rPr>
        <w:t xml:space="preserve">, 9 юни 1998, § 36, </w:t>
      </w:r>
      <w:r w:rsidRPr="00681DCF">
        <w:rPr>
          <w:rFonts w:ascii="Times New Roman" w:hAnsi="Times New Roman" w:cs="Times New Roman"/>
          <w:i/>
        </w:rPr>
        <w:t>доклади</w:t>
      </w:r>
      <w:r w:rsidRPr="00681DCF">
        <w:rPr>
          <w:rFonts w:ascii="Times New Roman" w:hAnsi="Times New Roman" w:cs="Times New Roman"/>
        </w:rPr>
        <w:t xml:space="preserve"> 1998-III; </w:t>
      </w:r>
      <w:proofErr w:type="spellStart"/>
      <w:r w:rsidRPr="00681DCF">
        <w:rPr>
          <w:rFonts w:ascii="Times New Roman" w:hAnsi="Times New Roman" w:cs="Times New Roman"/>
          <w:i/>
        </w:rPr>
        <w:t>Osman</w:t>
      </w:r>
      <w:proofErr w:type="spellEnd"/>
      <w:r w:rsidRPr="00681DCF">
        <w:rPr>
          <w:rFonts w:ascii="Times New Roman" w:hAnsi="Times New Roman" w:cs="Times New Roman"/>
          <w:i/>
        </w:rPr>
        <w:t xml:space="preserve"> V. </w:t>
      </w:r>
      <w:proofErr w:type="spellStart"/>
      <w:r w:rsidRPr="00681DCF">
        <w:rPr>
          <w:rFonts w:ascii="Times New Roman" w:hAnsi="Times New Roman" w:cs="Times New Roman"/>
          <w:i/>
        </w:rPr>
        <w:t>The</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United</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Kingdom</w:t>
      </w:r>
      <w:proofErr w:type="spellEnd"/>
      <w:r w:rsidRPr="00681DCF">
        <w:rPr>
          <w:rFonts w:ascii="Times New Roman" w:hAnsi="Times New Roman" w:cs="Times New Roman"/>
        </w:rPr>
        <w:t xml:space="preserve">, 28 октомври 1998, § 115, </w:t>
      </w:r>
      <w:r w:rsidRPr="00681DCF">
        <w:rPr>
          <w:rFonts w:ascii="Times New Roman" w:hAnsi="Times New Roman" w:cs="Times New Roman"/>
          <w:i/>
        </w:rPr>
        <w:t>доклади</w:t>
      </w:r>
      <w:r w:rsidRPr="00681DCF">
        <w:rPr>
          <w:rFonts w:ascii="Times New Roman" w:hAnsi="Times New Roman" w:cs="Times New Roman"/>
        </w:rPr>
        <w:t xml:space="preserve"> 1998-VIII; и, </w:t>
      </w:r>
      <w:r w:rsidRPr="00681DCF">
        <w:rPr>
          <w:rFonts w:ascii="Times New Roman" w:hAnsi="Times New Roman" w:cs="Times New Roman"/>
          <w:i/>
        </w:rPr>
        <w:t xml:space="preserve">Неотдавна </w:t>
      </w:r>
      <w:proofErr w:type="spellStart"/>
      <w:r w:rsidRPr="00681DCF">
        <w:rPr>
          <w:rFonts w:ascii="Times New Roman" w:hAnsi="Times New Roman" w:cs="Times New Roman"/>
          <w:i/>
        </w:rPr>
        <w:t>Николае</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Върджиу</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Tănase</w:t>
      </w:r>
      <w:proofErr w:type="spellEnd"/>
      <w:r w:rsidRPr="00681DCF">
        <w:rPr>
          <w:rFonts w:ascii="Times New Roman" w:hAnsi="Times New Roman" w:cs="Times New Roman"/>
          <w:i/>
        </w:rPr>
        <w:t xml:space="preserve"> срещу Румъния</w:t>
      </w:r>
      <w:r w:rsidRPr="00681DCF">
        <w:rPr>
          <w:rFonts w:ascii="Times New Roman" w:hAnsi="Times New Roman" w:cs="Times New Roman"/>
        </w:rPr>
        <w:t xml:space="preserve"> [GC], № 41720/13, § 134, 25 юни 2019 г.).</w:t>
      </w:r>
    </w:p>
    <w:bookmarkStart w:id="129" w:name="L_m_A2_gen_obl_prim_duty"/>
    <w:p w14:paraId="5863F502" w14:textId="7119D3EF" w:rsidR="00C91992" w:rsidRPr="00681DCF" w:rsidRDefault="00C91992" w:rsidP="00D75F82">
      <w:pPr>
        <w:pStyle w:val="JuPara"/>
        <w:rPr>
          <w:rFonts w:ascii="Times New Roman" w:hAnsi="Times New Roman" w:cs="Times New Roman"/>
          <w:iCs/>
        </w:rPr>
      </w:pPr>
      <w:r w:rsidRPr="00681DCF">
        <w:rPr>
          <w:rFonts w:ascii="Times New Roman" w:hAnsi="Times New Roman" w:cs="Times New Roman"/>
        </w:rPr>
        <w:lastRenderedPageBreak/>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157</w:t>
      </w:r>
      <w:r w:rsidRPr="00681DCF">
        <w:rPr>
          <w:rFonts w:ascii="Times New Roman" w:hAnsi="Times New Roman" w:cs="Times New Roman"/>
        </w:rPr>
        <w:fldChar w:fldCharType="end"/>
      </w:r>
      <w:bookmarkEnd w:id="129"/>
      <w:r w:rsidRPr="00681DCF">
        <w:rPr>
          <w:rFonts w:ascii="Times New Roman" w:hAnsi="Times New Roman" w:cs="Times New Roman"/>
        </w:rPr>
        <w:t>.  Това положително задължение включва основно задължение да има законодателна и административна рамка, предназначена да осигури ефективно възпиране на заплахите за правото на живот</w:t>
      </w:r>
      <w:r w:rsidR="00183779">
        <w:rPr>
          <w:rFonts w:ascii="Times New Roman" w:hAnsi="Times New Roman" w:cs="Times New Roman"/>
        </w:rPr>
        <w:t>,</w:t>
      </w:r>
      <w:r w:rsidRPr="00681DCF">
        <w:rPr>
          <w:rFonts w:ascii="Times New Roman" w:hAnsi="Times New Roman" w:cs="Times New Roman"/>
        </w:rPr>
        <w:t xml:space="preserve"> и се прилага в контекста на всяка дейност, публична или не, при която правото на живот може да бъде застрашено (вж. </w:t>
      </w:r>
      <w:proofErr w:type="spellStart"/>
      <w:r w:rsidRPr="00681DCF">
        <w:rPr>
          <w:rFonts w:ascii="Times New Roman" w:hAnsi="Times New Roman" w:cs="Times New Roman"/>
          <w:i/>
        </w:rPr>
        <w:t>Николае</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Върджилиу</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Tănase</w:t>
      </w:r>
      <w:proofErr w:type="spellEnd"/>
      <w:r w:rsidRPr="00681DCF">
        <w:rPr>
          <w:rFonts w:ascii="Times New Roman" w:hAnsi="Times New Roman" w:cs="Times New Roman"/>
        </w:rPr>
        <w:t>, цитирано по-горе, § 135, с допълнителни препратки). Това основно задължение не е предмет на настоящото разследване.</w:t>
      </w:r>
    </w:p>
    <w:bookmarkStart w:id="130" w:name="L_m_A2_gen_obl_oper_duty"/>
    <w:p w14:paraId="0DBB2F70" w14:textId="760F39AE" w:rsidR="00C91992" w:rsidRPr="00681DCF" w:rsidRDefault="00C91992" w:rsidP="00D75F82">
      <w:pPr>
        <w:pStyle w:val="JuPara"/>
        <w:rPr>
          <w:rFonts w:ascii="Times New Roman" w:hAnsi="Times New Roman" w:cs="Times New Roman"/>
          <w:iCs/>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158</w:t>
      </w:r>
      <w:r w:rsidRPr="00681DCF">
        <w:rPr>
          <w:rFonts w:ascii="Times New Roman" w:hAnsi="Times New Roman" w:cs="Times New Roman"/>
        </w:rPr>
        <w:fldChar w:fldCharType="end"/>
      </w:r>
      <w:bookmarkEnd w:id="130"/>
      <w:r w:rsidRPr="00681DCF">
        <w:rPr>
          <w:rFonts w:ascii="Times New Roman" w:hAnsi="Times New Roman" w:cs="Times New Roman"/>
        </w:rPr>
        <w:t xml:space="preserve">.  Съществуват и задължения за предприемане на превантивни оперативни мерки за защита на живота от смъртоносни заплахи, идващи от други лица. Първото е да се предприемат стъпки за защита на идентифицирано лице, ако властите знаят или трябва да знаят за съществуването на реален и непосредствен риск за живота му от действия на други (вж. </w:t>
      </w:r>
      <w:r w:rsidRPr="00681DCF">
        <w:rPr>
          <w:rFonts w:ascii="Times New Roman" w:hAnsi="Times New Roman" w:cs="Times New Roman"/>
          <w:i/>
        </w:rPr>
        <w:t>Осман</w:t>
      </w:r>
      <w:r w:rsidRPr="00681DCF">
        <w:rPr>
          <w:rFonts w:ascii="Times New Roman" w:hAnsi="Times New Roman" w:cs="Times New Roman"/>
        </w:rPr>
        <w:t xml:space="preserve">, цитиран по-горе, § 115). Второто задължение, което досега се е налагало да възникне във връзка с (а) пускането на насилници в отпуск или условно, (б) надзора на хора с психично разстройство, за които е известно, че са предразположени към насилие, и (в) терористична група, заподозряна в подготовка на нападение на неизвестни цивилни цели в даден район, е да предприеме стъпки за защита на членовете на обществеността, които не могат да бъдат определени предварително, от реален и непосредствен риск от смъртоносни действия, произтичащи от такива хора (вж. Цитирано по-горе, §§ 69-79; </w:t>
      </w:r>
      <w:proofErr w:type="spellStart"/>
      <w:r w:rsidRPr="00681DCF">
        <w:rPr>
          <w:rFonts w:ascii="Times New Roman" w:hAnsi="Times New Roman" w:cs="Times New Roman"/>
          <w:i/>
        </w:rPr>
        <w:t>Maiorano</w:t>
      </w:r>
      <w:proofErr w:type="spellEnd"/>
      <w:r w:rsidRPr="00681DCF">
        <w:rPr>
          <w:rFonts w:ascii="Times New Roman" w:hAnsi="Times New Roman" w:cs="Times New Roman"/>
          <w:i/>
        </w:rPr>
        <w:t xml:space="preserve"> и други</w:t>
      </w:r>
      <w:r w:rsidRPr="00681DCF">
        <w:rPr>
          <w:rFonts w:ascii="Times New Roman" w:hAnsi="Times New Roman" w:cs="Times New Roman"/>
        </w:rPr>
        <w:t xml:space="preserve">, цитирано по-горе, § 107; </w:t>
      </w:r>
      <w:proofErr w:type="spellStart"/>
      <w:r w:rsidRPr="00681DCF">
        <w:rPr>
          <w:rFonts w:ascii="Times New Roman" w:hAnsi="Times New Roman" w:cs="Times New Roman"/>
          <w:i/>
        </w:rPr>
        <w:t>Choreftakis</w:t>
      </w:r>
      <w:proofErr w:type="spellEnd"/>
      <w:r w:rsidRPr="00681DCF">
        <w:rPr>
          <w:rFonts w:ascii="Times New Roman" w:hAnsi="Times New Roman" w:cs="Times New Roman"/>
          <w:i/>
        </w:rPr>
        <w:t xml:space="preserve"> и </w:t>
      </w:r>
      <w:proofErr w:type="spellStart"/>
      <w:r w:rsidRPr="00681DCF">
        <w:rPr>
          <w:rFonts w:ascii="Times New Roman" w:hAnsi="Times New Roman" w:cs="Times New Roman"/>
          <w:i/>
        </w:rPr>
        <w:t>Choreftaki</w:t>
      </w:r>
      <w:proofErr w:type="spellEnd"/>
      <w:r w:rsidRPr="00681DCF">
        <w:rPr>
          <w:rFonts w:ascii="Times New Roman" w:hAnsi="Times New Roman" w:cs="Times New Roman"/>
        </w:rPr>
        <w:t>, цитирано по-горе, §§ 48 и 50-51, всичките касаещи затворници</w:t>
      </w:r>
      <w:r w:rsidR="0005333C">
        <w:rPr>
          <w:rFonts w:ascii="Times New Roman" w:hAnsi="Times New Roman" w:cs="Times New Roman"/>
        </w:rPr>
        <w:t xml:space="preserve"> </w:t>
      </w:r>
      <w:r w:rsidRPr="00681DCF">
        <w:rPr>
          <w:rFonts w:ascii="Times New Roman" w:hAnsi="Times New Roman" w:cs="Times New Roman"/>
        </w:rPr>
        <w:t>-</w:t>
      </w:r>
      <w:r w:rsidR="0005333C">
        <w:rPr>
          <w:rFonts w:ascii="Times New Roman" w:hAnsi="Times New Roman" w:cs="Times New Roman"/>
        </w:rPr>
        <w:t xml:space="preserve"> </w:t>
      </w:r>
      <w:r w:rsidRPr="00681DCF">
        <w:rPr>
          <w:rFonts w:ascii="Times New Roman" w:hAnsi="Times New Roman" w:cs="Times New Roman"/>
        </w:rPr>
        <w:t xml:space="preserve">насилници ; </w:t>
      </w:r>
      <w:proofErr w:type="spellStart"/>
      <w:r w:rsidRPr="00681DCF">
        <w:rPr>
          <w:rFonts w:ascii="Times New Roman" w:hAnsi="Times New Roman" w:cs="Times New Roman"/>
          <w:i/>
        </w:rPr>
        <w:t>Bljakaj</w:t>
      </w:r>
      <w:proofErr w:type="spellEnd"/>
      <w:r w:rsidRPr="00681DCF">
        <w:rPr>
          <w:rFonts w:ascii="Times New Roman" w:hAnsi="Times New Roman" w:cs="Times New Roman"/>
          <w:i/>
        </w:rPr>
        <w:t xml:space="preserve"> и други срещу Хърватия</w:t>
      </w:r>
      <w:r w:rsidRPr="00681DCF">
        <w:rPr>
          <w:rFonts w:ascii="Times New Roman" w:hAnsi="Times New Roman" w:cs="Times New Roman"/>
        </w:rPr>
        <w:t xml:space="preserve">, № 74448/12, §§ 108-11 и 121, 18 септември 2014 г., във връзка с човек с психично разстройство, предразположен към насилие; и </w:t>
      </w:r>
      <w:proofErr w:type="spellStart"/>
      <w:r w:rsidRPr="00681DCF">
        <w:rPr>
          <w:rFonts w:ascii="Times New Roman" w:hAnsi="Times New Roman" w:cs="Times New Roman"/>
          <w:i/>
        </w:rPr>
        <w:t>Тагайева</w:t>
      </w:r>
      <w:proofErr w:type="spellEnd"/>
      <w:r w:rsidRPr="00681DCF">
        <w:rPr>
          <w:rFonts w:ascii="Times New Roman" w:hAnsi="Times New Roman" w:cs="Times New Roman"/>
          <w:i/>
        </w:rPr>
        <w:t xml:space="preserve"> и други срещу Русия</w:t>
      </w:r>
      <w:r w:rsidRPr="00681DCF">
        <w:rPr>
          <w:rFonts w:ascii="Times New Roman" w:hAnsi="Times New Roman" w:cs="Times New Roman"/>
        </w:rPr>
        <w:t>, №№ 26562/07 и 6 други, §§ 482-93, 13 април 2017 г., във връзка с терористична група).</w:t>
      </w:r>
    </w:p>
    <w:bookmarkStart w:id="131" w:name="L_m_A2_gen_obl_oper_duty_dan_act"/>
    <w:p w14:paraId="611789C4" w14:textId="20860737" w:rsidR="00C91992" w:rsidRPr="00681DCF" w:rsidRDefault="00C91992" w:rsidP="00D75F82">
      <w:pPr>
        <w:pStyle w:val="JuPara"/>
        <w:rPr>
          <w:rFonts w:ascii="Times New Roman" w:hAnsi="Times New Roman" w:cs="Times New Roman"/>
          <w:iCs/>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159</w:t>
      </w:r>
      <w:r w:rsidRPr="00681DCF">
        <w:rPr>
          <w:rFonts w:ascii="Times New Roman" w:hAnsi="Times New Roman" w:cs="Times New Roman"/>
        </w:rPr>
        <w:fldChar w:fldCharType="end"/>
      </w:r>
      <w:bookmarkEnd w:id="131"/>
      <w:r w:rsidRPr="00681DCF">
        <w:rPr>
          <w:rFonts w:ascii="Times New Roman" w:hAnsi="Times New Roman" w:cs="Times New Roman"/>
        </w:rPr>
        <w:t xml:space="preserve">.  Тези превантивни задължения са еднакво приложими за всяка дейност, при която правото на живот може да бъде застрашено, като деактивиране на боеприпаси или обучение във въоръжените сили (вж. </w:t>
      </w:r>
      <w:r w:rsidRPr="00681DCF">
        <w:rPr>
          <w:rFonts w:ascii="Times New Roman" w:hAnsi="Times New Roman" w:cs="Times New Roman"/>
          <w:i/>
        </w:rPr>
        <w:t>Демир срещу Турция</w:t>
      </w:r>
      <w:r w:rsidRPr="00681DCF">
        <w:rPr>
          <w:rFonts w:ascii="Times New Roman" w:hAnsi="Times New Roman" w:cs="Times New Roman"/>
        </w:rPr>
        <w:t xml:space="preserve">, № 27308/95, §§ 45-46, ЕСПЧ 2000-XII; </w:t>
      </w:r>
      <w:r w:rsidRPr="00681DCF">
        <w:rPr>
          <w:rFonts w:ascii="Times New Roman" w:hAnsi="Times New Roman" w:cs="Times New Roman"/>
          <w:i/>
        </w:rPr>
        <w:t>Панков срещу България</w:t>
      </w:r>
      <w:r w:rsidRPr="00681DCF">
        <w:rPr>
          <w:rFonts w:ascii="Times New Roman" w:hAnsi="Times New Roman" w:cs="Times New Roman"/>
        </w:rPr>
        <w:t>, № 12773/03, §§ 61-62, 7 октомври 2010 г.).</w:t>
      </w:r>
    </w:p>
    <w:bookmarkStart w:id="132" w:name="L_m_A2_gen_obl_oper_duty_applies"/>
    <w:p w14:paraId="5F0D193D" w14:textId="6DE85E9F" w:rsidR="00C91992" w:rsidRPr="00681DCF" w:rsidRDefault="00C91992" w:rsidP="00D75F82">
      <w:pPr>
        <w:pStyle w:val="JuPara"/>
        <w:keepNext/>
        <w:rPr>
          <w:rFonts w:ascii="Times New Roman" w:hAnsi="Times New Roman" w:cs="Times New Roman"/>
          <w:iCs/>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160</w:t>
      </w:r>
      <w:r w:rsidRPr="00681DCF">
        <w:rPr>
          <w:rFonts w:ascii="Times New Roman" w:hAnsi="Times New Roman" w:cs="Times New Roman"/>
        </w:rPr>
        <w:fldChar w:fldCharType="end"/>
      </w:r>
      <w:bookmarkEnd w:id="132"/>
      <w:r w:rsidRPr="00681DCF">
        <w:rPr>
          <w:rFonts w:ascii="Times New Roman" w:hAnsi="Times New Roman" w:cs="Times New Roman"/>
        </w:rPr>
        <w:t xml:space="preserve">.  В случая става въпрос за тези превантивни задължения. Тъй като властите ясно са знаели, че животът на г-н Шарков може да бъде застрашен от г-н П.П., участвайки в операция по арестуването му (което може да се определи и като опасна дейност, организирана от държавата), възниква въпросът дали властите са </w:t>
      </w:r>
      <w:r w:rsidRPr="00681DCF">
        <w:rPr>
          <w:rFonts w:ascii="Times New Roman" w:hAnsi="Times New Roman" w:cs="Times New Roman"/>
        </w:rPr>
        <w:lastRenderedPageBreak/>
        <w:t>изпълнили задължението си да защитят г-н Шарков в контекста на тази операция.</w:t>
      </w:r>
    </w:p>
    <w:p w14:paraId="148E2EBA" w14:textId="77777777" w:rsidR="00C91992" w:rsidRPr="00681DCF" w:rsidRDefault="00C91992" w:rsidP="00D75F82">
      <w:pPr>
        <w:pStyle w:val="JuHi"/>
        <w:tabs>
          <w:tab w:val="clear" w:pos="1077"/>
          <w:tab w:val="clear" w:pos="1134"/>
          <w:tab w:val="clear" w:pos="1191"/>
          <w:tab w:val="clear" w:pos="1247"/>
        </w:tabs>
        <w:ind w:left="1191" w:hanging="358"/>
        <w:rPr>
          <w:rFonts w:ascii="Times New Roman" w:hAnsi="Times New Roman" w:cs="Times New Roman"/>
        </w:rPr>
      </w:pPr>
      <w:r w:rsidRPr="00681DCF">
        <w:rPr>
          <w:rFonts w:ascii="Times New Roman" w:hAnsi="Times New Roman" w:cs="Times New Roman"/>
        </w:rPr>
        <w:t>Стандарт, за оценяване спазването на това задължение</w:t>
      </w:r>
    </w:p>
    <w:bookmarkStart w:id="133" w:name="L_m_A2_standard"/>
    <w:p w14:paraId="2DA348D3" w14:textId="55E8E6AD"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161</w:t>
      </w:r>
      <w:r w:rsidRPr="00681DCF">
        <w:rPr>
          <w:rFonts w:ascii="Times New Roman" w:hAnsi="Times New Roman" w:cs="Times New Roman"/>
        </w:rPr>
        <w:fldChar w:fldCharType="end"/>
      </w:r>
      <w:bookmarkEnd w:id="133"/>
      <w:r w:rsidRPr="00681DCF">
        <w:rPr>
          <w:rFonts w:ascii="Times New Roman" w:hAnsi="Times New Roman" w:cs="Times New Roman"/>
        </w:rPr>
        <w:t xml:space="preserve">.  Докато специфичните превантивни мерки, изисквани във всяка ситуация на риск, зависят от произхода на заплахата и степента, до която тя е податлива на смекчаване (вж., макар и в друг контекст, </w:t>
      </w:r>
      <w:proofErr w:type="spellStart"/>
      <w:r w:rsidRPr="00681DCF">
        <w:rPr>
          <w:rFonts w:ascii="Times New Roman" w:hAnsi="Times New Roman" w:cs="Times New Roman"/>
          <w:i/>
        </w:rPr>
        <w:t>Budayeva</w:t>
      </w:r>
      <w:proofErr w:type="spellEnd"/>
      <w:r w:rsidRPr="00681DCF">
        <w:rPr>
          <w:rFonts w:ascii="Times New Roman" w:hAnsi="Times New Roman" w:cs="Times New Roman"/>
          <w:i/>
        </w:rPr>
        <w:t xml:space="preserve"> и други срещу Русия</w:t>
      </w:r>
      <w:r w:rsidRPr="00681DCF">
        <w:rPr>
          <w:rFonts w:ascii="Times New Roman" w:hAnsi="Times New Roman" w:cs="Times New Roman"/>
        </w:rPr>
        <w:t xml:space="preserve">. №№ 15339/02 и 4 други , § 137 </w:t>
      </w:r>
      <w:proofErr w:type="spellStart"/>
      <w:r w:rsidRPr="00681DCF">
        <w:rPr>
          <w:rFonts w:ascii="Times New Roman" w:hAnsi="Times New Roman" w:cs="Times New Roman"/>
          <w:i/>
        </w:rPr>
        <w:t>in</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Fine</w:t>
      </w:r>
      <w:proofErr w:type="spellEnd"/>
      <w:r w:rsidRPr="00681DCF">
        <w:rPr>
          <w:rFonts w:ascii="Times New Roman" w:hAnsi="Times New Roman" w:cs="Times New Roman"/>
        </w:rPr>
        <w:t xml:space="preserve">, ЕСПЧ 2008 (откъси); </w:t>
      </w:r>
      <w:proofErr w:type="spellStart"/>
      <w:r w:rsidRPr="00681DCF">
        <w:rPr>
          <w:rFonts w:ascii="Times New Roman" w:hAnsi="Times New Roman" w:cs="Times New Roman"/>
          <w:i/>
        </w:rPr>
        <w:t>Cavit</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Tınarlıoğlu</w:t>
      </w:r>
      <w:proofErr w:type="spellEnd"/>
      <w:r w:rsidRPr="00681DCF">
        <w:rPr>
          <w:rFonts w:ascii="Times New Roman" w:hAnsi="Times New Roman" w:cs="Times New Roman"/>
          <w:i/>
        </w:rPr>
        <w:t xml:space="preserve"> V. </w:t>
      </w:r>
      <w:proofErr w:type="spellStart"/>
      <w:r w:rsidRPr="00681DCF">
        <w:rPr>
          <w:rFonts w:ascii="Times New Roman" w:hAnsi="Times New Roman" w:cs="Times New Roman"/>
          <w:i/>
        </w:rPr>
        <w:t>Turkey</w:t>
      </w:r>
      <w:proofErr w:type="spellEnd"/>
      <w:r w:rsidRPr="00681DCF">
        <w:rPr>
          <w:rFonts w:ascii="Times New Roman" w:hAnsi="Times New Roman" w:cs="Times New Roman"/>
        </w:rPr>
        <w:t>, № 3648/04, § 90</w:t>
      </w:r>
      <w:r w:rsidR="004773D6">
        <w:rPr>
          <w:rFonts w:ascii="Times New Roman" w:hAnsi="Times New Roman" w:cs="Times New Roman"/>
        </w:rPr>
        <w:t xml:space="preserve"> </w:t>
      </w:r>
      <w:proofErr w:type="spellStart"/>
      <w:r w:rsidR="004773D6" w:rsidRPr="00D75F82">
        <w:rPr>
          <w:i/>
          <w:iCs/>
        </w:rPr>
        <w:t>in</w:t>
      </w:r>
      <w:proofErr w:type="spellEnd"/>
      <w:r w:rsidR="004773D6" w:rsidRPr="00D75F82">
        <w:rPr>
          <w:i/>
          <w:iCs/>
        </w:rPr>
        <w:t xml:space="preserve"> </w:t>
      </w:r>
      <w:proofErr w:type="spellStart"/>
      <w:r w:rsidR="004773D6" w:rsidRPr="00D75F82">
        <w:rPr>
          <w:i/>
          <w:iCs/>
        </w:rPr>
        <w:t>fine</w:t>
      </w:r>
      <w:proofErr w:type="spellEnd"/>
      <w:r w:rsidR="004773D6" w:rsidRPr="00681DCF" w:rsidDel="004773D6">
        <w:rPr>
          <w:rFonts w:ascii="Times New Roman" w:hAnsi="Times New Roman" w:cs="Times New Roman"/>
        </w:rPr>
        <w:t xml:space="preserve"> </w:t>
      </w:r>
      <w:r w:rsidRPr="00681DCF">
        <w:rPr>
          <w:rFonts w:ascii="Times New Roman" w:hAnsi="Times New Roman" w:cs="Times New Roman"/>
        </w:rPr>
        <w:t xml:space="preserve">, 2 февруари 2016, и </w:t>
      </w:r>
      <w:r w:rsidRPr="00681DCF">
        <w:rPr>
          <w:rFonts w:ascii="Times New Roman" w:hAnsi="Times New Roman" w:cs="Times New Roman"/>
          <w:i/>
        </w:rPr>
        <w:t>Асма срещу Турция</w:t>
      </w:r>
      <w:r w:rsidRPr="00681DCF">
        <w:rPr>
          <w:rFonts w:ascii="Times New Roman" w:hAnsi="Times New Roman" w:cs="Times New Roman"/>
        </w:rPr>
        <w:t>, № 47933/09, § 93, 20 ноември 2018 г.), общото задължение на властите е да правят това, което може разумно да се очаква от тях за предотвратяване на риска</w:t>
      </w:r>
      <w:r w:rsidR="004773D6">
        <w:rPr>
          <w:rFonts w:ascii="Times New Roman" w:hAnsi="Times New Roman" w:cs="Times New Roman"/>
        </w:rPr>
        <w:t>,</w:t>
      </w:r>
      <w:r w:rsidRPr="00681DCF">
        <w:rPr>
          <w:rFonts w:ascii="Times New Roman" w:hAnsi="Times New Roman" w:cs="Times New Roman"/>
        </w:rPr>
        <w:t xml:space="preserve"> и това зависи от съвкупността на обстоятелствата по всеки случай (вж. </w:t>
      </w:r>
      <w:r w:rsidRPr="00681DCF">
        <w:rPr>
          <w:rFonts w:ascii="Times New Roman" w:hAnsi="Times New Roman" w:cs="Times New Roman"/>
          <w:i/>
        </w:rPr>
        <w:t>Осман</w:t>
      </w:r>
      <w:r w:rsidRPr="00681DCF">
        <w:rPr>
          <w:rFonts w:ascii="Times New Roman" w:hAnsi="Times New Roman" w:cs="Times New Roman"/>
        </w:rPr>
        <w:t xml:space="preserve">, § 116 </w:t>
      </w:r>
      <w:proofErr w:type="spellStart"/>
      <w:r w:rsidRPr="00681DCF">
        <w:rPr>
          <w:rFonts w:ascii="Times New Roman" w:hAnsi="Times New Roman" w:cs="Times New Roman"/>
          <w:i/>
        </w:rPr>
        <w:t>in</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fine</w:t>
      </w:r>
      <w:proofErr w:type="spellEnd"/>
      <w:r w:rsidRPr="00681DCF">
        <w:rPr>
          <w:rFonts w:ascii="Times New Roman" w:hAnsi="Times New Roman" w:cs="Times New Roman"/>
        </w:rPr>
        <w:t xml:space="preserve">; </w:t>
      </w:r>
      <w:proofErr w:type="spellStart"/>
      <w:r w:rsidRPr="00681DCF">
        <w:rPr>
          <w:rFonts w:ascii="Times New Roman" w:hAnsi="Times New Roman" w:cs="Times New Roman"/>
          <w:i/>
        </w:rPr>
        <w:t>Demiray</w:t>
      </w:r>
      <w:proofErr w:type="spellEnd"/>
      <w:r w:rsidRPr="00681DCF">
        <w:rPr>
          <w:rFonts w:ascii="Times New Roman" w:hAnsi="Times New Roman" w:cs="Times New Roman"/>
        </w:rPr>
        <w:t xml:space="preserve">, § 45; и </w:t>
      </w:r>
      <w:r w:rsidRPr="00681DCF">
        <w:rPr>
          <w:rFonts w:ascii="Times New Roman" w:hAnsi="Times New Roman" w:cs="Times New Roman"/>
          <w:i/>
        </w:rPr>
        <w:t>Панков</w:t>
      </w:r>
      <w:r w:rsidRPr="00681DCF">
        <w:rPr>
          <w:rFonts w:ascii="Times New Roman" w:hAnsi="Times New Roman" w:cs="Times New Roman"/>
        </w:rPr>
        <w:t>, § 62, всички цитирани по-горе).</w:t>
      </w:r>
    </w:p>
    <w:bookmarkStart w:id="134" w:name="L_m_A2_standard_bis"/>
    <w:p w14:paraId="6C2D836B" w14:textId="0AE34251"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162</w:t>
      </w:r>
      <w:r w:rsidRPr="00681DCF">
        <w:rPr>
          <w:rFonts w:ascii="Times New Roman" w:hAnsi="Times New Roman" w:cs="Times New Roman"/>
        </w:rPr>
        <w:fldChar w:fldCharType="end"/>
      </w:r>
      <w:bookmarkEnd w:id="134"/>
      <w:r w:rsidRPr="00681DCF">
        <w:rPr>
          <w:rFonts w:ascii="Times New Roman" w:hAnsi="Times New Roman" w:cs="Times New Roman"/>
        </w:rPr>
        <w:t xml:space="preserve">.  Предварителен въпрос, който възниква тук, е дали стандартът на разумност при такива обстоятелства е същият или съпоставим със стандарта за оценка на спазването на задължението по член 2 § 2 да се приравнява използването на сила, която е „повече от абсолютно необходима“ до силата на строга пропорционалност, от което зависят не само действията на държавните органи, които действително управляват силата, но и цялото планиране и контрол на тези действия (вж., наред с много други органи, </w:t>
      </w:r>
      <w:proofErr w:type="spellStart"/>
      <w:r w:rsidRPr="00681DCF">
        <w:rPr>
          <w:rFonts w:ascii="Times New Roman" w:hAnsi="Times New Roman" w:cs="Times New Roman"/>
          <w:i/>
        </w:rPr>
        <w:t>McCann</w:t>
      </w:r>
      <w:proofErr w:type="spellEnd"/>
      <w:r w:rsidRPr="00681DCF">
        <w:rPr>
          <w:rFonts w:ascii="Times New Roman" w:hAnsi="Times New Roman" w:cs="Times New Roman"/>
          <w:i/>
        </w:rPr>
        <w:t xml:space="preserve"> и други срещу Обединеното кралство</w:t>
      </w:r>
      <w:r w:rsidRPr="00681DCF">
        <w:rPr>
          <w:rFonts w:ascii="Times New Roman" w:hAnsi="Times New Roman" w:cs="Times New Roman"/>
        </w:rPr>
        <w:t xml:space="preserve">, 27 септември 1995 г., §§ 149 и 194, серия А № 324; </w:t>
      </w:r>
      <w:proofErr w:type="spellStart"/>
      <w:r w:rsidRPr="00681DCF">
        <w:rPr>
          <w:rFonts w:ascii="Times New Roman" w:hAnsi="Times New Roman" w:cs="Times New Roman"/>
          <w:i/>
        </w:rPr>
        <w:t>Andricou</w:t>
      </w:r>
      <w:proofErr w:type="spellEnd"/>
      <w:r w:rsidRPr="00681DCF">
        <w:rPr>
          <w:rFonts w:ascii="Times New Roman" w:hAnsi="Times New Roman" w:cs="Times New Roman"/>
          <w:i/>
        </w:rPr>
        <w:t xml:space="preserve"> и </w:t>
      </w:r>
      <w:proofErr w:type="spellStart"/>
      <w:r w:rsidRPr="00681DCF">
        <w:rPr>
          <w:rFonts w:ascii="Times New Roman" w:hAnsi="Times New Roman" w:cs="Times New Roman"/>
          <w:i/>
        </w:rPr>
        <w:t>Константину</w:t>
      </w:r>
      <w:proofErr w:type="spellEnd"/>
      <w:r w:rsidRPr="00681DCF">
        <w:rPr>
          <w:rFonts w:ascii="Times New Roman" w:hAnsi="Times New Roman" w:cs="Times New Roman"/>
          <w:i/>
        </w:rPr>
        <w:t xml:space="preserve"> о. Кипър</w:t>
      </w:r>
      <w:r w:rsidRPr="00681DCF">
        <w:rPr>
          <w:rFonts w:ascii="Times New Roman" w:hAnsi="Times New Roman" w:cs="Times New Roman"/>
        </w:rPr>
        <w:t xml:space="preserve">, 9 октомври 1997, § 171, </w:t>
      </w:r>
      <w:r w:rsidRPr="00681DCF">
        <w:rPr>
          <w:rFonts w:ascii="Times New Roman" w:hAnsi="Times New Roman" w:cs="Times New Roman"/>
          <w:i/>
        </w:rPr>
        <w:t>докладва</w:t>
      </w:r>
      <w:r w:rsidRPr="00681DCF">
        <w:rPr>
          <w:rFonts w:ascii="Times New Roman" w:hAnsi="Times New Roman" w:cs="Times New Roman"/>
        </w:rPr>
        <w:t xml:space="preserve"> 1997-VI; и </w:t>
      </w:r>
      <w:proofErr w:type="spellStart"/>
      <w:r w:rsidRPr="00681DCF">
        <w:rPr>
          <w:rFonts w:ascii="Times New Roman" w:hAnsi="Times New Roman" w:cs="Times New Roman"/>
          <w:i/>
        </w:rPr>
        <w:t>Giuliani</w:t>
      </w:r>
      <w:proofErr w:type="spellEnd"/>
      <w:r w:rsidRPr="00681DCF">
        <w:rPr>
          <w:rFonts w:ascii="Times New Roman" w:hAnsi="Times New Roman" w:cs="Times New Roman"/>
          <w:i/>
        </w:rPr>
        <w:t xml:space="preserve"> и </w:t>
      </w:r>
      <w:proofErr w:type="spellStart"/>
      <w:r w:rsidRPr="00681DCF">
        <w:rPr>
          <w:rFonts w:ascii="Times New Roman" w:hAnsi="Times New Roman" w:cs="Times New Roman"/>
          <w:i/>
        </w:rPr>
        <w:t>Gaggio</w:t>
      </w:r>
      <w:proofErr w:type="spellEnd"/>
      <w:r w:rsidRPr="00681DCF">
        <w:rPr>
          <w:rFonts w:ascii="Times New Roman" w:hAnsi="Times New Roman" w:cs="Times New Roman"/>
        </w:rPr>
        <w:t xml:space="preserve">, цитирани по-горе, § 176), </w:t>
      </w:r>
      <w:r w:rsidR="004773D6">
        <w:rPr>
          <w:rFonts w:ascii="Times New Roman" w:hAnsi="Times New Roman" w:cs="Times New Roman"/>
        </w:rPr>
        <w:t xml:space="preserve">с </w:t>
      </w:r>
      <w:r w:rsidRPr="00681DCF">
        <w:rPr>
          <w:rFonts w:ascii="Times New Roman" w:hAnsi="Times New Roman" w:cs="Times New Roman"/>
        </w:rPr>
        <w:t>изключ</w:t>
      </w:r>
      <w:r w:rsidR="004773D6">
        <w:rPr>
          <w:rFonts w:ascii="Times New Roman" w:hAnsi="Times New Roman" w:cs="Times New Roman"/>
        </w:rPr>
        <w:t>ение на</w:t>
      </w:r>
      <w:r w:rsidRPr="00681DCF">
        <w:rPr>
          <w:rFonts w:ascii="Times New Roman" w:hAnsi="Times New Roman" w:cs="Times New Roman"/>
        </w:rPr>
        <w:t xml:space="preserve"> всяка свобода на преценка.</w:t>
      </w:r>
    </w:p>
    <w:bookmarkStart w:id="135" w:name="L_m_A2_standard_ter"/>
    <w:p w14:paraId="291785A0" w14:textId="0992FD76"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163</w:t>
      </w:r>
      <w:r w:rsidRPr="00681DCF">
        <w:rPr>
          <w:rFonts w:ascii="Times New Roman" w:hAnsi="Times New Roman" w:cs="Times New Roman"/>
        </w:rPr>
        <w:fldChar w:fldCharType="end"/>
      </w:r>
      <w:bookmarkEnd w:id="135"/>
      <w:r w:rsidRPr="00681DCF">
        <w:rPr>
          <w:rFonts w:ascii="Times New Roman" w:hAnsi="Times New Roman" w:cs="Times New Roman"/>
        </w:rPr>
        <w:t>.  От първото си дело по чл</w:t>
      </w:r>
      <w:r w:rsidR="00656BC4">
        <w:rPr>
          <w:rFonts w:ascii="Times New Roman" w:hAnsi="Times New Roman" w:cs="Times New Roman"/>
        </w:rPr>
        <w:t>ен</w:t>
      </w:r>
      <w:r w:rsidRPr="00681DCF">
        <w:rPr>
          <w:rFonts w:ascii="Times New Roman" w:hAnsi="Times New Roman" w:cs="Times New Roman"/>
        </w:rPr>
        <w:t xml:space="preserve"> 2, </w:t>
      </w:r>
      <w:proofErr w:type="spellStart"/>
      <w:r w:rsidRPr="00681DCF">
        <w:rPr>
          <w:rFonts w:ascii="Times New Roman" w:hAnsi="Times New Roman" w:cs="Times New Roman"/>
          <w:i/>
          <w:iCs/>
        </w:rPr>
        <w:t>McCann</w:t>
      </w:r>
      <w:proofErr w:type="spellEnd"/>
      <w:r w:rsidRPr="00681DCF">
        <w:rPr>
          <w:rFonts w:ascii="Times New Roman" w:hAnsi="Times New Roman" w:cs="Times New Roman"/>
          <w:i/>
          <w:iCs/>
        </w:rPr>
        <w:t xml:space="preserve"> и др.</w:t>
      </w:r>
      <w:r w:rsidRPr="00681DCF">
        <w:rPr>
          <w:rFonts w:ascii="Times New Roman" w:hAnsi="Times New Roman" w:cs="Times New Roman"/>
        </w:rPr>
        <w:t xml:space="preserve"> (цитирано по-горе), Съдът прилага този стандарт в много случаи, в които полицията или силите за сигурност са използвали сила, обикновено огнестрелно оръжие, срещу въоръжени или опасни лица (вж. </w:t>
      </w:r>
      <w:r w:rsidRPr="00681DCF">
        <w:rPr>
          <w:rFonts w:ascii="Times New Roman" w:hAnsi="Times New Roman" w:cs="Times New Roman"/>
          <w:i/>
        </w:rPr>
        <w:t>Димов и др. срещу България</w:t>
      </w:r>
      <w:r w:rsidRPr="00681DCF">
        <w:rPr>
          <w:rFonts w:ascii="Times New Roman" w:hAnsi="Times New Roman" w:cs="Times New Roman"/>
        </w:rPr>
        <w:t xml:space="preserve">, бр. 30086/05, § 69, 6 ноември 2012, с множество допълнителни препратки, и, съвсем наскоро, </w:t>
      </w:r>
      <w:proofErr w:type="spellStart"/>
      <w:r w:rsidRPr="00681DCF">
        <w:rPr>
          <w:rFonts w:ascii="Times New Roman" w:hAnsi="Times New Roman" w:cs="Times New Roman"/>
          <w:i/>
        </w:rPr>
        <w:t>Camekan</w:t>
      </w:r>
      <w:proofErr w:type="spellEnd"/>
      <w:r w:rsidRPr="00681DCF">
        <w:rPr>
          <w:rFonts w:ascii="Times New Roman" w:hAnsi="Times New Roman" w:cs="Times New Roman"/>
          <w:i/>
        </w:rPr>
        <w:t xml:space="preserve"> о. Турция</w:t>
      </w:r>
      <w:r w:rsidRPr="00681DCF">
        <w:rPr>
          <w:rFonts w:ascii="Times New Roman" w:hAnsi="Times New Roman" w:cs="Times New Roman"/>
        </w:rPr>
        <w:t xml:space="preserve">, № 54241/08, §§ 45-50, 28 януари 2014, и </w:t>
      </w:r>
      <w:proofErr w:type="spellStart"/>
      <w:r w:rsidRPr="00681DCF">
        <w:rPr>
          <w:rFonts w:ascii="Times New Roman" w:hAnsi="Times New Roman" w:cs="Times New Roman"/>
          <w:i/>
        </w:rPr>
        <w:t>Cangöz</w:t>
      </w:r>
      <w:proofErr w:type="spellEnd"/>
      <w:r w:rsidRPr="00681DCF">
        <w:rPr>
          <w:rFonts w:ascii="Times New Roman" w:hAnsi="Times New Roman" w:cs="Times New Roman"/>
          <w:i/>
        </w:rPr>
        <w:t xml:space="preserve"> и други срещу Турция</w:t>
      </w:r>
      <w:r w:rsidRPr="00681DCF">
        <w:rPr>
          <w:rFonts w:ascii="Times New Roman" w:hAnsi="Times New Roman" w:cs="Times New Roman"/>
        </w:rPr>
        <w:t xml:space="preserve">, № 7469/06, §§ 105-39, 26 април 2016 г.). В резултат на решенията по тези дела принципите, уреждащи „използването на сила“ от властите - което, както вече беше отбелязано, не се ограничава до действителната употреба на сила, но включва и провеждането и планирането на полицейските операции - и законодателните, административни и регулаторни мерки, които договарящите държави трябва да предприемат, за да намалят, доколкото е възможно, неблагоприятните последици от „използването на сила“, са вече добре уредени в практиката на Съда. Подробно резюме на тези принципи може да бъде </w:t>
      </w:r>
      <w:r w:rsidRPr="00681DCF">
        <w:rPr>
          <w:rFonts w:ascii="Times New Roman" w:hAnsi="Times New Roman" w:cs="Times New Roman"/>
        </w:rPr>
        <w:lastRenderedPageBreak/>
        <w:t xml:space="preserve">намерено в </w:t>
      </w:r>
      <w:proofErr w:type="spellStart"/>
      <w:r w:rsidRPr="00681DCF">
        <w:rPr>
          <w:rFonts w:ascii="Times New Roman" w:hAnsi="Times New Roman" w:cs="Times New Roman"/>
          <w:i/>
        </w:rPr>
        <w:t>Джулиани</w:t>
      </w:r>
      <w:proofErr w:type="spellEnd"/>
      <w:r w:rsidRPr="00681DCF">
        <w:rPr>
          <w:rFonts w:ascii="Times New Roman" w:hAnsi="Times New Roman" w:cs="Times New Roman"/>
          <w:i/>
        </w:rPr>
        <w:t xml:space="preserve"> и </w:t>
      </w:r>
      <w:proofErr w:type="spellStart"/>
      <w:r w:rsidRPr="00681DCF">
        <w:rPr>
          <w:rFonts w:ascii="Times New Roman" w:hAnsi="Times New Roman" w:cs="Times New Roman"/>
          <w:i/>
        </w:rPr>
        <w:t>Гагио</w:t>
      </w:r>
      <w:proofErr w:type="spellEnd"/>
      <w:r w:rsidRPr="00681DCF">
        <w:rPr>
          <w:rFonts w:ascii="Times New Roman" w:hAnsi="Times New Roman" w:cs="Times New Roman"/>
          <w:i/>
        </w:rPr>
        <w:t xml:space="preserve"> </w:t>
      </w:r>
      <w:r w:rsidRPr="00681DCF">
        <w:rPr>
          <w:rFonts w:ascii="Times New Roman" w:hAnsi="Times New Roman" w:cs="Times New Roman"/>
        </w:rPr>
        <w:t>(цитирано по-горе, §§ 174</w:t>
      </w:r>
      <w:r w:rsidRPr="00681DCF">
        <w:rPr>
          <w:rFonts w:ascii="Times New Roman" w:hAnsi="Times New Roman" w:cs="Times New Roman"/>
        </w:rPr>
        <w:noBreakHyphen/>
        <w:t>82, 208</w:t>
      </w:r>
      <w:r w:rsidRPr="00681DCF">
        <w:rPr>
          <w:rFonts w:ascii="Times New Roman" w:hAnsi="Times New Roman" w:cs="Times New Roman"/>
        </w:rPr>
        <w:noBreakHyphen/>
        <w:t>10 и 244</w:t>
      </w:r>
      <w:r w:rsidRPr="00681DCF">
        <w:rPr>
          <w:rFonts w:ascii="Times New Roman" w:hAnsi="Times New Roman" w:cs="Times New Roman"/>
        </w:rPr>
        <w:noBreakHyphen/>
        <w:t>50).</w:t>
      </w:r>
    </w:p>
    <w:bookmarkStart w:id="136" w:name="L_m_A2_standard_quater"/>
    <w:p w14:paraId="066E1861" w14:textId="7B86B0AC" w:rsidR="00C91992" w:rsidRPr="00681DCF" w:rsidRDefault="00C91992"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164</w:t>
      </w:r>
      <w:r w:rsidRPr="00681DCF">
        <w:rPr>
          <w:rFonts w:ascii="Times New Roman" w:hAnsi="Times New Roman" w:cs="Times New Roman"/>
        </w:rPr>
        <w:fldChar w:fldCharType="end"/>
      </w:r>
      <w:bookmarkEnd w:id="136"/>
      <w:r w:rsidRPr="00681DCF">
        <w:rPr>
          <w:rFonts w:ascii="Times New Roman" w:hAnsi="Times New Roman" w:cs="Times New Roman"/>
        </w:rPr>
        <w:t xml:space="preserve">.  Но този стандарт и тези принципи, които се основават на изричната забрана в член 2 § 2 да се въздържа </w:t>
      </w:r>
      <w:r w:rsidR="000A5C55">
        <w:rPr>
          <w:rFonts w:ascii="Times New Roman" w:hAnsi="Times New Roman" w:cs="Times New Roman"/>
        </w:rPr>
        <w:t xml:space="preserve">от </w:t>
      </w:r>
      <w:r w:rsidRPr="00681DCF">
        <w:rPr>
          <w:rFonts w:ascii="Times New Roman" w:hAnsi="Times New Roman" w:cs="Times New Roman"/>
        </w:rPr>
        <w:t xml:space="preserve">използването на сила, която е "повече от абсолютно необходима", не могат лесно да бъдат транспонирани в случаи като въпросния, които включват положителните задължения, произтичащи от член 2 § 1. Както е отбелязано в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L_m_A2_gen_obl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156</w:t>
      </w:r>
      <w:r w:rsidRPr="00681DCF">
        <w:rPr>
          <w:rFonts w:ascii="Times New Roman" w:hAnsi="Times New Roman" w:cs="Times New Roman"/>
        </w:rPr>
        <w:fldChar w:fldCharType="end"/>
      </w:r>
      <w:r w:rsidRPr="00681DCF">
        <w:rPr>
          <w:rFonts w:ascii="Times New Roman" w:hAnsi="Times New Roman" w:cs="Times New Roman"/>
        </w:rPr>
        <w:t xml:space="preserve"> по-горе, тези задължения произтичат от общото задължение на държавата съгласно разпоредбата за „опазване на живота“. Освен това те пораждат различни видове съображения и е прието договарящите държави да имат свобода на преценка по отношение на тях  (виж, макар и в различен контекст, </w:t>
      </w:r>
      <w:proofErr w:type="spellStart"/>
      <w:r w:rsidRPr="00681DCF">
        <w:rPr>
          <w:rFonts w:ascii="Times New Roman" w:hAnsi="Times New Roman" w:cs="Times New Roman"/>
          <w:i/>
        </w:rPr>
        <w:t>Öneryıldız</w:t>
      </w:r>
      <w:proofErr w:type="spellEnd"/>
      <w:r w:rsidRPr="00681DCF">
        <w:rPr>
          <w:rFonts w:ascii="Times New Roman" w:hAnsi="Times New Roman" w:cs="Times New Roman"/>
          <w:i/>
        </w:rPr>
        <w:t xml:space="preserve"> V. Турция</w:t>
      </w:r>
      <w:r w:rsidRPr="00681DCF">
        <w:rPr>
          <w:rFonts w:ascii="Times New Roman" w:hAnsi="Times New Roman" w:cs="Times New Roman"/>
        </w:rPr>
        <w:t xml:space="preserve"> [GC], № 48939/99, § 107, ЕСПЧ 2004-XII; </w:t>
      </w:r>
      <w:proofErr w:type="spellStart"/>
      <w:r w:rsidRPr="00681DCF">
        <w:rPr>
          <w:rFonts w:ascii="Times New Roman" w:hAnsi="Times New Roman" w:cs="Times New Roman"/>
          <w:i/>
        </w:rPr>
        <w:t>Gorovenky</w:t>
      </w:r>
      <w:proofErr w:type="spellEnd"/>
      <w:r w:rsidRPr="00681DCF">
        <w:rPr>
          <w:rFonts w:ascii="Times New Roman" w:hAnsi="Times New Roman" w:cs="Times New Roman"/>
          <w:i/>
        </w:rPr>
        <w:t xml:space="preserve"> и </w:t>
      </w:r>
      <w:proofErr w:type="spellStart"/>
      <w:r w:rsidRPr="00681DCF">
        <w:rPr>
          <w:rFonts w:ascii="Times New Roman" w:hAnsi="Times New Roman" w:cs="Times New Roman"/>
          <w:i/>
        </w:rPr>
        <w:t>Bugara</w:t>
      </w:r>
      <w:proofErr w:type="spellEnd"/>
      <w:r w:rsidRPr="00681DCF">
        <w:rPr>
          <w:rFonts w:ascii="Times New Roman" w:hAnsi="Times New Roman" w:cs="Times New Roman"/>
          <w:i/>
        </w:rPr>
        <w:t xml:space="preserve"> о. Украйна</w:t>
      </w:r>
      <w:r w:rsidRPr="00681DCF">
        <w:rPr>
          <w:rFonts w:ascii="Times New Roman" w:hAnsi="Times New Roman" w:cs="Times New Roman"/>
        </w:rPr>
        <w:t xml:space="preserve">, №№ 36146/05 и 42418/05, § 33, 12 януари 2012 г.; </w:t>
      </w:r>
      <w:proofErr w:type="spellStart"/>
      <w:r w:rsidRPr="00681DCF">
        <w:rPr>
          <w:rFonts w:ascii="Times New Roman" w:hAnsi="Times New Roman" w:cs="Times New Roman"/>
          <w:i/>
        </w:rPr>
        <w:t>Sašo</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Gorgiev</w:t>
      </w:r>
      <w:proofErr w:type="spellEnd"/>
      <w:r w:rsidRPr="00681DCF">
        <w:rPr>
          <w:rFonts w:ascii="Times New Roman" w:hAnsi="Times New Roman" w:cs="Times New Roman"/>
        </w:rPr>
        <w:t xml:space="preserve">, цитирани по-горе, § 44; </w:t>
      </w:r>
      <w:proofErr w:type="spellStart"/>
      <w:r w:rsidRPr="00681DCF">
        <w:rPr>
          <w:rFonts w:ascii="Times New Roman" w:hAnsi="Times New Roman" w:cs="Times New Roman"/>
          <w:i/>
        </w:rPr>
        <w:t>Lambert</w:t>
      </w:r>
      <w:proofErr w:type="spellEnd"/>
      <w:r w:rsidRPr="00681DCF">
        <w:rPr>
          <w:rFonts w:ascii="Times New Roman" w:hAnsi="Times New Roman" w:cs="Times New Roman"/>
          <w:i/>
        </w:rPr>
        <w:t xml:space="preserve"> и други V. Франция</w:t>
      </w:r>
      <w:r w:rsidRPr="00681DCF">
        <w:rPr>
          <w:rFonts w:ascii="Times New Roman" w:hAnsi="Times New Roman" w:cs="Times New Roman"/>
        </w:rPr>
        <w:t xml:space="preserve"> [GC], № 46043/14, §§ 144-48, ЕСПЧ 2015 (откъси); и </w:t>
      </w:r>
      <w:proofErr w:type="spellStart"/>
      <w:r w:rsidRPr="00681DCF">
        <w:rPr>
          <w:rFonts w:ascii="Times New Roman" w:hAnsi="Times New Roman" w:cs="Times New Roman"/>
          <w:i/>
        </w:rPr>
        <w:t>Gerasimenko</w:t>
      </w:r>
      <w:proofErr w:type="spellEnd"/>
      <w:r w:rsidRPr="00681DCF">
        <w:rPr>
          <w:rFonts w:ascii="Times New Roman" w:hAnsi="Times New Roman" w:cs="Times New Roman"/>
          <w:i/>
        </w:rPr>
        <w:t xml:space="preserve"> и други</w:t>
      </w:r>
      <w:r w:rsidRPr="00681DCF">
        <w:rPr>
          <w:rFonts w:ascii="Times New Roman" w:hAnsi="Times New Roman" w:cs="Times New Roman"/>
        </w:rPr>
        <w:t>, цитирани по-горе, § 96).</w:t>
      </w:r>
    </w:p>
    <w:bookmarkStart w:id="137" w:name="L_m_A2_standard_quinquies"/>
    <w:p w14:paraId="48A9FF21" w14:textId="36CC9D8E" w:rsidR="00C91992" w:rsidRPr="00681DCF" w:rsidRDefault="00C91992" w:rsidP="00D75F82">
      <w:pPr>
        <w:pStyle w:val="JuPara"/>
        <w:rPr>
          <w:rFonts w:ascii="Times New Roman" w:hAnsi="Times New Roman" w:cs="Times New Roman"/>
          <w:iCs/>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165</w:t>
      </w:r>
      <w:r w:rsidRPr="00681DCF">
        <w:rPr>
          <w:rFonts w:ascii="Times New Roman" w:hAnsi="Times New Roman" w:cs="Times New Roman"/>
        </w:rPr>
        <w:fldChar w:fldCharType="end"/>
      </w:r>
      <w:bookmarkEnd w:id="137"/>
      <w:r w:rsidRPr="00681DCF">
        <w:rPr>
          <w:rFonts w:ascii="Times New Roman" w:hAnsi="Times New Roman" w:cs="Times New Roman"/>
        </w:rPr>
        <w:t>.  Следователно стандартът на разумност в такива случаи не може да бъде толкова строг, колкото този на строга необходимост, и спазването му не може да се преценява въз основа на принципите, разработени в случаите, свързани с отнемането на живот. Обхватът и съдържанието на разглежданите положителни задължения трябва по-скоро да бъдат дефинирани по начин, който не налага невъзможна или непропорционална тежест на властите, като се оценява изборът, пред който са изправени</w:t>
      </w:r>
      <w:r w:rsidR="00056D22">
        <w:rPr>
          <w:rFonts w:ascii="Times New Roman" w:hAnsi="Times New Roman" w:cs="Times New Roman"/>
        </w:rPr>
        <w:t>,</w:t>
      </w:r>
      <w:r w:rsidRPr="00681DCF">
        <w:rPr>
          <w:rFonts w:ascii="Times New Roman" w:hAnsi="Times New Roman" w:cs="Times New Roman"/>
        </w:rPr>
        <w:t xml:space="preserve"> по отношение на приоритетите и ресурсите, </w:t>
      </w:r>
      <w:r w:rsidR="00056D22">
        <w:rPr>
          <w:rFonts w:ascii="Times New Roman" w:hAnsi="Times New Roman" w:cs="Times New Roman"/>
        </w:rPr>
        <w:t xml:space="preserve">както </w:t>
      </w:r>
      <w:r w:rsidRPr="00681DCF">
        <w:rPr>
          <w:rFonts w:ascii="Times New Roman" w:hAnsi="Times New Roman" w:cs="Times New Roman"/>
        </w:rPr>
        <w:t xml:space="preserve">и по отношение на непредсказуемостта на човешкото поведение (виж </w:t>
      </w:r>
      <w:r w:rsidRPr="00681DCF">
        <w:rPr>
          <w:rFonts w:ascii="Times New Roman" w:hAnsi="Times New Roman" w:cs="Times New Roman"/>
          <w:i/>
        </w:rPr>
        <w:t>Осман</w:t>
      </w:r>
      <w:r w:rsidRPr="00681DCF">
        <w:rPr>
          <w:rFonts w:ascii="Times New Roman" w:hAnsi="Times New Roman" w:cs="Times New Roman"/>
        </w:rPr>
        <w:t xml:space="preserve">, § 116; </w:t>
      </w:r>
      <w:proofErr w:type="spellStart"/>
      <w:r w:rsidRPr="00681DCF">
        <w:rPr>
          <w:rFonts w:ascii="Times New Roman" w:hAnsi="Times New Roman" w:cs="Times New Roman"/>
          <w:i/>
        </w:rPr>
        <w:t>Öneryıldız</w:t>
      </w:r>
      <w:proofErr w:type="spellEnd"/>
      <w:r w:rsidRPr="00681DCF">
        <w:rPr>
          <w:rFonts w:ascii="Times New Roman" w:hAnsi="Times New Roman" w:cs="Times New Roman"/>
        </w:rPr>
        <w:t xml:space="preserve">, § 107; </w:t>
      </w:r>
      <w:r w:rsidRPr="00681DCF">
        <w:rPr>
          <w:rFonts w:ascii="Times New Roman" w:hAnsi="Times New Roman" w:cs="Times New Roman"/>
          <w:i/>
        </w:rPr>
        <w:t>Панков</w:t>
      </w:r>
      <w:r w:rsidRPr="00681DCF">
        <w:rPr>
          <w:rFonts w:ascii="Times New Roman" w:hAnsi="Times New Roman" w:cs="Times New Roman"/>
        </w:rPr>
        <w:t xml:space="preserve">, § 61, всички цитирани по-горе, както и </w:t>
      </w:r>
      <w:proofErr w:type="spellStart"/>
      <w:r w:rsidRPr="00681DCF">
        <w:rPr>
          <w:rFonts w:ascii="Times New Roman" w:hAnsi="Times New Roman" w:cs="Times New Roman"/>
          <w:i/>
        </w:rPr>
        <w:t>Finogenov</w:t>
      </w:r>
      <w:proofErr w:type="spellEnd"/>
      <w:r w:rsidRPr="00681DCF">
        <w:rPr>
          <w:rFonts w:ascii="Times New Roman" w:hAnsi="Times New Roman" w:cs="Times New Roman"/>
          <w:i/>
        </w:rPr>
        <w:t xml:space="preserve"> и други срещу Русия</w:t>
      </w:r>
      <w:r w:rsidRPr="00681DCF">
        <w:rPr>
          <w:rFonts w:ascii="Times New Roman" w:hAnsi="Times New Roman" w:cs="Times New Roman"/>
        </w:rPr>
        <w:t>, номера</w:t>
      </w:r>
      <w:r w:rsidRPr="00681DCF">
        <w:rPr>
          <w:rFonts w:ascii="Times New Roman" w:hAnsi="Times New Roman" w:cs="Times New Roman"/>
          <w:i/>
        </w:rPr>
        <w:t>.</w:t>
      </w:r>
      <w:r w:rsidRPr="00681DCF">
        <w:rPr>
          <w:rFonts w:ascii="Times New Roman" w:hAnsi="Times New Roman" w:cs="Times New Roman"/>
        </w:rPr>
        <w:t xml:space="preserve"> 18299/03 и 27311/03, § 209, ЕСПЧ 1</w:t>
      </w:r>
      <w:r w:rsidR="00056D22">
        <w:rPr>
          <w:rFonts w:ascii="Times New Roman" w:hAnsi="Times New Roman" w:cs="Times New Roman"/>
        </w:rPr>
        <w:t xml:space="preserve"> </w:t>
      </w:r>
      <w:r w:rsidRPr="00681DCF">
        <w:rPr>
          <w:rFonts w:ascii="Times New Roman" w:hAnsi="Times New Roman" w:cs="Times New Roman"/>
        </w:rPr>
        <w:t>(извлечения)).</w:t>
      </w:r>
    </w:p>
    <w:bookmarkStart w:id="138" w:name="L_m_A2_standard_sexies"/>
    <w:p w14:paraId="3CAD702D" w14:textId="2BA0D5F2" w:rsidR="00C91992" w:rsidRPr="00681DCF" w:rsidRDefault="00C91992" w:rsidP="00D75F82">
      <w:pPr>
        <w:pStyle w:val="JuPara"/>
        <w:rPr>
          <w:rFonts w:ascii="Times New Roman" w:hAnsi="Times New Roman" w:cs="Times New Roman"/>
          <w:iCs/>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166</w:t>
      </w:r>
      <w:r w:rsidRPr="00681DCF">
        <w:rPr>
          <w:rFonts w:ascii="Times New Roman" w:hAnsi="Times New Roman" w:cs="Times New Roman"/>
        </w:rPr>
        <w:fldChar w:fldCharType="end"/>
      </w:r>
      <w:bookmarkEnd w:id="138"/>
      <w:r w:rsidRPr="00681DCF">
        <w:rPr>
          <w:rFonts w:ascii="Times New Roman" w:hAnsi="Times New Roman" w:cs="Times New Roman"/>
        </w:rPr>
        <w:t>.  Разпознавайки тези ограничения в двете дела, свързани с произшествия по време на военно обучение, Съдът постановява, че когато държавата предприеме или организира опасни дейности, тя трябва да гарантира чрез система от правила и чрез достатъчен контрол, че рискът е сведен до разумен минимум и че всяка възникнала вреда няма да представлява нарушение на положителните задължения по чл</w:t>
      </w:r>
      <w:r w:rsidR="00056D22">
        <w:rPr>
          <w:rFonts w:ascii="Times New Roman" w:hAnsi="Times New Roman" w:cs="Times New Roman"/>
        </w:rPr>
        <w:t>ен</w:t>
      </w:r>
      <w:r w:rsidRPr="00681DCF">
        <w:rPr>
          <w:rFonts w:ascii="Times New Roman" w:hAnsi="Times New Roman" w:cs="Times New Roman"/>
        </w:rPr>
        <w:t xml:space="preserve"> 2</w:t>
      </w:r>
      <w:r w:rsidR="00056D22">
        <w:rPr>
          <w:rFonts w:ascii="Times New Roman" w:hAnsi="Times New Roman" w:cs="Times New Roman"/>
        </w:rPr>
        <w:t xml:space="preserve"> §</w:t>
      </w:r>
      <w:r w:rsidRPr="00681DCF">
        <w:rPr>
          <w:rFonts w:ascii="Times New Roman" w:hAnsi="Times New Roman" w:cs="Times New Roman"/>
        </w:rPr>
        <w:t xml:space="preserve"> 1, ако е причинена от небрежно поведение на физическо лице или „злополучно стечение на обстоятелствата“ (виж </w:t>
      </w:r>
      <w:r w:rsidRPr="00681DCF">
        <w:rPr>
          <w:rFonts w:ascii="Times New Roman" w:hAnsi="Times New Roman" w:cs="Times New Roman"/>
          <w:i/>
        </w:rPr>
        <w:t>Стоянови</w:t>
      </w:r>
      <w:r w:rsidRPr="00681DCF">
        <w:rPr>
          <w:rFonts w:ascii="Times New Roman" w:hAnsi="Times New Roman" w:cs="Times New Roman"/>
        </w:rPr>
        <w:t xml:space="preserve">, § 61, </w:t>
      </w:r>
      <w:r w:rsidRPr="00681DCF">
        <w:rPr>
          <w:rFonts w:ascii="Times New Roman" w:hAnsi="Times New Roman" w:cs="Times New Roman"/>
          <w:i/>
        </w:rPr>
        <w:t xml:space="preserve">и </w:t>
      </w:r>
      <w:proofErr w:type="spellStart"/>
      <w:r w:rsidRPr="00681DCF">
        <w:rPr>
          <w:rFonts w:ascii="Times New Roman" w:hAnsi="Times New Roman" w:cs="Times New Roman"/>
          <w:i/>
        </w:rPr>
        <w:t>Trofin</w:t>
      </w:r>
      <w:proofErr w:type="spellEnd"/>
      <w:r w:rsidRPr="00681DCF">
        <w:rPr>
          <w:rFonts w:ascii="Times New Roman" w:hAnsi="Times New Roman" w:cs="Times New Roman"/>
        </w:rPr>
        <w:t>, § 49 г), и двете цитирани по-горе).</w:t>
      </w:r>
    </w:p>
    <w:bookmarkStart w:id="139" w:name="L_m_A2_standard_septies"/>
    <w:p w14:paraId="64B54A5C" w14:textId="63215B65"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167</w:t>
      </w:r>
      <w:r w:rsidRPr="00681DCF">
        <w:rPr>
          <w:rFonts w:ascii="Times New Roman" w:hAnsi="Times New Roman" w:cs="Times New Roman"/>
        </w:rPr>
        <w:fldChar w:fldCharType="end"/>
      </w:r>
      <w:bookmarkEnd w:id="139"/>
      <w:r w:rsidRPr="00681DCF">
        <w:rPr>
          <w:rFonts w:ascii="Times New Roman" w:hAnsi="Times New Roman" w:cs="Times New Roman"/>
        </w:rPr>
        <w:t xml:space="preserve">.  Тези точки придобиват допълнително значение, когато става въпрос за активни операции срещу въоръжени и опасни лица, тъй като в такива ситуации властите имат много по-малък контрол върху хода на събитията и рискът за живота е присъщ. Обхватът и съдържанието на положителните задължения по член 2 § 1 за държавата да защитава </w:t>
      </w:r>
      <w:r w:rsidR="00056D22">
        <w:rPr>
          <w:rFonts w:ascii="Times New Roman" w:hAnsi="Times New Roman" w:cs="Times New Roman"/>
        </w:rPr>
        <w:t xml:space="preserve">служителите на </w:t>
      </w:r>
      <w:r w:rsidRPr="00681DCF">
        <w:rPr>
          <w:rFonts w:ascii="Times New Roman" w:hAnsi="Times New Roman" w:cs="Times New Roman"/>
        </w:rPr>
        <w:t>собствени</w:t>
      </w:r>
      <w:r w:rsidR="00056D22">
        <w:rPr>
          <w:rFonts w:ascii="Times New Roman" w:hAnsi="Times New Roman" w:cs="Times New Roman"/>
        </w:rPr>
        <w:t>те</w:t>
      </w:r>
      <w:r w:rsidRPr="00681DCF">
        <w:rPr>
          <w:rFonts w:ascii="Times New Roman" w:hAnsi="Times New Roman" w:cs="Times New Roman"/>
        </w:rPr>
        <w:t xml:space="preserve"> си </w:t>
      </w:r>
      <w:r w:rsidRPr="00681DCF">
        <w:rPr>
          <w:rFonts w:ascii="Times New Roman" w:hAnsi="Times New Roman" w:cs="Times New Roman"/>
        </w:rPr>
        <w:lastRenderedPageBreak/>
        <w:t>правоприлагащ</w:t>
      </w:r>
      <w:r w:rsidR="00056D22">
        <w:rPr>
          <w:rFonts w:ascii="Times New Roman" w:hAnsi="Times New Roman" w:cs="Times New Roman"/>
        </w:rPr>
        <w:t>и</w:t>
      </w:r>
      <w:r w:rsidRPr="00681DCF">
        <w:rPr>
          <w:rFonts w:ascii="Times New Roman" w:hAnsi="Times New Roman" w:cs="Times New Roman"/>
        </w:rPr>
        <w:t xml:space="preserve"> </w:t>
      </w:r>
      <w:r w:rsidR="00056D22">
        <w:rPr>
          <w:rFonts w:ascii="Times New Roman" w:hAnsi="Times New Roman" w:cs="Times New Roman"/>
        </w:rPr>
        <w:t xml:space="preserve">органи </w:t>
      </w:r>
      <w:r w:rsidRPr="00681DCF">
        <w:rPr>
          <w:rFonts w:ascii="Times New Roman" w:hAnsi="Times New Roman" w:cs="Times New Roman"/>
        </w:rPr>
        <w:t xml:space="preserve"> срещу рисковете за живота им</w:t>
      </w:r>
      <w:r w:rsidR="00056D22">
        <w:rPr>
          <w:rFonts w:ascii="Times New Roman" w:hAnsi="Times New Roman" w:cs="Times New Roman"/>
        </w:rPr>
        <w:t>,</w:t>
      </w:r>
      <w:r w:rsidRPr="00681DCF">
        <w:rPr>
          <w:rFonts w:ascii="Times New Roman" w:hAnsi="Times New Roman" w:cs="Times New Roman"/>
        </w:rPr>
        <w:t xml:space="preserve"> не трябва да прави невъзможно изискването от тях да участват в такива операции дори като се приеме, че те могат да включват повишен риск от смъртоносни наранявания или </w:t>
      </w:r>
      <w:r w:rsidR="00056D22">
        <w:rPr>
          <w:rFonts w:ascii="Times New Roman" w:hAnsi="Times New Roman" w:cs="Times New Roman"/>
        </w:rPr>
        <w:t xml:space="preserve">да </w:t>
      </w:r>
      <w:r w:rsidRPr="00681DCF">
        <w:rPr>
          <w:rFonts w:ascii="Times New Roman" w:hAnsi="Times New Roman" w:cs="Times New Roman"/>
        </w:rPr>
        <w:t>заги</w:t>
      </w:r>
      <w:r w:rsidR="00056D22">
        <w:rPr>
          <w:rFonts w:ascii="Times New Roman" w:hAnsi="Times New Roman" w:cs="Times New Roman"/>
        </w:rPr>
        <w:t>нат</w:t>
      </w:r>
      <w:r w:rsidRPr="00681DCF">
        <w:rPr>
          <w:rFonts w:ascii="Times New Roman" w:hAnsi="Times New Roman" w:cs="Times New Roman"/>
        </w:rPr>
        <w:t xml:space="preserve">. Също така обхватът и съдържанието на задълженията не трябва да правят прекомерно тежки за властите организирането на такива операции. Всъщност член 2 не може да се тълкува като гарантиране на абсолютно ниво на сигурност във всяка дейност, в която правото на живот е застрашено (вж., макар и в различен контекст, </w:t>
      </w:r>
      <w:proofErr w:type="spellStart"/>
      <w:r w:rsidRPr="00681DCF">
        <w:rPr>
          <w:rFonts w:ascii="Times New Roman" w:hAnsi="Times New Roman" w:cs="Times New Roman"/>
          <w:i/>
        </w:rPr>
        <w:t>Kalender</w:t>
      </w:r>
      <w:proofErr w:type="spellEnd"/>
      <w:r w:rsidRPr="00681DCF">
        <w:rPr>
          <w:rFonts w:ascii="Times New Roman" w:hAnsi="Times New Roman" w:cs="Times New Roman"/>
          <w:i/>
        </w:rPr>
        <w:t xml:space="preserve"> V. </w:t>
      </w:r>
      <w:proofErr w:type="spellStart"/>
      <w:r w:rsidRPr="00681DCF">
        <w:rPr>
          <w:rFonts w:ascii="Times New Roman" w:hAnsi="Times New Roman" w:cs="Times New Roman"/>
          <w:i/>
        </w:rPr>
        <w:t>Turkey</w:t>
      </w:r>
      <w:proofErr w:type="spellEnd"/>
      <w:r w:rsidRPr="00681DCF">
        <w:rPr>
          <w:rFonts w:ascii="Times New Roman" w:hAnsi="Times New Roman" w:cs="Times New Roman"/>
        </w:rPr>
        <w:t xml:space="preserve">, № 4314/02, § 49, 15 декември 2009; </w:t>
      </w:r>
      <w:r w:rsidRPr="00681DCF">
        <w:rPr>
          <w:rFonts w:ascii="Times New Roman" w:hAnsi="Times New Roman" w:cs="Times New Roman"/>
          <w:i/>
        </w:rPr>
        <w:t>Косева срещу България</w:t>
      </w:r>
      <w:r w:rsidRPr="00681DCF">
        <w:rPr>
          <w:rFonts w:ascii="Times New Roman" w:hAnsi="Times New Roman" w:cs="Times New Roman"/>
        </w:rPr>
        <w:t xml:space="preserve"> (декември), № 6414/02, 22 юни 2010 г.; и </w:t>
      </w:r>
      <w:proofErr w:type="spellStart"/>
      <w:r w:rsidRPr="00681DCF">
        <w:rPr>
          <w:rFonts w:ascii="Times New Roman" w:hAnsi="Times New Roman" w:cs="Times New Roman"/>
          <w:i/>
        </w:rPr>
        <w:t>Cevrioğlu</w:t>
      </w:r>
      <w:proofErr w:type="spellEnd"/>
      <w:r w:rsidRPr="00681DCF">
        <w:rPr>
          <w:rFonts w:ascii="Times New Roman" w:hAnsi="Times New Roman" w:cs="Times New Roman"/>
          <w:i/>
        </w:rPr>
        <w:t xml:space="preserve"> V. Турция</w:t>
      </w:r>
      <w:r w:rsidRPr="00681DCF">
        <w:rPr>
          <w:rFonts w:ascii="Times New Roman" w:hAnsi="Times New Roman" w:cs="Times New Roman"/>
        </w:rPr>
        <w:t xml:space="preserve">, № 69546/12, § 66, 4 октомври 2016). В тази връзка трябва да се има предвид, че служителите на правоприлагащите органи, които са се ангажирали свободно да служат - особено в специализирани звена, чиито задачи включват работа с терористи и други опасни престъпници - със сигурност трябва да знаят, че това понякога може да ги постави в ситуации, в които те ще бъдат изправени пред смъртоносни заплахи, които може да са трудни за овладяване. Всъщност това е причината, поради която в България близките роднини на полицаи, починали </w:t>
      </w:r>
      <w:r w:rsidR="007B20FE">
        <w:rPr>
          <w:rFonts w:ascii="Times New Roman" w:hAnsi="Times New Roman" w:cs="Times New Roman"/>
        </w:rPr>
        <w:t xml:space="preserve">по време </w:t>
      </w:r>
      <w:r w:rsidRPr="00681DCF">
        <w:rPr>
          <w:rFonts w:ascii="Times New Roman" w:hAnsi="Times New Roman" w:cs="Times New Roman"/>
        </w:rPr>
        <w:t>на работ</w:t>
      </w:r>
      <w:r w:rsidR="007B20FE">
        <w:rPr>
          <w:rFonts w:ascii="Times New Roman" w:hAnsi="Times New Roman" w:cs="Times New Roman"/>
        </w:rPr>
        <w:t>а</w:t>
      </w:r>
      <w:r w:rsidRPr="00681DCF">
        <w:rPr>
          <w:rFonts w:ascii="Times New Roman" w:hAnsi="Times New Roman" w:cs="Times New Roman"/>
        </w:rPr>
        <w:t xml:space="preserve">, имат право на специално обезщетение и поради която полицейските служители са застраховани за сметка на държавата срещу риска от смърт или нараняване (вж.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RDL__MIA_2006_s_255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93</w:t>
      </w:r>
      <w:r w:rsidRPr="00681DCF">
        <w:rPr>
          <w:rFonts w:ascii="Times New Roman" w:hAnsi="Times New Roman" w:cs="Times New Roman"/>
        </w:rPr>
        <w:fldChar w:fldCharType="end"/>
      </w:r>
      <w:r w:rsidRPr="00681DCF">
        <w:rPr>
          <w:rFonts w:ascii="Times New Roman" w:hAnsi="Times New Roman" w:cs="Times New Roman"/>
        </w:rPr>
        <w:t xml:space="preserve"> и </w:t>
      </w:r>
      <w:r w:rsidRPr="00681DCF">
        <w:rPr>
          <w:rFonts w:ascii="Times New Roman" w:hAnsi="Times New Roman" w:cs="Times New Roman"/>
        </w:rPr>
        <w:fldChar w:fldCharType="begin"/>
      </w:r>
      <w:r w:rsidRPr="00681DCF">
        <w:rPr>
          <w:rFonts w:ascii="Times New Roman" w:hAnsi="Times New Roman" w:cs="Times New Roman"/>
        </w:rPr>
        <w:instrText xml:space="preserve"> REF RDL__MIA_2006_s_208_1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97</w:t>
      </w:r>
      <w:r w:rsidRPr="00681DCF">
        <w:rPr>
          <w:rFonts w:ascii="Times New Roman" w:hAnsi="Times New Roman" w:cs="Times New Roman"/>
        </w:rPr>
        <w:fldChar w:fldCharType="end"/>
      </w:r>
      <w:r w:rsidR="00D85E93">
        <w:rPr>
          <w:rFonts w:ascii="Times New Roman" w:hAnsi="Times New Roman" w:cs="Times New Roman"/>
        </w:rPr>
        <w:t>,</w:t>
      </w:r>
      <w:r w:rsidRPr="00681DCF">
        <w:rPr>
          <w:rFonts w:ascii="Times New Roman" w:hAnsi="Times New Roman" w:cs="Times New Roman"/>
        </w:rPr>
        <w:t xml:space="preserve"> по-горе). Същевременно обаче властите трябва да гарантират, че служителите на правоприлагащите органи, които се очаква да участват в такива операции, са подходящо обучени и подготвени.</w:t>
      </w:r>
    </w:p>
    <w:bookmarkStart w:id="140" w:name="L_m_A2_standard_octies"/>
    <w:p w14:paraId="19F2875D" w14:textId="568CEAD3" w:rsidR="00C91992" w:rsidRPr="00681DCF" w:rsidRDefault="00C91992" w:rsidP="00D75F82">
      <w:pPr>
        <w:pStyle w:val="JuPara"/>
        <w:rPr>
          <w:rFonts w:ascii="Times New Roman" w:hAnsi="Times New Roman" w:cs="Times New Roman"/>
          <w:iCs/>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168</w:t>
      </w:r>
      <w:r w:rsidRPr="00681DCF">
        <w:rPr>
          <w:rFonts w:ascii="Times New Roman" w:hAnsi="Times New Roman" w:cs="Times New Roman"/>
        </w:rPr>
        <w:fldChar w:fldCharType="end"/>
      </w:r>
      <w:bookmarkEnd w:id="140"/>
      <w:r w:rsidRPr="00681DCF">
        <w:rPr>
          <w:rFonts w:ascii="Times New Roman" w:hAnsi="Times New Roman" w:cs="Times New Roman"/>
        </w:rPr>
        <w:t xml:space="preserve">.  Друго важно съображение в този контекст е, че при извършването на такива операции властите трябва изцяло да изпълнят своите отрицателни задължения по член 2 § 2 по отношение на лицата, към които са насочени тези операции, и всички други лица, които могат да бъдат пряко засегнати от тях (вж. </w:t>
      </w:r>
      <w:proofErr w:type="spellStart"/>
      <w:r w:rsidRPr="00681DCF">
        <w:rPr>
          <w:rFonts w:ascii="Times New Roman" w:hAnsi="Times New Roman" w:cs="Times New Roman"/>
          <w:i/>
        </w:rPr>
        <w:t>mutatis</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mutandis</w:t>
      </w:r>
      <w:proofErr w:type="spellEnd"/>
      <w:r w:rsidRPr="00681DCF">
        <w:rPr>
          <w:rFonts w:ascii="Times New Roman" w:hAnsi="Times New Roman" w:cs="Times New Roman"/>
        </w:rPr>
        <w:t xml:space="preserve">, Осман , § 116, </w:t>
      </w:r>
      <w:proofErr w:type="spellStart"/>
      <w:r w:rsidRPr="00681DCF">
        <w:rPr>
          <w:rFonts w:ascii="Times New Roman" w:hAnsi="Times New Roman" w:cs="Times New Roman"/>
        </w:rPr>
        <w:t>Bljakaj</w:t>
      </w:r>
      <w:proofErr w:type="spellEnd"/>
      <w:r w:rsidRPr="00681DCF">
        <w:rPr>
          <w:rFonts w:ascii="Times New Roman" w:hAnsi="Times New Roman" w:cs="Times New Roman"/>
        </w:rPr>
        <w:t xml:space="preserve"> </w:t>
      </w:r>
      <w:r w:rsidRPr="00681DCF">
        <w:rPr>
          <w:rFonts w:ascii="Times New Roman" w:hAnsi="Times New Roman" w:cs="Times New Roman"/>
          <w:i/>
        </w:rPr>
        <w:t>и други</w:t>
      </w:r>
      <w:r w:rsidRPr="00681DCF">
        <w:rPr>
          <w:rFonts w:ascii="Times New Roman" w:hAnsi="Times New Roman" w:cs="Times New Roman"/>
        </w:rPr>
        <w:t xml:space="preserve">, § 122, и двете цитирани по-горе). В този контекст е важно да се провежда подходящо обучение за използването на огнестрелни оръжия (вж. </w:t>
      </w:r>
      <w:proofErr w:type="spellStart"/>
      <w:r w:rsidRPr="00681DCF">
        <w:rPr>
          <w:rFonts w:ascii="Times New Roman" w:hAnsi="Times New Roman" w:cs="Times New Roman"/>
          <w:i/>
        </w:rPr>
        <w:t>Начова</w:t>
      </w:r>
      <w:proofErr w:type="spellEnd"/>
      <w:r w:rsidRPr="00681DCF">
        <w:rPr>
          <w:rFonts w:ascii="Times New Roman" w:hAnsi="Times New Roman" w:cs="Times New Roman"/>
          <w:i/>
        </w:rPr>
        <w:t xml:space="preserve"> и др./България</w:t>
      </w:r>
      <w:r w:rsidRPr="00681DCF">
        <w:rPr>
          <w:rFonts w:ascii="Times New Roman" w:hAnsi="Times New Roman" w:cs="Times New Roman"/>
        </w:rPr>
        <w:t xml:space="preserve"> [GC], №№ №. 43577/98 и 43579/98, § 97, ЕСПЧ 2005-VII; </w:t>
      </w:r>
      <w:proofErr w:type="spellStart"/>
      <w:r w:rsidRPr="00681DCF">
        <w:rPr>
          <w:rFonts w:ascii="Times New Roman" w:hAnsi="Times New Roman" w:cs="Times New Roman"/>
          <w:i/>
        </w:rPr>
        <w:t>Şimşek</w:t>
      </w:r>
      <w:proofErr w:type="spellEnd"/>
      <w:r w:rsidRPr="00681DCF">
        <w:rPr>
          <w:rFonts w:ascii="Times New Roman" w:hAnsi="Times New Roman" w:cs="Times New Roman"/>
          <w:i/>
        </w:rPr>
        <w:t xml:space="preserve"> и други срещу Турция</w:t>
      </w:r>
      <w:r w:rsidRPr="00681DCF">
        <w:rPr>
          <w:rFonts w:ascii="Times New Roman" w:hAnsi="Times New Roman" w:cs="Times New Roman"/>
        </w:rPr>
        <w:t xml:space="preserve">, ст. 35072/97 и 37194/97, § 109, 26 юли 2005 г.; и </w:t>
      </w:r>
      <w:proofErr w:type="spellStart"/>
      <w:r w:rsidRPr="00681DCF">
        <w:rPr>
          <w:rFonts w:ascii="Times New Roman" w:hAnsi="Times New Roman" w:cs="Times New Roman"/>
          <w:i/>
        </w:rPr>
        <w:t>Kakoulli</w:t>
      </w:r>
      <w:proofErr w:type="spellEnd"/>
      <w:r w:rsidRPr="00681DCF">
        <w:rPr>
          <w:rFonts w:ascii="Times New Roman" w:hAnsi="Times New Roman" w:cs="Times New Roman"/>
          <w:i/>
        </w:rPr>
        <w:t xml:space="preserve"> о. Турция</w:t>
      </w:r>
      <w:r w:rsidRPr="00681DCF">
        <w:rPr>
          <w:rFonts w:ascii="Times New Roman" w:hAnsi="Times New Roman" w:cs="Times New Roman"/>
        </w:rPr>
        <w:t xml:space="preserve">, № 38595/97, § 110, 22 ноември 2005), особено когато става въпрос за специализирани звена (виж </w:t>
      </w:r>
      <w:proofErr w:type="spellStart"/>
      <w:r w:rsidRPr="00681DCF">
        <w:rPr>
          <w:rFonts w:ascii="Times New Roman" w:hAnsi="Times New Roman" w:cs="Times New Roman"/>
          <w:i/>
        </w:rPr>
        <w:t>Giuliani</w:t>
      </w:r>
      <w:proofErr w:type="spellEnd"/>
      <w:r w:rsidRPr="00681DCF">
        <w:rPr>
          <w:rFonts w:ascii="Times New Roman" w:hAnsi="Times New Roman" w:cs="Times New Roman"/>
          <w:i/>
        </w:rPr>
        <w:t xml:space="preserve"> и </w:t>
      </w:r>
      <w:proofErr w:type="spellStart"/>
      <w:r w:rsidRPr="00681DCF">
        <w:rPr>
          <w:rFonts w:ascii="Times New Roman" w:hAnsi="Times New Roman" w:cs="Times New Roman"/>
          <w:i/>
        </w:rPr>
        <w:t>Gaggio</w:t>
      </w:r>
      <w:proofErr w:type="spellEnd"/>
      <w:r w:rsidRPr="00681DCF">
        <w:rPr>
          <w:rFonts w:ascii="Times New Roman" w:hAnsi="Times New Roman" w:cs="Times New Roman"/>
        </w:rPr>
        <w:t>, цитирани по-горе, § 255).</w:t>
      </w:r>
    </w:p>
    <w:p w14:paraId="083FA965" w14:textId="77777777" w:rsidR="00C91992" w:rsidRPr="00681DCF" w:rsidRDefault="00C91992" w:rsidP="00D75F82">
      <w:pPr>
        <w:pStyle w:val="JuHi"/>
        <w:numPr>
          <w:ilvl w:val="5"/>
          <w:numId w:val="6"/>
        </w:numPr>
        <w:tabs>
          <w:tab w:val="clear" w:pos="1077"/>
          <w:tab w:val="clear" w:pos="1134"/>
          <w:tab w:val="clear" w:pos="1191"/>
          <w:tab w:val="clear" w:pos="1247"/>
        </w:tabs>
        <w:ind w:left="1191" w:hanging="358"/>
        <w:rPr>
          <w:rFonts w:ascii="Times New Roman" w:hAnsi="Times New Roman" w:cs="Times New Roman"/>
        </w:rPr>
      </w:pPr>
      <w:r w:rsidRPr="00681DCF">
        <w:rPr>
          <w:rFonts w:ascii="Times New Roman" w:hAnsi="Times New Roman" w:cs="Times New Roman"/>
        </w:rPr>
        <w:t>Направили ли са властите необходимото, което се е очаквало от тях, за да избегнат риска за живота на г-н Шарков?</w:t>
      </w:r>
    </w:p>
    <w:bookmarkStart w:id="141" w:name="L_m_A2_start_analysis_subst_complaint"/>
    <w:p w14:paraId="0D523A6C" w14:textId="47A0165E"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169</w:t>
      </w:r>
      <w:r w:rsidRPr="00681DCF">
        <w:rPr>
          <w:rFonts w:ascii="Times New Roman" w:hAnsi="Times New Roman" w:cs="Times New Roman"/>
        </w:rPr>
        <w:fldChar w:fldCharType="end"/>
      </w:r>
      <w:bookmarkEnd w:id="141"/>
      <w:r w:rsidRPr="00681DCF">
        <w:rPr>
          <w:rFonts w:ascii="Times New Roman" w:hAnsi="Times New Roman" w:cs="Times New Roman"/>
        </w:rPr>
        <w:t xml:space="preserve">.  От гореизложеното следва, че самият факт, че на г-н Шарков е наредено да участва в полицейска операция, която води до повишен риск за живота му, не противоречи на член 2. Той свободно </w:t>
      </w:r>
      <w:r w:rsidRPr="00681DCF">
        <w:rPr>
          <w:rFonts w:ascii="Times New Roman" w:hAnsi="Times New Roman" w:cs="Times New Roman"/>
        </w:rPr>
        <w:lastRenderedPageBreak/>
        <w:t>се е ангажирал да служи в СОБТ и не се твърди, че не е бил обучен правилно за такава задача.</w:t>
      </w:r>
    </w:p>
    <w:p w14:paraId="2697F397" w14:textId="58BED178"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170</w:t>
      </w:r>
      <w:r w:rsidRPr="00681DCF">
        <w:rPr>
          <w:rFonts w:ascii="Times New Roman" w:hAnsi="Times New Roman" w:cs="Times New Roman"/>
        </w:rPr>
        <w:fldChar w:fldCharType="end"/>
      </w:r>
      <w:r w:rsidR="00C91992" w:rsidRPr="00681DCF">
        <w:rPr>
          <w:rFonts w:ascii="Times New Roman" w:hAnsi="Times New Roman" w:cs="Times New Roman"/>
        </w:rPr>
        <w:t xml:space="preserve">.  Нито може да се каже, че изборът на властите да </w:t>
      </w:r>
      <w:proofErr w:type="spellStart"/>
      <w:r w:rsidR="00C91992" w:rsidRPr="00681DCF">
        <w:rPr>
          <w:rFonts w:ascii="Times New Roman" w:hAnsi="Times New Roman" w:cs="Times New Roman"/>
        </w:rPr>
        <w:t>прибегнат</w:t>
      </w:r>
      <w:proofErr w:type="spellEnd"/>
      <w:r w:rsidR="00C91992" w:rsidRPr="00681DCF">
        <w:rPr>
          <w:rFonts w:ascii="Times New Roman" w:hAnsi="Times New Roman" w:cs="Times New Roman"/>
        </w:rPr>
        <w:t xml:space="preserve"> до операция, включваща използване на сила за арестуване на г-н П.П. и да отнемат огнестрелното му оръжие</w:t>
      </w:r>
      <w:r w:rsidR="007B20FE">
        <w:rPr>
          <w:rFonts w:ascii="Times New Roman" w:hAnsi="Times New Roman" w:cs="Times New Roman"/>
        </w:rPr>
        <w:t>,</w:t>
      </w:r>
      <w:r w:rsidR="00C91992" w:rsidRPr="00681DCF">
        <w:rPr>
          <w:rFonts w:ascii="Times New Roman" w:hAnsi="Times New Roman" w:cs="Times New Roman"/>
        </w:rPr>
        <w:t xml:space="preserve"> е бил неразум</w:t>
      </w:r>
      <w:r w:rsidR="007B20FE">
        <w:rPr>
          <w:rFonts w:ascii="Times New Roman" w:hAnsi="Times New Roman" w:cs="Times New Roman"/>
        </w:rPr>
        <w:t>е</w:t>
      </w:r>
      <w:r w:rsidR="00C91992" w:rsidRPr="00681DCF">
        <w:rPr>
          <w:rFonts w:ascii="Times New Roman" w:hAnsi="Times New Roman" w:cs="Times New Roman"/>
        </w:rPr>
        <w:t xml:space="preserve">н. Въпреки че други опции, като опити за убеждаване или </w:t>
      </w:r>
      <w:r w:rsidR="00D85E93">
        <w:rPr>
          <w:rFonts w:ascii="Times New Roman" w:hAnsi="Times New Roman" w:cs="Times New Roman"/>
        </w:rPr>
        <w:t>хитрост</w:t>
      </w:r>
      <w:r w:rsidR="00C91992" w:rsidRPr="00681DCF">
        <w:rPr>
          <w:rFonts w:ascii="Times New Roman" w:hAnsi="Times New Roman" w:cs="Times New Roman"/>
        </w:rPr>
        <w:t xml:space="preserve"> </w:t>
      </w:r>
      <w:r w:rsidR="00D85E93">
        <w:rPr>
          <w:rFonts w:ascii="Times New Roman" w:hAnsi="Times New Roman" w:cs="Times New Roman"/>
        </w:rPr>
        <w:t>спрямо</w:t>
      </w:r>
      <w:r w:rsidR="00C91992" w:rsidRPr="00681DCF">
        <w:rPr>
          <w:rFonts w:ascii="Times New Roman" w:hAnsi="Times New Roman" w:cs="Times New Roman"/>
        </w:rPr>
        <w:t xml:space="preserve"> г-н П.П. да предаде огнестрелното си оръжие</w:t>
      </w:r>
      <w:r w:rsidR="00D85E93">
        <w:rPr>
          <w:rFonts w:ascii="Times New Roman" w:hAnsi="Times New Roman" w:cs="Times New Roman"/>
        </w:rPr>
        <w:t>,</w:t>
      </w:r>
      <w:r w:rsidR="00C91992" w:rsidRPr="00681DCF">
        <w:rPr>
          <w:rFonts w:ascii="Times New Roman" w:hAnsi="Times New Roman" w:cs="Times New Roman"/>
        </w:rPr>
        <w:t xml:space="preserve"> може да </w:t>
      </w:r>
      <w:proofErr w:type="spellStart"/>
      <w:r w:rsidR="00C91992" w:rsidRPr="00681DCF">
        <w:rPr>
          <w:rFonts w:ascii="Times New Roman" w:hAnsi="Times New Roman" w:cs="Times New Roman"/>
        </w:rPr>
        <w:t>сa</w:t>
      </w:r>
      <w:proofErr w:type="spellEnd"/>
      <w:r w:rsidR="00C91992" w:rsidRPr="00681DCF">
        <w:rPr>
          <w:rFonts w:ascii="Times New Roman" w:hAnsi="Times New Roman" w:cs="Times New Roman"/>
        </w:rPr>
        <w:t xml:space="preserve"> били осъществими, властите са имали основание да използват сила за постигане на тези цели. Не Съдът трябва да анализира предимствата на алтернативните тактики или да налага своите виждания по този въпрос вместо тези на компетентните органи (вж.</w:t>
      </w:r>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mutatis</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mutandis</w:t>
      </w:r>
      <w:proofErr w:type="spellEnd"/>
      <w:r w:rsidR="00C91992" w:rsidRPr="00681DCF">
        <w:rPr>
          <w:rFonts w:ascii="Times New Roman" w:hAnsi="Times New Roman" w:cs="Times New Roman"/>
        </w:rPr>
        <w:t xml:space="preserve">, </w:t>
      </w:r>
      <w:proofErr w:type="spellStart"/>
      <w:r w:rsidR="00C91992" w:rsidRPr="00681DCF">
        <w:rPr>
          <w:rFonts w:ascii="Times New Roman" w:hAnsi="Times New Roman" w:cs="Times New Roman"/>
          <w:i/>
        </w:rPr>
        <w:t>Andronicou</w:t>
      </w:r>
      <w:proofErr w:type="spellEnd"/>
      <w:r w:rsidR="00C91992" w:rsidRPr="00681DCF">
        <w:rPr>
          <w:rFonts w:ascii="Times New Roman" w:hAnsi="Times New Roman" w:cs="Times New Roman"/>
          <w:i/>
        </w:rPr>
        <w:t xml:space="preserve"> и </w:t>
      </w:r>
      <w:proofErr w:type="spellStart"/>
      <w:r w:rsidR="00C91992" w:rsidRPr="00681DCF">
        <w:rPr>
          <w:rFonts w:ascii="Times New Roman" w:hAnsi="Times New Roman" w:cs="Times New Roman"/>
          <w:i/>
        </w:rPr>
        <w:t>Константину</w:t>
      </w:r>
      <w:proofErr w:type="spellEnd"/>
      <w:r w:rsidR="00C91992" w:rsidRPr="00681DCF">
        <w:rPr>
          <w:rFonts w:ascii="Times New Roman" w:hAnsi="Times New Roman" w:cs="Times New Roman"/>
        </w:rPr>
        <w:t>, цитирано по-горе, § 181). Въпросът дали операцията е била законна от гледна точка на българското законодателство</w:t>
      </w:r>
      <w:r w:rsidR="00D85E93">
        <w:rPr>
          <w:rFonts w:ascii="Times New Roman" w:hAnsi="Times New Roman" w:cs="Times New Roman"/>
        </w:rPr>
        <w:t>,</w:t>
      </w:r>
      <w:r w:rsidR="00C91992" w:rsidRPr="00681DCF">
        <w:rPr>
          <w:rFonts w:ascii="Times New Roman" w:hAnsi="Times New Roman" w:cs="Times New Roman"/>
        </w:rPr>
        <w:t xml:space="preserve"> не е решаващ в този контекст (виж, </w:t>
      </w:r>
      <w:proofErr w:type="spellStart"/>
      <w:r w:rsidR="00C91992" w:rsidRPr="00681DCF">
        <w:rPr>
          <w:rFonts w:ascii="Times New Roman" w:hAnsi="Times New Roman" w:cs="Times New Roman"/>
          <w:i/>
        </w:rPr>
        <w:t>mutatis</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mutandis</w:t>
      </w:r>
      <w:proofErr w:type="spellEnd"/>
      <w:r w:rsidR="00C91992" w:rsidRPr="00681DCF">
        <w:rPr>
          <w:rFonts w:ascii="Times New Roman" w:hAnsi="Times New Roman" w:cs="Times New Roman"/>
        </w:rPr>
        <w:t xml:space="preserve">, </w:t>
      </w:r>
      <w:proofErr w:type="spellStart"/>
      <w:r w:rsidR="00C91992" w:rsidRPr="00681DCF">
        <w:rPr>
          <w:rFonts w:ascii="Times New Roman" w:hAnsi="Times New Roman" w:cs="Times New Roman"/>
          <w:i/>
        </w:rPr>
        <w:t>Mikayil</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Mammadov</w:t>
      </w:r>
      <w:proofErr w:type="spellEnd"/>
      <w:r w:rsidR="00C91992" w:rsidRPr="00681DCF">
        <w:rPr>
          <w:rFonts w:ascii="Times New Roman" w:hAnsi="Times New Roman" w:cs="Times New Roman"/>
        </w:rPr>
        <w:t xml:space="preserve">, цитиран по-горе, §§ 111-12). Във всеки случай вътрешните разследвания са установили, че е била законно </w:t>
      </w:r>
      <w:r w:rsidR="006D0508">
        <w:rPr>
          <w:rFonts w:ascii="Times New Roman" w:hAnsi="Times New Roman" w:cs="Times New Roman"/>
        </w:rPr>
        <w:t>наредена</w:t>
      </w:r>
      <w:r w:rsidR="00C91992" w:rsidRPr="00681DCF">
        <w:rPr>
          <w:rFonts w:ascii="Times New Roman" w:hAnsi="Times New Roman" w:cs="Times New Roman"/>
        </w:rPr>
        <w:t xml:space="preserve">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F_int_inv_1_report_d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43</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52</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по-горе).</w:t>
      </w:r>
    </w:p>
    <w:p w14:paraId="2E689DBB" w14:textId="2A4D77BA"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171</w:t>
      </w:r>
      <w:r w:rsidRPr="00681DCF">
        <w:rPr>
          <w:rFonts w:ascii="Times New Roman" w:hAnsi="Times New Roman" w:cs="Times New Roman"/>
        </w:rPr>
        <w:fldChar w:fldCharType="end"/>
      </w:r>
      <w:r w:rsidR="00C91992" w:rsidRPr="00681DCF">
        <w:rPr>
          <w:rFonts w:ascii="Times New Roman" w:hAnsi="Times New Roman" w:cs="Times New Roman"/>
        </w:rPr>
        <w:t xml:space="preserve">.  От своя страна, непровеждането на подобна операция срещу г-н П.П. две години по-рано, през март 2012 г., и липсата на достатъчно усилия от местната полиция за изземване на огнестрелните му оръжия след това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F_int_inv_1_report_a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40</w:t>
      </w:r>
      <w:r w:rsidR="00C91992" w:rsidRPr="00681DCF">
        <w:rPr>
          <w:rFonts w:ascii="Times New Roman" w:hAnsi="Times New Roman" w:cs="Times New Roman"/>
        </w:rPr>
        <w:fldChar w:fldCharType="end"/>
      </w:r>
      <w:r w:rsidR="000A5B92">
        <w:rPr>
          <w:rFonts w:ascii="Times New Roman" w:hAnsi="Times New Roman" w:cs="Times New Roman"/>
        </w:rPr>
        <w:t xml:space="preserve"> </w:t>
      </w:r>
      <w:r w:rsidR="00C91992" w:rsidRPr="00681DCF">
        <w:rPr>
          <w:rFonts w:ascii="Times New Roman" w:hAnsi="Times New Roman" w:cs="Times New Roman"/>
        </w:rPr>
        <w:t xml:space="preserve">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F_int_inv_1_report_c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42</w:t>
      </w:r>
      <w:r w:rsidR="00C91992" w:rsidRPr="00681DCF">
        <w:rPr>
          <w:rFonts w:ascii="Times New Roman" w:hAnsi="Times New Roman" w:cs="Times New Roman"/>
        </w:rPr>
        <w:fldChar w:fldCharType="end"/>
      </w:r>
      <w:r w:rsidR="000A5B92">
        <w:rPr>
          <w:rFonts w:ascii="Times New Roman" w:hAnsi="Times New Roman" w:cs="Times New Roman"/>
        </w:rPr>
        <w:t xml:space="preserve">, </w:t>
      </w:r>
      <w:r w:rsidR="00C91992" w:rsidRPr="00681DCF">
        <w:rPr>
          <w:rFonts w:ascii="Times New Roman" w:hAnsi="Times New Roman" w:cs="Times New Roman"/>
        </w:rPr>
        <w:t xml:space="preserve">по-горе), макар и да са звена във веригата от събития, довели до смъртта на г-н Шарков, не са имали пряка причинно-следствена връзка с </w:t>
      </w:r>
      <w:r w:rsidR="000A5B92">
        <w:rPr>
          <w:rFonts w:ascii="Times New Roman" w:hAnsi="Times New Roman" w:cs="Times New Roman"/>
        </w:rPr>
        <w:t>нея</w:t>
      </w:r>
      <w:r w:rsidR="00C91992" w:rsidRPr="00681DCF">
        <w:rPr>
          <w:rFonts w:ascii="Times New Roman" w:hAnsi="Times New Roman" w:cs="Times New Roman"/>
        </w:rPr>
        <w:t xml:space="preserve">, тъй като нищо не предполага, че г-н Шарков е щял да влезе в контакт с г-н П.П. с реален и непосредствен риск да бъде застрелян от него, ако не му е било наредено да участва в операцията срещу него. Следователно не е необходимо да се анализират тези точки, а също и въпросът дали е било оправдано преди това да се предоставят на г-н П.П. разрешителни за огнестрелно оръжие (вж. параграф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F_E_firearms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8</w:t>
      </w:r>
      <w:r w:rsidR="00C91992" w:rsidRPr="00681DCF">
        <w:rPr>
          <w:rFonts w:ascii="Times New Roman" w:hAnsi="Times New Roman" w:cs="Times New Roman"/>
        </w:rPr>
        <w:fldChar w:fldCharType="end"/>
      </w:r>
      <w:r w:rsidR="006D0508">
        <w:rPr>
          <w:rFonts w:ascii="Times New Roman" w:hAnsi="Times New Roman" w:cs="Times New Roman"/>
        </w:rPr>
        <w:t xml:space="preserve">, </w:t>
      </w:r>
      <w:r w:rsidR="00C91992" w:rsidRPr="00681DCF">
        <w:rPr>
          <w:rFonts w:ascii="Times New Roman" w:hAnsi="Times New Roman" w:cs="Times New Roman"/>
        </w:rPr>
        <w:t>по-горе).</w:t>
      </w:r>
    </w:p>
    <w:p w14:paraId="7E77D969" w14:textId="560CC2DF"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172</w:t>
      </w:r>
      <w:r w:rsidRPr="00681DCF">
        <w:rPr>
          <w:rFonts w:ascii="Times New Roman" w:hAnsi="Times New Roman" w:cs="Times New Roman"/>
        </w:rPr>
        <w:fldChar w:fldCharType="end"/>
      </w:r>
      <w:r w:rsidR="00C91992" w:rsidRPr="00681DCF">
        <w:rPr>
          <w:rFonts w:ascii="Times New Roman" w:hAnsi="Times New Roman" w:cs="Times New Roman"/>
        </w:rPr>
        <w:t xml:space="preserve">.  Не е задължение на Съда да анализира в тази насока оборудването и огнестрелните оръжия, предоставени на СОБТ. В различна от тази област, а именно в областта на здравеопазването, Съдът непрекъснато приема, че разпределянето на публични средства не е въпрос, по който той трябва да вземе отношение и че това е задължение на властите на договарящите държави, които са в по-добро положение да оценят съответните изисквания и да поемат отговорност за избора, който трябва да бъде направен между </w:t>
      </w:r>
      <w:r w:rsidR="006D0508">
        <w:rPr>
          <w:rFonts w:ascii="Times New Roman" w:hAnsi="Times New Roman" w:cs="Times New Roman"/>
        </w:rPr>
        <w:t>съответните</w:t>
      </w:r>
      <w:r w:rsidR="00C91992" w:rsidRPr="00681DCF">
        <w:rPr>
          <w:rFonts w:ascii="Times New Roman" w:hAnsi="Times New Roman" w:cs="Times New Roman"/>
        </w:rPr>
        <w:t xml:space="preserve"> </w:t>
      </w:r>
      <w:r w:rsidR="006D0508">
        <w:rPr>
          <w:rFonts w:ascii="Times New Roman" w:hAnsi="Times New Roman" w:cs="Times New Roman"/>
        </w:rPr>
        <w:t>потребности</w:t>
      </w:r>
      <w:r w:rsidR="00C91992" w:rsidRPr="00681DCF">
        <w:rPr>
          <w:rFonts w:ascii="Times New Roman" w:hAnsi="Times New Roman" w:cs="Times New Roman"/>
        </w:rPr>
        <w:t xml:space="preserve">, така че да бъдат разпределени техните ограничени ресурси (вж. </w:t>
      </w:r>
      <w:proofErr w:type="spellStart"/>
      <w:r w:rsidR="00C91992" w:rsidRPr="00681DCF">
        <w:rPr>
          <w:rFonts w:ascii="Times New Roman" w:hAnsi="Times New Roman" w:cs="Times New Roman"/>
          <w:i/>
        </w:rPr>
        <w:t>Lopes</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de</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Sousa</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Fernandes</w:t>
      </w:r>
      <w:proofErr w:type="spellEnd"/>
      <w:r w:rsidR="00C91992" w:rsidRPr="00681DCF">
        <w:rPr>
          <w:rFonts w:ascii="Times New Roman" w:hAnsi="Times New Roman" w:cs="Times New Roman"/>
          <w:i/>
        </w:rPr>
        <w:t xml:space="preserve"> V. </w:t>
      </w:r>
      <w:proofErr w:type="spellStart"/>
      <w:r w:rsidR="00C91992" w:rsidRPr="00681DCF">
        <w:rPr>
          <w:rFonts w:ascii="Times New Roman" w:hAnsi="Times New Roman" w:cs="Times New Roman"/>
          <w:i/>
        </w:rPr>
        <w:t>Portugal</w:t>
      </w:r>
      <w:proofErr w:type="spellEnd"/>
      <w:r w:rsidR="00C91992" w:rsidRPr="00681DCF">
        <w:rPr>
          <w:rFonts w:ascii="Times New Roman" w:hAnsi="Times New Roman" w:cs="Times New Roman"/>
        </w:rPr>
        <w:t xml:space="preserve"> [GC], № 56080/13, § 175, 19 декември 2017 г., с допълнителни препратки). Същото се отнася </w:t>
      </w:r>
      <w:r w:rsidR="00C91992" w:rsidRPr="00681DCF">
        <w:rPr>
          <w:rFonts w:ascii="Times New Roman" w:hAnsi="Times New Roman" w:cs="Times New Roman"/>
        </w:rPr>
        <w:lastRenderedPageBreak/>
        <w:t>и за отпускането на оборудване и огнестрелни оръжия за полицията. Във всеки случай,</w:t>
      </w:r>
      <w:r w:rsidR="006D0508">
        <w:rPr>
          <w:rFonts w:ascii="Times New Roman" w:hAnsi="Times New Roman" w:cs="Times New Roman"/>
        </w:rPr>
        <w:t xml:space="preserve"> </w:t>
      </w:r>
      <w:r w:rsidR="00C91992" w:rsidRPr="00681DCF">
        <w:rPr>
          <w:rFonts w:ascii="Times New Roman" w:hAnsi="Times New Roman" w:cs="Times New Roman"/>
        </w:rPr>
        <w:t>очевидно</w:t>
      </w:r>
      <w:r w:rsidR="006D0508">
        <w:rPr>
          <w:rFonts w:ascii="Times New Roman" w:hAnsi="Times New Roman" w:cs="Times New Roman"/>
        </w:rPr>
        <w:t>,</w:t>
      </w:r>
      <w:r w:rsidR="00C91992" w:rsidRPr="00681DCF">
        <w:rPr>
          <w:rFonts w:ascii="Times New Roman" w:hAnsi="Times New Roman" w:cs="Times New Roman"/>
        </w:rPr>
        <w:t xml:space="preserve"> това не е ситуация, в която са били зле оборудвани за задачата.</w:t>
      </w:r>
    </w:p>
    <w:p w14:paraId="56DC801D" w14:textId="01C74EEC"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173</w:t>
      </w:r>
      <w:r w:rsidRPr="00681DCF">
        <w:rPr>
          <w:rFonts w:ascii="Times New Roman" w:hAnsi="Times New Roman" w:cs="Times New Roman"/>
        </w:rPr>
        <w:fldChar w:fldCharType="end"/>
      </w:r>
      <w:r w:rsidR="00C91992" w:rsidRPr="00681DCF">
        <w:rPr>
          <w:rFonts w:ascii="Times New Roman" w:hAnsi="Times New Roman" w:cs="Times New Roman"/>
        </w:rPr>
        <w:t xml:space="preserve">.  Също така Съдът не е компетентен да </w:t>
      </w:r>
      <w:r w:rsidR="006D0508">
        <w:rPr>
          <w:rFonts w:ascii="Times New Roman" w:hAnsi="Times New Roman" w:cs="Times New Roman"/>
        </w:rPr>
        <w:t>прецени</w:t>
      </w:r>
      <w:r w:rsidR="00C91992" w:rsidRPr="00681DCF">
        <w:rPr>
          <w:rFonts w:ascii="Times New Roman" w:hAnsi="Times New Roman" w:cs="Times New Roman"/>
        </w:rPr>
        <w:t xml:space="preserve"> избора, направен от властите</w:t>
      </w:r>
      <w:r w:rsidR="006D0508">
        <w:rPr>
          <w:rFonts w:ascii="Times New Roman" w:hAnsi="Times New Roman" w:cs="Times New Roman"/>
        </w:rPr>
        <w:t>,</w:t>
      </w:r>
      <w:r w:rsidR="00C91992" w:rsidRPr="00681DCF">
        <w:rPr>
          <w:rFonts w:ascii="Times New Roman" w:hAnsi="Times New Roman" w:cs="Times New Roman"/>
        </w:rPr>
        <w:t xml:space="preserve"> относно оборудването, което да се използва в конкретната операция, при която г-н Шарков е загубил живота си. Вярно е, че видовете оръжия, предоставени на разположение на силите за сигурност за дадена операция, трябва да бъдат взети предвид при преценката дали използваната от тях сила е „не повече от абсолютно необходима“ по смисъла на член 2 § 2 (Вж. </w:t>
      </w:r>
      <w:proofErr w:type="spellStart"/>
      <w:r w:rsidR="00C91992" w:rsidRPr="00681DCF">
        <w:rPr>
          <w:rFonts w:ascii="Times New Roman" w:hAnsi="Times New Roman" w:cs="Times New Roman"/>
          <w:i/>
        </w:rPr>
        <w:t>Güleç</w:t>
      </w:r>
      <w:proofErr w:type="spellEnd"/>
      <w:r w:rsidR="00C91992" w:rsidRPr="00681DCF">
        <w:rPr>
          <w:rFonts w:ascii="Times New Roman" w:hAnsi="Times New Roman" w:cs="Times New Roman"/>
          <w:i/>
        </w:rPr>
        <w:t xml:space="preserve"> V. </w:t>
      </w:r>
      <w:proofErr w:type="spellStart"/>
      <w:r w:rsidR="00C91992" w:rsidRPr="00681DCF">
        <w:rPr>
          <w:rFonts w:ascii="Times New Roman" w:hAnsi="Times New Roman" w:cs="Times New Roman"/>
          <w:i/>
        </w:rPr>
        <w:t>Turkey</w:t>
      </w:r>
      <w:proofErr w:type="spellEnd"/>
      <w:r w:rsidR="00C91992" w:rsidRPr="00681DCF">
        <w:rPr>
          <w:rFonts w:ascii="Times New Roman" w:hAnsi="Times New Roman" w:cs="Times New Roman"/>
        </w:rPr>
        <w:t xml:space="preserve">, 27 юли 1998 г., § 71, </w:t>
      </w:r>
      <w:r w:rsidR="00C91992" w:rsidRPr="00681DCF">
        <w:rPr>
          <w:rFonts w:ascii="Times New Roman" w:hAnsi="Times New Roman" w:cs="Times New Roman"/>
          <w:i/>
        </w:rPr>
        <w:t>доклади</w:t>
      </w:r>
      <w:r w:rsidR="00C91992" w:rsidRPr="00681DCF">
        <w:rPr>
          <w:rFonts w:ascii="Times New Roman" w:hAnsi="Times New Roman" w:cs="Times New Roman"/>
        </w:rPr>
        <w:t xml:space="preserve"> 1998-IV; </w:t>
      </w:r>
      <w:proofErr w:type="spellStart"/>
      <w:r w:rsidR="00C91992" w:rsidRPr="00681DCF">
        <w:rPr>
          <w:rFonts w:ascii="Times New Roman" w:hAnsi="Times New Roman" w:cs="Times New Roman"/>
          <w:i/>
        </w:rPr>
        <w:t>Isayeva</w:t>
      </w:r>
      <w:proofErr w:type="spellEnd"/>
      <w:r w:rsidR="00C91992" w:rsidRPr="00681DCF">
        <w:rPr>
          <w:rFonts w:ascii="Times New Roman" w:hAnsi="Times New Roman" w:cs="Times New Roman"/>
          <w:i/>
        </w:rPr>
        <w:t xml:space="preserve"> и други срещу Русия . Русия</w:t>
      </w:r>
      <w:r w:rsidR="00C91992" w:rsidRPr="00681DCF">
        <w:rPr>
          <w:rFonts w:ascii="Times New Roman" w:hAnsi="Times New Roman" w:cs="Times New Roman"/>
        </w:rPr>
        <w:t xml:space="preserve">, №№ 57947/00 и 2 други, § 195, 24. 02.2005; </w:t>
      </w:r>
      <w:proofErr w:type="spellStart"/>
      <w:r w:rsidR="00C91992" w:rsidRPr="00681DCF">
        <w:rPr>
          <w:rFonts w:ascii="Times New Roman" w:hAnsi="Times New Roman" w:cs="Times New Roman"/>
          <w:i/>
        </w:rPr>
        <w:t>Giuliani</w:t>
      </w:r>
      <w:proofErr w:type="spellEnd"/>
      <w:r w:rsidR="00C91992" w:rsidRPr="00681DCF">
        <w:rPr>
          <w:rFonts w:ascii="Times New Roman" w:hAnsi="Times New Roman" w:cs="Times New Roman"/>
          <w:i/>
        </w:rPr>
        <w:t xml:space="preserve"> и </w:t>
      </w:r>
      <w:proofErr w:type="spellStart"/>
      <w:r w:rsidR="00C91992" w:rsidRPr="00681DCF">
        <w:rPr>
          <w:rFonts w:ascii="Times New Roman" w:hAnsi="Times New Roman" w:cs="Times New Roman"/>
          <w:i/>
        </w:rPr>
        <w:t>Gaggio</w:t>
      </w:r>
      <w:proofErr w:type="spellEnd"/>
      <w:r w:rsidR="00C91992" w:rsidRPr="00681DCF">
        <w:rPr>
          <w:rFonts w:ascii="Times New Roman" w:hAnsi="Times New Roman" w:cs="Times New Roman"/>
        </w:rPr>
        <w:t xml:space="preserve">, цитирани по-горе, § 216; </w:t>
      </w:r>
      <w:r w:rsidR="00C91992" w:rsidRPr="00681DCF">
        <w:rPr>
          <w:rFonts w:ascii="Times New Roman" w:hAnsi="Times New Roman" w:cs="Times New Roman"/>
          <w:i/>
        </w:rPr>
        <w:t>Димов и други</w:t>
      </w:r>
      <w:r w:rsidR="00C91992" w:rsidRPr="00681DCF">
        <w:rPr>
          <w:rFonts w:ascii="Times New Roman" w:hAnsi="Times New Roman" w:cs="Times New Roman"/>
        </w:rPr>
        <w:t xml:space="preserve">, цитирано по-горе, § 78). Но, както е отбелязано в параграф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L_m_A2_standard_quater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164</w:t>
      </w:r>
      <w:r w:rsidR="00C91992" w:rsidRPr="00681DCF">
        <w:rPr>
          <w:rFonts w:ascii="Times New Roman" w:hAnsi="Times New Roman" w:cs="Times New Roman"/>
        </w:rPr>
        <w:fldChar w:fldCharType="end"/>
      </w:r>
      <w:r w:rsidR="006D0508">
        <w:rPr>
          <w:rFonts w:ascii="Times New Roman" w:hAnsi="Times New Roman" w:cs="Times New Roman"/>
        </w:rPr>
        <w:t xml:space="preserve">, </w:t>
      </w:r>
      <w:r w:rsidR="00C91992" w:rsidRPr="00681DCF">
        <w:rPr>
          <w:rFonts w:ascii="Times New Roman" w:hAnsi="Times New Roman" w:cs="Times New Roman"/>
        </w:rPr>
        <w:t xml:space="preserve">по-горе, прилагат се  различни съображения, когато се изпълняват положителните задължения на държавата по член 2 § 1. </w:t>
      </w:r>
      <w:r w:rsidR="00C91992" w:rsidRPr="00681DCF">
        <w:rPr>
          <w:rFonts w:ascii="Times New Roman" w:hAnsi="Times New Roman" w:cs="Times New Roman"/>
        </w:rPr>
        <w:br/>
        <w:t xml:space="preserve">Всъщност, както се вижда от фактите на </w:t>
      </w:r>
      <w:proofErr w:type="spellStart"/>
      <w:r w:rsidR="00C91992" w:rsidRPr="00681DCF">
        <w:rPr>
          <w:rFonts w:ascii="Times New Roman" w:hAnsi="Times New Roman" w:cs="Times New Roman"/>
          <w:i/>
          <w:iCs/>
        </w:rPr>
        <w:t>Джулиани</w:t>
      </w:r>
      <w:proofErr w:type="spellEnd"/>
      <w:r w:rsidR="00C91992" w:rsidRPr="00681DCF">
        <w:rPr>
          <w:rFonts w:ascii="Times New Roman" w:hAnsi="Times New Roman" w:cs="Times New Roman"/>
          <w:i/>
          <w:iCs/>
        </w:rPr>
        <w:t xml:space="preserve"> и </w:t>
      </w:r>
      <w:proofErr w:type="spellStart"/>
      <w:r w:rsidR="00C91992" w:rsidRPr="00681DCF">
        <w:rPr>
          <w:rFonts w:ascii="Times New Roman" w:hAnsi="Times New Roman" w:cs="Times New Roman"/>
          <w:i/>
          <w:iCs/>
        </w:rPr>
        <w:t>Гаджо</w:t>
      </w:r>
      <w:proofErr w:type="spellEnd"/>
      <w:r w:rsidR="00C91992" w:rsidRPr="00681DCF">
        <w:rPr>
          <w:rFonts w:ascii="Times New Roman" w:hAnsi="Times New Roman" w:cs="Times New Roman"/>
        </w:rPr>
        <w:t xml:space="preserve"> и </w:t>
      </w:r>
      <w:r w:rsidR="00C91992" w:rsidRPr="00681DCF">
        <w:rPr>
          <w:rFonts w:ascii="Times New Roman" w:hAnsi="Times New Roman" w:cs="Times New Roman"/>
          <w:i/>
          <w:iCs/>
        </w:rPr>
        <w:t>Димов и други</w:t>
      </w:r>
      <w:r w:rsidR="00C91992" w:rsidRPr="00681DCF">
        <w:rPr>
          <w:rFonts w:ascii="Times New Roman" w:hAnsi="Times New Roman" w:cs="Times New Roman"/>
        </w:rPr>
        <w:t xml:space="preserve"> (и двете цитирани по-горе), тези две задължения могат да влязат в разрез, тъй като използването на по-смъртоносни оръжия обикновено </w:t>
      </w:r>
      <w:r w:rsidR="008F41B3">
        <w:rPr>
          <w:rFonts w:ascii="Times New Roman" w:hAnsi="Times New Roman" w:cs="Times New Roman"/>
        </w:rPr>
        <w:t>гарантира</w:t>
      </w:r>
      <w:r w:rsidR="00C91992" w:rsidRPr="00681DCF">
        <w:rPr>
          <w:rFonts w:ascii="Times New Roman" w:hAnsi="Times New Roman" w:cs="Times New Roman"/>
        </w:rPr>
        <w:t xml:space="preserve"> по-добра защита на живота на всички служители, участващи в операция </w:t>
      </w:r>
      <w:r w:rsidR="008F41B3">
        <w:rPr>
          <w:rFonts w:ascii="Times New Roman" w:hAnsi="Times New Roman" w:cs="Times New Roman"/>
        </w:rPr>
        <w:t xml:space="preserve">на правоприлагащите органи, </w:t>
      </w:r>
      <w:r w:rsidR="00C91992" w:rsidRPr="00681DCF">
        <w:rPr>
          <w:rFonts w:ascii="Times New Roman" w:hAnsi="Times New Roman" w:cs="Times New Roman"/>
        </w:rPr>
        <w:t xml:space="preserve">и в същото време да увеличи риска за живота </w:t>
      </w:r>
      <w:r w:rsidR="00E23C96">
        <w:rPr>
          <w:rFonts w:ascii="Times New Roman" w:hAnsi="Times New Roman" w:cs="Times New Roman"/>
        </w:rPr>
        <w:t>н</w:t>
      </w:r>
      <w:r w:rsidR="00C91992" w:rsidRPr="00681DCF">
        <w:rPr>
          <w:rFonts w:ascii="Times New Roman" w:hAnsi="Times New Roman" w:cs="Times New Roman"/>
        </w:rPr>
        <w:t>а целите на тази операция.</w:t>
      </w:r>
    </w:p>
    <w:p w14:paraId="642BB2D2" w14:textId="689F0946" w:rsidR="00C91992" w:rsidRPr="00681DCF" w:rsidRDefault="00F5740F"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174</w:t>
      </w:r>
      <w:r w:rsidRPr="00681DCF">
        <w:rPr>
          <w:rFonts w:ascii="Times New Roman" w:hAnsi="Times New Roman" w:cs="Times New Roman"/>
        </w:rPr>
        <w:fldChar w:fldCharType="end"/>
      </w:r>
      <w:r w:rsidR="00C91992" w:rsidRPr="00681DCF">
        <w:rPr>
          <w:rFonts w:ascii="Times New Roman" w:hAnsi="Times New Roman" w:cs="Times New Roman"/>
        </w:rPr>
        <w:t xml:space="preserve">.  Във всеки случай едва ли може да се каже, че липсата на различни видове оборудване, отбелязани в докладите от вътрешните разследвания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F_int_inv_1_report_d_bis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44</w:t>
      </w:r>
      <w:r w:rsidR="00C91992" w:rsidRPr="00681DCF">
        <w:rPr>
          <w:rFonts w:ascii="Times New Roman" w:hAnsi="Times New Roman" w:cs="Times New Roman"/>
        </w:rPr>
        <w:fldChar w:fldCharType="end"/>
      </w:r>
      <w:r w:rsidR="008F41B3">
        <w:rPr>
          <w:rFonts w:ascii="Times New Roman" w:hAnsi="Times New Roman" w:cs="Times New Roman"/>
        </w:rPr>
        <w:t xml:space="preserve"> </w:t>
      </w:r>
      <w:r w:rsidR="00C91992" w:rsidRPr="00681DCF">
        <w:rPr>
          <w:rFonts w:ascii="Times New Roman" w:hAnsi="Times New Roman" w:cs="Times New Roman"/>
        </w:rPr>
        <w:t xml:space="preserve">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F_int_inv_2_report_decies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60</w:t>
      </w:r>
      <w:r w:rsidR="00C91992" w:rsidRPr="00681DCF">
        <w:rPr>
          <w:rFonts w:ascii="Times New Roman" w:hAnsi="Times New Roman" w:cs="Times New Roman"/>
        </w:rPr>
        <w:fldChar w:fldCharType="end"/>
      </w:r>
      <w:r w:rsidR="008F41B3">
        <w:rPr>
          <w:rFonts w:ascii="Times New Roman" w:hAnsi="Times New Roman" w:cs="Times New Roman"/>
        </w:rPr>
        <w:t xml:space="preserve">, </w:t>
      </w:r>
      <w:r w:rsidR="00C91992" w:rsidRPr="00681DCF">
        <w:rPr>
          <w:rFonts w:ascii="Times New Roman" w:hAnsi="Times New Roman" w:cs="Times New Roman"/>
        </w:rPr>
        <w:t xml:space="preserve">по-горе), е имала достатъчна причинно-следствена връзка със смъртта на г-н Шарков. Същото се отнася и за късното предоставяне на балистични щитове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F_int_inv_1_report_d_bis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44</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F_int_inv_2_report_undecies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61</w:t>
      </w:r>
      <w:r w:rsidR="00C91992" w:rsidRPr="00681DCF">
        <w:rPr>
          <w:rFonts w:ascii="Times New Roman" w:hAnsi="Times New Roman" w:cs="Times New Roman"/>
        </w:rPr>
        <w:fldChar w:fldCharType="end"/>
      </w:r>
      <w:r w:rsidR="008F41B3">
        <w:rPr>
          <w:rFonts w:ascii="Times New Roman" w:hAnsi="Times New Roman" w:cs="Times New Roman"/>
        </w:rPr>
        <w:t>,</w:t>
      </w:r>
      <w:r w:rsidR="00C91992" w:rsidRPr="00681DCF">
        <w:rPr>
          <w:rFonts w:ascii="Times New Roman" w:hAnsi="Times New Roman" w:cs="Times New Roman"/>
        </w:rPr>
        <w:t xml:space="preserve"> по-горе), тъй като г-н Шарков е имал такъв, когато П.П. </w:t>
      </w:r>
      <w:r w:rsidR="008F41B3">
        <w:rPr>
          <w:rFonts w:ascii="Times New Roman" w:hAnsi="Times New Roman" w:cs="Times New Roman"/>
        </w:rPr>
        <w:t>г</w:t>
      </w:r>
      <w:r w:rsidR="00C91992" w:rsidRPr="00681DCF">
        <w:rPr>
          <w:rFonts w:ascii="Times New Roman" w:hAnsi="Times New Roman" w:cs="Times New Roman"/>
        </w:rPr>
        <w:t xml:space="preserve">о е  застрелял. Той също е имал каска и е бил ударен точно под нея (виж параграф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F_op_ex_shot_Mr_Sharkov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25</w:t>
      </w:r>
      <w:r w:rsidR="00C91992" w:rsidRPr="00681DCF">
        <w:rPr>
          <w:rFonts w:ascii="Times New Roman" w:hAnsi="Times New Roman" w:cs="Times New Roman"/>
        </w:rPr>
        <w:fldChar w:fldCharType="end"/>
      </w:r>
      <w:r w:rsidR="008F41B3">
        <w:rPr>
          <w:rFonts w:ascii="Times New Roman" w:hAnsi="Times New Roman" w:cs="Times New Roman"/>
        </w:rPr>
        <w:t>,</w:t>
      </w:r>
      <w:r w:rsidR="00C91992" w:rsidRPr="00681DCF">
        <w:rPr>
          <w:rFonts w:ascii="Times New Roman" w:hAnsi="Times New Roman" w:cs="Times New Roman"/>
        </w:rPr>
        <w:t xml:space="preserve"> по-горе).</w:t>
      </w:r>
    </w:p>
    <w:p w14:paraId="7B781DC5" w14:textId="37444E39"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175</w:t>
      </w:r>
      <w:r w:rsidRPr="00681DCF">
        <w:rPr>
          <w:rFonts w:ascii="Times New Roman" w:hAnsi="Times New Roman" w:cs="Times New Roman"/>
        </w:rPr>
        <w:fldChar w:fldCharType="end"/>
      </w:r>
      <w:r w:rsidR="00C91992" w:rsidRPr="00681DCF">
        <w:rPr>
          <w:rFonts w:ascii="Times New Roman" w:hAnsi="Times New Roman" w:cs="Times New Roman"/>
        </w:rPr>
        <w:t xml:space="preserve">.  Остава да се види дали грешките при планирането и контрола на операцията показват, че органите са действали </w:t>
      </w:r>
      <w:r w:rsidR="00920ECE">
        <w:rPr>
          <w:rFonts w:ascii="Times New Roman" w:hAnsi="Times New Roman" w:cs="Times New Roman"/>
        </w:rPr>
        <w:t>неразумно</w:t>
      </w:r>
      <w:r w:rsidR="00C91992" w:rsidRPr="00681DCF">
        <w:rPr>
          <w:rFonts w:ascii="Times New Roman" w:hAnsi="Times New Roman" w:cs="Times New Roman"/>
        </w:rPr>
        <w:t>.</w:t>
      </w:r>
    </w:p>
    <w:p w14:paraId="4A1AF598" w14:textId="3E6C2191"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176</w:t>
      </w:r>
      <w:r w:rsidRPr="00681DCF">
        <w:rPr>
          <w:rFonts w:ascii="Times New Roman" w:hAnsi="Times New Roman" w:cs="Times New Roman"/>
        </w:rPr>
        <w:fldChar w:fldCharType="end"/>
      </w:r>
      <w:r w:rsidR="00C91992" w:rsidRPr="00681DCF">
        <w:rPr>
          <w:rFonts w:ascii="Times New Roman" w:hAnsi="Times New Roman" w:cs="Times New Roman"/>
        </w:rPr>
        <w:t>.  Вътрешните разследвания, особено второто, отбеляз</w:t>
      </w:r>
      <w:r w:rsidR="00920ECE">
        <w:rPr>
          <w:rFonts w:ascii="Times New Roman" w:hAnsi="Times New Roman" w:cs="Times New Roman"/>
        </w:rPr>
        <w:t>в</w:t>
      </w:r>
      <w:r w:rsidR="00C91992" w:rsidRPr="00681DCF">
        <w:rPr>
          <w:rFonts w:ascii="Times New Roman" w:hAnsi="Times New Roman" w:cs="Times New Roman"/>
        </w:rPr>
        <w:t>а</w:t>
      </w:r>
      <w:r w:rsidR="00920ECE">
        <w:rPr>
          <w:rFonts w:ascii="Times New Roman" w:hAnsi="Times New Roman" w:cs="Times New Roman"/>
        </w:rPr>
        <w:t>т</w:t>
      </w:r>
      <w:r w:rsidR="00C91992" w:rsidRPr="00681DCF">
        <w:rPr>
          <w:rFonts w:ascii="Times New Roman" w:hAnsi="Times New Roman" w:cs="Times New Roman"/>
        </w:rPr>
        <w:t xml:space="preserve"> няколко грешки и на тази основа препоръчва</w:t>
      </w:r>
      <w:r w:rsidR="002B615B">
        <w:rPr>
          <w:rFonts w:ascii="Times New Roman" w:hAnsi="Times New Roman" w:cs="Times New Roman"/>
        </w:rPr>
        <w:t xml:space="preserve"> предприемане на</w:t>
      </w:r>
      <w:r w:rsidR="00C91992" w:rsidRPr="00681DCF">
        <w:rPr>
          <w:rFonts w:ascii="Times New Roman" w:hAnsi="Times New Roman" w:cs="Times New Roman"/>
        </w:rPr>
        <w:t xml:space="preserve"> действия </w:t>
      </w:r>
      <w:r w:rsidR="002B615B">
        <w:rPr>
          <w:rFonts w:ascii="Times New Roman" w:hAnsi="Times New Roman" w:cs="Times New Roman"/>
        </w:rPr>
        <w:t xml:space="preserve">за налагане на </w:t>
      </w:r>
      <w:r w:rsidR="002B615B" w:rsidRPr="00681DCF">
        <w:rPr>
          <w:rFonts w:ascii="Times New Roman" w:hAnsi="Times New Roman" w:cs="Times New Roman"/>
        </w:rPr>
        <w:t xml:space="preserve">дисциплинарни </w:t>
      </w:r>
      <w:r w:rsidR="002B615B">
        <w:rPr>
          <w:rFonts w:ascii="Times New Roman" w:hAnsi="Times New Roman" w:cs="Times New Roman"/>
        </w:rPr>
        <w:t xml:space="preserve">наказания </w:t>
      </w:r>
      <w:r w:rsidR="00C91992" w:rsidRPr="00681DCF">
        <w:rPr>
          <w:rFonts w:ascii="Times New Roman" w:hAnsi="Times New Roman" w:cs="Times New Roman"/>
        </w:rPr>
        <w:t xml:space="preserve">(вж.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F_int_inv_1_report_a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40</w:t>
      </w:r>
      <w:r w:rsidR="00C91992" w:rsidRPr="00681DCF">
        <w:rPr>
          <w:rFonts w:ascii="Times New Roman" w:hAnsi="Times New Roman" w:cs="Times New Roman"/>
        </w:rPr>
        <w:fldChar w:fldCharType="end"/>
      </w:r>
      <w:r w:rsidR="00C91992" w:rsidRPr="00681DCF">
        <w:rPr>
          <w:rFonts w:ascii="Times New Roman" w:hAnsi="Times New Roman" w:cs="Times New Roman"/>
        </w:rPr>
        <w:t>-</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F_int_inv_1_report_d_bis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44</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F_int_inv_2_report_semel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51</w:t>
      </w:r>
      <w:r w:rsidR="00C91992" w:rsidRPr="00681DCF">
        <w:rPr>
          <w:rFonts w:ascii="Times New Roman" w:hAnsi="Times New Roman" w:cs="Times New Roman"/>
        </w:rPr>
        <w:fldChar w:fldCharType="end"/>
      </w:r>
      <w:r w:rsidR="00C91992" w:rsidRPr="00681DCF">
        <w:rPr>
          <w:rFonts w:ascii="Times New Roman" w:hAnsi="Times New Roman" w:cs="Times New Roman"/>
        </w:rPr>
        <w:t>-</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F_int_inv_2_report_tredecies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63</w:t>
      </w:r>
      <w:r w:rsidR="00C91992" w:rsidRPr="00681DCF">
        <w:rPr>
          <w:rFonts w:ascii="Times New Roman" w:hAnsi="Times New Roman" w:cs="Times New Roman"/>
        </w:rPr>
        <w:fldChar w:fldCharType="end"/>
      </w:r>
      <w:r w:rsidR="002B615B">
        <w:rPr>
          <w:rFonts w:ascii="Times New Roman" w:hAnsi="Times New Roman" w:cs="Times New Roman"/>
        </w:rPr>
        <w:t>,</w:t>
      </w:r>
      <w:r w:rsidR="00C91992" w:rsidRPr="00681DCF">
        <w:rPr>
          <w:rFonts w:ascii="Times New Roman" w:hAnsi="Times New Roman" w:cs="Times New Roman"/>
        </w:rPr>
        <w:t xml:space="preserve"> по-горе). Но не е </w:t>
      </w:r>
      <w:r w:rsidR="002B615B">
        <w:rPr>
          <w:rFonts w:ascii="Times New Roman" w:hAnsi="Times New Roman" w:cs="Times New Roman"/>
        </w:rPr>
        <w:lastRenderedPageBreak/>
        <w:t>ясно</w:t>
      </w:r>
      <w:r w:rsidR="00C91992" w:rsidRPr="00681DCF">
        <w:rPr>
          <w:rFonts w:ascii="Times New Roman" w:hAnsi="Times New Roman" w:cs="Times New Roman"/>
        </w:rPr>
        <w:t xml:space="preserve"> дали разследванията са направили това при прилагане на стандарт, сравним с използвания от Съда (вж. </w:t>
      </w:r>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mutatis</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mutandis</w:t>
      </w:r>
      <w:proofErr w:type="spellEnd"/>
      <w:r w:rsidR="00C91992" w:rsidRPr="00681DCF">
        <w:rPr>
          <w:rFonts w:ascii="Times New Roman" w:hAnsi="Times New Roman" w:cs="Times New Roman"/>
        </w:rPr>
        <w:t xml:space="preserve">, </w:t>
      </w:r>
      <w:proofErr w:type="spellStart"/>
      <w:r w:rsidR="00C91992" w:rsidRPr="00681DCF">
        <w:rPr>
          <w:rFonts w:ascii="Times New Roman" w:hAnsi="Times New Roman" w:cs="Times New Roman"/>
          <w:i/>
        </w:rPr>
        <w:t>Van</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Colle</w:t>
      </w:r>
      <w:proofErr w:type="spellEnd"/>
      <w:r w:rsidR="00C91992" w:rsidRPr="00681DCF">
        <w:rPr>
          <w:rFonts w:ascii="Times New Roman" w:hAnsi="Times New Roman" w:cs="Times New Roman"/>
          <w:i/>
        </w:rPr>
        <w:t xml:space="preserve"> V. </w:t>
      </w:r>
      <w:proofErr w:type="spellStart"/>
      <w:r w:rsidR="00C91992" w:rsidRPr="00681DCF">
        <w:rPr>
          <w:rFonts w:ascii="Times New Roman" w:hAnsi="Times New Roman" w:cs="Times New Roman"/>
          <w:i/>
        </w:rPr>
        <w:t>The</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United</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Kingdom</w:t>
      </w:r>
      <w:proofErr w:type="spellEnd"/>
      <w:r w:rsidR="00C91992" w:rsidRPr="00681DCF">
        <w:rPr>
          <w:rFonts w:ascii="Times New Roman" w:hAnsi="Times New Roman" w:cs="Times New Roman"/>
        </w:rPr>
        <w:t xml:space="preserve">, № 7678/09, § 100, 13 ноември 2012 г. И </w:t>
      </w:r>
      <w:proofErr w:type="spellStart"/>
      <w:r w:rsidR="00C91992" w:rsidRPr="00681DCF">
        <w:rPr>
          <w:rFonts w:ascii="Times New Roman" w:hAnsi="Times New Roman" w:cs="Times New Roman"/>
          <w:i/>
        </w:rPr>
        <w:t>Sarıhan</w:t>
      </w:r>
      <w:proofErr w:type="spellEnd"/>
      <w:r w:rsidR="00C91992" w:rsidRPr="00681DCF">
        <w:rPr>
          <w:rFonts w:ascii="Times New Roman" w:hAnsi="Times New Roman" w:cs="Times New Roman"/>
          <w:i/>
        </w:rPr>
        <w:t xml:space="preserve"> V. </w:t>
      </w:r>
      <w:proofErr w:type="spellStart"/>
      <w:r w:rsidR="00C91992" w:rsidRPr="00681DCF">
        <w:rPr>
          <w:rFonts w:ascii="Times New Roman" w:hAnsi="Times New Roman" w:cs="Times New Roman"/>
          <w:i/>
        </w:rPr>
        <w:t>Turkey</w:t>
      </w:r>
      <w:proofErr w:type="spellEnd"/>
      <w:r w:rsidR="00C91992" w:rsidRPr="00681DCF">
        <w:rPr>
          <w:rFonts w:ascii="Times New Roman" w:hAnsi="Times New Roman" w:cs="Times New Roman"/>
        </w:rPr>
        <w:t xml:space="preserve">, № 55907/08, § 56, 6 декември 2016 г.). Освен това, за разлика от  разследванията, въпросният случай не се отнася до операцията като цяло, а се ограничава до оценка дали пропуските в нейната организация са пряко свързани със смъртта на г-н Шарков (вж. </w:t>
      </w:r>
      <w:proofErr w:type="spellStart"/>
      <w:r w:rsidR="00C91992" w:rsidRPr="00681DCF">
        <w:rPr>
          <w:rFonts w:ascii="Times New Roman" w:hAnsi="Times New Roman" w:cs="Times New Roman"/>
          <w:i/>
        </w:rPr>
        <w:t>mutatis</w:t>
      </w:r>
      <w:proofErr w:type="spellEnd"/>
      <w:r w:rsidR="00C91992" w:rsidRPr="00681DCF">
        <w:rPr>
          <w:rFonts w:ascii="Times New Roman" w:hAnsi="Times New Roman" w:cs="Times New Roman"/>
          <w:i/>
        </w:rPr>
        <w:t xml:space="preserve"> </w:t>
      </w:r>
      <w:proofErr w:type="spellStart"/>
      <w:r w:rsidR="00C91992" w:rsidRPr="00681DCF">
        <w:rPr>
          <w:rFonts w:ascii="Times New Roman" w:hAnsi="Times New Roman" w:cs="Times New Roman"/>
          <w:i/>
        </w:rPr>
        <w:t>mutandis</w:t>
      </w:r>
      <w:proofErr w:type="spellEnd"/>
      <w:r w:rsidR="008E3684">
        <w:rPr>
          <w:rFonts w:ascii="Times New Roman" w:hAnsi="Times New Roman" w:cs="Times New Roman"/>
          <w:i/>
        </w:rPr>
        <w:t xml:space="preserve"> </w:t>
      </w:r>
      <w:proofErr w:type="spellStart"/>
      <w:r w:rsidR="00C91992" w:rsidRPr="00681DCF">
        <w:rPr>
          <w:rFonts w:ascii="Times New Roman" w:hAnsi="Times New Roman" w:cs="Times New Roman"/>
        </w:rPr>
        <w:t>Giuliani</w:t>
      </w:r>
      <w:proofErr w:type="spellEnd"/>
      <w:r w:rsidR="00C91992" w:rsidRPr="00681DCF">
        <w:rPr>
          <w:rFonts w:ascii="Times New Roman" w:hAnsi="Times New Roman" w:cs="Times New Roman"/>
        </w:rPr>
        <w:t xml:space="preserve"> </w:t>
      </w:r>
      <w:r w:rsidR="00C91992" w:rsidRPr="00681DCF">
        <w:rPr>
          <w:rFonts w:ascii="Times New Roman" w:hAnsi="Times New Roman" w:cs="Times New Roman"/>
          <w:i/>
        </w:rPr>
        <w:t xml:space="preserve">и </w:t>
      </w:r>
      <w:proofErr w:type="spellStart"/>
      <w:r w:rsidR="00C91992" w:rsidRPr="00681DCF">
        <w:rPr>
          <w:rFonts w:ascii="Times New Roman" w:hAnsi="Times New Roman" w:cs="Times New Roman"/>
          <w:i/>
        </w:rPr>
        <w:t>Gaggio</w:t>
      </w:r>
      <w:proofErr w:type="spellEnd"/>
      <w:r w:rsidR="00C91992" w:rsidRPr="00681DCF">
        <w:rPr>
          <w:rFonts w:ascii="Times New Roman" w:hAnsi="Times New Roman" w:cs="Times New Roman"/>
        </w:rPr>
        <w:t>, цитирани по-горе, § 235).</w:t>
      </w:r>
    </w:p>
    <w:p w14:paraId="074C98C5" w14:textId="29AB93C1"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177</w:t>
      </w:r>
      <w:r w:rsidRPr="00681DCF">
        <w:rPr>
          <w:rFonts w:ascii="Times New Roman" w:hAnsi="Times New Roman" w:cs="Times New Roman"/>
        </w:rPr>
        <w:fldChar w:fldCharType="end"/>
      </w:r>
      <w:r w:rsidR="00C91992" w:rsidRPr="00681DCF">
        <w:rPr>
          <w:rFonts w:ascii="Times New Roman" w:hAnsi="Times New Roman" w:cs="Times New Roman"/>
        </w:rPr>
        <w:t>.  Някои от въпросите, отбелязани в докладите от разследването, като например непосочването на задачите на другите звена, участващи в операцията</w:t>
      </w:r>
      <w:r w:rsidR="002B615B">
        <w:rPr>
          <w:rFonts w:ascii="Times New Roman" w:hAnsi="Times New Roman" w:cs="Times New Roman"/>
        </w:rPr>
        <w:t>,</w:t>
      </w:r>
      <w:r w:rsidR="00C91992" w:rsidRPr="00681DCF">
        <w:rPr>
          <w:rFonts w:ascii="Times New Roman" w:hAnsi="Times New Roman" w:cs="Times New Roman"/>
        </w:rPr>
        <w:t xml:space="preserve"> и </w:t>
      </w:r>
      <w:r w:rsidR="002B615B">
        <w:rPr>
          <w:rFonts w:ascii="Times New Roman" w:hAnsi="Times New Roman" w:cs="Times New Roman"/>
        </w:rPr>
        <w:t>пропускът</w:t>
      </w:r>
      <w:r w:rsidR="00C91992" w:rsidRPr="00681DCF">
        <w:rPr>
          <w:rFonts w:ascii="Times New Roman" w:hAnsi="Times New Roman" w:cs="Times New Roman"/>
        </w:rPr>
        <w:t xml:space="preserve"> да се евакуират съседите и майката на г-н П.П.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F_int_inv_1_report_d_bis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44</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F_int_inv_2_report_nonies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59</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по-горе), изглежда не са имали никаква причинно-следствена връзка със смъртта на г-н Шарков.</w:t>
      </w:r>
    </w:p>
    <w:p w14:paraId="2EA4C3A6" w14:textId="77777777" w:rsidR="00DB50F8" w:rsidRDefault="00F5740F" w:rsidP="00DB50F8">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178</w:t>
      </w:r>
      <w:r w:rsidRPr="00681DCF">
        <w:rPr>
          <w:rFonts w:ascii="Times New Roman" w:hAnsi="Times New Roman" w:cs="Times New Roman"/>
        </w:rPr>
        <w:fldChar w:fldCharType="end"/>
      </w:r>
      <w:r w:rsidR="00C91992" w:rsidRPr="00681DCF">
        <w:rPr>
          <w:rFonts w:ascii="Times New Roman" w:hAnsi="Times New Roman" w:cs="Times New Roman"/>
        </w:rPr>
        <w:t xml:space="preserve">.  Двете грешки, отбелязани в докладите, за които може да се твърди, че са имали достатъчна причинно-следствена връзка със смъртта на г-н Шарков, са били липсата на достатъчно предварително проучване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F_int_inv_1_report_d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43</w:t>
      </w:r>
      <w:r w:rsidR="00C91992" w:rsidRPr="00681DCF">
        <w:rPr>
          <w:rFonts w:ascii="Times New Roman" w:hAnsi="Times New Roman" w:cs="Times New Roman"/>
        </w:rPr>
        <w:fldChar w:fldCharType="end"/>
      </w:r>
      <w:r w:rsidR="002B615B">
        <w:rPr>
          <w:rFonts w:ascii="Times New Roman" w:hAnsi="Times New Roman" w:cs="Times New Roman"/>
        </w:rPr>
        <w:t xml:space="preserve"> </w:t>
      </w:r>
      <w:r w:rsidR="00C91992" w:rsidRPr="00681DCF">
        <w:rPr>
          <w:rFonts w:ascii="Times New Roman" w:hAnsi="Times New Roman" w:cs="Times New Roman"/>
        </w:rPr>
        <w:t xml:space="preserve">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52</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w:t>
      </w:r>
      <w:r w:rsidR="00F825E1">
        <w:rPr>
          <w:rFonts w:ascii="Times New Roman" w:hAnsi="Times New Roman" w:cs="Times New Roman"/>
        </w:rPr>
        <w:t xml:space="preserve">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F_int_inv_2_report_quater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54</w:t>
      </w:r>
      <w:r w:rsidR="00C91992" w:rsidRPr="00681DCF">
        <w:rPr>
          <w:rFonts w:ascii="Times New Roman" w:hAnsi="Times New Roman" w:cs="Times New Roman"/>
        </w:rPr>
        <w:fldChar w:fldCharType="end"/>
      </w:r>
      <w:r w:rsidR="002B615B">
        <w:rPr>
          <w:rFonts w:ascii="Times New Roman" w:hAnsi="Times New Roman" w:cs="Times New Roman"/>
        </w:rPr>
        <w:t>,</w:t>
      </w:r>
      <w:r w:rsidR="00C91992" w:rsidRPr="00681DCF">
        <w:rPr>
          <w:rFonts w:ascii="Times New Roman" w:hAnsi="Times New Roman" w:cs="Times New Roman"/>
        </w:rPr>
        <w:t xml:space="preserve"> по-горе), и невъзможността да се оцени достатъчно внимателно вероятната реакция на г-н П.П., когато </w:t>
      </w:r>
      <w:r w:rsidR="002B615B">
        <w:rPr>
          <w:rFonts w:ascii="Times New Roman" w:hAnsi="Times New Roman" w:cs="Times New Roman"/>
        </w:rPr>
        <w:t>бъд</w:t>
      </w:r>
      <w:r w:rsidR="00C91992" w:rsidRPr="00681DCF">
        <w:rPr>
          <w:rFonts w:ascii="Times New Roman" w:hAnsi="Times New Roman" w:cs="Times New Roman"/>
        </w:rPr>
        <w:t xml:space="preserve">е атакуван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F_int_inv_2_report_semel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51</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F_int_inv_2_report_bis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52</w:t>
      </w:r>
      <w:r w:rsidR="00C91992" w:rsidRPr="00681DCF">
        <w:rPr>
          <w:rFonts w:ascii="Times New Roman" w:hAnsi="Times New Roman" w:cs="Times New Roman"/>
        </w:rPr>
        <w:fldChar w:fldCharType="end"/>
      </w:r>
      <w:r w:rsidR="00F825E1">
        <w:rPr>
          <w:rFonts w:ascii="Times New Roman" w:hAnsi="Times New Roman" w:cs="Times New Roman"/>
        </w:rPr>
        <w:t>,</w:t>
      </w:r>
      <w:r w:rsidR="00C91992" w:rsidRPr="00681DCF">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F_int_inv_2_report_ter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53</w:t>
      </w:r>
      <w:r w:rsidR="00C91992" w:rsidRPr="00681DCF">
        <w:rPr>
          <w:rFonts w:ascii="Times New Roman" w:hAnsi="Times New Roman" w:cs="Times New Roman"/>
        </w:rPr>
        <w:fldChar w:fldCharType="end"/>
      </w:r>
      <w:r w:rsidR="00F825E1">
        <w:rPr>
          <w:rFonts w:ascii="Times New Roman" w:hAnsi="Times New Roman" w:cs="Times New Roman"/>
        </w:rPr>
        <w:t xml:space="preserve"> и</w:t>
      </w:r>
      <w:r w:rsidR="00C91992" w:rsidRPr="00681DCF">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F_int_inv_2_report_quinquies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55</w:t>
      </w:r>
      <w:r w:rsidR="00C91992" w:rsidRPr="00681DCF">
        <w:rPr>
          <w:rFonts w:ascii="Times New Roman" w:hAnsi="Times New Roman" w:cs="Times New Roman"/>
        </w:rPr>
        <w:fldChar w:fldCharType="end"/>
      </w:r>
      <w:r w:rsidR="00F825E1">
        <w:rPr>
          <w:rFonts w:ascii="Times New Roman" w:hAnsi="Times New Roman" w:cs="Times New Roman"/>
        </w:rPr>
        <w:t>,</w:t>
      </w:r>
      <w:r w:rsidR="00C91992" w:rsidRPr="00681DCF">
        <w:rPr>
          <w:rFonts w:ascii="Times New Roman" w:hAnsi="Times New Roman" w:cs="Times New Roman"/>
        </w:rPr>
        <w:t xml:space="preserve"> по-горе). И двете изглежда са повлияли значително на тактическите решения на СОБТ - първо да изберат бързо нападение, а не обсада</w:t>
      </w:r>
      <w:r w:rsidR="002A7EA4">
        <w:rPr>
          <w:rFonts w:ascii="Times New Roman" w:hAnsi="Times New Roman" w:cs="Times New Roman"/>
        </w:rPr>
        <w:t>,</w:t>
      </w:r>
      <w:r w:rsidR="00C91992" w:rsidRPr="00681DCF">
        <w:rPr>
          <w:rFonts w:ascii="Times New Roman" w:hAnsi="Times New Roman" w:cs="Times New Roman"/>
        </w:rPr>
        <w:t xml:space="preserve"> и второ - да се опитат да нахлуят в апартамента през входната врата, а не през балконите. Две други грешки, отбелязани в докладите, които също имат достатъчна връзка със смъртта на г-н Шарков, са неуспехът да </w:t>
      </w:r>
      <w:r w:rsidR="002A7EA4">
        <w:rPr>
          <w:rFonts w:ascii="Times New Roman" w:hAnsi="Times New Roman" w:cs="Times New Roman"/>
        </w:rPr>
        <w:t>бъде</w:t>
      </w:r>
      <w:r w:rsidR="00C91992" w:rsidRPr="00681DCF">
        <w:rPr>
          <w:rFonts w:ascii="Times New Roman" w:hAnsi="Times New Roman" w:cs="Times New Roman"/>
        </w:rPr>
        <w:t xml:space="preserve"> изненада</w:t>
      </w:r>
      <w:r w:rsidR="00F825E1">
        <w:rPr>
          <w:rFonts w:ascii="Times New Roman" w:hAnsi="Times New Roman" w:cs="Times New Roman"/>
        </w:rPr>
        <w:t>н</w:t>
      </w:r>
      <w:r w:rsidR="00C91992" w:rsidRPr="00681DCF">
        <w:rPr>
          <w:rFonts w:ascii="Times New Roman" w:hAnsi="Times New Roman" w:cs="Times New Roman"/>
        </w:rPr>
        <w:t xml:space="preserve"> г-н П.П. и след това да се действа достатъчно бързо, за да му </w:t>
      </w:r>
      <w:r w:rsidR="002A7EA4">
        <w:rPr>
          <w:rFonts w:ascii="Times New Roman" w:hAnsi="Times New Roman" w:cs="Times New Roman"/>
        </w:rPr>
        <w:t xml:space="preserve">се </w:t>
      </w:r>
      <w:r w:rsidR="00C91992" w:rsidRPr="00681DCF">
        <w:rPr>
          <w:rFonts w:ascii="Times New Roman" w:hAnsi="Times New Roman" w:cs="Times New Roman"/>
        </w:rPr>
        <w:t xml:space="preserve">попречи да окаже ефективна съпротива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F_int_inv_1_report_d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43</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F_int_inv_2_report_ter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53</w:t>
      </w:r>
      <w:r w:rsidR="00C91992" w:rsidRPr="00681DCF">
        <w:rPr>
          <w:rFonts w:ascii="Times New Roman" w:hAnsi="Times New Roman" w:cs="Times New Roman"/>
        </w:rPr>
        <w:fldChar w:fldCharType="end"/>
      </w:r>
      <w:r w:rsidR="00F825E1">
        <w:rPr>
          <w:rFonts w:ascii="Times New Roman" w:hAnsi="Times New Roman" w:cs="Times New Roman"/>
        </w:rPr>
        <w:t>,</w:t>
      </w:r>
      <w:r w:rsidR="00C91992" w:rsidRPr="00681DCF">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F_int_inv_2_report_sexies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56</w:t>
      </w:r>
      <w:r w:rsidR="00C91992" w:rsidRPr="00681DCF">
        <w:rPr>
          <w:rFonts w:ascii="Times New Roman" w:hAnsi="Times New Roman" w:cs="Times New Roman"/>
        </w:rPr>
        <w:fldChar w:fldCharType="end"/>
      </w:r>
      <w:r w:rsidR="00F825E1">
        <w:rPr>
          <w:rFonts w:ascii="Times New Roman" w:hAnsi="Times New Roman" w:cs="Times New Roman"/>
        </w:rPr>
        <w:t xml:space="preserve"> и</w:t>
      </w:r>
      <w:r w:rsidR="00C91992" w:rsidRPr="00681DCF">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F_int_inv_2_report_septies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57</w:t>
      </w:r>
      <w:r w:rsidR="00C91992" w:rsidRPr="00681DCF">
        <w:rPr>
          <w:rFonts w:ascii="Times New Roman" w:hAnsi="Times New Roman" w:cs="Times New Roman"/>
        </w:rPr>
        <w:fldChar w:fldCharType="end"/>
      </w:r>
      <w:r w:rsidR="002A7EA4">
        <w:rPr>
          <w:rFonts w:ascii="Times New Roman" w:hAnsi="Times New Roman" w:cs="Times New Roman"/>
        </w:rPr>
        <w:t>,</w:t>
      </w:r>
      <w:r w:rsidR="00C91992" w:rsidRPr="00681DCF">
        <w:rPr>
          <w:rFonts w:ascii="Times New Roman" w:hAnsi="Times New Roman" w:cs="Times New Roman"/>
        </w:rPr>
        <w:t xml:space="preserve"> по-горе). Допълнителна такава грешка е била, че екипът на г-н Шарков се позиционира под балкона по начин, който ги е изложил на повечето изстрели, изстреляни от г-н П.П. (вж. параграф</w:t>
      </w:r>
      <w:r w:rsidR="00F825E1">
        <w:rPr>
          <w:rFonts w:ascii="Times New Roman" w:hAnsi="Times New Roman" w:cs="Times New Roman"/>
        </w:rPr>
        <w:t xml:space="preserve">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F_int_inv_2_report_octies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58</w:t>
      </w:r>
      <w:r w:rsidR="00C91992" w:rsidRPr="00681DCF">
        <w:rPr>
          <w:rFonts w:ascii="Times New Roman" w:hAnsi="Times New Roman" w:cs="Times New Roman"/>
        </w:rPr>
        <w:fldChar w:fldCharType="end"/>
      </w:r>
      <w:r w:rsidR="00F825E1">
        <w:rPr>
          <w:rFonts w:ascii="Times New Roman" w:hAnsi="Times New Roman" w:cs="Times New Roman"/>
        </w:rPr>
        <w:t>,</w:t>
      </w:r>
      <w:r w:rsidR="00C91992" w:rsidRPr="00681DCF">
        <w:rPr>
          <w:rFonts w:ascii="Times New Roman" w:hAnsi="Times New Roman" w:cs="Times New Roman"/>
        </w:rPr>
        <w:t xml:space="preserve"> по-горе).</w:t>
      </w:r>
    </w:p>
    <w:p w14:paraId="6EBA9335" w14:textId="0E758573" w:rsidR="00C91992" w:rsidRPr="00681DCF" w:rsidRDefault="00F5740F" w:rsidP="00DB50F8">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179</w:t>
      </w:r>
      <w:r w:rsidRPr="00681DCF">
        <w:rPr>
          <w:rFonts w:ascii="Times New Roman" w:hAnsi="Times New Roman" w:cs="Times New Roman"/>
        </w:rPr>
        <w:fldChar w:fldCharType="end"/>
      </w:r>
      <w:r w:rsidR="00C91992" w:rsidRPr="00681DCF">
        <w:rPr>
          <w:rFonts w:ascii="Times New Roman" w:hAnsi="Times New Roman" w:cs="Times New Roman"/>
        </w:rPr>
        <w:t xml:space="preserve">.  Наистина може да се мисли, че по-доброто разузнаване и планиране, както и използването на други тактики (повече или по-малко агресивни) биха предотвратили обрата на събитията, </w:t>
      </w:r>
      <w:r w:rsidR="00C91992" w:rsidRPr="00681DCF">
        <w:rPr>
          <w:rFonts w:ascii="Times New Roman" w:hAnsi="Times New Roman" w:cs="Times New Roman"/>
        </w:rPr>
        <w:lastRenderedPageBreak/>
        <w:t>довели до смъртта на г-н Шарков. Въпреки че материалите по делото не разкриват много подробности за това, общото впечатление, което те създават, е че властите, и по-специално командването на СОБТ, неправ</w:t>
      </w:r>
      <w:r w:rsidR="00F825E1">
        <w:rPr>
          <w:rFonts w:ascii="Times New Roman" w:hAnsi="Times New Roman" w:cs="Times New Roman"/>
        </w:rPr>
        <w:t>ил</w:t>
      </w:r>
      <w:r w:rsidR="00C91992" w:rsidRPr="00681DCF">
        <w:rPr>
          <w:rFonts w:ascii="Times New Roman" w:hAnsi="Times New Roman" w:cs="Times New Roman"/>
        </w:rPr>
        <w:t xml:space="preserve">но са </w:t>
      </w:r>
      <w:r w:rsidR="002A7EA4">
        <w:rPr>
          <w:rFonts w:ascii="Times New Roman" w:hAnsi="Times New Roman" w:cs="Times New Roman"/>
        </w:rPr>
        <w:t>ускорили</w:t>
      </w:r>
      <w:r w:rsidR="00C91992" w:rsidRPr="00681DCF">
        <w:rPr>
          <w:rFonts w:ascii="Times New Roman" w:hAnsi="Times New Roman" w:cs="Times New Roman"/>
        </w:rPr>
        <w:t xml:space="preserve"> операцията и са подценили степента, в която г-н П.П. се е подготвил да се противопостави на всеки опит на полицията да нахлуе в апартамента му и решителността му да предотврати всякакви подобни действия на всяка цена. Въпросът е обаче на предположения дали допълнително разузнаване, по-специално от самия отряд, или по-добри усилия за прогнозиране на вероятната реакция на г-н П.П. биха позволили на властите значително да намалят риска, който той представлява за полицаите, опитващи се да го арестуват. Остава фактът, че това е операция, изпълнена с опасност, проведена срещу тежко въоръжен и решителен мъж, който е положил големи усилия да барикадира апартамента си - това е причината, поради която операцията е проведена от СОБТ, а не от редовната полиция (вж. горния параграф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F_op_plan_meetings_28_2_and_7_3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13</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Въпреки грешките си, властите са взели предпазни мерки, които по това време биха могли да се възприемат като разумни: те са получили информация за г-н П.П., обсъдили са подробно наличните възможности и са изготвили планове за това как да арестуват г-н П.П. и да изземат огнестрелното му оръжие (вж. параграфите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F_op_plan_meetings_28_2_and_7_3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13</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F_op_plan_briefing_14_3_2014_4_30_am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19</w:t>
      </w:r>
      <w:r w:rsidR="00C91992" w:rsidRPr="00681DCF">
        <w:rPr>
          <w:rFonts w:ascii="Times New Roman" w:hAnsi="Times New Roman" w:cs="Times New Roman"/>
        </w:rPr>
        <w:fldChar w:fldCharType="end"/>
      </w:r>
      <w:r w:rsidR="002A7EA4">
        <w:rPr>
          <w:rFonts w:ascii="Times New Roman" w:hAnsi="Times New Roman" w:cs="Times New Roman"/>
        </w:rPr>
        <w:t xml:space="preserve">, </w:t>
      </w:r>
      <w:r w:rsidR="00C91992" w:rsidRPr="00681DCF">
        <w:rPr>
          <w:rFonts w:ascii="Times New Roman" w:hAnsi="Times New Roman" w:cs="Times New Roman"/>
        </w:rPr>
        <w:t xml:space="preserve">по-горе). Те </w:t>
      </w:r>
      <w:r w:rsidR="002A7EA4">
        <w:rPr>
          <w:rFonts w:ascii="Times New Roman" w:hAnsi="Times New Roman" w:cs="Times New Roman"/>
        </w:rPr>
        <w:t>са разположили</w:t>
      </w:r>
      <w:r w:rsidR="00C91992" w:rsidRPr="00681DCF">
        <w:rPr>
          <w:rFonts w:ascii="Times New Roman" w:hAnsi="Times New Roman" w:cs="Times New Roman"/>
        </w:rPr>
        <w:t xml:space="preserve"> група от специално обучени офицери и </w:t>
      </w:r>
      <w:r w:rsidR="002A7EA4">
        <w:rPr>
          <w:rFonts w:ascii="Times New Roman" w:hAnsi="Times New Roman" w:cs="Times New Roman"/>
        </w:rPr>
        <w:t xml:space="preserve">са </w:t>
      </w:r>
      <w:r w:rsidR="00C91992" w:rsidRPr="00681DCF">
        <w:rPr>
          <w:rFonts w:ascii="Times New Roman" w:hAnsi="Times New Roman" w:cs="Times New Roman"/>
        </w:rPr>
        <w:t>действа</w:t>
      </w:r>
      <w:r w:rsidR="002A7EA4">
        <w:rPr>
          <w:rFonts w:ascii="Times New Roman" w:hAnsi="Times New Roman" w:cs="Times New Roman"/>
        </w:rPr>
        <w:t>ли</w:t>
      </w:r>
      <w:r w:rsidR="00C91992" w:rsidRPr="00681DCF">
        <w:rPr>
          <w:rFonts w:ascii="Times New Roman" w:hAnsi="Times New Roman" w:cs="Times New Roman"/>
        </w:rPr>
        <w:t xml:space="preserve"> координирано, с непрекъсната </w:t>
      </w:r>
      <w:r w:rsidR="002A7EA4">
        <w:rPr>
          <w:rFonts w:ascii="Times New Roman" w:hAnsi="Times New Roman" w:cs="Times New Roman"/>
        </w:rPr>
        <w:t xml:space="preserve">връзка с </w:t>
      </w:r>
      <w:r w:rsidR="00C91992" w:rsidRPr="00681DCF">
        <w:rPr>
          <w:rFonts w:ascii="Times New Roman" w:hAnsi="Times New Roman" w:cs="Times New Roman"/>
        </w:rPr>
        <w:t>команд</w:t>
      </w:r>
      <w:r w:rsidR="002A7EA4">
        <w:rPr>
          <w:rFonts w:ascii="Times New Roman" w:hAnsi="Times New Roman" w:cs="Times New Roman"/>
        </w:rPr>
        <w:t>в</w:t>
      </w:r>
      <w:r w:rsidR="00C91992" w:rsidRPr="00681DCF">
        <w:rPr>
          <w:rFonts w:ascii="Times New Roman" w:hAnsi="Times New Roman" w:cs="Times New Roman"/>
        </w:rPr>
        <w:t>а</w:t>
      </w:r>
      <w:r w:rsidR="002A7EA4">
        <w:rPr>
          <w:rFonts w:ascii="Times New Roman" w:hAnsi="Times New Roman" w:cs="Times New Roman"/>
        </w:rPr>
        <w:t>щите</w:t>
      </w:r>
      <w:r w:rsidR="00C91992" w:rsidRPr="00681DCF">
        <w:rPr>
          <w:rFonts w:ascii="Times New Roman" w:hAnsi="Times New Roman" w:cs="Times New Roman"/>
        </w:rPr>
        <w:t xml:space="preserve"> </w:t>
      </w:r>
      <w:r w:rsidR="00064532">
        <w:rPr>
          <w:rFonts w:ascii="Times New Roman" w:hAnsi="Times New Roman" w:cs="Times New Roman"/>
        </w:rPr>
        <w:t>п</w:t>
      </w:r>
      <w:r w:rsidR="00C91992" w:rsidRPr="00681DCF">
        <w:rPr>
          <w:rFonts w:ascii="Times New Roman" w:hAnsi="Times New Roman" w:cs="Times New Roman"/>
        </w:rPr>
        <w:t xml:space="preserve">рез цялото време (вж. параграфи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F_op_ex_teams_positioning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20</w:t>
      </w:r>
      <w:r w:rsidR="00C91992" w:rsidRPr="00681DCF">
        <w:rPr>
          <w:rFonts w:ascii="Times New Roman" w:hAnsi="Times New Roman" w:cs="Times New Roman"/>
        </w:rPr>
        <w:fldChar w:fldCharType="end"/>
      </w:r>
      <w:r w:rsidR="00C91992" w:rsidRPr="00681DCF">
        <w:rPr>
          <w:rFonts w:ascii="Times New Roman" w:hAnsi="Times New Roman" w:cs="Times New Roman"/>
        </w:rPr>
        <w:t xml:space="preserve"> -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F_op_ex_shot_Mr_Sharkov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25</w:t>
      </w:r>
      <w:r w:rsidR="00C91992" w:rsidRPr="00681DCF">
        <w:rPr>
          <w:rFonts w:ascii="Times New Roman" w:hAnsi="Times New Roman" w:cs="Times New Roman"/>
        </w:rPr>
        <w:fldChar w:fldCharType="end"/>
      </w:r>
      <w:r w:rsidR="00342814">
        <w:rPr>
          <w:rFonts w:ascii="Times New Roman" w:hAnsi="Times New Roman" w:cs="Times New Roman"/>
        </w:rPr>
        <w:t xml:space="preserve">, </w:t>
      </w:r>
      <w:r w:rsidR="00C91992" w:rsidRPr="00681DCF">
        <w:rPr>
          <w:rFonts w:ascii="Times New Roman" w:hAnsi="Times New Roman" w:cs="Times New Roman"/>
        </w:rPr>
        <w:t>по-горе). Съдът, който е далеч от събитията, трябва да бъде изключително предпазлив при преразглеждане на което и да е решение, което властите са направили</w:t>
      </w:r>
      <w:r w:rsidR="00342814">
        <w:rPr>
          <w:rFonts w:ascii="Times New Roman" w:hAnsi="Times New Roman" w:cs="Times New Roman"/>
        </w:rPr>
        <w:t>,</w:t>
      </w:r>
      <w:r w:rsidR="00C91992" w:rsidRPr="00681DCF">
        <w:rPr>
          <w:rFonts w:ascii="Times New Roman" w:hAnsi="Times New Roman" w:cs="Times New Roman"/>
        </w:rPr>
        <w:t xml:space="preserve"> по отношение на правилността му - както когато проверява дали властите са използвали сила, която е „ повече от абсолютно необходим</w:t>
      </w:r>
      <w:r w:rsidR="00342814">
        <w:rPr>
          <w:rFonts w:ascii="Times New Roman" w:hAnsi="Times New Roman" w:cs="Times New Roman"/>
        </w:rPr>
        <w:t>а</w:t>
      </w:r>
      <w:r w:rsidR="00C91992" w:rsidRPr="00681DCF">
        <w:rPr>
          <w:rFonts w:ascii="Times New Roman" w:hAnsi="Times New Roman" w:cs="Times New Roman"/>
        </w:rPr>
        <w:t xml:space="preserve">”, където, както вече беше отбелязано, се прилага много по-строг стандарт (виж </w:t>
      </w:r>
      <w:proofErr w:type="spellStart"/>
      <w:r w:rsidR="00C91992" w:rsidRPr="00681DCF">
        <w:rPr>
          <w:rFonts w:ascii="Times New Roman" w:hAnsi="Times New Roman" w:cs="Times New Roman"/>
          <w:i/>
        </w:rPr>
        <w:t>Bubbins</w:t>
      </w:r>
      <w:proofErr w:type="spellEnd"/>
      <w:r w:rsidR="00C91992" w:rsidRPr="00681DCF">
        <w:rPr>
          <w:rFonts w:ascii="Times New Roman" w:hAnsi="Times New Roman" w:cs="Times New Roman"/>
          <w:i/>
        </w:rPr>
        <w:t xml:space="preserve"> срещу Обединеното кралство</w:t>
      </w:r>
      <w:r w:rsidR="00C91992" w:rsidRPr="00681DCF">
        <w:rPr>
          <w:rFonts w:ascii="Times New Roman" w:hAnsi="Times New Roman" w:cs="Times New Roman"/>
        </w:rPr>
        <w:t xml:space="preserve">, № 50196/99, § 147, ЕСПЧ 2005-II (откъси); </w:t>
      </w:r>
      <w:proofErr w:type="spellStart"/>
      <w:r w:rsidR="00C91992" w:rsidRPr="00681DCF">
        <w:rPr>
          <w:rFonts w:ascii="Times New Roman" w:hAnsi="Times New Roman" w:cs="Times New Roman"/>
          <w:i/>
        </w:rPr>
        <w:t>Huohvanainen</w:t>
      </w:r>
      <w:proofErr w:type="spellEnd"/>
      <w:r w:rsidR="00C91992" w:rsidRPr="00681DCF">
        <w:rPr>
          <w:rFonts w:ascii="Times New Roman" w:hAnsi="Times New Roman" w:cs="Times New Roman"/>
          <w:i/>
        </w:rPr>
        <w:t xml:space="preserve"> V. Финландия</w:t>
      </w:r>
      <w:r w:rsidR="00C91992" w:rsidRPr="00681DCF">
        <w:rPr>
          <w:rFonts w:ascii="Times New Roman" w:hAnsi="Times New Roman" w:cs="Times New Roman"/>
        </w:rPr>
        <w:t xml:space="preserve">, № 57389/00, § 104, 13 март 2007; и </w:t>
      </w:r>
      <w:proofErr w:type="spellStart"/>
      <w:r w:rsidR="00C91992" w:rsidRPr="00681DCF">
        <w:rPr>
          <w:rFonts w:ascii="Times New Roman" w:hAnsi="Times New Roman" w:cs="Times New Roman"/>
          <w:i/>
        </w:rPr>
        <w:t>Голубева</w:t>
      </w:r>
      <w:proofErr w:type="spellEnd"/>
      <w:r w:rsidR="00C91992" w:rsidRPr="00681DCF">
        <w:rPr>
          <w:rFonts w:ascii="Times New Roman" w:hAnsi="Times New Roman" w:cs="Times New Roman"/>
          <w:i/>
        </w:rPr>
        <w:t xml:space="preserve"> о. Русия</w:t>
      </w:r>
      <w:r w:rsidR="00C91992" w:rsidRPr="00681DCF">
        <w:rPr>
          <w:rFonts w:ascii="Times New Roman" w:hAnsi="Times New Roman" w:cs="Times New Roman"/>
        </w:rPr>
        <w:t>, №1062/03, § 110, 17 декември 2009 г.).</w:t>
      </w:r>
    </w:p>
    <w:bookmarkStart w:id="142" w:name="L_m_A2_conclusion_subst_complaint"/>
    <w:p w14:paraId="06AE44C1" w14:textId="6B24F79B"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180</w:t>
      </w:r>
      <w:r w:rsidRPr="00681DCF">
        <w:rPr>
          <w:rFonts w:ascii="Times New Roman" w:hAnsi="Times New Roman" w:cs="Times New Roman"/>
        </w:rPr>
        <w:fldChar w:fldCharType="end"/>
      </w:r>
      <w:bookmarkEnd w:id="142"/>
      <w:r w:rsidRPr="00681DCF">
        <w:rPr>
          <w:rFonts w:ascii="Times New Roman" w:hAnsi="Times New Roman" w:cs="Times New Roman"/>
        </w:rPr>
        <w:t xml:space="preserve">.  В обобщение не може да се каже, че въпреки </w:t>
      </w:r>
      <w:r w:rsidR="00342814">
        <w:rPr>
          <w:rFonts w:ascii="Times New Roman" w:hAnsi="Times New Roman" w:cs="Times New Roman"/>
        </w:rPr>
        <w:t xml:space="preserve">наличието на </w:t>
      </w:r>
      <w:r w:rsidRPr="00681DCF">
        <w:rPr>
          <w:rFonts w:ascii="Times New Roman" w:hAnsi="Times New Roman" w:cs="Times New Roman"/>
        </w:rPr>
        <w:t>някои</w:t>
      </w:r>
      <w:r w:rsidR="00342814">
        <w:rPr>
          <w:rFonts w:ascii="Times New Roman" w:hAnsi="Times New Roman" w:cs="Times New Roman"/>
        </w:rPr>
        <w:t>,</w:t>
      </w:r>
      <w:r w:rsidRPr="00681DCF">
        <w:rPr>
          <w:rFonts w:ascii="Times New Roman" w:hAnsi="Times New Roman" w:cs="Times New Roman"/>
        </w:rPr>
        <w:t xml:space="preserve">  за съжаление</w:t>
      </w:r>
      <w:r w:rsidR="00342814">
        <w:rPr>
          <w:rFonts w:ascii="Times New Roman" w:hAnsi="Times New Roman" w:cs="Times New Roman"/>
        </w:rPr>
        <w:t>,</w:t>
      </w:r>
      <w:r w:rsidRPr="00681DCF">
        <w:rPr>
          <w:rFonts w:ascii="Times New Roman" w:hAnsi="Times New Roman" w:cs="Times New Roman"/>
        </w:rPr>
        <w:t xml:space="preserve"> грешки, българските власти не са изпълнили задължението си да предприемат разумни стъпки за защита на живота на г-н Шарков. Следователно не е налице нарушение на член 2 от Конвенцията </w:t>
      </w:r>
      <w:r w:rsidR="00E538F4">
        <w:rPr>
          <w:rFonts w:ascii="Times New Roman" w:hAnsi="Times New Roman" w:cs="Times New Roman"/>
        </w:rPr>
        <w:t>в</w:t>
      </w:r>
      <w:r w:rsidRPr="00681DCF">
        <w:rPr>
          <w:rFonts w:ascii="Times New Roman" w:hAnsi="Times New Roman" w:cs="Times New Roman"/>
        </w:rPr>
        <w:t xml:space="preserve"> т</w:t>
      </w:r>
      <w:r w:rsidR="00E538F4">
        <w:rPr>
          <w:rFonts w:ascii="Times New Roman" w:hAnsi="Times New Roman" w:cs="Times New Roman"/>
        </w:rPr>
        <w:t>о</w:t>
      </w:r>
      <w:r w:rsidRPr="00681DCF">
        <w:rPr>
          <w:rFonts w:ascii="Times New Roman" w:hAnsi="Times New Roman" w:cs="Times New Roman"/>
        </w:rPr>
        <w:t xml:space="preserve">зи </w:t>
      </w:r>
      <w:r w:rsidR="00E538F4">
        <w:rPr>
          <w:rFonts w:ascii="Times New Roman" w:hAnsi="Times New Roman" w:cs="Times New Roman"/>
        </w:rPr>
        <w:t>аспект</w:t>
      </w:r>
      <w:r w:rsidRPr="00681DCF">
        <w:rPr>
          <w:rFonts w:ascii="Times New Roman" w:hAnsi="Times New Roman" w:cs="Times New Roman"/>
        </w:rPr>
        <w:t>.</w:t>
      </w:r>
    </w:p>
    <w:p w14:paraId="66905430" w14:textId="31F43AAA" w:rsidR="00C91992" w:rsidRPr="00681DCF" w:rsidRDefault="00D8793A" w:rsidP="00D75F82">
      <w:pPr>
        <w:pStyle w:val="JuHIRoman"/>
        <w:tabs>
          <w:tab w:val="clear" w:pos="454"/>
          <w:tab w:val="clear" w:pos="567"/>
          <w:tab w:val="clear" w:pos="680"/>
        </w:tabs>
        <w:ind w:left="357" w:hanging="357"/>
        <w:rPr>
          <w:rFonts w:ascii="Times New Roman" w:hAnsi="Times New Roman" w:cs="Times New Roman"/>
        </w:rPr>
      </w:pPr>
      <w:r>
        <w:rPr>
          <w:rFonts w:ascii="Times New Roman" w:hAnsi="Times New Roman" w:cs="Times New Roman"/>
        </w:rPr>
        <w:lastRenderedPageBreak/>
        <w:t>ТВЪРДЯНО</w:t>
      </w:r>
      <w:r w:rsidR="00C91992" w:rsidRPr="00681DCF">
        <w:rPr>
          <w:rFonts w:ascii="Times New Roman" w:hAnsi="Times New Roman" w:cs="Times New Roman"/>
        </w:rPr>
        <w:t xml:space="preserve"> НАРУШЕНИ</w:t>
      </w:r>
      <w:r>
        <w:rPr>
          <w:rFonts w:ascii="Times New Roman" w:hAnsi="Times New Roman" w:cs="Times New Roman"/>
        </w:rPr>
        <w:t>Е</w:t>
      </w:r>
      <w:r w:rsidR="00C91992" w:rsidRPr="00681DCF">
        <w:rPr>
          <w:rFonts w:ascii="Times New Roman" w:hAnsi="Times New Roman" w:cs="Times New Roman"/>
        </w:rPr>
        <w:t xml:space="preserve"> НА ЧЛЕН 13 ОТ КОНВЕНЦИЯТА</w:t>
      </w:r>
    </w:p>
    <w:p w14:paraId="49FA987E" w14:textId="0695F1E8" w:rsidR="00C91992" w:rsidRPr="00681DCF" w:rsidRDefault="00F5740F" w:rsidP="00D75F82">
      <w:pPr>
        <w:pStyle w:val="JuPara"/>
        <w:keepNext/>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181</w:t>
      </w:r>
      <w:r w:rsidRPr="00681DCF">
        <w:rPr>
          <w:rFonts w:ascii="Times New Roman" w:hAnsi="Times New Roman" w:cs="Times New Roman"/>
        </w:rPr>
        <w:fldChar w:fldCharType="end"/>
      </w:r>
      <w:r w:rsidR="00C91992" w:rsidRPr="00681DCF">
        <w:rPr>
          <w:rFonts w:ascii="Times New Roman" w:hAnsi="Times New Roman" w:cs="Times New Roman"/>
        </w:rPr>
        <w:t>.  </w:t>
      </w:r>
      <w:r w:rsidR="00D8793A">
        <w:rPr>
          <w:rFonts w:ascii="Times New Roman" w:hAnsi="Times New Roman" w:cs="Times New Roman"/>
        </w:rPr>
        <w:t>Жалбоподателките</w:t>
      </w:r>
      <w:r w:rsidR="00C91992" w:rsidRPr="00681DCF">
        <w:rPr>
          <w:rFonts w:ascii="Times New Roman" w:hAnsi="Times New Roman" w:cs="Times New Roman"/>
        </w:rPr>
        <w:t xml:space="preserve"> се оплак</w:t>
      </w:r>
      <w:r w:rsidR="00D8793A">
        <w:rPr>
          <w:rFonts w:ascii="Times New Roman" w:hAnsi="Times New Roman" w:cs="Times New Roman"/>
        </w:rPr>
        <w:t>в</w:t>
      </w:r>
      <w:r w:rsidR="00C91992" w:rsidRPr="00681DCF">
        <w:rPr>
          <w:rFonts w:ascii="Times New Roman" w:hAnsi="Times New Roman" w:cs="Times New Roman"/>
        </w:rPr>
        <w:t>а</w:t>
      </w:r>
      <w:r w:rsidR="00D8793A">
        <w:rPr>
          <w:rFonts w:ascii="Times New Roman" w:hAnsi="Times New Roman" w:cs="Times New Roman"/>
        </w:rPr>
        <w:t>т</w:t>
      </w:r>
      <w:r w:rsidR="00C91992" w:rsidRPr="00681DCF">
        <w:rPr>
          <w:rFonts w:ascii="Times New Roman" w:hAnsi="Times New Roman" w:cs="Times New Roman"/>
        </w:rPr>
        <w:t xml:space="preserve">, че не са имали ефективни </w:t>
      </w:r>
      <w:r w:rsidR="00D8793A" w:rsidRPr="00681DCF">
        <w:rPr>
          <w:rFonts w:ascii="Times New Roman" w:hAnsi="Times New Roman" w:cs="Times New Roman"/>
        </w:rPr>
        <w:t>правн</w:t>
      </w:r>
      <w:r w:rsidR="00D8793A">
        <w:rPr>
          <w:rFonts w:ascii="Times New Roman" w:hAnsi="Times New Roman" w:cs="Times New Roman"/>
        </w:rPr>
        <w:t>и</w:t>
      </w:r>
      <w:r w:rsidR="00D8793A" w:rsidRPr="00681DCF">
        <w:rPr>
          <w:rFonts w:ascii="Times New Roman" w:hAnsi="Times New Roman" w:cs="Times New Roman"/>
        </w:rPr>
        <w:t xml:space="preserve"> </w:t>
      </w:r>
      <w:r w:rsidR="00C91992" w:rsidRPr="00681DCF">
        <w:rPr>
          <w:rFonts w:ascii="Times New Roman" w:hAnsi="Times New Roman" w:cs="Times New Roman"/>
        </w:rPr>
        <w:t xml:space="preserve">средства за защита по отношение на </w:t>
      </w:r>
      <w:r w:rsidR="00D8793A">
        <w:rPr>
          <w:rFonts w:ascii="Times New Roman" w:hAnsi="Times New Roman" w:cs="Times New Roman"/>
        </w:rPr>
        <w:t>оплакванията</w:t>
      </w:r>
      <w:r w:rsidR="00C91992" w:rsidRPr="00681DCF">
        <w:rPr>
          <w:rFonts w:ascii="Times New Roman" w:hAnsi="Times New Roman" w:cs="Times New Roman"/>
        </w:rPr>
        <w:t xml:space="preserve"> им по член 2 от Конвенцията. Те се позовават на член 13 от Конвенцията, който предвижда:</w:t>
      </w:r>
    </w:p>
    <w:p w14:paraId="2DB8F88F" w14:textId="77777777" w:rsidR="00C91992" w:rsidRPr="00681DCF" w:rsidRDefault="00C91992" w:rsidP="00D75F82">
      <w:pPr>
        <w:pStyle w:val="JuQuot"/>
        <w:keepNext/>
        <w:keepLines/>
        <w:rPr>
          <w:rFonts w:ascii="Times New Roman" w:hAnsi="Times New Roman" w:cs="Times New Roman"/>
        </w:rPr>
      </w:pPr>
      <w:r w:rsidRPr="00681DCF">
        <w:rPr>
          <w:rFonts w:ascii="Times New Roman" w:hAnsi="Times New Roman" w:cs="Times New Roman"/>
        </w:rPr>
        <w:t>„Всеки, чиито права и свободи, посочени в Конвенцията са нарушени, трябва да има ефективно средство за защита пред национален орган, независимо че нарушението е извършено от лица, действащи в официално качество.“</w:t>
      </w:r>
    </w:p>
    <w:p w14:paraId="2C24572C" w14:textId="77777777" w:rsidR="00C91992" w:rsidRPr="00681DCF" w:rsidRDefault="00C91992" w:rsidP="00D75F82">
      <w:pPr>
        <w:pStyle w:val="JuHA"/>
        <w:ind w:left="584" w:hanging="352"/>
        <w:rPr>
          <w:rFonts w:ascii="Times New Roman" w:hAnsi="Times New Roman" w:cs="Times New Roman"/>
        </w:rPr>
      </w:pPr>
      <w:r w:rsidRPr="00681DCF">
        <w:rPr>
          <w:rFonts w:ascii="Times New Roman" w:hAnsi="Times New Roman" w:cs="Times New Roman"/>
        </w:rPr>
        <w:t>Изявленията на страните</w:t>
      </w:r>
    </w:p>
    <w:p w14:paraId="093108EE" w14:textId="0B8AE930" w:rsidR="00C91992" w:rsidRPr="00681DCF" w:rsidRDefault="00F5740F"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182</w:t>
      </w:r>
      <w:r w:rsidRPr="00681DCF">
        <w:rPr>
          <w:rFonts w:ascii="Times New Roman" w:hAnsi="Times New Roman" w:cs="Times New Roman"/>
        </w:rPr>
        <w:fldChar w:fldCharType="end"/>
      </w:r>
      <w:r w:rsidR="00C91992" w:rsidRPr="00681DCF">
        <w:rPr>
          <w:rFonts w:ascii="Times New Roman" w:hAnsi="Times New Roman" w:cs="Times New Roman"/>
        </w:rPr>
        <w:t>.  В първоначалн</w:t>
      </w:r>
      <w:r w:rsidR="00D8793A">
        <w:rPr>
          <w:rFonts w:ascii="Times New Roman" w:hAnsi="Times New Roman" w:cs="Times New Roman"/>
        </w:rPr>
        <w:t>о</w:t>
      </w:r>
      <w:r w:rsidR="00C91992" w:rsidRPr="00681DCF">
        <w:rPr>
          <w:rFonts w:ascii="Times New Roman" w:hAnsi="Times New Roman" w:cs="Times New Roman"/>
        </w:rPr>
        <w:t>т</w:t>
      </w:r>
      <w:r w:rsidR="00D8793A">
        <w:rPr>
          <w:rFonts w:ascii="Times New Roman" w:hAnsi="Times New Roman" w:cs="Times New Roman"/>
        </w:rPr>
        <w:t>о</w:t>
      </w:r>
      <w:r w:rsidR="00C91992" w:rsidRPr="00681DCF">
        <w:rPr>
          <w:rFonts w:ascii="Times New Roman" w:hAnsi="Times New Roman" w:cs="Times New Roman"/>
        </w:rPr>
        <w:t xml:space="preserve"> си становищ</w:t>
      </w:r>
      <w:r w:rsidR="00D8793A">
        <w:rPr>
          <w:rFonts w:ascii="Times New Roman" w:hAnsi="Times New Roman" w:cs="Times New Roman"/>
        </w:rPr>
        <w:t>е</w:t>
      </w:r>
      <w:r w:rsidR="00C91992" w:rsidRPr="00681DCF">
        <w:rPr>
          <w:rFonts w:ascii="Times New Roman" w:hAnsi="Times New Roman" w:cs="Times New Roman"/>
        </w:rPr>
        <w:t xml:space="preserve"> относно допустимостта и основателността на </w:t>
      </w:r>
      <w:r w:rsidR="00D8793A">
        <w:rPr>
          <w:rFonts w:ascii="Times New Roman" w:hAnsi="Times New Roman" w:cs="Times New Roman"/>
        </w:rPr>
        <w:t>жалбите</w:t>
      </w:r>
      <w:r w:rsidR="00C91992" w:rsidRPr="00681DCF">
        <w:rPr>
          <w:rFonts w:ascii="Times New Roman" w:hAnsi="Times New Roman" w:cs="Times New Roman"/>
        </w:rPr>
        <w:t xml:space="preserve"> правителството твърди, че наказателното производство срещу г-н П.П., в което съдилищата са </w:t>
      </w:r>
      <w:r w:rsidR="00D8793A">
        <w:rPr>
          <w:rFonts w:ascii="Times New Roman" w:hAnsi="Times New Roman" w:cs="Times New Roman"/>
        </w:rPr>
        <w:t xml:space="preserve">извършили </w:t>
      </w:r>
      <w:r w:rsidR="00C91992" w:rsidRPr="00681DCF">
        <w:rPr>
          <w:rFonts w:ascii="Times New Roman" w:hAnsi="Times New Roman" w:cs="Times New Roman"/>
        </w:rPr>
        <w:t>прецен</w:t>
      </w:r>
      <w:r w:rsidR="00D8793A">
        <w:rPr>
          <w:rFonts w:ascii="Times New Roman" w:hAnsi="Times New Roman" w:cs="Times New Roman"/>
        </w:rPr>
        <w:t>ка на</w:t>
      </w:r>
      <w:r w:rsidR="00C91992" w:rsidRPr="00681DCF">
        <w:rPr>
          <w:rFonts w:ascii="Times New Roman" w:hAnsi="Times New Roman" w:cs="Times New Roman"/>
        </w:rPr>
        <w:t xml:space="preserve"> всички факти, свързани с неговите действия, включително планирането и изпълнението на операцията срещу него, е </w:t>
      </w:r>
      <w:r w:rsidR="009653F1">
        <w:rPr>
          <w:rFonts w:ascii="Times New Roman" w:hAnsi="Times New Roman" w:cs="Times New Roman"/>
        </w:rPr>
        <w:t>представлявало</w:t>
      </w:r>
      <w:r w:rsidR="00C91992" w:rsidRPr="00681DCF">
        <w:rPr>
          <w:rFonts w:ascii="Times New Roman" w:hAnsi="Times New Roman" w:cs="Times New Roman"/>
        </w:rPr>
        <w:t xml:space="preserve"> ефективно средство за защита по отношение на оплакванията на </w:t>
      </w:r>
      <w:r w:rsidR="009653F1">
        <w:rPr>
          <w:rFonts w:ascii="Times New Roman" w:hAnsi="Times New Roman" w:cs="Times New Roman"/>
        </w:rPr>
        <w:t>жалбоподателките по</w:t>
      </w:r>
      <w:r w:rsidR="00C91992" w:rsidRPr="00681DCF">
        <w:rPr>
          <w:rFonts w:ascii="Times New Roman" w:hAnsi="Times New Roman" w:cs="Times New Roman"/>
        </w:rPr>
        <w:t xml:space="preserve"> член 2 от Конвенцията. Всъщност, въз основа на своите констатации, съдилищата са </w:t>
      </w:r>
      <w:r w:rsidR="009653F1">
        <w:rPr>
          <w:rFonts w:ascii="Times New Roman" w:hAnsi="Times New Roman" w:cs="Times New Roman"/>
        </w:rPr>
        <w:t>уважили</w:t>
      </w:r>
      <w:r w:rsidR="00C91992" w:rsidRPr="00681DCF">
        <w:rPr>
          <w:rFonts w:ascii="Times New Roman" w:hAnsi="Times New Roman" w:cs="Times New Roman"/>
        </w:rPr>
        <w:t xml:space="preserve"> изцяло исковете на ищците срещу г-н П.П. за обезщетение. Освен това, през юли 2014 г. и на три</w:t>
      </w:r>
      <w:r w:rsidR="009653F1">
        <w:rPr>
          <w:rFonts w:ascii="Times New Roman" w:hAnsi="Times New Roman" w:cs="Times New Roman"/>
        </w:rPr>
        <w:t>те</w:t>
      </w:r>
      <w:r w:rsidR="00C91992" w:rsidRPr="00681DCF">
        <w:rPr>
          <w:rFonts w:ascii="Times New Roman" w:hAnsi="Times New Roman" w:cs="Times New Roman"/>
        </w:rPr>
        <w:t xml:space="preserve"> </w:t>
      </w:r>
      <w:r w:rsidR="009653F1">
        <w:rPr>
          <w:rFonts w:ascii="Times New Roman" w:hAnsi="Times New Roman" w:cs="Times New Roman"/>
        </w:rPr>
        <w:t>жалбоподателките</w:t>
      </w:r>
      <w:r w:rsidR="00C91992" w:rsidRPr="00681DCF">
        <w:rPr>
          <w:rFonts w:ascii="Times New Roman" w:hAnsi="Times New Roman" w:cs="Times New Roman"/>
        </w:rPr>
        <w:t xml:space="preserve"> са изплатени обезщетенията, дължими им </w:t>
      </w:r>
      <w:r w:rsidR="009653F1">
        <w:rPr>
          <w:rFonts w:ascii="Times New Roman" w:hAnsi="Times New Roman" w:cs="Times New Roman"/>
        </w:rPr>
        <w:t>на основание</w:t>
      </w:r>
      <w:r w:rsidR="00C91992" w:rsidRPr="00681DCF">
        <w:rPr>
          <w:rFonts w:ascii="Times New Roman" w:hAnsi="Times New Roman" w:cs="Times New Roman"/>
        </w:rPr>
        <w:t xml:space="preserve"> чл</w:t>
      </w:r>
      <w:r w:rsidR="009653F1">
        <w:rPr>
          <w:rFonts w:ascii="Times New Roman" w:hAnsi="Times New Roman" w:cs="Times New Roman"/>
        </w:rPr>
        <w:t>.</w:t>
      </w:r>
      <w:r w:rsidR="00C91992" w:rsidRPr="00681DCF">
        <w:rPr>
          <w:rFonts w:ascii="Times New Roman" w:hAnsi="Times New Roman" w:cs="Times New Roman"/>
        </w:rPr>
        <w:t xml:space="preserve"> 255, </w:t>
      </w:r>
      <w:r w:rsidR="009653F1">
        <w:rPr>
          <w:rFonts w:ascii="Times New Roman" w:hAnsi="Times New Roman" w:cs="Times New Roman"/>
        </w:rPr>
        <w:t>ал.</w:t>
      </w:r>
      <w:r w:rsidR="00C91992" w:rsidRPr="00681DCF">
        <w:rPr>
          <w:rFonts w:ascii="Times New Roman" w:hAnsi="Times New Roman" w:cs="Times New Roman"/>
        </w:rPr>
        <w:t xml:space="preserve"> 2 от Закона за Министерството на вътрешните работи от 2006 г. в качеството им на съответно преживели съпруга, дете и родител на г-н Шарков (вж.  </w:t>
      </w:r>
      <w:r w:rsidR="00C91992" w:rsidRPr="00681DCF">
        <w:rPr>
          <w:rFonts w:ascii="Times New Roman" w:hAnsi="Times New Roman" w:cs="Times New Roman"/>
        </w:rPr>
        <w:fldChar w:fldCharType="begin"/>
      </w:r>
      <w:r w:rsidR="00C91992" w:rsidRPr="00681DCF">
        <w:rPr>
          <w:rFonts w:ascii="Times New Roman" w:hAnsi="Times New Roman" w:cs="Times New Roman"/>
        </w:rPr>
        <w:instrText xml:space="preserve"> REF RDL__MIA_2006_s_255 \h </w:instrText>
      </w:r>
      <w:r w:rsidR="00681DCF">
        <w:rPr>
          <w:rFonts w:ascii="Times New Roman" w:hAnsi="Times New Roman" w:cs="Times New Roman"/>
        </w:rPr>
        <w:instrText xml:space="preserve"> \* MERGEFORMAT </w:instrText>
      </w:r>
      <w:r w:rsidR="00C91992" w:rsidRPr="00681DCF">
        <w:rPr>
          <w:rFonts w:ascii="Times New Roman" w:hAnsi="Times New Roman" w:cs="Times New Roman"/>
        </w:rPr>
      </w:r>
      <w:r w:rsidR="00C91992" w:rsidRPr="00681DCF">
        <w:rPr>
          <w:rFonts w:ascii="Times New Roman" w:hAnsi="Times New Roman" w:cs="Times New Roman"/>
        </w:rPr>
        <w:fldChar w:fldCharType="separate"/>
      </w:r>
      <w:r w:rsidR="001C0398">
        <w:rPr>
          <w:rFonts w:ascii="Times New Roman" w:hAnsi="Times New Roman" w:cs="Times New Roman"/>
        </w:rPr>
        <w:t>93</w:t>
      </w:r>
      <w:r w:rsidR="00C91992" w:rsidRPr="00681DCF">
        <w:rPr>
          <w:rFonts w:ascii="Times New Roman" w:hAnsi="Times New Roman" w:cs="Times New Roman"/>
        </w:rPr>
        <w:fldChar w:fldCharType="end"/>
      </w:r>
      <w:r w:rsidR="009653F1">
        <w:rPr>
          <w:rFonts w:ascii="Times New Roman" w:hAnsi="Times New Roman" w:cs="Times New Roman"/>
        </w:rPr>
        <w:t>, по-</w:t>
      </w:r>
      <w:r w:rsidR="00C91992" w:rsidRPr="00681DCF">
        <w:rPr>
          <w:rFonts w:ascii="Times New Roman" w:hAnsi="Times New Roman" w:cs="Times New Roman"/>
        </w:rPr>
        <w:t xml:space="preserve"> горе); вс</w:t>
      </w:r>
      <w:r w:rsidR="009653F1">
        <w:rPr>
          <w:rFonts w:ascii="Times New Roman" w:hAnsi="Times New Roman" w:cs="Times New Roman"/>
        </w:rPr>
        <w:t>я</w:t>
      </w:r>
      <w:r w:rsidR="00C91992" w:rsidRPr="00681DCF">
        <w:rPr>
          <w:rFonts w:ascii="Times New Roman" w:hAnsi="Times New Roman" w:cs="Times New Roman"/>
        </w:rPr>
        <w:t>ко от тях е в размер на 16,458.72 лв. (8,415.21 EUR). Освен това, през април 2014 г.</w:t>
      </w:r>
      <w:r w:rsidR="009653F1">
        <w:rPr>
          <w:rFonts w:ascii="Times New Roman" w:hAnsi="Times New Roman" w:cs="Times New Roman"/>
        </w:rPr>
        <w:t xml:space="preserve"> по</w:t>
      </w:r>
      <w:r w:rsidR="00C91992" w:rsidRPr="00681DCF">
        <w:rPr>
          <w:rFonts w:ascii="Times New Roman" w:hAnsi="Times New Roman" w:cs="Times New Roman"/>
        </w:rPr>
        <w:t xml:space="preserve"> банковата сметка на по</w:t>
      </w:r>
      <w:r w:rsidR="009653F1">
        <w:rPr>
          <w:rFonts w:ascii="Times New Roman" w:hAnsi="Times New Roman" w:cs="Times New Roman"/>
        </w:rPr>
        <w:t>чи</w:t>
      </w:r>
      <w:r w:rsidR="00C91992" w:rsidRPr="00681DCF">
        <w:rPr>
          <w:rFonts w:ascii="Times New Roman" w:hAnsi="Times New Roman" w:cs="Times New Roman"/>
        </w:rPr>
        <w:t>н</w:t>
      </w:r>
      <w:r w:rsidR="009653F1">
        <w:rPr>
          <w:rFonts w:ascii="Times New Roman" w:hAnsi="Times New Roman" w:cs="Times New Roman"/>
        </w:rPr>
        <w:t>ал</w:t>
      </w:r>
      <w:r w:rsidR="00C91992" w:rsidRPr="00681DCF">
        <w:rPr>
          <w:rFonts w:ascii="Times New Roman" w:hAnsi="Times New Roman" w:cs="Times New Roman"/>
        </w:rPr>
        <w:t xml:space="preserve">ия г-н Шарков са </w:t>
      </w:r>
      <w:r w:rsidR="009653F1">
        <w:rPr>
          <w:rFonts w:ascii="Times New Roman" w:hAnsi="Times New Roman" w:cs="Times New Roman"/>
        </w:rPr>
        <w:t>преведени</w:t>
      </w:r>
      <w:r w:rsidR="00C91992" w:rsidRPr="00681DCF">
        <w:rPr>
          <w:rFonts w:ascii="Times New Roman" w:hAnsi="Times New Roman" w:cs="Times New Roman"/>
        </w:rPr>
        <w:t xml:space="preserve"> 19 201,84 лв. (9 817,74 евро), което е </w:t>
      </w:r>
      <w:r w:rsidR="009653F1">
        <w:rPr>
          <w:rFonts w:ascii="Times New Roman" w:hAnsi="Times New Roman" w:cs="Times New Roman"/>
        </w:rPr>
        <w:t>възн</w:t>
      </w:r>
      <w:r w:rsidR="00DC0350">
        <w:rPr>
          <w:rFonts w:ascii="Times New Roman" w:hAnsi="Times New Roman" w:cs="Times New Roman"/>
        </w:rPr>
        <w:t>а</w:t>
      </w:r>
      <w:r w:rsidR="009653F1">
        <w:rPr>
          <w:rFonts w:ascii="Times New Roman" w:hAnsi="Times New Roman" w:cs="Times New Roman"/>
        </w:rPr>
        <w:t>граждението му</w:t>
      </w:r>
      <w:r w:rsidR="00C91992" w:rsidRPr="00681DCF">
        <w:rPr>
          <w:rFonts w:ascii="Times New Roman" w:hAnsi="Times New Roman" w:cs="Times New Roman"/>
        </w:rPr>
        <w:t xml:space="preserve"> за приключване на службата, </w:t>
      </w:r>
      <w:r w:rsidR="00DC0350">
        <w:rPr>
          <w:rFonts w:ascii="Times New Roman" w:hAnsi="Times New Roman" w:cs="Times New Roman"/>
        </w:rPr>
        <w:t xml:space="preserve">което му се </w:t>
      </w:r>
      <w:r w:rsidR="00C91992" w:rsidRPr="00681DCF">
        <w:rPr>
          <w:rFonts w:ascii="Times New Roman" w:hAnsi="Times New Roman" w:cs="Times New Roman"/>
        </w:rPr>
        <w:t xml:space="preserve">дължи </w:t>
      </w:r>
      <w:r w:rsidR="009653F1">
        <w:rPr>
          <w:rFonts w:ascii="Times New Roman" w:hAnsi="Times New Roman" w:cs="Times New Roman"/>
        </w:rPr>
        <w:t>на основание</w:t>
      </w:r>
      <w:r w:rsidR="00C91992" w:rsidRPr="00681DCF">
        <w:rPr>
          <w:rFonts w:ascii="Times New Roman" w:hAnsi="Times New Roman" w:cs="Times New Roman"/>
        </w:rPr>
        <w:t xml:space="preserve"> чл</w:t>
      </w:r>
      <w:r w:rsidR="009653F1">
        <w:rPr>
          <w:rFonts w:ascii="Times New Roman" w:hAnsi="Times New Roman" w:cs="Times New Roman"/>
        </w:rPr>
        <w:t>.</w:t>
      </w:r>
      <w:r w:rsidR="00C91992" w:rsidRPr="00681DCF">
        <w:rPr>
          <w:rFonts w:ascii="Times New Roman" w:hAnsi="Times New Roman" w:cs="Times New Roman"/>
        </w:rPr>
        <w:t xml:space="preserve"> 255</w:t>
      </w:r>
      <w:r w:rsidR="009653F1">
        <w:rPr>
          <w:rFonts w:ascii="Times New Roman" w:hAnsi="Times New Roman" w:cs="Times New Roman"/>
        </w:rPr>
        <w:t>, ал</w:t>
      </w:r>
      <w:r w:rsidR="00C91992" w:rsidRPr="00681DCF">
        <w:rPr>
          <w:rFonts w:ascii="Times New Roman" w:hAnsi="Times New Roman" w:cs="Times New Roman"/>
        </w:rPr>
        <w:t xml:space="preserve"> 4 от Закона от 2006 г. И на последно място, през 2013 г. г-н Шарков е </w:t>
      </w:r>
      <w:r w:rsidR="009653F1">
        <w:rPr>
          <w:rFonts w:ascii="Times New Roman" w:hAnsi="Times New Roman" w:cs="Times New Roman"/>
        </w:rPr>
        <w:t xml:space="preserve">бил </w:t>
      </w:r>
      <w:r w:rsidR="00C91992" w:rsidRPr="00681DCF">
        <w:rPr>
          <w:rFonts w:ascii="Times New Roman" w:hAnsi="Times New Roman" w:cs="Times New Roman"/>
        </w:rPr>
        <w:t>застрахован от министерството срещу смърт, както  изисква  чл</w:t>
      </w:r>
      <w:r w:rsidR="009653F1">
        <w:rPr>
          <w:rFonts w:ascii="Times New Roman" w:hAnsi="Times New Roman" w:cs="Times New Roman"/>
        </w:rPr>
        <w:t>.</w:t>
      </w:r>
      <w:r w:rsidR="00C91992" w:rsidRPr="00681DCF">
        <w:rPr>
          <w:rFonts w:ascii="Times New Roman" w:hAnsi="Times New Roman" w:cs="Times New Roman"/>
        </w:rPr>
        <w:t xml:space="preserve"> 208</w:t>
      </w:r>
      <w:r w:rsidR="009653F1">
        <w:rPr>
          <w:rFonts w:ascii="Times New Roman" w:hAnsi="Times New Roman" w:cs="Times New Roman"/>
        </w:rPr>
        <w:t>, ал.</w:t>
      </w:r>
      <w:r w:rsidR="00C91992" w:rsidRPr="00681DCF">
        <w:rPr>
          <w:rFonts w:ascii="Times New Roman" w:hAnsi="Times New Roman" w:cs="Times New Roman"/>
        </w:rPr>
        <w:t xml:space="preserve"> 1 от Закона от 2006 г. </w:t>
      </w:r>
      <w:r w:rsidR="009653F1">
        <w:rPr>
          <w:rFonts w:ascii="Times New Roman" w:hAnsi="Times New Roman" w:cs="Times New Roman"/>
        </w:rPr>
        <w:t>Жалбоподателките</w:t>
      </w:r>
      <w:r w:rsidR="00C91992" w:rsidRPr="00681DCF">
        <w:rPr>
          <w:rFonts w:ascii="Times New Roman" w:hAnsi="Times New Roman" w:cs="Times New Roman"/>
        </w:rPr>
        <w:t xml:space="preserve"> могат да претендират също так</w:t>
      </w:r>
      <w:r w:rsidR="009653F1">
        <w:rPr>
          <w:rFonts w:ascii="Times New Roman" w:hAnsi="Times New Roman" w:cs="Times New Roman"/>
        </w:rPr>
        <w:t>а</w:t>
      </w:r>
      <w:r w:rsidR="00C91992" w:rsidRPr="00681DCF">
        <w:rPr>
          <w:rFonts w:ascii="Times New Roman" w:hAnsi="Times New Roman" w:cs="Times New Roman"/>
        </w:rPr>
        <w:t xml:space="preserve"> за </w:t>
      </w:r>
      <w:r w:rsidR="009653F1">
        <w:rPr>
          <w:rFonts w:ascii="Times New Roman" w:hAnsi="Times New Roman" w:cs="Times New Roman"/>
        </w:rPr>
        <w:t xml:space="preserve">изплащането на </w:t>
      </w:r>
      <w:r w:rsidR="00C91992" w:rsidRPr="00681DCF">
        <w:rPr>
          <w:rFonts w:ascii="Times New Roman" w:hAnsi="Times New Roman" w:cs="Times New Roman"/>
        </w:rPr>
        <w:t>тази застраховка.</w:t>
      </w:r>
    </w:p>
    <w:p w14:paraId="3930530D" w14:textId="7A234CD6"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183</w:t>
      </w:r>
      <w:r w:rsidRPr="00681DCF">
        <w:rPr>
          <w:rFonts w:ascii="Times New Roman" w:hAnsi="Times New Roman" w:cs="Times New Roman"/>
        </w:rPr>
        <w:fldChar w:fldCharType="end"/>
      </w:r>
      <w:r w:rsidR="00C91992" w:rsidRPr="00681DCF">
        <w:rPr>
          <w:rFonts w:ascii="Times New Roman" w:hAnsi="Times New Roman" w:cs="Times New Roman"/>
        </w:rPr>
        <w:t>.  </w:t>
      </w:r>
      <w:r w:rsidR="009653F1">
        <w:rPr>
          <w:rFonts w:ascii="Times New Roman" w:hAnsi="Times New Roman" w:cs="Times New Roman"/>
        </w:rPr>
        <w:t>Жалбоподателките</w:t>
      </w:r>
      <w:r w:rsidR="00C91992" w:rsidRPr="00681DCF">
        <w:rPr>
          <w:rFonts w:ascii="Times New Roman" w:hAnsi="Times New Roman" w:cs="Times New Roman"/>
        </w:rPr>
        <w:t xml:space="preserve"> твърдят, че както става ясно от информацията, предоставена от съдебен изпълнител, до септември 2020 г. г-н П.П. не е платил нито едно от </w:t>
      </w:r>
      <w:proofErr w:type="spellStart"/>
      <w:r w:rsidR="00C91992" w:rsidRPr="00681DCF">
        <w:rPr>
          <w:rFonts w:ascii="Times New Roman" w:hAnsi="Times New Roman" w:cs="Times New Roman"/>
        </w:rPr>
        <w:t>присъжд</w:t>
      </w:r>
      <w:r w:rsidR="00DC0350">
        <w:rPr>
          <w:rFonts w:ascii="Times New Roman" w:hAnsi="Times New Roman" w:cs="Times New Roman"/>
        </w:rPr>
        <w:t>е</w:t>
      </w:r>
      <w:r w:rsidR="00C91992" w:rsidRPr="00681DCF">
        <w:rPr>
          <w:rFonts w:ascii="Times New Roman" w:hAnsi="Times New Roman" w:cs="Times New Roman"/>
        </w:rPr>
        <w:t>н</w:t>
      </w:r>
      <w:r w:rsidR="00801DBF">
        <w:rPr>
          <w:rFonts w:ascii="Times New Roman" w:hAnsi="Times New Roman" w:cs="Times New Roman"/>
        </w:rPr>
        <w:t>ите</w:t>
      </w:r>
      <w:proofErr w:type="spellEnd"/>
      <w:r w:rsidR="00801DBF">
        <w:rPr>
          <w:rFonts w:ascii="Times New Roman" w:hAnsi="Times New Roman" w:cs="Times New Roman"/>
        </w:rPr>
        <w:t xml:space="preserve"> </w:t>
      </w:r>
      <w:r w:rsidR="00801DBF" w:rsidRPr="00681DCF">
        <w:rPr>
          <w:rFonts w:ascii="Times New Roman" w:hAnsi="Times New Roman" w:cs="Times New Roman"/>
        </w:rPr>
        <w:t>в тяхна полза</w:t>
      </w:r>
      <w:r w:rsidR="00801DBF">
        <w:rPr>
          <w:rFonts w:ascii="Times New Roman" w:hAnsi="Times New Roman" w:cs="Times New Roman"/>
        </w:rPr>
        <w:t xml:space="preserve"> обезщетения.</w:t>
      </w:r>
      <w:r w:rsidR="00C91992" w:rsidRPr="00681DCF">
        <w:rPr>
          <w:rFonts w:ascii="Times New Roman" w:hAnsi="Times New Roman" w:cs="Times New Roman"/>
        </w:rPr>
        <w:t xml:space="preserve">. Тъй като </w:t>
      </w:r>
      <w:r w:rsidR="00801DBF">
        <w:rPr>
          <w:rFonts w:ascii="Times New Roman" w:hAnsi="Times New Roman" w:cs="Times New Roman"/>
        </w:rPr>
        <w:t xml:space="preserve">той </w:t>
      </w:r>
      <w:r w:rsidR="00C91992" w:rsidRPr="00681DCF">
        <w:rPr>
          <w:rFonts w:ascii="Times New Roman" w:hAnsi="Times New Roman" w:cs="Times New Roman"/>
        </w:rPr>
        <w:t>е в затвора до живот, той никога не би могъл да го направи.</w:t>
      </w:r>
    </w:p>
    <w:p w14:paraId="0DEEE33B" w14:textId="77777777" w:rsidR="00C91992" w:rsidRPr="00681DCF" w:rsidRDefault="00C91992" w:rsidP="00D75F82">
      <w:pPr>
        <w:pStyle w:val="JuHA"/>
        <w:ind w:left="584" w:hanging="352"/>
        <w:rPr>
          <w:rFonts w:ascii="Times New Roman" w:hAnsi="Times New Roman" w:cs="Times New Roman"/>
        </w:rPr>
      </w:pPr>
      <w:r w:rsidRPr="00681DCF">
        <w:rPr>
          <w:rFonts w:ascii="Times New Roman" w:hAnsi="Times New Roman" w:cs="Times New Roman"/>
        </w:rPr>
        <w:lastRenderedPageBreak/>
        <w:t>Преценката на Съда</w:t>
      </w:r>
    </w:p>
    <w:p w14:paraId="2090092E" w14:textId="5F2366A3"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184</w:t>
      </w:r>
      <w:r w:rsidRPr="00681DCF">
        <w:rPr>
          <w:rFonts w:ascii="Times New Roman" w:hAnsi="Times New Roman" w:cs="Times New Roman"/>
        </w:rPr>
        <w:fldChar w:fldCharType="end"/>
      </w:r>
      <w:r w:rsidR="00C91992" w:rsidRPr="00681DCF">
        <w:rPr>
          <w:rFonts w:ascii="Times New Roman" w:hAnsi="Times New Roman" w:cs="Times New Roman"/>
        </w:rPr>
        <w:t>.  </w:t>
      </w:r>
      <w:r w:rsidR="00613CD5">
        <w:rPr>
          <w:rFonts w:ascii="Times New Roman" w:hAnsi="Times New Roman" w:cs="Times New Roman"/>
        </w:rPr>
        <w:t>Оплакването</w:t>
      </w:r>
      <w:r w:rsidR="00C91992" w:rsidRPr="00681DCF">
        <w:rPr>
          <w:rFonts w:ascii="Times New Roman" w:hAnsi="Times New Roman" w:cs="Times New Roman"/>
        </w:rPr>
        <w:t xml:space="preserve"> не е явно необоснован</w:t>
      </w:r>
      <w:r w:rsidR="00613CD5">
        <w:rPr>
          <w:rFonts w:ascii="Times New Roman" w:hAnsi="Times New Roman" w:cs="Times New Roman"/>
        </w:rPr>
        <w:t>о</w:t>
      </w:r>
      <w:r w:rsidR="00C91992" w:rsidRPr="00681DCF">
        <w:rPr>
          <w:rFonts w:ascii="Times New Roman" w:hAnsi="Times New Roman" w:cs="Times New Roman"/>
        </w:rPr>
        <w:t xml:space="preserve"> или недопустим</w:t>
      </w:r>
      <w:r w:rsidR="00613CD5">
        <w:rPr>
          <w:rFonts w:ascii="Times New Roman" w:hAnsi="Times New Roman" w:cs="Times New Roman"/>
        </w:rPr>
        <w:t>о</w:t>
      </w:r>
      <w:r w:rsidR="00C91992" w:rsidRPr="00681DCF">
        <w:rPr>
          <w:rFonts w:ascii="Times New Roman" w:hAnsi="Times New Roman" w:cs="Times New Roman"/>
        </w:rPr>
        <w:t xml:space="preserve"> на други основания. Следователно трябва да бъде обявен</w:t>
      </w:r>
      <w:r w:rsidR="00613CD5">
        <w:rPr>
          <w:rFonts w:ascii="Times New Roman" w:hAnsi="Times New Roman" w:cs="Times New Roman"/>
        </w:rPr>
        <w:t>о</w:t>
      </w:r>
      <w:r w:rsidR="00C91992" w:rsidRPr="00681DCF">
        <w:rPr>
          <w:rFonts w:ascii="Times New Roman" w:hAnsi="Times New Roman" w:cs="Times New Roman"/>
        </w:rPr>
        <w:t xml:space="preserve"> за допустим</w:t>
      </w:r>
      <w:r w:rsidR="00613CD5">
        <w:rPr>
          <w:rFonts w:ascii="Times New Roman" w:hAnsi="Times New Roman" w:cs="Times New Roman"/>
        </w:rPr>
        <w:t>о</w:t>
      </w:r>
      <w:r w:rsidR="00C91992" w:rsidRPr="00681DCF">
        <w:rPr>
          <w:rFonts w:ascii="Times New Roman" w:hAnsi="Times New Roman" w:cs="Times New Roman"/>
        </w:rPr>
        <w:t>.</w:t>
      </w:r>
    </w:p>
    <w:bookmarkStart w:id="143" w:name="L_m_A13"/>
    <w:p w14:paraId="50BCECC5" w14:textId="0D624BDF" w:rsidR="00C91992" w:rsidRPr="00681DCF" w:rsidRDefault="00C91992"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185</w:t>
      </w:r>
      <w:r w:rsidRPr="00681DCF">
        <w:rPr>
          <w:rFonts w:ascii="Times New Roman" w:hAnsi="Times New Roman" w:cs="Times New Roman"/>
        </w:rPr>
        <w:fldChar w:fldCharType="end"/>
      </w:r>
      <w:bookmarkEnd w:id="143"/>
      <w:r w:rsidRPr="00681DCF">
        <w:rPr>
          <w:rFonts w:ascii="Times New Roman" w:hAnsi="Times New Roman" w:cs="Times New Roman"/>
        </w:rPr>
        <w:t xml:space="preserve">.  Вече </w:t>
      </w:r>
      <w:r w:rsidR="00613CD5">
        <w:rPr>
          <w:rFonts w:ascii="Times New Roman" w:hAnsi="Times New Roman" w:cs="Times New Roman"/>
        </w:rPr>
        <w:t>беш</w:t>
      </w:r>
      <w:r w:rsidRPr="00681DCF">
        <w:rPr>
          <w:rFonts w:ascii="Times New Roman" w:hAnsi="Times New Roman" w:cs="Times New Roman"/>
        </w:rPr>
        <w:t xml:space="preserve">е отбелязано, че наказателното производство срещу г-н П.П. и исковете за обезщетение срещу него не са </w:t>
      </w:r>
      <w:r w:rsidR="00613CD5">
        <w:rPr>
          <w:rFonts w:ascii="Times New Roman" w:hAnsi="Times New Roman" w:cs="Times New Roman"/>
        </w:rPr>
        <w:t>били</w:t>
      </w:r>
      <w:r w:rsidRPr="00681DCF">
        <w:rPr>
          <w:rFonts w:ascii="Times New Roman" w:hAnsi="Times New Roman" w:cs="Times New Roman"/>
        </w:rPr>
        <w:t xml:space="preserve"> </w:t>
      </w:r>
      <w:r w:rsidR="00613CD5">
        <w:rPr>
          <w:rFonts w:ascii="Times New Roman" w:hAnsi="Times New Roman" w:cs="Times New Roman"/>
        </w:rPr>
        <w:t>всъщност</w:t>
      </w:r>
      <w:r w:rsidRPr="00681DCF">
        <w:rPr>
          <w:rFonts w:ascii="Times New Roman" w:hAnsi="Times New Roman" w:cs="Times New Roman"/>
        </w:rPr>
        <w:t xml:space="preserve"> пред</w:t>
      </w:r>
      <w:r w:rsidR="00613CD5">
        <w:rPr>
          <w:rFonts w:ascii="Times New Roman" w:hAnsi="Times New Roman" w:cs="Times New Roman"/>
        </w:rPr>
        <w:t>назнач</w:t>
      </w:r>
      <w:r w:rsidRPr="00681DCF">
        <w:rPr>
          <w:rFonts w:ascii="Times New Roman" w:hAnsi="Times New Roman" w:cs="Times New Roman"/>
        </w:rPr>
        <w:t xml:space="preserve">ени да бъдат - средство за защита по отношение на </w:t>
      </w:r>
      <w:r w:rsidR="00613CD5">
        <w:rPr>
          <w:rFonts w:ascii="Times New Roman" w:hAnsi="Times New Roman" w:cs="Times New Roman"/>
        </w:rPr>
        <w:t xml:space="preserve">оплакването </w:t>
      </w:r>
      <w:r w:rsidRPr="00681DCF">
        <w:rPr>
          <w:rFonts w:ascii="Times New Roman" w:hAnsi="Times New Roman" w:cs="Times New Roman"/>
        </w:rPr>
        <w:t xml:space="preserve">на </w:t>
      </w:r>
      <w:r w:rsidR="00613CD5">
        <w:rPr>
          <w:rFonts w:ascii="Times New Roman" w:hAnsi="Times New Roman" w:cs="Times New Roman"/>
        </w:rPr>
        <w:t>жалбоподателките</w:t>
      </w:r>
      <w:r w:rsidRPr="00681DCF">
        <w:rPr>
          <w:rFonts w:ascii="Times New Roman" w:hAnsi="Times New Roman" w:cs="Times New Roman"/>
        </w:rPr>
        <w:t xml:space="preserve"> срещу властите, че не са направили достатъчно, за да защитят живота на г-н Шарков (вж. параграф </w:t>
      </w:r>
      <w:r w:rsidRPr="00681DCF">
        <w:rPr>
          <w:rFonts w:ascii="Times New Roman" w:hAnsi="Times New Roman" w:cs="Times New Roman"/>
        </w:rPr>
        <w:fldChar w:fldCharType="begin"/>
      </w:r>
      <w:r w:rsidRPr="00681DCF">
        <w:rPr>
          <w:rFonts w:ascii="Times New Roman" w:hAnsi="Times New Roman" w:cs="Times New Roman"/>
        </w:rPr>
        <w:instrText xml:space="preserve"> REF L_m_A2_duty_investigate_cr_p_PP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132</w:t>
      </w:r>
      <w:r w:rsidRPr="00681DCF">
        <w:rPr>
          <w:rFonts w:ascii="Times New Roman" w:hAnsi="Times New Roman" w:cs="Times New Roman"/>
        </w:rPr>
        <w:fldChar w:fldCharType="end"/>
      </w:r>
      <w:r w:rsidR="00613CD5">
        <w:rPr>
          <w:rFonts w:ascii="Times New Roman" w:hAnsi="Times New Roman" w:cs="Times New Roman"/>
        </w:rPr>
        <w:t>,</w:t>
      </w:r>
      <w:r w:rsidRPr="00681DCF">
        <w:rPr>
          <w:rFonts w:ascii="Times New Roman" w:hAnsi="Times New Roman" w:cs="Times New Roman"/>
        </w:rPr>
        <w:t xml:space="preserve"> по-горе). </w:t>
      </w:r>
      <w:r w:rsidR="00613CD5">
        <w:rPr>
          <w:rFonts w:ascii="Times New Roman" w:hAnsi="Times New Roman" w:cs="Times New Roman"/>
        </w:rPr>
        <w:t>Дължимите по з</w:t>
      </w:r>
      <w:r w:rsidRPr="00681DCF">
        <w:rPr>
          <w:rFonts w:ascii="Times New Roman" w:hAnsi="Times New Roman" w:cs="Times New Roman"/>
        </w:rPr>
        <w:t>акон обезщетения</w:t>
      </w:r>
      <w:r w:rsidR="00613CD5">
        <w:rPr>
          <w:rFonts w:ascii="Times New Roman" w:hAnsi="Times New Roman" w:cs="Times New Roman"/>
        </w:rPr>
        <w:t>,</w:t>
      </w:r>
      <w:r w:rsidRPr="00681DCF">
        <w:rPr>
          <w:rFonts w:ascii="Times New Roman" w:hAnsi="Times New Roman" w:cs="Times New Roman"/>
        </w:rPr>
        <w:t xml:space="preserve"> автоматично изплатени на </w:t>
      </w:r>
      <w:r w:rsidR="00613CD5">
        <w:rPr>
          <w:rFonts w:ascii="Times New Roman" w:hAnsi="Times New Roman" w:cs="Times New Roman"/>
        </w:rPr>
        <w:t>жалбоподателките</w:t>
      </w:r>
      <w:r w:rsidRPr="00681DCF">
        <w:rPr>
          <w:rFonts w:ascii="Times New Roman" w:hAnsi="Times New Roman" w:cs="Times New Roman"/>
        </w:rPr>
        <w:t xml:space="preserve"> в резултат на смъртта на г-н Шарков</w:t>
      </w:r>
      <w:r w:rsidR="00613CD5">
        <w:rPr>
          <w:rFonts w:ascii="Times New Roman" w:hAnsi="Times New Roman" w:cs="Times New Roman"/>
        </w:rPr>
        <w:t>, настъпила</w:t>
      </w:r>
      <w:r w:rsidRPr="00681DCF">
        <w:rPr>
          <w:rFonts w:ascii="Times New Roman" w:hAnsi="Times New Roman" w:cs="Times New Roman"/>
        </w:rPr>
        <w:t xml:space="preserve"> при изпълнение на служебните му задължения</w:t>
      </w:r>
      <w:r w:rsidR="00613CD5">
        <w:rPr>
          <w:rFonts w:ascii="Times New Roman" w:hAnsi="Times New Roman" w:cs="Times New Roman"/>
        </w:rPr>
        <w:t>,</w:t>
      </w:r>
      <w:r w:rsidRPr="00681DCF">
        <w:rPr>
          <w:rFonts w:ascii="Times New Roman" w:hAnsi="Times New Roman" w:cs="Times New Roman"/>
        </w:rPr>
        <w:t xml:space="preserve"> и възможността те да получат застрахователно </w:t>
      </w:r>
      <w:r w:rsidR="00613CD5">
        <w:rPr>
          <w:rFonts w:ascii="Times New Roman" w:hAnsi="Times New Roman" w:cs="Times New Roman"/>
        </w:rPr>
        <w:t>обезщетение</w:t>
      </w:r>
      <w:r w:rsidRPr="00681DCF">
        <w:rPr>
          <w:rFonts w:ascii="Times New Roman" w:hAnsi="Times New Roman" w:cs="Times New Roman"/>
        </w:rPr>
        <w:t xml:space="preserve"> за тази смърт (вж. параграфи </w:t>
      </w:r>
      <w:r w:rsidRPr="00681DCF">
        <w:rPr>
          <w:rFonts w:ascii="Times New Roman" w:hAnsi="Times New Roman" w:cs="Times New Roman"/>
        </w:rPr>
        <w:fldChar w:fldCharType="begin"/>
      </w:r>
      <w:r w:rsidRPr="00681DCF">
        <w:rPr>
          <w:rFonts w:ascii="Times New Roman" w:hAnsi="Times New Roman" w:cs="Times New Roman"/>
        </w:rPr>
        <w:instrText xml:space="preserve"> REF F_indemnities_end_of_service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78</w:t>
      </w:r>
      <w:r w:rsidRPr="00681DCF">
        <w:rPr>
          <w:rFonts w:ascii="Times New Roman" w:hAnsi="Times New Roman" w:cs="Times New Roman"/>
        </w:rPr>
        <w:fldChar w:fldCharType="end"/>
      </w:r>
      <w:r w:rsidRPr="00681DCF">
        <w:rPr>
          <w:rFonts w:ascii="Times New Roman" w:hAnsi="Times New Roman" w:cs="Times New Roman"/>
        </w:rPr>
        <w:t>-</w:t>
      </w:r>
      <w:r w:rsidRPr="00681DCF">
        <w:rPr>
          <w:rFonts w:ascii="Times New Roman" w:hAnsi="Times New Roman" w:cs="Times New Roman"/>
        </w:rPr>
        <w:fldChar w:fldCharType="begin"/>
      </w:r>
      <w:r w:rsidRPr="00681DCF">
        <w:rPr>
          <w:rFonts w:ascii="Times New Roman" w:hAnsi="Times New Roman" w:cs="Times New Roman"/>
        </w:rPr>
        <w:instrText xml:space="preserve"> REF F_indemnities_insurance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80</w:t>
      </w:r>
      <w:r w:rsidRPr="00681DCF">
        <w:rPr>
          <w:rFonts w:ascii="Times New Roman" w:hAnsi="Times New Roman" w:cs="Times New Roman"/>
        </w:rPr>
        <w:fldChar w:fldCharType="end"/>
      </w:r>
      <w:r w:rsidR="00613CD5">
        <w:rPr>
          <w:rFonts w:ascii="Times New Roman" w:hAnsi="Times New Roman" w:cs="Times New Roman"/>
        </w:rPr>
        <w:t xml:space="preserve"> </w:t>
      </w:r>
      <w:r w:rsidRPr="00681DCF">
        <w:rPr>
          <w:rFonts w:ascii="Times New Roman" w:hAnsi="Times New Roman" w:cs="Times New Roman"/>
        </w:rPr>
        <w:t xml:space="preserve">и </w:t>
      </w:r>
      <w:r w:rsidRPr="00681DCF">
        <w:rPr>
          <w:rFonts w:ascii="Times New Roman" w:hAnsi="Times New Roman" w:cs="Times New Roman"/>
        </w:rPr>
        <w:fldChar w:fldCharType="begin"/>
      </w:r>
      <w:r w:rsidRPr="00681DCF">
        <w:rPr>
          <w:rFonts w:ascii="Times New Roman" w:hAnsi="Times New Roman" w:cs="Times New Roman"/>
        </w:rPr>
        <w:instrText xml:space="preserve"> REF RDL__MIA_2006_s_255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93</w:t>
      </w:r>
      <w:r w:rsidRPr="00681DCF">
        <w:rPr>
          <w:rFonts w:ascii="Times New Roman" w:hAnsi="Times New Roman" w:cs="Times New Roman"/>
        </w:rPr>
        <w:fldChar w:fldCharType="end"/>
      </w:r>
      <w:r w:rsidR="00613CD5">
        <w:rPr>
          <w:rFonts w:ascii="Times New Roman" w:hAnsi="Times New Roman" w:cs="Times New Roman"/>
        </w:rPr>
        <w:t xml:space="preserve"> и </w:t>
      </w:r>
      <w:r w:rsidRPr="00681DCF">
        <w:rPr>
          <w:rFonts w:ascii="Times New Roman" w:hAnsi="Times New Roman" w:cs="Times New Roman"/>
        </w:rPr>
        <w:fldChar w:fldCharType="begin"/>
      </w:r>
      <w:r w:rsidRPr="00681DCF">
        <w:rPr>
          <w:rFonts w:ascii="Times New Roman" w:hAnsi="Times New Roman" w:cs="Times New Roman"/>
        </w:rPr>
        <w:instrText xml:space="preserve"> REF RDL__MIA_2006_s_208_1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97</w:t>
      </w:r>
      <w:r w:rsidRPr="00681DCF">
        <w:rPr>
          <w:rFonts w:ascii="Times New Roman" w:hAnsi="Times New Roman" w:cs="Times New Roman"/>
        </w:rPr>
        <w:fldChar w:fldCharType="end"/>
      </w:r>
      <w:r w:rsidR="00613CD5">
        <w:rPr>
          <w:rFonts w:ascii="Times New Roman" w:hAnsi="Times New Roman" w:cs="Times New Roman"/>
        </w:rPr>
        <w:t>,</w:t>
      </w:r>
      <w:r w:rsidRPr="00681DCF">
        <w:rPr>
          <w:rFonts w:ascii="Times New Roman" w:hAnsi="Times New Roman" w:cs="Times New Roman"/>
        </w:rPr>
        <w:t xml:space="preserve"> по-горе)</w:t>
      </w:r>
      <w:r w:rsidR="00613CD5">
        <w:rPr>
          <w:rFonts w:ascii="Times New Roman" w:hAnsi="Times New Roman" w:cs="Times New Roman"/>
        </w:rPr>
        <w:t>,</w:t>
      </w:r>
      <w:r w:rsidRPr="00681DCF">
        <w:rPr>
          <w:rFonts w:ascii="Times New Roman" w:hAnsi="Times New Roman" w:cs="Times New Roman"/>
        </w:rPr>
        <w:t xml:space="preserve"> също не са средства за правна защита в това отношение.</w:t>
      </w:r>
    </w:p>
    <w:bookmarkStart w:id="144" w:name="L_m_A13_bis"/>
    <w:p w14:paraId="7AD43135" w14:textId="52219862"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186</w:t>
      </w:r>
      <w:r w:rsidRPr="00681DCF">
        <w:rPr>
          <w:rFonts w:ascii="Times New Roman" w:hAnsi="Times New Roman" w:cs="Times New Roman"/>
        </w:rPr>
        <w:fldChar w:fldCharType="end"/>
      </w:r>
      <w:bookmarkEnd w:id="144"/>
      <w:r w:rsidRPr="00681DCF">
        <w:rPr>
          <w:rFonts w:ascii="Times New Roman" w:hAnsi="Times New Roman" w:cs="Times New Roman"/>
        </w:rPr>
        <w:t xml:space="preserve">.  Въпросът по член 13 от Конвенцията е по-скоро дали </w:t>
      </w:r>
      <w:r w:rsidR="00613CD5">
        <w:rPr>
          <w:rFonts w:ascii="Times New Roman" w:hAnsi="Times New Roman" w:cs="Times New Roman"/>
        </w:rPr>
        <w:t>жалбоподателките</w:t>
      </w:r>
      <w:r w:rsidRPr="00681DCF">
        <w:rPr>
          <w:rFonts w:ascii="Times New Roman" w:hAnsi="Times New Roman" w:cs="Times New Roman"/>
        </w:rPr>
        <w:t xml:space="preserve"> са имали на разположение процедура, чрез която да могат да получат обезщетение, като например обезщетение за </w:t>
      </w:r>
      <w:r w:rsidR="009227B0">
        <w:rPr>
          <w:rFonts w:ascii="Times New Roman" w:hAnsi="Times New Roman" w:cs="Times New Roman"/>
        </w:rPr>
        <w:t>неуспеха</w:t>
      </w:r>
      <w:r w:rsidRPr="00681DCF">
        <w:rPr>
          <w:rFonts w:ascii="Times New Roman" w:hAnsi="Times New Roman" w:cs="Times New Roman"/>
        </w:rPr>
        <w:t xml:space="preserve"> на властите да направят достатъчно, за да защитят живота на г-н Шарков. Но този въпрос вече е анализиран във връзка с проце</w:t>
      </w:r>
      <w:r w:rsidR="00FD68EA">
        <w:rPr>
          <w:rFonts w:ascii="Times New Roman" w:hAnsi="Times New Roman" w:cs="Times New Roman"/>
        </w:rPr>
        <w:t>суал</w:t>
      </w:r>
      <w:r w:rsidRPr="00681DCF">
        <w:rPr>
          <w:rFonts w:ascii="Times New Roman" w:hAnsi="Times New Roman" w:cs="Times New Roman"/>
        </w:rPr>
        <w:t xml:space="preserve">ния аспект на член 2 от Конвенцията (вж. параграфите </w:t>
      </w:r>
      <w:r w:rsidR="00FD68EA">
        <w:rPr>
          <w:rFonts w:ascii="Times New Roman" w:hAnsi="Times New Roman" w:cs="Times New Roman"/>
        </w:rPr>
        <w:t xml:space="preserve">от </w:t>
      </w:r>
      <w:r w:rsidRPr="00681DCF">
        <w:rPr>
          <w:rFonts w:ascii="Times New Roman" w:hAnsi="Times New Roman" w:cs="Times New Roman"/>
        </w:rPr>
        <w:fldChar w:fldCharType="begin"/>
      </w:r>
      <w:r w:rsidRPr="00681DCF">
        <w:rPr>
          <w:rFonts w:ascii="Times New Roman" w:hAnsi="Times New Roman" w:cs="Times New Roman"/>
        </w:rPr>
        <w:instrText xml:space="preserve"> REF L_m_A2_duty_investigate_s_49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147</w:t>
      </w:r>
      <w:r w:rsidRPr="00681DCF">
        <w:rPr>
          <w:rFonts w:ascii="Times New Roman" w:hAnsi="Times New Roman" w:cs="Times New Roman"/>
        </w:rPr>
        <w:fldChar w:fldCharType="end"/>
      </w:r>
      <w:r w:rsidRPr="00681DCF">
        <w:rPr>
          <w:rFonts w:ascii="Times New Roman" w:hAnsi="Times New Roman" w:cs="Times New Roman"/>
        </w:rPr>
        <w:t xml:space="preserve"> </w:t>
      </w:r>
      <w:r w:rsidR="00FD68EA">
        <w:rPr>
          <w:rFonts w:ascii="Times New Roman" w:hAnsi="Times New Roman" w:cs="Times New Roman"/>
        </w:rPr>
        <w:t>д</w:t>
      </w:r>
      <w:r w:rsidRPr="00681DCF">
        <w:rPr>
          <w:rFonts w:ascii="Times New Roman" w:hAnsi="Times New Roman" w:cs="Times New Roman"/>
        </w:rPr>
        <w:t xml:space="preserve">о </w:t>
      </w:r>
      <w:r w:rsidRPr="00681DCF">
        <w:rPr>
          <w:rFonts w:ascii="Times New Roman" w:hAnsi="Times New Roman" w:cs="Times New Roman"/>
        </w:rPr>
        <w:fldChar w:fldCharType="begin"/>
      </w:r>
      <w:r w:rsidRPr="00681DCF">
        <w:rPr>
          <w:rFonts w:ascii="Times New Roman" w:hAnsi="Times New Roman" w:cs="Times New Roman"/>
        </w:rPr>
        <w:instrText xml:space="preserve"> REF L_m_A2_duty_investigate_s_49_ter \h </w:instrText>
      </w:r>
      <w:r w:rsidR="00681DCF">
        <w:rPr>
          <w:rFonts w:ascii="Times New Roman" w:hAnsi="Times New Roman" w:cs="Times New Roman"/>
        </w:rPr>
        <w:instrText xml:space="preserve"> \* MERGEFORMAT </w:instrText>
      </w:r>
      <w:r w:rsidRPr="00681DCF">
        <w:rPr>
          <w:rFonts w:ascii="Times New Roman" w:hAnsi="Times New Roman" w:cs="Times New Roman"/>
        </w:rPr>
      </w:r>
      <w:r w:rsidRPr="00681DCF">
        <w:rPr>
          <w:rFonts w:ascii="Times New Roman" w:hAnsi="Times New Roman" w:cs="Times New Roman"/>
        </w:rPr>
        <w:fldChar w:fldCharType="separate"/>
      </w:r>
      <w:r w:rsidR="001C0398">
        <w:rPr>
          <w:rFonts w:ascii="Times New Roman" w:hAnsi="Times New Roman" w:cs="Times New Roman"/>
        </w:rPr>
        <w:t>149</w:t>
      </w:r>
      <w:r w:rsidRPr="00681DCF">
        <w:rPr>
          <w:rFonts w:ascii="Times New Roman" w:hAnsi="Times New Roman" w:cs="Times New Roman"/>
        </w:rPr>
        <w:fldChar w:fldCharType="end"/>
      </w:r>
      <w:r w:rsidR="00FD68EA">
        <w:rPr>
          <w:rFonts w:ascii="Times New Roman" w:hAnsi="Times New Roman" w:cs="Times New Roman"/>
        </w:rPr>
        <w:t>, по</w:t>
      </w:r>
      <w:r w:rsidRPr="00681DCF">
        <w:rPr>
          <w:rFonts w:ascii="Times New Roman" w:hAnsi="Times New Roman" w:cs="Times New Roman"/>
        </w:rPr>
        <w:t>-горе). Следователно не е необходимо разглеждане</w:t>
      </w:r>
      <w:r w:rsidR="009227B0">
        <w:rPr>
          <w:rFonts w:ascii="Times New Roman" w:hAnsi="Times New Roman" w:cs="Times New Roman"/>
        </w:rPr>
        <w:t>то му</w:t>
      </w:r>
      <w:r w:rsidRPr="00681DCF">
        <w:rPr>
          <w:rFonts w:ascii="Times New Roman" w:hAnsi="Times New Roman" w:cs="Times New Roman"/>
        </w:rPr>
        <w:t xml:space="preserve"> </w:t>
      </w:r>
      <w:r w:rsidR="00FD68EA">
        <w:rPr>
          <w:rFonts w:ascii="Times New Roman" w:hAnsi="Times New Roman" w:cs="Times New Roman"/>
        </w:rPr>
        <w:t xml:space="preserve">също </w:t>
      </w:r>
      <w:r w:rsidRPr="00681DCF">
        <w:rPr>
          <w:rFonts w:ascii="Times New Roman" w:hAnsi="Times New Roman" w:cs="Times New Roman"/>
        </w:rPr>
        <w:t xml:space="preserve">и по член 13 от Конвенцията (виж </w:t>
      </w:r>
      <w:r w:rsidRPr="00681DCF">
        <w:rPr>
          <w:rFonts w:ascii="Times New Roman" w:hAnsi="Times New Roman" w:cs="Times New Roman"/>
          <w:i/>
        </w:rPr>
        <w:t xml:space="preserve">, </w:t>
      </w:r>
      <w:proofErr w:type="spellStart"/>
      <w:r w:rsidRPr="00681DCF">
        <w:rPr>
          <w:rFonts w:ascii="Times New Roman" w:hAnsi="Times New Roman" w:cs="Times New Roman"/>
          <w:i/>
        </w:rPr>
        <w:t>mutatis</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mutandis</w:t>
      </w:r>
      <w:proofErr w:type="spellEnd"/>
      <w:r w:rsidRPr="00681DCF">
        <w:rPr>
          <w:rFonts w:ascii="Times New Roman" w:hAnsi="Times New Roman" w:cs="Times New Roman"/>
        </w:rPr>
        <w:t xml:space="preserve">, </w:t>
      </w:r>
      <w:proofErr w:type="spellStart"/>
      <w:r w:rsidRPr="00681DCF">
        <w:rPr>
          <w:rFonts w:ascii="Times New Roman" w:hAnsi="Times New Roman" w:cs="Times New Roman"/>
          <w:i/>
        </w:rPr>
        <w:t>Finogenov</w:t>
      </w:r>
      <w:proofErr w:type="spellEnd"/>
      <w:r w:rsidRPr="00681DCF">
        <w:rPr>
          <w:rFonts w:ascii="Times New Roman" w:hAnsi="Times New Roman" w:cs="Times New Roman"/>
          <w:i/>
        </w:rPr>
        <w:t xml:space="preserve"> и други</w:t>
      </w:r>
      <w:r w:rsidRPr="00681DCF">
        <w:rPr>
          <w:rFonts w:ascii="Times New Roman" w:hAnsi="Times New Roman" w:cs="Times New Roman"/>
        </w:rPr>
        <w:t>, цитирани по-горе, § 284).</w:t>
      </w:r>
    </w:p>
    <w:p w14:paraId="3970B0D2" w14:textId="77777777" w:rsidR="00C91992" w:rsidRPr="00681DCF" w:rsidRDefault="00C91992" w:rsidP="00D75F82">
      <w:pPr>
        <w:pStyle w:val="JuHIRoman"/>
        <w:tabs>
          <w:tab w:val="clear" w:pos="454"/>
          <w:tab w:val="clear" w:pos="567"/>
          <w:tab w:val="clear" w:pos="680"/>
        </w:tabs>
        <w:ind w:left="357" w:hanging="357"/>
        <w:rPr>
          <w:rFonts w:ascii="Times New Roman" w:hAnsi="Times New Roman" w:cs="Times New Roman"/>
        </w:rPr>
      </w:pPr>
      <w:r w:rsidRPr="00681DCF">
        <w:rPr>
          <w:rFonts w:ascii="Times New Roman" w:hAnsi="Times New Roman" w:cs="Times New Roman"/>
        </w:rPr>
        <w:t>ПРИЛОЖЕНИЕ НА ЧЛЕН 41 ОТ КОНВЕНЦИЯТА</w:t>
      </w:r>
    </w:p>
    <w:p w14:paraId="333C37CA" w14:textId="40F23E62" w:rsidR="00C91992" w:rsidRPr="00681DCF" w:rsidRDefault="00F5740F" w:rsidP="00D75F82">
      <w:pPr>
        <w:pStyle w:val="JuPara"/>
        <w:keepNext/>
        <w:keepLines/>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187</w:t>
      </w:r>
      <w:r w:rsidRPr="00681DCF">
        <w:rPr>
          <w:rFonts w:ascii="Times New Roman" w:hAnsi="Times New Roman" w:cs="Times New Roman"/>
        </w:rPr>
        <w:fldChar w:fldCharType="end"/>
      </w:r>
      <w:r w:rsidR="00C91992" w:rsidRPr="00681DCF">
        <w:rPr>
          <w:rFonts w:ascii="Times New Roman" w:hAnsi="Times New Roman" w:cs="Times New Roman"/>
        </w:rPr>
        <w:t>.  Член 41 от Конвенцията предвижда:</w:t>
      </w:r>
    </w:p>
    <w:p w14:paraId="28350F82" w14:textId="7CA868D2" w:rsidR="00C91992" w:rsidRPr="00681DCF" w:rsidRDefault="00C91992" w:rsidP="00D75F82">
      <w:pPr>
        <w:pStyle w:val="JuQuot"/>
        <w:rPr>
          <w:rFonts w:ascii="Times New Roman" w:hAnsi="Times New Roman" w:cs="Times New Roman"/>
        </w:rPr>
      </w:pPr>
      <w:r w:rsidRPr="00681DCF">
        <w:rPr>
          <w:rFonts w:ascii="Times New Roman" w:hAnsi="Times New Roman" w:cs="Times New Roman"/>
        </w:rPr>
        <w:t>„Ако Съдът установи, че е налице нарушение на Конвенцията или протоколите към нея</w:t>
      </w:r>
      <w:r w:rsidR="002D3ED2">
        <w:rPr>
          <w:rFonts w:ascii="Times New Roman" w:hAnsi="Times New Roman" w:cs="Times New Roman"/>
        </w:rPr>
        <w:t>,</w:t>
      </w:r>
      <w:r w:rsidRPr="00681DCF">
        <w:rPr>
          <w:rFonts w:ascii="Times New Roman" w:hAnsi="Times New Roman" w:cs="Times New Roman"/>
        </w:rPr>
        <w:t xml:space="preserve"> и ако вътрешното право на съответната </w:t>
      </w:r>
      <w:proofErr w:type="spellStart"/>
      <w:r w:rsidRPr="00681DCF">
        <w:rPr>
          <w:rFonts w:ascii="Times New Roman" w:hAnsi="Times New Roman" w:cs="Times New Roman"/>
        </w:rPr>
        <w:t>Високодоговаряща</w:t>
      </w:r>
      <w:proofErr w:type="spellEnd"/>
      <w:r w:rsidRPr="00681DCF">
        <w:rPr>
          <w:rFonts w:ascii="Times New Roman" w:hAnsi="Times New Roman" w:cs="Times New Roman"/>
        </w:rPr>
        <w:t xml:space="preserve"> страна позволява само частично обезщет</w:t>
      </w:r>
      <w:r w:rsidR="002D3ED2">
        <w:rPr>
          <w:rFonts w:ascii="Times New Roman" w:hAnsi="Times New Roman" w:cs="Times New Roman"/>
        </w:rPr>
        <w:t>е</w:t>
      </w:r>
      <w:r w:rsidRPr="00681DCF">
        <w:rPr>
          <w:rFonts w:ascii="Times New Roman" w:hAnsi="Times New Roman" w:cs="Times New Roman"/>
        </w:rPr>
        <w:t>н</w:t>
      </w:r>
      <w:r w:rsidR="002D3ED2">
        <w:rPr>
          <w:rFonts w:ascii="Times New Roman" w:hAnsi="Times New Roman" w:cs="Times New Roman"/>
        </w:rPr>
        <w:t>и</w:t>
      </w:r>
      <w:r w:rsidRPr="00681DCF">
        <w:rPr>
          <w:rFonts w:ascii="Times New Roman" w:hAnsi="Times New Roman" w:cs="Times New Roman"/>
        </w:rPr>
        <w:t xml:space="preserve">е, Съдът, ако е необходимо, </w:t>
      </w:r>
      <w:r w:rsidR="002D3ED2">
        <w:rPr>
          <w:rFonts w:ascii="Times New Roman" w:hAnsi="Times New Roman" w:cs="Times New Roman"/>
        </w:rPr>
        <w:t>постановява</w:t>
      </w:r>
      <w:r w:rsidRPr="00681DCF">
        <w:rPr>
          <w:rFonts w:ascii="Times New Roman" w:hAnsi="Times New Roman" w:cs="Times New Roman"/>
        </w:rPr>
        <w:t xml:space="preserve"> предостав</w:t>
      </w:r>
      <w:r w:rsidR="002D3ED2">
        <w:rPr>
          <w:rFonts w:ascii="Times New Roman" w:hAnsi="Times New Roman" w:cs="Times New Roman"/>
        </w:rPr>
        <w:t>янето</w:t>
      </w:r>
      <w:r w:rsidRPr="00681DCF">
        <w:rPr>
          <w:rFonts w:ascii="Times New Roman" w:hAnsi="Times New Roman" w:cs="Times New Roman"/>
        </w:rPr>
        <w:t xml:space="preserve"> </w:t>
      </w:r>
      <w:r w:rsidR="002D3ED2">
        <w:rPr>
          <w:rFonts w:ascii="Times New Roman" w:hAnsi="Times New Roman" w:cs="Times New Roman"/>
        </w:rPr>
        <w:t xml:space="preserve"> на </w:t>
      </w:r>
      <w:r w:rsidRPr="00681DCF">
        <w:rPr>
          <w:rFonts w:ascii="Times New Roman" w:hAnsi="Times New Roman" w:cs="Times New Roman"/>
        </w:rPr>
        <w:t xml:space="preserve">справедливо обезщетение на </w:t>
      </w:r>
      <w:r w:rsidR="002D3ED2">
        <w:rPr>
          <w:rFonts w:ascii="Times New Roman" w:hAnsi="Times New Roman" w:cs="Times New Roman"/>
        </w:rPr>
        <w:t>потърпевшата</w:t>
      </w:r>
      <w:r w:rsidRPr="00681DCF">
        <w:rPr>
          <w:rFonts w:ascii="Times New Roman" w:hAnsi="Times New Roman" w:cs="Times New Roman"/>
        </w:rPr>
        <w:t xml:space="preserve"> страна “.</w:t>
      </w:r>
    </w:p>
    <w:p w14:paraId="16A0C0E0" w14:textId="63CA30D4" w:rsidR="00C91992" w:rsidRPr="00681DCF" w:rsidRDefault="00C91992" w:rsidP="00D75F82">
      <w:pPr>
        <w:pStyle w:val="JuHA"/>
        <w:numPr>
          <w:ilvl w:val="2"/>
          <w:numId w:val="3"/>
        </w:numPr>
        <w:rPr>
          <w:rFonts w:ascii="Times New Roman" w:hAnsi="Times New Roman" w:cs="Times New Roman"/>
        </w:rPr>
      </w:pPr>
      <w:r w:rsidRPr="00681DCF">
        <w:rPr>
          <w:rFonts w:ascii="Times New Roman" w:hAnsi="Times New Roman" w:cs="Times New Roman"/>
        </w:rPr>
        <w:t>Вред</w:t>
      </w:r>
      <w:r w:rsidR="00FD68EA">
        <w:rPr>
          <w:rFonts w:ascii="Times New Roman" w:hAnsi="Times New Roman" w:cs="Times New Roman"/>
        </w:rPr>
        <w:t>и</w:t>
      </w:r>
    </w:p>
    <w:p w14:paraId="30141244" w14:textId="3B358982"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188</w:t>
      </w:r>
      <w:r w:rsidRPr="00681DCF">
        <w:rPr>
          <w:rFonts w:ascii="Times New Roman" w:hAnsi="Times New Roman" w:cs="Times New Roman"/>
        </w:rPr>
        <w:fldChar w:fldCharType="end"/>
      </w:r>
      <w:r w:rsidR="00C91992" w:rsidRPr="00681DCF">
        <w:rPr>
          <w:rFonts w:ascii="Times New Roman" w:hAnsi="Times New Roman" w:cs="Times New Roman"/>
        </w:rPr>
        <w:t>.  </w:t>
      </w:r>
      <w:r w:rsidR="00FD68EA">
        <w:rPr>
          <w:rFonts w:ascii="Times New Roman" w:hAnsi="Times New Roman" w:cs="Times New Roman"/>
        </w:rPr>
        <w:t>Жалбоподателките</w:t>
      </w:r>
      <w:r w:rsidR="00C91992" w:rsidRPr="00681DCF">
        <w:rPr>
          <w:rFonts w:ascii="Times New Roman" w:hAnsi="Times New Roman" w:cs="Times New Roman"/>
        </w:rPr>
        <w:t xml:space="preserve"> претендират  по 50 000 евро (EUR) </w:t>
      </w:r>
      <w:r w:rsidR="00FD68EA">
        <w:rPr>
          <w:rFonts w:ascii="Times New Roman" w:hAnsi="Times New Roman" w:cs="Times New Roman"/>
        </w:rPr>
        <w:t xml:space="preserve">за всяка </w:t>
      </w:r>
      <w:r w:rsidR="002D3ED2">
        <w:rPr>
          <w:rFonts w:ascii="Times New Roman" w:hAnsi="Times New Roman" w:cs="Times New Roman"/>
        </w:rPr>
        <w:t xml:space="preserve">от тях </w:t>
      </w:r>
      <w:r w:rsidR="00C91992" w:rsidRPr="00681DCF">
        <w:rPr>
          <w:rFonts w:ascii="Times New Roman" w:hAnsi="Times New Roman" w:cs="Times New Roman"/>
        </w:rPr>
        <w:t>за болката и страданието, които са претърпели в резултат на смъртта на г-н Шарков и липсата на ефективно разследване на причините за нея.</w:t>
      </w:r>
    </w:p>
    <w:p w14:paraId="0D0D79B9" w14:textId="2090FF85"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189</w:t>
      </w:r>
      <w:r w:rsidRPr="00681DCF">
        <w:rPr>
          <w:rFonts w:ascii="Times New Roman" w:hAnsi="Times New Roman" w:cs="Times New Roman"/>
        </w:rPr>
        <w:fldChar w:fldCharType="end"/>
      </w:r>
      <w:r w:rsidR="00C91992" w:rsidRPr="00681DCF">
        <w:rPr>
          <w:rFonts w:ascii="Times New Roman" w:hAnsi="Times New Roman" w:cs="Times New Roman"/>
        </w:rPr>
        <w:t xml:space="preserve">.  Правителството е на мнение, че </w:t>
      </w:r>
      <w:r w:rsidR="00E47A9D">
        <w:rPr>
          <w:rFonts w:ascii="Times New Roman" w:hAnsi="Times New Roman" w:cs="Times New Roman"/>
        </w:rPr>
        <w:t>претенциите</w:t>
      </w:r>
      <w:r w:rsidR="00C91992" w:rsidRPr="00681DCF">
        <w:rPr>
          <w:rFonts w:ascii="Times New Roman" w:hAnsi="Times New Roman" w:cs="Times New Roman"/>
        </w:rPr>
        <w:t xml:space="preserve"> са неоснователни. Те обръщат внимание на присъд</w:t>
      </w:r>
      <w:r w:rsidR="00E47A9D">
        <w:rPr>
          <w:rFonts w:ascii="Times New Roman" w:hAnsi="Times New Roman" w:cs="Times New Roman"/>
        </w:rPr>
        <w:t>е</w:t>
      </w:r>
      <w:r w:rsidR="00C91992" w:rsidRPr="00681DCF">
        <w:rPr>
          <w:rFonts w:ascii="Times New Roman" w:hAnsi="Times New Roman" w:cs="Times New Roman"/>
        </w:rPr>
        <w:t>н</w:t>
      </w:r>
      <w:r w:rsidR="00E47A9D">
        <w:rPr>
          <w:rFonts w:ascii="Times New Roman" w:hAnsi="Times New Roman" w:cs="Times New Roman"/>
        </w:rPr>
        <w:t>о</w:t>
      </w:r>
      <w:r w:rsidR="00C91992" w:rsidRPr="00681DCF">
        <w:rPr>
          <w:rFonts w:ascii="Times New Roman" w:hAnsi="Times New Roman" w:cs="Times New Roman"/>
        </w:rPr>
        <w:t xml:space="preserve">то </w:t>
      </w:r>
      <w:r w:rsidR="00E47A9D" w:rsidRPr="00681DCF">
        <w:rPr>
          <w:rFonts w:ascii="Times New Roman" w:hAnsi="Times New Roman" w:cs="Times New Roman"/>
        </w:rPr>
        <w:t xml:space="preserve">от съдилищата </w:t>
      </w:r>
      <w:r w:rsidR="00E47A9D">
        <w:rPr>
          <w:rFonts w:ascii="Times New Roman" w:hAnsi="Times New Roman" w:cs="Times New Roman"/>
        </w:rPr>
        <w:t xml:space="preserve">обезщетение </w:t>
      </w:r>
      <w:r w:rsidR="00C91992" w:rsidRPr="00681DCF">
        <w:rPr>
          <w:rFonts w:ascii="Times New Roman" w:hAnsi="Times New Roman" w:cs="Times New Roman"/>
        </w:rPr>
        <w:t xml:space="preserve">за вреди в полза на </w:t>
      </w:r>
      <w:r w:rsidR="00E47A9D">
        <w:rPr>
          <w:rFonts w:ascii="Times New Roman" w:hAnsi="Times New Roman" w:cs="Times New Roman"/>
        </w:rPr>
        <w:t>жалбоподателките</w:t>
      </w:r>
      <w:r w:rsidR="00C91992" w:rsidRPr="00681DCF">
        <w:rPr>
          <w:rFonts w:ascii="Times New Roman" w:hAnsi="Times New Roman" w:cs="Times New Roman"/>
        </w:rPr>
        <w:t xml:space="preserve"> в наказателното производство срещу г-н П. П., обезщетенията, които жалбоподателите са получили от Министерството на вътрешните работи във връзка със смъртта на г-н Шарков и възможността им да претендират  </w:t>
      </w:r>
      <w:r w:rsidR="005300A7">
        <w:rPr>
          <w:rFonts w:ascii="Times New Roman" w:hAnsi="Times New Roman" w:cs="Times New Roman"/>
        </w:rPr>
        <w:t xml:space="preserve">заплащане на обезщетението от </w:t>
      </w:r>
      <w:r w:rsidR="00C91992" w:rsidRPr="00681DCF">
        <w:rPr>
          <w:rFonts w:ascii="Times New Roman" w:hAnsi="Times New Roman" w:cs="Times New Roman"/>
        </w:rPr>
        <w:t>професионалната застраховка</w:t>
      </w:r>
      <w:r w:rsidR="005300A7">
        <w:rPr>
          <w:rFonts w:ascii="Times New Roman" w:hAnsi="Times New Roman" w:cs="Times New Roman"/>
        </w:rPr>
        <w:t xml:space="preserve"> „Живот“</w:t>
      </w:r>
      <w:r w:rsidR="00C91992" w:rsidRPr="00681DCF">
        <w:rPr>
          <w:rFonts w:ascii="Times New Roman" w:hAnsi="Times New Roman" w:cs="Times New Roman"/>
        </w:rPr>
        <w:t xml:space="preserve"> на г-н Шарков.</w:t>
      </w:r>
    </w:p>
    <w:bookmarkStart w:id="145" w:name="L_m_A41_damage"/>
    <w:p w14:paraId="59035877" w14:textId="009219D6" w:rsidR="00C91992" w:rsidRPr="00681DCF" w:rsidRDefault="00C91992"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190</w:t>
      </w:r>
      <w:r w:rsidRPr="00681DCF">
        <w:rPr>
          <w:rFonts w:ascii="Times New Roman" w:hAnsi="Times New Roman" w:cs="Times New Roman"/>
        </w:rPr>
        <w:fldChar w:fldCharType="end"/>
      </w:r>
      <w:bookmarkEnd w:id="145"/>
      <w:r w:rsidRPr="00681DCF">
        <w:rPr>
          <w:rFonts w:ascii="Times New Roman" w:hAnsi="Times New Roman" w:cs="Times New Roman"/>
        </w:rPr>
        <w:t xml:space="preserve">.  Съгласно условията на член 41 от Конвенцията, Съдът може да присъди справедливо обезщетение на </w:t>
      </w:r>
      <w:r w:rsidR="005300A7">
        <w:rPr>
          <w:rFonts w:ascii="Times New Roman" w:hAnsi="Times New Roman" w:cs="Times New Roman"/>
        </w:rPr>
        <w:t>жалбоподател</w:t>
      </w:r>
      <w:r w:rsidRPr="00681DCF">
        <w:rPr>
          <w:rFonts w:ascii="Times New Roman" w:hAnsi="Times New Roman" w:cs="Times New Roman"/>
        </w:rPr>
        <w:t xml:space="preserve"> само ако „установи, че е налице нарушение на Конвенцията или протоколите към нея“ по отношение на този </w:t>
      </w:r>
      <w:r w:rsidR="005300A7">
        <w:rPr>
          <w:rFonts w:ascii="Times New Roman" w:hAnsi="Times New Roman" w:cs="Times New Roman"/>
        </w:rPr>
        <w:t>жалбоподател</w:t>
      </w:r>
      <w:r w:rsidRPr="00681DCF">
        <w:rPr>
          <w:rFonts w:ascii="Times New Roman" w:hAnsi="Times New Roman" w:cs="Times New Roman"/>
        </w:rPr>
        <w:t xml:space="preserve"> (виж </w:t>
      </w:r>
      <w:r w:rsidRPr="00681DCF">
        <w:rPr>
          <w:rFonts w:ascii="Times New Roman" w:hAnsi="Times New Roman" w:cs="Times New Roman"/>
          <w:i/>
        </w:rPr>
        <w:t xml:space="preserve">, </w:t>
      </w:r>
      <w:proofErr w:type="spellStart"/>
      <w:r w:rsidRPr="00681DCF">
        <w:rPr>
          <w:rFonts w:ascii="Times New Roman" w:hAnsi="Times New Roman" w:cs="Times New Roman"/>
          <w:i/>
        </w:rPr>
        <w:t>mutatis</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mutandis</w:t>
      </w:r>
      <w:proofErr w:type="spellEnd"/>
      <w:r w:rsidRPr="00681DCF">
        <w:rPr>
          <w:rFonts w:ascii="Times New Roman" w:hAnsi="Times New Roman" w:cs="Times New Roman"/>
        </w:rPr>
        <w:t xml:space="preserve">, </w:t>
      </w:r>
      <w:proofErr w:type="spellStart"/>
      <w:r w:rsidRPr="00681DCF">
        <w:rPr>
          <w:rFonts w:ascii="Times New Roman" w:hAnsi="Times New Roman" w:cs="Times New Roman"/>
          <w:i/>
        </w:rPr>
        <w:t>Neumeister</w:t>
      </w:r>
      <w:proofErr w:type="spellEnd"/>
      <w:r w:rsidRPr="00681DCF">
        <w:rPr>
          <w:rFonts w:ascii="Times New Roman" w:hAnsi="Times New Roman" w:cs="Times New Roman"/>
          <w:i/>
        </w:rPr>
        <w:t xml:space="preserve"> V. Австрия</w:t>
      </w:r>
      <w:r w:rsidRPr="00681DCF">
        <w:rPr>
          <w:rFonts w:ascii="Times New Roman" w:hAnsi="Times New Roman" w:cs="Times New Roman"/>
        </w:rPr>
        <w:t xml:space="preserve"> (член 50), 7 май 1974, § 30, </w:t>
      </w:r>
      <w:proofErr w:type="spellStart"/>
      <w:r w:rsidRPr="00681DCF">
        <w:rPr>
          <w:rFonts w:ascii="Times New Roman" w:hAnsi="Times New Roman" w:cs="Times New Roman"/>
        </w:rPr>
        <w:t>Series</w:t>
      </w:r>
      <w:proofErr w:type="spellEnd"/>
      <w:r w:rsidRPr="00681DCF">
        <w:rPr>
          <w:rFonts w:ascii="Times New Roman" w:hAnsi="Times New Roman" w:cs="Times New Roman"/>
        </w:rPr>
        <w:t xml:space="preserve"> A </w:t>
      </w:r>
      <w:proofErr w:type="spellStart"/>
      <w:r w:rsidRPr="00681DCF">
        <w:rPr>
          <w:rFonts w:ascii="Times New Roman" w:hAnsi="Times New Roman" w:cs="Times New Roman"/>
        </w:rPr>
        <w:t>no</w:t>
      </w:r>
      <w:proofErr w:type="spellEnd"/>
      <w:r w:rsidRPr="00681DCF">
        <w:rPr>
          <w:rFonts w:ascii="Times New Roman" w:hAnsi="Times New Roman" w:cs="Times New Roman"/>
        </w:rPr>
        <w:t xml:space="preserve"> 17, и </w:t>
      </w:r>
      <w:proofErr w:type="spellStart"/>
      <w:r w:rsidRPr="00681DCF">
        <w:rPr>
          <w:rFonts w:ascii="Times New Roman" w:hAnsi="Times New Roman" w:cs="Times New Roman"/>
          <w:i/>
        </w:rPr>
        <w:t>de</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Wilde</w:t>
      </w:r>
      <w:proofErr w:type="spellEnd"/>
      <w:r w:rsidRPr="00681DCF">
        <w:rPr>
          <w:rFonts w:ascii="Times New Roman" w:hAnsi="Times New Roman" w:cs="Times New Roman"/>
          <w:i/>
        </w:rPr>
        <w:t xml:space="preserve">, </w:t>
      </w:r>
      <w:proofErr w:type="spellStart"/>
      <w:r w:rsidRPr="00681DCF">
        <w:rPr>
          <w:rFonts w:ascii="Times New Roman" w:hAnsi="Times New Roman" w:cs="Times New Roman"/>
          <w:i/>
        </w:rPr>
        <w:t>Ooms</w:t>
      </w:r>
      <w:proofErr w:type="spellEnd"/>
      <w:r w:rsidRPr="00681DCF">
        <w:rPr>
          <w:rFonts w:ascii="Times New Roman" w:hAnsi="Times New Roman" w:cs="Times New Roman"/>
          <w:i/>
        </w:rPr>
        <w:t xml:space="preserve"> и </w:t>
      </w:r>
      <w:proofErr w:type="spellStart"/>
      <w:r w:rsidRPr="00681DCF">
        <w:rPr>
          <w:rFonts w:ascii="Times New Roman" w:hAnsi="Times New Roman" w:cs="Times New Roman"/>
          <w:i/>
        </w:rPr>
        <w:t>Versyp</w:t>
      </w:r>
      <w:proofErr w:type="spellEnd"/>
      <w:r w:rsidRPr="00681DCF">
        <w:rPr>
          <w:rFonts w:ascii="Times New Roman" w:hAnsi="Times New Roman" w:cs="Times New Roman"/>
          <w:i/>
        </w:rPr>
        <w:t xml:space="preserve"> V. Белгия</w:t>
      </w:r>
      <w:r w:rsidRPr="00681DCF">
        <w:rPr>
          <w:rFonts w:ascii="Times New Roman" w:hAnsi="Times New Roman" w:cs="Times New Roman"/>
        </w:rPr>
        <w:t xml:space="preserve"> (статия 50), 10 март 1972, § 21 (i), </w:t>
      </w:r>
      <w:proofErr w:type="spellStart"/>
      <w:r w:rsidR="005300A7" w:rsidRPr="00681DCF">
        <w:rPr>
          <w:rFonts w:ascii="Times New Roman" w:hAnsi="Times New Roman" w:cs="Times New Roman"/>
        </w:rPr>
        <w:t>Series</w:t>
      </w:r>
      <w:proofErr w:type="spellEnd"/>
      <w:r w:rsidR="005300A7" w:rsidRPr="00681DCF">
        <w:rPr>
          <w:rFonts w:ascii="Times New Roman" w:hAnsi="Times New Roman" w:cs="Times New Roman"/>
        </w:rPr>
        <w:t xml:space="preserve"> A </w:t>
      </w:r>
      <w:proofErr w:type="spellStart"/>
      <w:r w:rsidR="005300A7" w:rsidRPr="00681DCF">
        <w:rPr>
          <w:rFonts w:ascii="Times New Roman" w:hAnsi="Times New Roman" w:cs="Times New Roman"/>
        </w:rPr>
        <w:t>no</w:t>
      </w:r>
      <w:proofErr w:type="spellEnd"/>
      <w:r w:rsidR="005300A7" w:rsidRPr="00681DCF">
        <w:rPr>
          <w:rFonts w:ascii="Times New Roman" w:hAnsi="Times New Roman" w:cs="Times New Roman"/>
        </w:rPr>
        <w:t xml:space="preserve"> </w:t>
      </w:r>
      <w:r w:rsidRPr="00681DCF">
        <w:rPr>
          <w:rFonts w:ascii="Times New Roman" w:hAnsi="Times New Roman" w:cs="Times New Roman"/>
        </w:rPr>
        <w:t xml:space="preserve">14), и след това установи също че твърдяната вреда, претърпяна от този жалбоподател, произтича от конкретното нарушение. В случая единственото констатирано нарушение е на процесуалното задължение по член 2 от Конвенцията - да се разследва дали длъжностни лица носят отговорност за това, че не са направили достатъчно, за да защитят живота на г-н Шарков. Това, както и естеството на нарушението, трябва да </w:t>
      </w:r>
      <w:r w:rsidR="005300A7">
        <w:rPr>
          <w:rFonts w:ascii="Times New Roman" w:hAnsi="Times New Roman" w:cs="Times New Roman"/>
        </w:rPr>
        <w:t>рефлектират на размера</w:t>
      </w:r>
      <w:r w:rsidRPr="00681DCF">
        <w:rPr>
          <w:rFonts w:ascii="Times New Roman" w:hAnsi="Times New Roman" w:cs="Times New Roman"/>
        </w:rPr>
        <w:t xml:space="preserve"> на </w:t>
      </w:r>
      <w:r w:rsidR="005300A7">
        <w:rPr>
          <w:rFonts w:ascii="Times New Roman" w:hAnsi="Times New Roman" w:cs="Times New Roman"/>
        </w:rPr>
        <w:t>присъденото</w:t>
      </w:r>
      <w:r w:rsidRPr="00681DCF">
        <w:rPr>
          <w:rFonts w:ascii="Times New Roman" w:hAnsi="Times New Roman" w:cs="Times New Roman"/>
        </w:rPr>
        <w:t xml:space="preserve"> от Съда</w:t>
      </w:r>
      <w:r w:rsidR="002D3ED2">
        <w:rPr>
          <w:rFonts w:ascii="Times New Roman" w:hAnsi="Times New Roman" w:cs="Times New Roman"/>
        </w:rPr>
        <w:t xml:space="preserve"> обезщетение</w:t>
      </w:r>
      <w:r w:rsidRPr="00681DCF">
        <w:rPr>
          <w:rFonts w:ascii="Times New Roman" w:hAnsi="Times New Roman" w:cs="Times New Roman"/>
        </w:rPr>
        <w:t>. С оглед на своята съдебна практика в такива случаи и специфичните обстоятелства по това дело, Съдът присъжда на вс</w:t>
      </w:r>
      <w:r w:rsidR="005300A7">
        <w:rPr>
          <w:rFonts w:ascii="Times New Roman" w:hAnsi="Times New Roman" w:cs="Times New Roman"/>
        </w:rPr>
        <w:t>яка</w:t>
      </w:r>
      <w:r w:rsidRPr="00681DCF">
        <w:rPr>
          <w:rFonts w:ascii="Times New Roman" w:hAnsi="Times New Roman" w:cs="Times New Roman"/>
        </w:rPr>
        <w:t xml:space="preserve"> от три</w:t>
      </w:r>
      <w:r w:rsidR="005300A7">
        <w:rPr>
          <w:rFonts w:ascii="Times New Roman" w:hAnsi="Times New Roman" w:cs="Times New Roman"/>
        </w:rPr>
        <w:t>те</w:t>
      </w:r>
      <w:r w:rsidRPr="00681DCF">
        <w:rPr>
          <w:rFonts w:ascii="Times New Roman" w:hAnsi="Times New Roman" w:cs="Times New Roman"/>
        </w:rPr>
        <w:t xml:space="preserve"> </w:t>
      </w:r>
      <w:r w:rsidR="005300A7">
        <w:rPr>
          <w:rFonts w:ascii="Times New Roman" w:hAnsi="Times New Roman" w:cs="Times New Roman"/>
        </w:rPr>
        <w:t>жалбоподателки</w:t>
      </w:r>
      <w:r w:rsidRPr="00681DCF">
        <w:rPr>
          <w:rFonts w:ascii="Times New Roman" w:hAnsi="Times New Roman" w:cs="Times New Roman"/>
        </w:rPr>
        <w:t xml:space="preserve"> по 8 000 евро за страданието и чувството на неудовлетвореност, които те трябва да са претърпели поради </w:t>
      </w:r>
      <w:r w:rsidR="00B02DE0">
        <w:rPr>
          <w:rFonts w:ascii="Times New Roman" w:hAnsi="Times New Roman" w:cs="Times New Roman"/>
        </w:rPr>
        <w:t xml:space="preserve">неуспеха  </w:t>
      </w:r>
      <w:r w:rsidRPr="00681DCF">
        <w:rPr>
          <w:rFonts w:ascii="Times New Roman" w:hAnsi="Times New Roman" w:cs="Times New Roman"/>
        </w:rPr>
        <w:t xml:space="preserve"> на властите </w:t>
      </w:r>
      <w:r w:rsidR="00B02DE0">
        <w:rPr>
          <w:rFonts w:ascii="Times New Roman" w:hAnsi="Times New Roman" w:cs="Times New Roman"/>
        </w:rPr>
        <w:t>да изпълнят правилно</w:t>
      </w:r>
      <w:r w:rsidRPr="00681DCF">
        <w:rPr>
          <w:rFonts w:ascii="Times New Roman" w:hAnsi="Times New Roman" w:cs="Times New Roman"/>
        </w:rPr>
        <w:t xml:space="preserve"> това задължение.</w:t>
      </w:r>
    </w:p>
    <w:p w14:paraId="7065B827" w14:textId="77777777" w:rsidR="00C91992" w:rsidRPr="00681DCF" w:rsidRDefault="00C91992" w:rsidP="00D75F82">
      <w:pPr>
        <w:pStyle w:val="JuHA"/>
        <w:numPr>
          <w:ilvl w:val="2"/>
          <w:numId w:val="3"/>
        </w:numPr>
        <w:rPr>
          <w:rFonts w:ascii="Times New Roman" w:hAnsi="Times New Roman" w:cs="Times New Roman"/>
        </w:rPr>
      </w:pPr>
      <w:r w:rsidRPr="00681DCF">
        <w:rPr>
          <w:rFonts w:ascii="Times New Roman" w:hAnsi="Times New Roman" w:cs="Times New Roman"/>
        </w:rPr>
        <w:t>Разходи и разноски</w:t>
      </w:r>
    </w:p>
    <w:p w14:paraId="095691BA" w14:textId="3CBF68CF"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191</w:t>
      </w:r>
      <w:r w:rsidRPr="00681DCF">
        <w:rPr>
          <w:rFonts w:ascii="Times New Roman" w:hAnsi="Times New Roman" w:cs="Times New Roman"/>
        </w:rPr>
        <w:fldChar w:fldCharType="end"/>
      </w:r>
      <w:r w:rsidR="00C91992" w:rsidRPr="00681DCF">
        <w:rPr>
          <w:rFonts w:ascii="Times New Roman" w:hAnsi="Times New Roman" w:cs="Times New Roman"/>
        </w:rPr>
        <w:t>.  </w:t>
      </w:r>
      <w:r w:rsidR="00B43F52">
        <w:rPr>
          <w:rFonts w:ascii="Times New Roman" w:hAnsi="Times New Roman" w:cs="Times New Roman"/>
        </w:rPr>
        <w:t>Жалбоподателките</w:t>
      </w:r>
      <w:r w:rsidR="00C91992" w:rsidRPr="00681DCF">
        <w:rPr>
          <w:rFonts w:ascii="Times New Roman" w:hAnsi="Times New Roman" w:cs="Times New Roman"/>
        </w:rPr>
        <w:t xml:space="preserve"> </w:t>
      </w:r>
      <w:r w:rsidR="00B43F52">
        <w:rPr>
          <w:rFonts w:ascii="Times New Roman" w:hAnsi="Times New Roman" w:cs="Times New Roman"/>
        </w:rPr>
        <w:t>претендират</w:t>
      </w:r>
      <w:r w:rsidR="00C91992" w:rsidRPr="00681DCF">
        <w:rPr>
          <w:rFonts w:ascii="Times New Roman" w:hAnsi="Times New Roman" w:cs="Times New Roman"/>
        </w:rPr>
        <w:t xml:space="preserve"> възстановяване на 2000 евро</w:t>
      </w:r>
      <w:r w:rsidR="00B43F52">
        <w:rPr>
          <w:rFonts w:ascii="Times New Roman" w:hAnsi="Times New Roman" w:cs="Times New Roman"/>
        </w:rPr>
        <w:t xml:space="preserve"> на всяка от тях</w:t>
      </w:r>
      <w:r w:rsidR="00C91992" w:rsidRPr="00681DCF">
        <w:rPr>
          <w:rFonts w:ascii="Times New Roman" w:hAnsi="Times New Roman" w:cs="Times New Roman"/>
        </w:rPr>
        <w:t xml:space="preserve"> за </w:t>
      </w:r>
      <w:r w:rsidR="00B43F52" w:rsidRPr="00681DCF">
        <w:rPr>
          <w:rFonts w:ascii="Times New Roman" w:hAnsi="Times New Roman" w:cs="Times New Roman"/>
        </w:rPr>
        <w:t>разходи</w:t>
      </w:r>
      <w:r w:rsidR="00B43F52">
        <w:rPr>
          <w:rFonts w:ascii="Times New Roman" w:hAnsi="Times New Roman" w:cs="Times New Roman"/>
        </w:rPr>
        <w:t>,</w:t>
      </w:r>
      <w:r w:rsidR="00B43F52" w:rsidRPr="00681DCF">
        <w:rPr>
          <w:rFonts w:ascii="Times New Roman" w:hAnsi="Times New Roman" w:cs="Times New Roman"/>
        </w:rPr>
        <w:t xml:space="preserve"> </w:t>
      </w:r>
      <w:r w:rsidR="00C91992" w:rsidRPr="00681DCF">
        <w:rPr>
          <w:rFonts w:ascii="Times New Roman" w:hAnsi="Times New Roman" w:cs="Times New Roman"/>
        </w:rPr>
        <w:t xml:space="preserve"> направени за </w:t>
      </w:r>
      <w:r w:rsidR="00B43F52">
        <w:rPr>
          <w:rFonts w:ascii="Times New Roman" w:hAnsi="Times New Roman" w:cs="Times New Roman"/>
        </w:rPr>
        <w:t xml:space="preserve">предоставените </w:t>
      </w:r>
      <w:r w:rsidR="00C91992" w:rsidRPr="00681DCF">
        <w:rPr>
          <w:rFonts w:ascii="Times New Roman" w:hAnsi="Times New Roman" w:cs="Times New Roman"/>
        </w:rPr>
        <w:t xml:space="preserve">услуги </w:t>
      </w:r>
      <w:r w:rsidR="00B43F52">
        <w:rPr>
          <w:rFonts w:ascii="Times New Roman" w:hAnsi="Times New Roman" w:cs="Times New Roman"/>
        </w:rPr>
        <w:t>от</w:t>
      </w:r>
      <w:r w:rsidR="00C91992" w:rsidRPr="00681DCF">
        <w:rPr>
          <w:rFonts w:ascii="Times New Roman" w:hAnsi="Times New Roman" w:cs="Times New Roman"/>
        </w:rPr>
        <w:t xml:space="preserve"> техния адвокат.</w:t>
      </w:r>
    </w:p>
    <w:p w14:paraId="5921533A" w14:textId="744BAD8F"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192</w:t>
      </w:r>
      <w:r w:rsidRPr="00681DCF">
        <w:rPr>
          <w:rFonts w:ascii="Times New Roman" w:hAnsi="Times New Roman" w:cs="Times New Roman"/>
        </w:rPr>
        <w:fldChar w:fldCharType="end"/>
      </w:r>
      <w:r w:rsidR="00C91992" w:rsidRPr="00681DCF">
        <w:rPr>
          <w:rFonts w:ascii="Times New Roman" w:hAnsi="Times New Roman" w:cs="Times New Roman"/>
        </w:rPr>
        <w:t xml:space="preserve">.  Правителството отбелязва, че </w:t>
      </w:r>
      <w:r w:rsidR="00B43F52">
        <w:rPr>
          <w:rFonts w:ascii="Times New Roman" w:hAnsi="Times New Roman" w:cs="Times New Roman"/>
        </w:rPr>
        <w:t>претенцията</w:t>
      </w:r>
      <w:r w:rsidR="00C91992" w:rsidRPr="00681DCF">
        <w:rPr>
          <w:rFonts w:ascii="Times New Roman" w:hAnsi="Times New Roman" w:cs="Times New Roman"/>
        </w:rPr>
        <w:t xml:space="preserve"> не е подкрепен</w:t>
      </w:r>
      <w:r w:rsidR="00B43F52">
        <w:rPr>
          <w:rFonts w:ascii="Times New Roman" w:hAnsi="Times New Roman" w:cs="Times New Roman"/>
        </w:rPr>
        <w:t>а</w:t>
      </w:r>
      <w:r w:rsidR="00C91992" w:rsidRPr="00681DCF">
        <w:rPr>
          <w:rFonts w:ascii="Times New Roman" w:hAnsi="Times New Roman" w:cs="Times New Roman"/>
        </w:rPr>
        <w:t xml:space="preserve"> от никакви документи.</w:t>
      </w:r>
    </w:p>
    <w:p w14:paraId="6E82BCEC" w14:textId="1EDC46DC"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193</w:t>
      </w:r>
      <w:r w:rsidRPr="00681DCF">
        <w:rPr>
          <w:rFonts w:ascii="Times New Roman" w:hAnsi="Times New Roman" w:cs="Times New Roman"/>
        </w:rPr>
        <w:fldChar w:fldCharType="end"/>
      </w:r>
      <w:r w:rsidR="00C91992" w:rsidRPr="00681DCF">
        <w:rPr>
          <w:rFonts w:ascii="Times New Roman" w:hAnsi="Times New Roman" w:cs="Times New Roman"/>
        </w:rPr>
        <w:t xml:space="preserve">.  Съдът </w:t>
      </w:r>
      <w:r w:rsidR="00B43F52">
        <w:rPr>
          <w:rFonts w:ascii="Times New Roman" w:hAnsi="Times New Roman" w:cs="Times New Roman"/>
        </w:rPr>
        <w:t>посочва</w:t>
      </w:r>
      <w:r w:rsidR="00C91992" w:rsidRPr="00681DCF">
        <w:rPr>
          <w:rFonts w:ascii="Times New Roman" w:hAnsi="Times New Roman" w:cs="Times New Roman"/>
        </w:rPr>
        <w:t xml:space="preserve">, че </w:t>
      </w:r>
      <w:r w:rsidR="002D3ED2">
        <w:rPr>
          <w:rFonts w:ascii="Times New Roman" w:hAnsi="Times New Roman" w:cs="Times New Roman"/>
        </w:rPr>
        <w:t>жалбоподателките</w:t>
      </w:r>
      <w:r w:rsidR="00C91992" w:rsidRPr="00681DCF">
        <w:rPr>
          <w:rFonts w:ascii="Times New Roman" w:hAnsi="Times New Roman" w:cs="Times New Roman"/>
        </w:rPr>
        <w:t xml:space="preserve"> не са представили документи в подкрепа на своите искания. При тези обстоятелства и като се имат предвид </w:t>
      </w:r>
      <w:r w:rsidR="00B43F52">
        <w:rPr>
          <w:rFonts w:ascii="Times New Roman" w:hAnsi="Times New Roman" w:cs="Times New Roman"/>
        </w:rPr>
        <w:t>изискванията</w:t>
      </w:r>
      <w:r w:rsidR="00C91992" w:rsidRPr="00681DCF">
        <w:rPr>
          <w:rFonts w:ascii="Times New Roman" w:hAnsi="Times New Roman" w:cs="Times New Roman"/>
        </w:rPr>
        <w:t xml:space="preserve"> на член 60 §§ 2 и 3 от Правилника за дейността на Съда, Съдът не  присъжда </w:t>
      </w:r>
      <w:r w:rsidR="00B43F52">
        <w:rPr>
          <w:rFonts w:ascii="Times New Roman" w:hAnsi="Times New Roman" w:cs="Times New Roman"/>
        </w:rPr>
        <w:t xml:space="preserve">възстановяване на суми </w:t>
      </w:r>
      <w:r w:rsidR="00C91992" w:rsidRPr="00681DCF">
        <w:rPr>
          <w:rFonts w:ascii="Times New Roman" w:hAnsi="Times New Roman" w:cs="Times New Roman"/>
        </w:rPr>
        <w:t>по тази глава.</w:t>
      </w:r>
    </w:p>
    <w:p w14:paraId="2896964F" w14:textId="56E40AD8" w:rsidR="00C91992" w:rsidRPr="00681DCF" w:rsidRDefault="00C91992" w:rsidP="00D75F82">
      <w:pPr>
        <w:pStyle w:val="JuHA"/>
        <w:numPr>
          <w:ilvl w:val="2"/>
          <w:numId w:val="3"/>
        </w:numPr>
        <w:rPr>
          <w:rFonts w:ascii="Times New Roman" w:hAnsi="Times New Roman" w:cs="Times New Roman"/>
        </w:rPr>
      </w:pPr>
      <w:r w:rsidRPr="00681DCF">
        <w:rPr>
          <w:rFonts w:ascii="Times New Roman" w:hAnsi="Times New Roman" w:cs="Times New Roman"/>
        </w:rPr>
        <w:t>Лихва за забав</w:t>
      </w:r>
      <w:r w:rsidR="002D3ED2">
        <w:rPr>
          <w:rFonts w:ascii="Times New Roman" w:hAnsi="Times New Roman" w:cs="Times New Roman"/>
        </w:rPr>
        <w:t>а</w:t>
      </w:r>
    </w:p>
    <w:p w14:paraId="34110FD2" w14:textId="358F931C" w:rsidR="00C91992" w:rsidRPr="00681DCF" w:rsidRDefault="00F5740F" w:rsidP="00D75F82">
      <w:pPr>
        <w:pStyle w:val="JuPara"/>
        <w:rPr>
          <w:rFonts w:ascii="Times New Roman" w:hAnsi="Times New Roman" w:cs="Times New Roman"/>
        </w:rPr>
      </w:pPr>
      <w:r w:rsidRPr="00681DCF">
        <w:rPr>
          <w:rFonts w:ascii="Times New Roman" w:hAnsi="Times New Roman" w:cs="Times New Roman"/>
        </w:rPr>
        <w:fldChar w:fldCharType="begin"/>
      </w:r>
      <w:r w:rsidRPr="00681DCF">
        <w:rPr>
          <w:rFonts w:ascii="Times New Roman" w:hAnsi="Times New Roman" w:cs="Times New Roman"/>
        </w:rPr>
        <w:instrText xml:space="preserve"> SEQ level0 \*arabic </w:instrText>
      </w:r>
      <w:r w:rsidRPr="00681DCF">
        <w:rPr>
          <w:rFonts w:ascii="Times New Roman" w:hAnsi="Times New Roman" w:cs="Times New Roman"/>
        </w:rPr>
        <w:fldChar w:fldCharType="separate"/>
      </w:r>
      <w:r w:rsidR="001C0398">
        <w:rPr>
          <w:rFonts w:ascii="Times New Roman" w:hAnsi="Times New Roman" w:cs="Times New Roman"/>
          <w:noProof/>
        </w:rPr>
        <w:t>194</w:t>
      </w:r>
      <w:r w:rsidRPr="00681DCF">
        <w:rPr>
          <w:rFonts w:ascii="Times New Roman" w:hAnsi="Times New Roman" w:cs="Times New Roman"/>
        </w:rPr>
        <w:fldChar w:fldCharType="end"/>
      </w:r>
      <w:r w:rsidR="00C91992" w:rsidRPr="00681DCF">
        <w:rPr>
          <w:rFonts w:ascii="Times New Roman" w:hAnsi="Times New Roman" w:cs="Times New Roman"/>
        </w:rPr>
        <w:t>.  Съдът счита за целесъобразно лихвеният процент за забав</w:t>
      </w:r>
      <w:r w:rsidR="002D3ED2">
        <w:rPr>
          <w:rFonts w:ascii="Times New Roman" w:hAnsi="Times New Roman" w:cs="Times New Roman"/>
        </w:rPr>
        <w:t>а</w:t>
      </w:r>
      <w:r w:rsidR="00C91992" w:rsidRPr="00681DCF">
        <w:rPr>
          <w:rFonts w:ascii="Times New Roman" w:hAnsi="Times New Roman" w:cs="Times New Roman"/>
        </w:rPr>
        <w:t xml:space="preserve"> да се основава на пределния лихвен процент на Европейската централна банка, към който следва да се добавят три процентни пункта.</w:t>
      </w:r>
    </w:p>
    <w:p w14:paraId="0D98AAD5" w14:textId="77777777" w:rsidR="00C91992" w:rsidRPr="00681DCF" w:rsidRDefault="00C91992" w:rsidP="00B93CF6">
      <w:pPr>
        <w:pStyle w:val="JuHHead"/>
        <w:numPr>
          <w:ilvl w:val="0"/>
          <w:numId w:val="3"/>
        </w:numPr>
        <w:spacing w:before="360" w:beforeAutospacing="0"/>
        <w:jc w:val="left"/>
        <w:rPr>
          <w:rFonts w:ascii="Times New Roman" w:hAnsi="Times New Roman" w:cs="Times New Roman"/>
        </w:rPr>
      </w:pPr>
      <w:r w:rsidRPr="00681DCF">
        <w:rPr>
          <w:rFonts w:ascii="Times New Roman" w:hAnsi="Times New Roman" w:cs="Times New Roman"/>
        </w:rPr>
        <w:t>ПОРАДИ ТЕЗИ ПРИЧИНИ СЪДЪТ ЕДИНОДУШНО,</w:t>
      </w:r>
    </w:p>
    <w:p w14:paraId="34DE620E" w14:textId="3F3D6C97" w:rsidR="00C91992" w:rsidRPr="00681DCF" w:rsidRDefault="00C91992" w:rsidP="00D75F82">
      <w:pPr>
        <w:pStyle w:val="JuList"/>
        <w:keepLines/>
        <w:numPr>
          <w:ilvl w:val="0"/>
          <w:numId w:val="2"/>
        </w:numPr>
        <w:ind w:left="0" w:firstLine="0"/>
        <w:rPr>
          <w:rFonts w:ascii="Times New Roman" w:hAnsi="Times New Roman" w:cs="Times New Roman"/>
        </w:rPr>
      </w:pPr>
      <w:r w:rsidRPr="00681DCF">
        <w:rPr>
          <w:rFonts w:ascii="Times New Roman" w:hAnsi="Times New Roman" w:cs="Times New Roman"/>
          <w:i/>
        </w:rPr>
        <w:t xml:space="preserve">Решава </w:t>
      </w:r>
      <w:r w:rsidRPr="00681DCF">
        <w:rPr>
          <w:rFonts w:ascii="Times New Roman" w:hAnsi="Times New Roman" w:cs="Times New Roman"/>
        </w:rPr>
        <w:t xml:space="preserve">да обедини трите </w:t>
      </w:r>
      <w:r w:rsidR="00B43F52">
        <w:rPr>
          <w:rFonts w:ascii="Times New Roman" w:hAnsi="Times New Roman" w:cs="Times New Roman"/>
        </w:rPr>
        <w:t>жалби</w:t>
      </w:r>
      <w:r w:rsidRPr="00681DCF">
        <w:rPr>
          <w:rFonts w:ascii="Times New Roman" w:hAnsi="Times New Roman" w:cs="Times New Roman"/>
        </w:rPr>
        <w:t>;</w:t>
      </w:r>
    </w:p>
    <w:p w14:paraId="52648129" w14:textId="327BB532" w:rsidR="00C91992" w:rsidRPr="00681DCF" w:rsidRDefault="00C91992" w:rsidP="00D75F82">
      <w:pPr>
        <w:pStyle w:val="JuList"/>
        <w:numPr>
          <w:ilvl w:val="0"/>
          <w:numId w:val="2"/>
        </w:numPr>
        <w:rPr>
          <w:rFonts w:ascii="Times New Roman" w:hAnsi="Times New Roman" w:cs="Times New Roman"/>
        </w:rPr>
      </w:pPr>
      <w:r w:rsidRPr="00681DCF">
        <w:rPr>
          <w:rFonts w:ascii="Times New Roman" w:hAnsi="Times New Roman" w:cs="Times New Roman"/>
        </w:rPr>
        <w:t xml:space="preserve">Обединява двете възражения на правителството за неизчерпване </w:t>
      </w:r>
      <w:r w:rsidR="00882121">
        <w:rPr>
          <w:rFonts w:ascii="Times New Roman" w:hAnsi="Times New Roman" w:cs="Times New Roman"/>
        </w:rPr>
        <w:t xml:space="preserve">на вътрешноправните средства за защита </w:t>
      </w:r>
      <w:r w:rsidRPr="00681DCF">
        <w:rPr>
          <w:rFonts w:ascii="Times New Roman" w:hAnsi="Times New Roman" w:cs="Times New Roman"/>
        </w:rPr>
        <w:t xml:space="preserve">и възражението им, че </w:t>
      </w:r>
      <w:r w:rsidR="00B43F52">
        <w:rPr>
          <w:rFonts w:ascii="Times New Roman" w:hAnsi="Times New Roman" w:cs="Times New Roman"/>
        </w:rPr>
        <w:t>жалбоподателките</w:t>
      </w:r>
      <w:r w:rsidRPr="00681DCF">
        <w:rPr>
          <w:rFonts w:ascii="Times New Roman" w:hAnsi="Times New Roman" w:cs="Times New Roman"/>
        </w:rPr>
        <w:t xml:space="preserve"> вече не могат да претендират, че са жертви </w:t>
      </w:r>
      <w:bookmarkStart w:id="146" w:name="_GoBack"/>
      <w:r w:rsidRPr="00681DCF">
        <w:rPr>
          <w:rFonts w:ascii="Times New Roman" w:hAnsi="Times New Roman" w:cs="Times New Roman"/>
        </w:rPr>
        <w:t>на на</w:t>
      </w:r>
      <w:bookmarkEnd w:id="146"/>
      <w:r w:rsidRPr="00681DCF">
        <w:rPr>
          <w:rFonts w:ascii="Times New Roman" w:hAnsi="Times New Roman" w:cs="Times New Roman"/>
        </w:rPr>
        <w:t>рушение на член 2 от Конвенцията по същество;</w:t>
      </w:r>
    </w:p>
    <w:p w14:paraId="74BBE612" w14:textId="77777777" w:rsidR="00C91992" w:rsidRPr="00681DCF" w:rsidRDefault="00C91992" w:rsidP="00D75F82">
      <w:pPr>
        <w:pStyle w:val="JuList"/>
        <w:keepLines/>
        <w:numPr>
          <w:ilvl w:val="0"/>
          <w:numId w:val="2"/>
        </w:numPr>
        <w:rPr>
          <w:rFonts w:ascii="Times New Roman" w:hAnsi="Times New Roman" w:cs="Times New Roman"/>
        </w:rPr>
      </w:pPr>
      <w:r w:rsidRPr="00681DCF">
        <w:rPr>
          <w:rFonts w:ascii="Times New Roman" w:hAnsi="Times New Roman" w:cs="Times New Roman"/>
          <w:i/>
          <w:iCs/>
        </w:rPr>
        <w:t>Обявява</w:t>
      </w:r>
      <w:r w:rsidRPr="00681DCF">
        <w:rPr>
          <w:rFonts w:ascii="Times New Roman" w:hAnsi="Times New Roman" w:cs="Times New Roman"/>
        </w:rPr>
        <w:t xml:space="preserve"> за допустима останалата част от трите жалби;</w:t>
      </w:r>
    </w:p>
    <w:p w14:paraId="67763B1F" w14:textId="2943554A" w:rsidR="00C91992" w:rsidRPr="00681DCF" w:rsidRDefault="00882121" w:rsidP="00D75F82">
      <w:pPr>
        <w:pStyle w:val="JuList"/>
        <w:keepLines/>
        <w:numPr>
          <w:ilvl w:val="0"/>
          <w:numId w:val="2"/>
        </w:numPr>
        <w:rPr>
          <w:rFonts w:ascii="Times New Roman" w:hAnsi="Times New Roman" w:cs="Times New Roman"/>
        </w:rPr>
      </w:pPr>
      <w:r>
        <w:rPr>
          <w:rFonts w:ascii="Times New Roman" w:hAnsi="Times New Roman" w:cs="Times New Roman"/>
          <w:i/>
          <w:iCs/>
        </w:rPr>
        <w:t>Приема</w:t>
      </w:r>
      <w:r w:rsidR="00C91992" w:rsidRPr="00681DCF">
        <w:rPr>
          <w:rFonts w:ascii="Times New Roman" w:hAnsi="Times New Roman" w:cs="Times New Roman"/>
        </w:rPr>
        <w:t>, че е налице нарушение на член 2 от Конвенцията</w:t>
      </w:r>
      <w:r>
        <w:rPr>
          <w:rFonts w:ascii="Times New Roman" w:hAnsi="Times New Roman" w:cs="Times New Roman"/>
        </w:rPr>
        <w:t>,</w:t>
      </w:r>
      <w:r w:rsidR="00C91992" w:rsidRPr="00681DCF">
        <w:rPr>
          <w:rFonts w:ascii="Times New Roman" w:hAnsi="Times New Roman" w:cs="Times New Roman"/>
        </w:rPr>
        <w:t xml:space="preserve"> дължащо се на </w:t>
      </w:r>
      <w:r>
        <w:rPr>
          <w:rFonts w:ascii="Times New Roman" w:hAnsi="Times New Roman" w:cs="Times New Roman"/>
        </w:rPr>
        <w:t xml:space="preserve">липсата на </w:t>
      </w:r>
      <w:r w:rsidR="00C91992" w:rsidRPr="00681DCF">
        <w:rPr>
          <w:rFonts w:ascii="Times New Roman" w:hAnsi="Times New Roman" w:cs="Times New Roman"/>
        </w:rPr>
        <w:t xml:space="preserve">ефективно разследване дали длъжностни лица или органи не са </w:t>
      </w:r>
      <w:r w:rsidR="00610AD6">
        <w:rPr>
          <w:rFonts w:ascii="Times New Roman" w:hAnsi="Times New Roman" w:cs="Times New Roman"/>
        </w:rPr>
        <w:t>вз</w:t>
      </w:r>
      <w:r w:rsidR="00C91992" w:rsidRPr="00681DCF">
        <w:rPr>
          <w:rFonts w:ascii="Times New Roman" w:hAnsi="Times New Roman" w:cs="Times New Roman"/>
        </w:rPr>
        <w:t>ели разумни мерки за защита на живота на г-н Шарков, и отхвърля двете възражения на правителството за неизчерп</w:t>
      </w:r>
      <w:r>
        <w:rPr>
          <w:rFonts w:ascii="Times New Roman" w:hAnsi="Times New Roman" w:cs="Times New Roman"/>
        </w:rPr>
        <w:t>в</w:t>
      </w:r>
      <w:r w:rsidR="00C91992" w:rsidRPr="00681DCF">
        <w:rPr>
          <w:rFonts w:ascii="Times New Roman" w:hAnsi="Times New Roman" w:cs="Times New Roman"/>
        </w:rPr>
        <w:t>а</w:t>
      </w:r>
      <w:r>
        <w:rPr>
          <w:rFonts w:ascii="Times New Roman" w:hAnsi="Times New Roman" w:cs="Times New Roman"/>
        </w:rPr>
        <w:t>н</w:t>
      </w:r>
      <w:r w:rsidR="00C91992" w:rsidRPr="00681DCF">
        <w:rPr>
          <w:rFonts w:ascii="Times New Roman" w:hAnsi="Times New Roman" w:cs="Times New Roman"/>
        </w:rPr>
        <w:t xml:space="preserve">е </w:t>
      </w:r>
      <w:r>
        <w:rPr>
          <w:rFonts w:ascii="Times New Roman" w:hAnsi="Times New Roman" w:cs="Times New Roman"/>
        </w:rPr>
        <w:t xml:space="preserve">на вътрешноправните средства за защита </w:t>
      </w:r>
      <w:r w:rsidR="00C91992" w:rsidRPr="00681DCF">
        <w:rPr>
          <w:rFonts w:ascii="Times New Roman" w:hAnsi="Times New Roman" w:cs="Times New Roman"/>
        </w:rPr>
        <w:t xml:space="preserve">и </w:t>
      </w:r>
      <w:r>
        <w:rPr>
          <w:rFonts w:ascii="Times New Roman" w:hAnsi="Times New Roman" w:cs="Times New Roman"/>
        </w:rPr>
        <w:t>възражението му</w:t>
      </w:r>
      <w:r w:rsidR="00C91992" w:rsidRPr="00681DCF">
        <w:rPr>
          <w:rFonts w:ascii="Times New Roman" w:hAnsi="Times New Roman" w:cs="Times New Roman"/>
        </w:rPr>
        <w:t xml:space="preserve">, че </w:t>
      </w:r>
      <w:r>
        <w:rPr>
          <w:rFonts w:ascii="Times New Roman" w:hAnsi="Times New Roman" w:cs="Times New Roman"/>
        </w:rPr>
        <w:t>жалбоподателките</w:t>
      </w:r>
      <w:r w:rsidR="00C91992" w:rsidRPr="00681DCF">
        <w:rPr>
          <w:rFonts w:ascii="Times New Roman" w:hAnsi="Times New Roman" w:cs="Times New Roman"/>
        </w:rPr>
        <w:t xml:space="preserve"> вече не </w:t>
      </w:r>
      <w:r>
        <w:rPr>
          <w:rFonts w:ascii="Times New Roman" w:hAnsi="Times New Roman" w:cs="Times New Roman"/>
        </w:rPr>
        <w:t xml:space="preserve">могат да твърдят, че </w:t>
      </w:r>
      <w:r w:rsidR="00C91992" w:rsidRPr="00681DCF">
        <w:rPr>
          <w:rFonts w:ascii="Times New Roman" w:hAnsi="Times New Roman" w:cs="Times New Roman"/>
        </w:rPr>
        <w:t>са жертви на нарушение на член 2 от Конвенцията;</w:t>
      </w:r>
    </w:p>
    <w:p w14:paraId="3DC6F465" w14:textId="0392E07E" w:rsidR="00C91992" w:rsidRPr="00681DCF" w:rsidRDefault="00882121" w:rsidP="00D75F82">
      <w:pPr>
        <w:pStyle w:val="JuList"/>
        <w:keepLines/>
        <w:numPr>
          <w:ilvl w:val="0"/>
          <w:numId w:val="2"/>
        </w:numPr>
        <w:rPr>
          <w:rFonts w:ascii="Times New Roman" w:hAnsi="Times New Roman" w:cs="Times New Roman"/>
        </w:rPr>
      </w:pPr>
      <w:r>
        <w:rPr>
          <w:rFonts w:ascii="Times New Roman" w:hAnsi="Times New Roman" w:cs="Times New Roman"/>
          <w:i/>
          <w:iCs/>
        </w:rPr>
        <w:t>Приема</w:t>
      </w:r>
      <w:r w:rsidR="00C91992" w:rsidRPr="00681DCF">
        <w:rPr>
          <w:rFonts w:ascii="Times New Roman" w:hAnsi="Times New Roman" w:cs="Times New Roman"/>
        </w:rPr>
        <w:t xml:space="preserve">, че не е </w:t>
      </w:r>
      <w:r>
        <w:rPr>
          <w:rFonts w:ascii="Times New Roman" w:hAnsi="Times New Roman" w:cs="Times New Roman"/>
        </w:rPr>
        <w:t>налице</w:t>
      </w:r>
      <w:r w:rsidR="00C91992" w:rsidRPr="00681DCF">
        <w:rPr>
          <w:rFonts w:ascii="Times New Roman" w:hAnsi="Times New Roman" w:cs="Times New Roman"/>
        </w:rPr>
        <w:t xml:space="preserve"> нарушение на член 2 от Конвенцията по отношение на мерките, предприети от властите за защита на живота на г-н Шарков;</w:t>
      </w:r>
    </w:p>
    <w:p w14:paraId="149AA242" w14:textId="76D3CBDE" w:rsidR="00C91992" w:rsidRPr="00681DCF" w:rsidRDefault="00444E08" w:rsidP="00D75F82">
      <w:pPr>
        <w:pStyle w:val="JuList"/>
        <w:keepLines/>
        <w:numPr>
          <w:ilvl w:val="0"/>
          <w:numId w:val="2"/>
        </w:numPr>
        <w:rPr>
          <w:rFonts w:ascii="Times New Roman" w:hAnsi="Times New Roman" w:cs="Times New Roman"/>
        </w:rPr>
      </w:pPr>
      <w:r>
        <w:rPr>
          <w:rFonts w:ascii="Times New Roman" w:hAnsi="Times New Roman" w:cs="Times New Roman"/>
          <w:i/>
          <w:iCs/>
        </w:rPr>
        <w:t>Приема</w:t>
      </w:r>
      <w:r w:rsidR="00C91992" w:rsidRPr="00681DCF">
        <w:rPr>
          <w:rFonts w:ascii="Times New Roman" w:hAnsi="Times New Roman" w:cs="Times New Roman"/>
        </w:rPr>
        <w:t xml:space="preserve">, че не е необходимо да се разглежда </w:t>
      </w:r>
      <w:r>
        <w:rPr>
          <w:rFonts w:ascii="Times New Roman" w:hAnsi="Times New Roman" w:cs="Times New Roman"/>
        </w:rPr>
        <w:t>оплакването</w:t>
      </w:r>
      <w:r w:rsidR="00C91992" w:rsidRPr="00681DCF">
        <w:rPr>
          <w:rFonts w:ascii="Times New Roman" w:hAnsi="Times New Roman" w:cs="Times New Roman"/>
        </w:rPr>
        <w:t xml:space="preserve"> </w:t>
      </w:r>
      <w:r>
        <w:rPr>
          <w:rFonts w:ascii="Times New Roman" w:hAnsi="Times New Roman" w:cs="Times New Roman"/>
        </w:rPr>
        <w:t>по</w:t>
      </w:r>
      <w:r w:rsidR="00C91992" w:rsidRPr="00681DCF">
        <w:rPr>
          <w:rFonts w:ascii="Times New Roman" w:hAnsi="Times New Roman" w:cs="Times New Roman"/>
        </w:rPr>
        <w:t xml:space="preserve"> член 13 от Конвенцията;</w:t>
      </w:r>
    </w:p>
    <w:p w14:paraId="0B4F701B" w14:textId="77777777" w:rsidR="00C91992" w:rsidRPr="00681DCF" w:rsidRDefault="00C91992" w:rsidP="00D75F82">
      <w:pPr>
        <w:pStyle w:val="JuList"/>
        <w:keepNext/>
        <w:keepLines/>
        <w:numPr>
          <w:ilvl w:val="0"/>
          <w:numId w:val="2"/>
        </w:numPr>
        <w:rPr>
          <w:rFonts w:ascii="Times New Roman" w:hAnsi="Times New Roman" w:cs="Times New Roman"/>
        </w:rPr>
      </w:pPr>
      <w:r w:rsidRPr="00681DCF">
        <w:rPr>
          <w:rFonts w:ascii="Times New Roman" w:hAnsi="Times New Roman" w:cs="Times New Roman"/>
          <w:i/>
        </w:rPr>
        <w:t xml:space="preserve">Решава </w:t>
      </w:r>
    </w:p>
    <w:p w14:paraId="018C8325" w14:textId="673023CD" w:rsidR="00C91992" w:rsidRPr="00681DCF" w:rsidRDefault="00C91992" w:rsidP="00D75F82">
      <w:pPr>
        <w:pStyle w:val="JuLista"/>
        <w:keepLines/>
        <w:numPr>
          <w:ilvl w:val="1"/>
          <w:numId w:val="2"/>
        </w:numPr>
        <w:rPr>
          <w:rFonts w:ascii="Times New Roman" w:hAnsi="Times New Roman" w:cs="Times New Roman"/>
          <w:bCs/>
        </w:rPr>
      </w:pPr>
      <w:r w:rsidRPr="00681DCF">
        <w:rPr>
          <w:rFonts w:ascii="Times New Roman" w:hAnsi="Times New Roman" w:cs="Times New Roman"/>
        </w:rPr>
        <w:t>че държавата</w:t>
      </w:r>
      <w:r w:rsidR="00444E08">
        <w:rPr>
          <w:rFonts w:ascii="Times New Roman" w:hAnsi="Times New Roman" w:cs="Times New Roman"/>
        </w:rPr>
        <w:t xml:space="preserve">  </w:t>
      </w:r>
      <w:r w:rsidRPr="00681DCF">
        <w:rPr>
          <w:rFonts w:ascii="Times New Roman" w:hAnsi="Times New Roman" w:cs="Times New Roman"/>
        </w:rPr>
        <w:t>ответник трябва да плати на вс</w:t>
      </w:r>
      <w:r w:rsidR="00444E08">
        <w:rPr>
          <w:rFonts w:ascii="Times New Roman" w:hAnsi="Times New Roman" w:cs="Times New Roman"/>
        </w:rPr>
        <w:t>я</w:t>
      </w:r>
      <w:r w:rsidRPr="00681DCF">
        <w:rPr>
          <w:rFonts w:ascii="Times New Roman" w:hAnsi="Times New Roman" w:cs="Times New Roman"/>
        </w:rPr>
        <w:t>к</w:t>
      </w:r>
      <w:r w:rsidR="00444E08">
        <w:rPr>
          <w:rFonts w:ascii="Times New Roman" w:hAnsi="Times New Roman" w:cs="Times New Roman"/>
        </w:rPr>
        <w:t>а</w:t>
      </w:r>
      <w:r w:rsidRPr="00681DCF">
        <w:rPr>
          <w:rFonts w:ascii="Times New Roman" w:hAnsi="Times New Roman" w:cs="Times New Roman"/>
        </w:rPr>
        <w:t xml:space="preserve"> от жалбоподател</w:t>
      </w:r>
      <w:r w:rsidR="00444E08">
        <w:rPr>
          <w:rFonts w:ascii="Times New Roman" w:hAnsi="Times New Roman" w:cs="Times New Roman"/>
        </w:rPr>
        <w:t>к</w:t>
      </w:r>
      <w:r w:rsidRPr="00681DCF">
        <w:rPr>
          <w:rFonts w:ascii="Times New Roman" w:hAnsi="Times New Roman" w:cs="Times New Roman"/>
        </w:rPr>
        <w:t xml:space="preserve">ите </w:t>
      </w:r>
      <w:r w:rsidR="00444E08">
        <w:rPr>
          <w:rFonts w:ascii="Times New Roman" w:hAnsi="Times New Roman" w:cs="Times New Roman"/>
        </w:rPr>
        <w:t>з</w:t>
      </w:r>
      <w:r w:rsidRPr="00681DCF">
        <w:rPr>
          <w:rFonts w:ascii="Times New Roman" w:hAnsi="Times New Roman" w:cs="Times New Roman"/>
        </w:rPr>
        <w:t>а неимуществени вреди в срок от три месеца от датата, на която решението ста</w:t>
      </w:r>
      <w:r w:rsidR="00444E08">
        <w:rPr>
          <w:rFonts w:ascii="Times New Roman" w:hAnsi="Times New Roman" w:cs="Times New Roman"/>
        </w:rPr>
        <w:t>не</w:t>
      </w:r>
      <w:r w:rsidRPr="00681DCF">
        <w:rPr>
          <w:rFonts w:ascii="Times New Roman" w:hAnsi="Times New Roman" w:cs="Times New Roman"/>
        </w:rPr>
        <w:t xml:space="preserve"> окончателно в съответствие с член 44</w:t>
      </w:r>
      <w:r w:rsidR="00943F57">
        <w:rPr>
          <w:rFonts w:ascii="Times New Roman" w:hAnsi="Times New Roman" w:cs="Times New Roman"/>
        </w:rPr>
        <w:t xml:space="preserve"> §</w:t>
      </w:r>
      <w:r w:rsidRPr="00681DCF">
        <w:rPr>
          <w:rFonts w:ascii="Times New Roman" w:hAnsi="Times New Roman" w:cs="Times New Roman"/>
        </w:rPr>
        <w:t xml:space="preserve"> 2 от Конвенцията, 8 000 евро (осем хиляди евро), плюс всички данъци, които могат да бъдат </w:t>
      </w:r>
      <w:r w:rsidR="00444E08">
        <w:rPr>
          <w:rFonts w:ascii="Times New Roman" w:hAnsi="Times New Roman" w:cs="Times New Roman"/>
        </w:rPr>
        <w:t>наложени</w:t>
      </w:r>
      <w:r w:rsidRPr="00681DCF">
        <w:rPr>
          <w:rFonts w:ascii="Times New Roman" w:hAnsi="Times New Roman" w:cs="Times New Roman"/>
        </w:rPr>
        <w:t>,</w:t>
      </w:r>
      <w:r w:rsidR="00444E08">
        <w:rPr>
          <w:rFonts w:ascii="Times New Roman" w:hAnsi="Times New Roman" w:cs="Times New Roman"/>
        </w:rPr>
        <w:t xml:space="preserve"> </w:t>
      </w:r>
      <w:r w:rsidRPr="00681DCF">
        <w:rPr>
          <w:rFonts w:ascii="Times New Roman" w:hAnsi="Times New Roman" w:cs="Times New Roman"/>
        </w:rPr>
        <w:t xml:space="preserve"> конвертирани във валутата на държавата ответник по курса, приложим към датата на плащането;</w:t>
      </w:r>
    </w:p>
    <w:p w14:paraId="068FD2ED" w14:textId="3CDA69AE" w:rsidR="00C91992" w:rsidRPr="00681DCF" w:rsidRDefault="00C91992" w:rsidP="00D75F82">
      <w:pPr>
        <w:pStyle w:val="JuLista"/>
        <w:keepLines/>
        <w:numPr>
          <w:ilvl w:val="1"/>
          <w:numId w:val="2"/>
        </w:numPr>
        <w:rPr>
          <w:rFonts w:ascii="Times New Roman" w:hAnsi="Times New Roman" w:cs="Times New Roman"/>
        </w:rPr>
      </w:pPr>
      <w:r w:rsidRPr="00681DCF">
        <w:rPr>
          <w:rFonts w:ascii="Times New Roman" w:hAnsi="Times New Roman" w:cs="Times New Roman"/>
        </w:rPr>
        <w:t xml:space="preserve">че от изтичането на горепосочените три месеца до плащането се </w:t>
      </w:r>
      <w:r w:rsidR="00444E08">
        <w:rPr>
          <w:rFonts w:ascii="Times New Roman" w:hAnsi="Times New Roman" w:cs="Times New Roman"/>
        </w:rPr>
        <w:t>начислява</w:t>
      </w:r>
      <w:r w:rsidRPr="00681DCF">
        <w:rPr>
          <w:rFonts w:ascii="Times New Roman" w:hAnsi="Times New Roman" w:cs="Times New Roman"/>
        </w:rPr>
        <w:t xml:space="preserve"> проста лихва върху горните суми при лихва, равна на пределната лихва по заеми на Европейската централна банка през периода на неизпълнение плюс три процентни пункта;</w:t>
      </w:r>
    </w:p>
    <w:p w14:paraId="569B6F37" w14:textId="1EDADD75" w:rsidR="00C91992" w:rsidRPr="00681DCF" w:rsidRDefault="00C91992" w:rsidP="00D75F82">
      <w:pPr>
        <w:pStyle w:val="JuList"/>
        <w:numPr>
          <w:ilvl w:val="0"/>
          <w:numId w:val="2"/>
        </w:numPr>
        <w:rPr>
          <w:rFonts w:ascii="Times New Roman" w:hAnsi="Times New Roman" w:cs="Times New Roman"/>
        </w:rPr>
      </w:pPr>
      <w:r w:rsidRPr="00681DCF">
        <w:rPr>
          <w:rFonts w:ascii="Times New Roman" w:hAnsi="Times New Roman" w:cs="Times New Roman"/>
          <w:i/>
          <w:iCs/>
        </w:rPr>
        <w:t>Отхвърля</w:t>
      </w:r>
      <w:r w:rsidRPr="00681DCF">
        <w:rPr>
          <w:rFonts w:ascii="Times New Roman" w:hAnsi="Times New Roman" w:cs="Times New Roman"/>
        </w:rPr>
        <w:t xml:space="preserve"> останалата част от</w:t>
      </w:r>
      <w:r w:rsidR="00943F57">
        <w:rPr>
          <w:rFonts w:ascii="Times New Roman" w:hAnsi="Times New Roman" w:cs="Times New Roman"/>
        </w:rPr>
        <w:t xml:space="preserve"> претенциите</w:t>
      </w:r>
      <w:r w:rsidRPr="00681DCF">
        <w:rPr>
          <w:rFonts w:ascii="Times New Roman" w:hAnsi="Times New Roman" w:cs="Times New Roman"/>
        </w:rPr>
        <w:t xml:space="preserve">  на </w:t>
      </w:r>
      <w:r w:rsidR="00444E08">
        <w:rPr>
          <w:rFonts w:ascii="Times New Roman" w:hAnsi="Times New Roman" w:cs="Times New Roman"/>
        </w:rPr>
        <w:t>жалбоподателките</w:t>
      </w:r>
      <w:r w:rsidRPr="00681DCF">
        <w:rPr>
          <w:rFonts w:ascii="Times New Roman" w:hAnsi="Times New Roman" w:cs="Times New Roman"/>
        </w:rPr>
        <w:t xml:space="preserve"> за справедливо обезщетение.</w:t>
      </w:r>
    </w:p>
    <w:p w14:paraId="24068142" w14:textId="32079430" w:rsidR="008E3A08" w:rsidRPr="00681DCF" w:rsidRDefault="007E2C8C" w:rsidP="00444E08">
      <w:pPr>
        <w:pStyle w:val="JuParaLast"/>
        <w:rPr>
          <w:rFonts w:ascii="Times New Roman" w:hAnsi="Times New Roman" w:cs="Times New Roman"/>
        </w:rPr>
      </w:pPr>
      <w:r w:rsidRPr="00681DCF">
        <w:rPr>
          <w:rFonts w:ascii="Times New Roman" w:hAnsi="Times New Roman" w:cs="Times New Roman"/>
        </w:rPr>
        <w:t>Съставено на английски език и оповестено писмено на 30 март 2021 г., съгласно чл.77 §§ 2 и 3 от Правилника на Съда.</w:t>
      </w:r>
    </w:p>
    <w:p w14:paraId="28998743" w14:textId="72D2C054" w:rsidR="002A613A" w:rsidRPr="00681DCF" w:rsidRDefault="00C91992" w:rsidP="00B93CF6">
      <w:pPr>
        <w:pStyle w:val="JuSigned"/>
        <w:spacing w:before="840"/>
        <w:rPr>
          <w:rFonts w:ascii="Times New Roman" w:hAnsi="Times New Roman" w:cs="Times New Roman"/>
        </w:rPr>
      </w:pPr>
      <w:r w:rsidRPr="00681DCF">
        <w:rPr>
          <w:rFonts w:ascii="Times New Roman" w:hAnsi="Times New Roman" w:cs="Times New Roman"/>
        </w:rPr>
        <w:t xml:space="preserve">Андреа </w:t>
      </w:r>
      <w:proofErr w:type="spellStart"/>
      <w:r w:rsidRPr="00681DCF">
        <w:rPr>
          <w:rFonts w:ascii="Times New Roman" w:hAnsi="Times New Roman" w:cs="Times New Roman"/>
        </w:rPr>
        <w:t>Тамиети</w:t>
      </w:r>
      <w:proofErr w:type="spellEnd"/>
      <w:r w:rsidRPr="00681DCF">
        <w:rPr>
          <w:rFonts w:ascii="Times New Roman" w:hAnsi="Times New Roman" w:cs="Times New Roman"/>
        </w:rPr>
        <w:t xml:space="preserve">  </w:t>
      </w:r>
      <w:r w:rsidR="001576E9" w:rsidRPr="00681DCF">
        <w:rPr>
          <w:rFonts w:ascii="Times New Roman" w:hAnsi="Times New Roman" w:cs="Times New Roman"/>
        </w:rPr>
        <w:t xml:space="preserve">    </w:t>
      </w:r>
      <w:r w:rsidR="00444E08">
        <w:rPr>
          <w:rFonts w:ascii="Times New Roman" w:hAnsi="Times New Roman" w:cs="Times New Roman"/>
        </w:rPr>
        <w:tab/>
      </w:r>
      <w:r w:rsidRPr="00681DCF">
        <w:rPr>
          <w:rFonts w:ascii="Times New Roman" w:hAnsi="Times New Roman" w:cs="Times New Roman"/>
        </w:rPr>
        <w:t xml:space="preserve">Тим </w:t>
      </w:r>
      <w:proofErr w:type="spellStart"/>
      <w:r w:rsidRPr="00681DCF">
        <w:rPr>
          <w:rFonts w:ascii="Times New Roman" w:hAnsi="Times New Roman" w:cs="Times New Roman"/>
        </w:rPr>
        <w:t>Айке</w:t>
      </w:r>
      <w:proofErr w:type="spellEnd"/>
      <w:r w:rsidRPr="00681DCF">
        <w:rPr>
          <w:rFonts w:ascii="Times New Roman" w:hAnsi="Times New Roman" w:cs="Times New Roman"/>
        </w:rPr>
        <w:br/>
      </w:r>
      <w:r w:rsidRPr="00681DCF">
        <w:rPr>
          <w:rFonts w:ascii="Times New Roman" w:hAnsi="Times New Roman" w:cs="Times New Roman"/>
        </w:rPr>
        <w:tab/>
      </w:r>
      <w:r w:rsidR="001576E9" w:rsidRPr="00681DCF">
        <w:rPr>
          <w:rFonts w:ascii="Times New Roman" w:hAnsi="Times New Roman" w:cs="Times New Roman"/>
        </w:rPr>
        <w:t xml:space="preserve">    </w:t>
      </w:r>
      <w:r w:rsidRPr="00681DCF">
        <w:rPr>
          <w:rFonts w:ascii="Times New Roman" w:hAnsi="Times New Roman" w:cs="Times New Roman"/>
        </w:rPr>
        <w:t xml:space="preserve"> Секретар </w:t>
      </w:r>
      <w:r w:rsidR="001576E9" w:rsidRPr="00681DCF">
        <w:rPr>
          <w:rFonts w:ascii="Times New Roman" w:hAnsi="Times New Roman" w:cs="Times New Roman"/>
        </w:rPr>
        <w:t xml:space="preserve">           </w:t>
      </w:r>
      <w:r w:rsidR="00444E08">
        <w:rPr>
          <w:rFonts w:ascii="Times New Roman" w:hAnsi="Times New Roman" w:cs="Times New Roman"/>
        </w:rPr>
        <w:tab/>
        <w:t xml:space="preserve">      </w:t>
      </w:r>
      <w:r w:rsidRPr="00681DCF">
        <w:rPr>
          <w:rFonts w:ascii="Times New Roman" w:hAnsi="Times New Roman" w:cs="Times New Roman"/>
        </w:rPr>
        <w:t xml:space="preserve">Председател   </w:t>
      </w:r>
      <w:r w:rsidRPr="00681DCF">
        <w:rPr>
          <w:rFonts w:ascii="Times New Roman" w:hAnsi="Times New Roman" w:cs="Times New Roman"/>
        </w:rPr>
        <w:tab/>
      </w:r>
    </w:p>
    <w:p w14:paraId="24E6D75B" w14:textId="77777777" w:rsidR="00B93CF6" w:rsidRPr="00681DCF" w:rsidRDefault="00B93CF6" w:rsidP="00B93CF6">
      <w:pPr>
        <w:pStyle w:val="JuPara"/>
        <w:rPr>
          <w:rFonts w:ascii="Times New Roman" w:hAnsi="Times New Roman" w:cs="Times New Roman"/>
          <w:lang w:val="it-IT"/>
        </w:rPr>
      </w:pPr>
    </w:p>
    <w:sectPr w:rsidR="00B93CF6" w:rsidRPr="00681DCF" w:rsidSect="007D3701">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07299" w14:textId="77777777" w:rsidR="008035B5" w:rsidRPr="00C91992" w:rsidRDefault="008035B5" w:rsidP="0098410D">
      <w:r w:rsidRPr="00C91992">
        <w:separator/>
      </w:r>
    </w:p>
  </w:endnote>
  <w:endnote w:type="continuationSeparator" w:id="0">
    <w:p w14:paraId="66A89915" w14:textId="77777777" w:rsidR="008035B5" w:rsidRPr="00C91992" w:rsidRDefault="008035B5" w:rsidP="0098410D">
      <w:r w:rsidRPr="00C919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98D01" w14:textId="77777777" w:rsidR="00DA5C77" w:rsidRDefault="00DA5C77">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BD53E" w14:textId="77777777" w:rsidR="00DA5C77" w:rsidRPr="00150BFA" w:rsidRDefault="00DA5C77" w:rsidP="00C91992">
    <w:pPr>
      <w:jc w:val="center"/>
    </w:pPr>
    <w:r>
      <w:rPr>
        <w:noProof/>
        <w:lang w:eastAsia="bg-BG"/>
      </w:rPr>
      <w:drawing>
        <wp:inline distT="0" distB="0" distL="0" distR="0" wp14:anchorId="762B5403" wp14:editId="7742E0D0">
          <wp:extent cx="771525" cy="619125"/>
          <wp:effectExtent l="0" t="0" r="9525" b="9525"/>
          <wp:docPr id="112" name="Picture 11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497070D5" w14:textId="77777777" w:rsidR="00DA5C77" w:rsidRPr="00C91992" w:rsidRDefault="00DA5C77" w:rsidP="00C91992">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085C8" w14:textId="77777777" w:rsidR="00DA5C77" w:rsidRPr="00C91992" w:rsidRDefault="00DA5C77" w:rsidP="00C91992">
    <w:pPr>
      <w:jc w:val="center"/>
      <w:rPr>
        <w:sz w:val="4"/>
        <w:szCs w:val="4"/>
      </w:rPr>
    </w:pPr>
    <w:r>
      <w:rPr>
        <w:noProof/>
        <w:lang w:eastAsia="bg-BG"/>
      </w:rPr>
      <w:drawing>
        <wp:inline distT="0" distB="0" distL="0" distR="0" wp14:anchorId="635AF4FF" wp14:editId="3375B753">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5E3E" w14:textId="674659BB" w:rsidR="00DA5C77" w:rsidRDefault="00DA5C77" w:rsidP="009A115C">
    <w:pPr>
      <w:pStyle w:val="JuHeader"/>
    </w:pPr>
    <w:r>
      <w:rPr>
        <w:rStyle w:val="PageNumber"/>
      </w:rPr>
      <w:fldChar w:fldCharType="begin"/>
    </w:r>
    <w:r>
      <w:rPr>
        <w:rStyle w:val="PageNumber"/>
      </w:rPr>
      <w:instrText xml:space="preserve"> PAGE </w:instrText>
    </w:r>
    <w:r>
      <w:rPr>
        <w:rStyle w:val="PageNumber"/>
      </w:rPr>
      <w:fldChar w:fldCharType="separate"/>
    </w:r>
    <w:r w:rsidR="00305CA3">
      <w:rPr>
        <w:rStyle w:val="PageNumber"/>
        <w:noProof/>
      </w:rPr>
      <w:t>52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93FF" w14:textId="792AC949" w:rsidR="00DA5C77" w:rsidRPr="000B7195" w:rsidRDefault="00DA5C77" w:rsidP="007D3701">
    <w:pPr>
      <w:pStyle w:val="JuHeader"/>
    </w:pPr>
    <w:r>
      <w:fldChar w:fldCharType="begin"/>
    </w:r>
    <w:r>
      <w:instrText xml:space="preserve"> PAGE </w:instrText>
    </w:r>
    <w:r>
      <w:fldChar w:fldCharType="separate"/>
    </w:r>
    <w:r w:rsidR="00305CA3">
      <w:rPr>
        <w:noProof/>
      </w:rPr>
      <w:t>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FE2E5" w14:textId="77777777" w:rsidR="008035B5" w:rsidRPr="00C91992" w:rsidRDefault="008035B5" w:rsidP="0098410D">
      <w:r w:rsidRPr="00C91992">
        <w:separator/>
      </w:r>
    </w:p>
  </w:footnote>
  <w:footnote w:type="continuationSeparator" w:id="0">
    <w:p w14:paraId="41E2BE64" w14:textId="77777777" w:rsidR="008035B5" w:rsidRPr="00C91992" w:rsidRDefault="008035B5" w:rsidP="0098410D">
      <w:r w:rsidRPr="00C919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FB8B8" w14:textId="77777777" w:rsidR="00DA5C77" w:rsidRDefault="00DA5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D536B" w14:textId="77777777" w:rsidR="00DA5C77" w:rsidRPr="00A45145" w:rsidRDefault="00DA5C77" w:rsidP="00C91992">
    <w:pPr>
      <w:jc w:val="center"/>
    </w:pPr>
    <w:r>
      <w:rPr>
        <w:noProof/>
        <w:lang w:eastAsia="bg-BG"/>
      </w:rPr>
      <w:drawing>
        <wp:inline distT="0" distB="0" distL="0" distR="0" wp14:anchorId="2DDE300C" wp14:editId="3FE603C4">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49562655" w14:textId="77777777" w:rsidR="00DA5C77" w:rsidRPr="00C91992" w:rsidRDefault="00DA5C77" w:rsidP="00C91992">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95DA" w14:textId="77777777" w:rsidR="00DA5C77" w:rsidRPr="00A45145" w:rsidRDefault="00DA5C77" w:rsidP="00C91992">
    <w:pPr>
      <w:jc w:val="center"/>
    </w:pPr>
    <w:r>
      <w:rPr>
        <w:noProof/>
        <w:lang w:eastAsia="bg-BG"/>
      </w:rPr>
      <w:drawing>
        <wp:inline distT="0" distB="0" distL="0" distR="0" wp14:anchorId="5BB770CA" wp14:editId="276EDE82">
          <wp:extent cx="2962275" cy="1219200"/>
          <wp:effectExtent l="0" t="0" r="9525" b="0"/>
          <wp:docPr id="81" name="Picture 8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6D89A6EE" w14:textId="77777777" w:rsidR="00DA5C77" w:rsidRPr="00C91992" w:rsidRDefault="00DA5C7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96741" w14:textId="77777777" w:rsidR="00DA5C77" w:rsidRPr="004D0EC7" w:rsidRDefault="00DA5C77" w:rsidP="004D0EC7">
    <w:pPr>
      <w:pStyle w:val="JuHeader"/>
    </w:pPr>
    <w:r>
      <w:t>РЕШЕНИЕТО РИБЧЕВА И ДРУГИ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61F95" w14:textId="77777777" w:rsidR="00DA5C77" w:rsidRPr="00882CD5" w:rsidRDefault="00DA5C77" w:rsidP="007D3701">
    <w:pPr>
      <w:pStyle w:val="JuHeader"/>
    </w:pPr>
    <w:r>
      <w:t>РЕШЕНИЕТО РИБЧЕВА И ДРУГИ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7"/>
  </w:num>
  <w:num w:numId="2">
    <w:abstractNumId w:val="9"/>
  </w:num>
  <w:num w:numId="3">
    <w:abstractNumId w:val="20"/>
  </w:num>
  <w:num w:numId="4">
    <w:abstractNumId w:val="1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startOverride w:val="2"/>
    </w:lvlOverride>
    <w:lvlOverride w:ilvl="2">
      <w:startOverride w:val="1"/>
    </w:lvlOverride>
    <w:lvlOverride w:ilvl="3">
      <w:startOverride w:val="3"/>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4"/>
  </w:num>
  <w:num w:numId="10">
    <w:abstractNumId w:val="12"/>
  </w:num>
  <w:num w:numId="11">
    <w:abstractNumId w:val="11"/>
  </w:num>
  <w:num w:numId="12">
    <w:abstractNumId w:val="15"/>
  </w:num>
  <w:num w:numId="13">
    <w:abstractNumId w:val="13"/>
  </w:num>
  <w:num w:numId="14">
    <w:abstractNumId w:val="16"/>
  </w:num>
  <w:num w:numId="15">
    <w:abstractNumId w:val="18"/>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3"/>
    <w:docVar w:name="EMM" w:val="0"/>
    <w:docVar w:name="NBApplication" w:val="2"/>
    <w:docVar w:name="NBEMMDOC" w:val="0"/>
  </w:docVars>
  <w:rsids>
    <w:rsidRoot w:val="00C91992"/>
    <w:rsid w:val="00003900"/>
    <w:rsid w:val="000041F8"/>
    <w:rsid w:val="000042A8"/>
    <w:rsid w:val="00004308"/>
    <w:rsid w:val="00005BF0"/>
    <w:rsid w:val="0000617D"/>
    <w:rsid w:val="00007154"/>
    <w:rsid w:val="000103AE"/>
    <w:rsid w:val="00011D69"/>
    <w:rsid w:val="00012AD3"/>
    <w:rsid w:val="00015C2D"/>
    <w:rsid w:val="00015F00"/>
    <w:rsid w:val="000162D7"/>
    <w:rsid w:val="000203DC"/>
    <w:rsid w:val="00022C1D"/>
    <w:rsid w:val="00031428"/>
    <w:rsid w:val="00034987"/>
    <w:rsid w:val="00035AAD"/>
    <w:rsid w:val="00041385"/>
    <w:rsid w:val="00041560"/>
    <w:rsid w:val="00045B8C"/>
    <w:rsid w:val="0005333C"/>
    <w:rsid w:val="00055B76"/>
    <w:rsid w:val="00056D22"/>
    <w:rsid w:val="000602DF"/>
    <w:rsid w:val="00061B05"/>
    <w:rsid w:val="00062397"/>
    <w:rsid w:val="000632D5"/>
    <w:rsid w:val="000644EE"/>
    <w:rsid w:val="00064532"/>
    <w:rsid w:val="00064813"/>
    <w:rsid w:val="00074E62"/>
    <w:rsid w:val="00076143"/>
    <w:rsid w:val="0007780A"/>
    <w:rsid w:val="000819BF"/>
    <w:rsid w:val="00085457"/>
    <w:rsid w:val="00091A2C"/>
    <w:rsid w:val="000925AD"/>
    <w:rsid w:val="00096FE1"/>
    <w:rsid w:val="00097A62"/>
    <w:rsid w:val="000A24EB"/>
    <w:rsid w:val="000A5B92"/>
    <w:rsid w:val="000A5C55"/>
    <w:rsid w:val="000B534D"/>
    <w:rsid w:val="000B686A"/>
    <w:rsid w:val="000B6898"/>
    <w:rsid w:val="000B6923"/>
    <w:rsid w:val="000B7098"/>
    <w:rsid w:val="000B7195"/>
    <w:rsid w:val="000C3EA7"/>
    <w:rsid w:val="000C46DA"/>
    <w:rsid w:val="000C5F3C"/>
    <w:rsid w:val="000C6DCC"/>
    <w:rsid w:val="000C787C"/>
    <w:rsid w:val="000D386A"/>
    <w:rsid w:val="000D47AA"/>
    <w:rsid w:val="000D6AB1"/>
    <w:rsid w:val="000D721F"/>
    <w:rsid w:val="000E069B"/>
    <w:rsid w:val="000E0E82"/>
    <w:rsid w:val="000E1DC5"/>
    <w:rsid w:val="000E223F"/>
    <w:rsid w:val="000E46B8"/>
    <w:rsid w:val="000E7D45"/>
    <w:rsid w:val="000F40F6"/>
    <w:rsid w:val="000F562A"/>
    <w:rsid w:val="000F59C3"/>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50ACD"/>
    <w:rsid w:val="0015249D"/>
    <w:rsid w:val="001561B6"/>
    <w:rsid w:val="001576E9"/>
    <w:rsid w:val="00162A12"/>
    <w:rsid w:val="0016394B"/>
    <w:rsid w:val="00166530"/>
    <w:rsid w:val="00170027"/>
    <w:rsid w:val="00182E1F"/>
    <w:rsid w:val="001832BD"/>
    <w:rsid w:val="00183779"/>
    <w:rsid w:val="00190103"/>
    <w:rsid w:val="001913E7"/>
    <w:rsid w:val="001943B5"/>
    <w:rsid w:val="00194B72"/>
    <w:rsid w:val="00195134"/>
    <w:rsid w:val="001954E4"/>
    <w:rsid w:val="00195514"/>
    <w:rsid w:val="00195980"/>
    <w:rsid w:val="00195A52"/>
    <w:rsid w:val="001A145B"/>
    <w:rsid w:val="001A3817"/>
    <w:rsid w:val="001A3E09"/>
    <w:rsid w:val="001A3FA1"/>
    <w:rsid w:val="001A5632"/>
    <w:rsid w:val="001A674C"/>
    <w:rsid w:val="001B3B24"/>
    <w:rsid w:val="001C0398"/>
    <w:rsid w:val="001C055B"/>
    <w:rsid w:val="001C0F98"/>
    <w:rsid w:val="001C2A42"/>
    <w:rsid w:val="001C53CC"/>
    <w:rsid w:val="001D4BC3"/>
    <w:rsid w:val="001D63ED"/>
    <w:rsid w:val="001D7348"/>
    <w:rsid w:val="001E035B"/>
    <w:rsid w:val="001E0961"/>
    <w:rsid w:val="001E21AC"/>
    <w:rsid w:val="001E3EAE"/>
    <w:rsid w:val="001E4650"/>
    <w:rsid w:val="001E59B2"/>
    <w:rsid w:val="001E6857"/>
    <w:rsid w:val="001E6F32"/>
    <w:rsid w:val="001F2145"/>
    <w:rsid w:val="001F6262"/>
    <w:rsid w:val="001F67B0"/>
    <w:rsid w:val="001F7B3D"/>
    <w:rsid w:val="00202752"/>
    <w:rsid w:val="0020335A"/>
    <w:rsid w:val="002052BC"/>
    <w:rsid w:val="00205F9F"/>
    <w:rsid w:val="00210338"/>
    <w:rsid w:val="002115FC"/>
    <w:rsid w:val="0021423C"/>
    <w:rsid w:val="00221A7B"/>
    <w:rsid w:val="00230D00"/>
    <w:rsid w:val="00231DF7"/>
    <w:rsid w:val="00231FD1"/>
    <w:rsid w:val="002320AC"/>
    <w:rsid w:val="002339E0"/>
    <w:rsid w:val="00233CF8"/>
    <w:rsid w:val="0023575D"/>
    <w:rsid w:val="00237148"/>
    <w:rsid w:val="0024222D"/>
    <w:rsid w:val="002422B6"/>
    <w:rsid w:val="00244B0E"/>
    <w:rsid w:val="00244F6C"/>
    <w:rsid w:val="00246B89"/>
    <w:rsid w:val="00247D5D"/>
    <w:rsid w:val="002514F6"/>
    <w:rsid w:val="00252C4E"/>
    <w:rsid w:val="002532C5"/>
    <w:rsid w:val="00254B20"/>
    <w:rsid w:val="00254DF2"/>
    <w:rsid w:val="00260C03"/>
    <w:rsid w:val="00261800"/>
    <w:rsid w:val="00263E0E"/>
    <w:rsid w:val="0026540E"/>
    <w:rsid w:val="00275123"/>
    <w:rsid w:val="00280373"/>
    <w:rsid w:val="00282240"/>
    <w:rsid w:val="00287AD5"/>
    <w:rsid w:val="002934D0"/>
    <w:rsid w:val="00293676"/>
    <w:rsid w:val="00293BD9"/>
    <w:rsid w:val="002948AD"/>
    <w:rsid w:val="002A01CC"/>
    <w:rsid w:val="002A10FD"/>
    <w:rsid w:val="002A4E98"/>
    <w:rsid w:val="002A613A"/>
    <w:rsid w:val="002A61B1"/>
    <w:rsid w:val="002A663C"/>
    <w:rsid w:val="002A7EA4"/>
    <w:rsid w:val="002B444B"/>
    <w:rsid w:val="002B5887"/>
    <w:rsid w:val="002B615B"/>
    <w:rsid w:val="002B7D8E"/>
    <w:rsid w:val="002C0E27"/>
    <w:rsid w:val="002C3040"/>
    <w:rsid w:val="002C4433"/>
    <w:rsid w:val="002C5825"/>
    <w:rsid w:val="002C7826"/>
    <w:rsid w:val="002C789F"/>
    <w:rsid w:val="002D022D"/>
    <w:rsid w:val="002D24BB"/>
    <w:rsid w:val="002D2FA7"/>
    <w:rsid w:val="002D3ED2"/>
    <w:rsid w:val="002D47BA"/>
    <w:rsid w:val="002D7061"/>
    <w:rsid w:val="002D77B9"/>
    <w:rsid w:val="002E46DA"/>
    <w:rsid w:val="002E564F"/>
    <w:rsid w:val="002E68CA"/>
    <w:rsid w:val="002F2AF7"/>
    <w:rsid w:val="002F69C4"/>
    <w:rsid w:val="002F7D9E"/>
    <w:rsid w:val="002F7E1C"/>
    <w:rsid w:val="00301A75"/>
    <w:rsid w:val="00302F70"/>
    <w:rsid w:val="00302F80"/>
    <w:rsid w:val="0030336F"/>
    <w:rsid w:val="0030375E"/>
    <w:rsid w:val="00305CA3"/>
    <w:rsid w:val="00312A30"/>
    <w:rsid w:val="003130A9"/>
    <w:rsid w:val="00316D52"/>
    <w:rsid w:val="003201D8"/>
    <w:rsid w:val="00320F72"/>
    <w:rsid w:val="0032463E"/>
    <w:rsid w:val="00326224"/>
    <w:rsid w:val="00332A34"/>
    <w:rsid w:val="00335E86"/>
    <w:rsid w:val="00337EE4"/>
    <w:rsid w:val="00340FFD"/>
    <w:rsid w:val="00342814"/>
    <w:rsid w:val="00345C41"/>
    <w:rsid w:val="003506B1"/>
    <w:rsid w:val="00355877"/>
    <w:rsid w:val="00356AC7"/>
    <w:rsid w:val="00360460"/>
    <w:rsid w:val="00360841"/>
    <w:rsid w:val="003609FA"/>
    <w:rsid w:val="00362C1B"/>
    <w:rsid w:val="003671BB"/>
    <w:rsid w:val="003710C8"/>
    <w:rsid w:val="00373B1B"/>
    <w:rsid w:val="003750BE"/>
    <w:rsid w:val="0037591D"/>
    <w:rsid w:val="00385176"/>
    <w:rsid w:val="00385A36"/>
    <w:rsid w:val="00385F3D"/>
    <w:rsid w:val="003860DB"/>
    <w:rsid w:val="00387B9D"/>
    <w:rsid w:val="00387C70"/>
    <w:rsid w:val="00390294"/>
    <w:rsid w:val="0039158F"/>
    <w:rsid w:val="0039364F"/>
    <w:rsid w:val="00393EBC"/>
    <w:rsid w:val="00396686"/>
    <w:rsid w:val="0039778E"/>
    <w:rsid w:val="003A3444"/>
    <w:rsid w:val="003A7760"/>
    <w:rsid w:val="003A7906"/>
    <w:rsid w:val="003B4941"/>
    <w:rsid w:val="003C0EFC"/>
    <w:rsid w:val="003C1223"/>
    <w:rsid w:val="003C2CBF"/>
    <w:rsid w:val="003C5714"/>
    <w:rsid w:val="003C5C15"/>
    <w:rsid w:val="003C6B9F"/>
    <w:rsid w:val="003C6E2A"/>
    <w:rsid w:val="003D0299"/>
    <w:rsid w:val="003E119B"/>
    <w:rsid w:val="003E2D66"/>
    <w:rsid w:val="003E6D80"/>
    <w:rsid w:val="003F05FA"/>
    <w:rsid w:val="003F244A"/>
    <w:rsid w:val="003F2517"/>
    <w:rsid w:val="003F30B8"/>
    <w:rsid w:val="003F4C45"/>
    <w:rsid w:val="003F5F7B"/>
    <w:rsid w:val="003F7D64"/>
    <w:rsid w:val="00401FED"/>
    <w:rsid w:val="0040360C"/>
    <w:rsid w:val="00403D67"/>
    <w:rsid w:val="0040433A"/>
    <w:rsid w:val="004107FE"/>
    <w:rsid w:val="00414300"/>
    <w:rsid w:val="00414F27"/>
    <w:rsid w:val="004203A2"/>
    <w:rsid w:val="00420703"/>
    <w:rsid w:val="00425C67"/>
    <w:rsid w:val="00426F27"/>
    <w:rsid w:val="00427E7A"/>
    <w:rsid w:val="0043406B"/>
    <w:rsid w:val="004355AC"/>
    <w:rsid w:val="00436C49"/>
    <w:rsid w:val="00443D98"/>
    <w:rsid w:val="00444E08"/>
    <w:rsid w:val="00445366"/>
    <w:rsid w:val="00447F5B"/>
    <w:rsid w:val="00450C69"/>
    <w:rsid w:val="00451CFD"/>
    <w:rsid w:val="00461DB0"/>
    <w:rsid w:val="00463926"/>
    <w:rsid w:val="00463AC1"/>
    <w:rsid w:val="00464C9A"/>
    <w:rsid w:val="00474F3D"/>
    <w:rsid w:val="00476C08"/>
    <w:rsid w:val="004773D6"/>
    <w:rsid w:val="00477E3A"/>
    <w:rsid w:val="00483E5F"/>
    <w:rsid w:val="00484A6D"/>
    <w:rsid w:val="00485FF9"/>
    <w:rsid w:val="004907F0"/>
    <w:rsid w:val="0049140B"/>
    <w:rsid w:val="004923A5"/>
    <w:rsid w:val="0049310E"/>
    <w:rsid w:val="004950E2"/>
    <w:rsid w:val="00496BFB"/>
    <w:rsid w:val="004A15C7"/>
    <w:rsid w:val="004A170C"/>
    <w:rsid w:val="004A3201"/>
    <w:rsid w:val="004A5608"/>
    <w:rsid w:val="004A5F31"/>
    <w:rsid w:val="004B013B"/>
    <w:rsid w:val="004B02CB"/>
    <w:rsid w:val="004B058E"/>
    <w:rsid w:val="004B112B"/>
    <w:rsid w:val="004B16D3"/>
    <w:rsid w:val="004B444E"/>
    <w:rsid w:val="004C01E4"/>
    <w:rsid w:val="004C086C"/>
    <w:rsid w:val="004C1F56"/>
    <w:rsid w:val="004C27BC"/>
    <w:rsid w:val="004C6621"/>
    <w:rsid w:val="004D0EC7"/>
    <w:rsid w:val="004D15F3"/>
    <w:rsid w:val="004D3B3D"/>
    <w:rsid w:val="004D4EF1"/>
    <w:rsid w:val="004D5311"/>
    <w:rsid w:val="004D5DCC"/>
    <w:rsid w:val="004D7E45"/>
    <w:rsid w:val="004E4B9E"/>
    <w:rsid w:val="004E6264"/>
    <w:rsid w:val="004F10AF"/>
    <w:rsid w:val="004F11A4"/>
    <w:rsid w:val="004F213C"/>
    <w:rsid w:val="004F2389"/>
    <w:rsid w:val="004F26E5"/>
    <w:rsid w:val="004F304D"/>
    <w:rsid w:val="004F4290"/>
    <w:rsid w:val="004F61BE"/>
    <w:rsid w:val="004F66B1"/>
    <w:rsid w:val="00504355"/>
    <w:rsid w:val="00510A97"/>
    <w:rsid w:val="00511C07"/>
    <w:rsid w:val="005125CB"/>
    <w:rsid w:val="00512EC4"/>
    <w:rsid w:val="0051725A"/>
    <w:rsid w:val="005173A6"/>
    <w:rsid w:val="00520354"/>
    <w:rsid w:val="00520BAA"/>
    <w:rsid w:val="00520EDD"/>
    <w:rsid w:val="005217D8"/>
    <w:rsid w:val="00525208"/>
    <w:rsid w:val="005257A5"/>
    <w:rsid w:val="005264C0"/>
    <w:rsid w:val="00526A8A"/>
    <w:rsid w:val="00527FB1"/>
    <w:rsid w:val="005300A7"/>
    <w:rsid w:val="00530FE6"/>
    <w:rsid w:val="00531DF2"/>
    <w:rsid w:val="0053315C"/>
    <w:rsid w:val="00537476"/>
    <w:rsid w:val="00542F59"/>
    <w:rsid w:val="00543ED3"/>
    <w:rsid w:val="005442EE"/>
    <w:rsid w:val="00545DA6"/>
    <w:rsid w:val="00547353"/>
    <w:rsid w:val="005474E7"/>
    <w:rsid w:val="005512A3"/>
    <w:rsid w:val="005578CE"/>
    <w:rsid w:val="00562781"/>
    <w:rsid w:val="00562B6C"/>
    <w:rsid w:val="00567DBF"/>
    <w:rsid w:val="00571C64"/>
    <w:rsid w:val="0057271C"/>
    <w:rsid w:val="00572845"/>
    <w:rsid w:val="005803CF"/>
    <w:rsid w:val="00587885"/>
    <w:rsid w:val="005879A2"/>
    <w:rsid w:val="00590434"/>
    <w:rsid w:val="00592772"/>
    <w:rsid w:val="0059574A"/>
    <w:rsid w:val="005A1B9B"/>
    <w:rsid w:val="005A2E79"/>
    <w:rsid w:val="005A6751"/>
    <w:rsid w:val="005B092E"/>
    <w:rsid w:val="005B152C"/>
    <w:rsid w:val="005B15A8"/>
    <w:rsid w:val="005B1D8D"/>
    <w:rsid w:val="005B1EE0"/>
    <w:rsid w:val="005B2B24"/>
    <w:rsid w:val="005B3F87"/>
    <w:rsid w:val="005B4425"/>
    <w:rsid w:val="005B4B42"/>
    <w:rsid w:val="005B4B94"/>
    <w:rsid w:val="005C21A9"/>
    <w:rsid w:val="005C2E45"/>
    <w:rsid w:val="005C3EE8"/>
    <w:rsid w:val="005D2F2A"/>
    <w:rsid w:val="005D349F"/>
    <w:rsid w:val="005D34F9"/>
    <w:rsid w:val="005D3DC6"/>
    <w:rsid w:val="005D4190"/>
    <w:rsid w:val="005D67A3"/>
    <w:rsid w:val="005E2988"/>
    <w:rsid w:val="005E3085"/>
    <w:rsid w:val="005F0EB3"/>
    <w:rsid w:val="005F51E1"/>
    <w:rsid w:val="00606225"/>
    <w:rsid w:val="00610AD6"/>
    <w:rsid w:val="00611C80"/>
    <w:rsid w:val="00613CD5"/>
    <w:rsid w:val="006146CF"/>
    <w:rsid w:val="00620692"/>
    <w:rsid w:val="0062238B"/>
    <w:rsid w:val="006242CA"/>
    <w:rsid w:val="00627507"/>
    <w:rsid w:val="00627AD3"/>
    <w:rsid w:val="006309BE"/>
    <w:rsid w:val="00633717"/>
    <w:rsid w:val="006344E1"/>
    <w:rsid w:val="00643524"/>
    <w:rsid w:val="0064393B"/>
    <w:rsid w:val="006477AE"/>
    <w:rsid w:val="006545C4"/>
    <w:rsid w:val="00656BC4"/>
    <w:rsid w:val="00661971"/>
    <w:rsid w:val="00661CE8"/>
    <w:rsid w:val="006623D9"/>
    <w:rsid w:val="006642A5"/>
    <w:rsid w:val="0066550C"/>
    <w:rsid w:val="00665BD2"/>
    <w:rsid w:val="006716F2"/>
    <w:rsid w:val="00672D45"/>
    <w:rsid w:val="00676C79"/>
    <w:rsid w:val="00681DCF"/>
    <w:rsid w:val="00681DF1"/>
    <w:rsid w:val="00682BF2"/>
    <w:rsid w:val="0068573E"/>
    <w:rsid w:val="006859CE"/>
    <w:rsid w:val="00691270"/>
    <w:rsid w:val="00694BA8"/>
    <w:rsid w:val="006A037C"/>
    <w:rsid w:val="006A36F4"/>
    <w:rsid w:val="006A406F"/>
    <w:rsid w:val="006A5D3A"/>
    <w:rsid w:val="006B28A3"/>
    <w:rsid w:val="006B5EFA"/>
    <w:rsid w:val="006B7085"/>
    <w:rsid w:val="006C23D4"/>
    <w:rsid w:val="006C7BB0"/>
    <w:rsid w:val="006D0508"/>
    <w:rsid w:val="006D3237"/>
    <w:rsid w:val="006E2E37"/>
    <w:rsid w:val="006E33FD"/>
    <w:rsid w:val="006E3CF1"/>
    <w:rsid w:val="006E68A3"/>
    <w:rsid w:val="006E7E80"/>
    <w:rsid w:val="006F1C2D"/>
    <w:rsid w:val="006F48CA"/>
    <w:rsid w:val="006F6385"/>
    <w:rsid w:val="006F64DD"/>
    <w:rsid w:val="006F712D"/>
    <w:rsid w:val="0070151F"/>
    <w:rsid w:val="00715127"/>
    <w:rsid w:val="00715C3C"/>
    <w:rsid w:val="00715E8E"/>
    <w:rsid w:val="00723580"/>
    <w:rsid w:val="00723755"/>
    <w:rsid w:val="0073136C"/>
    <w:rsid w:val="00731F0F"/>
    <w:rsid w:val="00732EC6"/>
    <w:rsid w:val="00733250"/>
    <w:rsid w:val="00740E7F"/>
    <w:rsid w:val="00741404"/>
    <w:rsid w:val="00741742"/>
    <w:rsid w:val="007436F6"/>
    <w:rsid w:val="007449E5"/>
    <w:rsid w:val="0074549B"/>
    <w:rsid w:val="0074750E"/>
    <w:rsid w:val="00747FF0"/>
    <w:rsid w:val="0075566E"/>
    <w:rsid w:val="00763602"/>
    <w:rsid w:val="00764D4E"/>
    <w:rsid w:val="00765A1F"/>
    <w:rsid w:val="00772D08"/>
    <w:rsid w:val="00775B6D"/>
    <w:rsid w:val="00776D68"/>
    <w:rsid w:val="0078323E"/>
    <w:rsid w:val="007850EE"/>
    <w:rsid w:val="00785B95"/>
    <w:rsid w:val="00790E96"/>
    <w:rsid w:val="00792793"/>
    <w:rsid w:val="00793366"/>
    <w:rsid w:val="007A716F"/>
    <w:rsid w:val="007B20FE"/>
    <w:rsid w:val="007B2536"/>
    <w:rsid w:val="007B270A"/>
    <w:rsid w:val="007B4182"/>
    <w:rsid w:val="007C0695"/>
    <w:rsid w:val="007C419A"/>
    <w:rsid w:val="007C4CC8"/>
    <w:rsid w:val="007C5426"/>
    <w:rsid w:val="007C5798"/>
    <w:rsid w:val="007D06E9"/>
    <w:rsid w:val="007D1ECD"/>
    <w:rsid w:val="007D3701"/>
    <w:rsid w:val="007D4832"/>
    <w:rsid w:val="007E21B2"/>
    <w:rsid w:val="007E2C4E"/>
    <w:rsid w:val="007E2C8C"/>
    <w:rsid w:val="007E51BA"/>
    <w:rsid w:val="007E73D7"/>
    <w:rsid w:val="007F1905"/>
    <w:rsid w:val="007F27E4"/>
    <w:rsid w:val="007F3437"/>
    <w:rsid w:val="007F58C7"/>
    <w:rsid w:val="00801DBF"/>
    <w:rsid w:val="00802C64"/>
    <w:rsid w:val="008035B5"/>
    <w:rsid w:val="00805E52"/>
    <w:rsid w:val="008061D0"/>
    <w:rsid w:val="00810B38"/>
    <w:rsid w:val="008204C7"/>
    <w:rsid w:val="00820992"/>
    <w:rsid w:val="00823602"/>
    <w:rsid w:val="008255F5"/>
    <w:rsid w:val="0083014E"/>
    <w:rsid w:val="0083214A"/>
    <w:rsid w:val="00834220"/>
    <w:rsid w:val="0084557E"/>
    <w:rsid w:val="00845723"/>
    <w:rsid w:val="00850D07"/>
    <w:rsid w:val="008519E7"/>
    <w:rsid w:val="00851EF9"/>
    <w:rsid w:val="008577FD"/>
    <w:rsid w:val="00860B03"/>
    <w:rsid w:val="0086497A"/>
    <w:rsid w:val="00867066"/>
    <w:rsid w:val="008713A1"/>
    <w:rsid w:val="00872584"/>
    <w:rsid w:val="00874285"/>
    <w:rsid w:val="008754AB"/>
    <w:rsid w:val="00876EC1"/>
    <w:rsid w:val="0088060C"/>
    <w:rsid w:val="00882121"/>
    <w:rsid w:val="00882CD5"/>
    <w:rsid w:val="00883151"/>
    <w:rsid w:val="00893576"/>
    <w:rsid w:val="00893E73"/>
    <w:rsid w:val="008A7AD6"/>
    <w:rsid w:val="008B02DC"/>
    <w:rsid w:val="008B092C"/>
    <w:rsid w:val="008B57CE"/>
    <w:rsid w:val="008C26DE"/>
    <w:rsid w:val="008C4F54"/>
    <w:rsid w:val="008D2225"/>
    <w:rsid w:val="008D3CB5"/>
    <w:rsid w:val="008D4752"/>
    <w:rsid w:val="008D5A13"/>
    <w:rsid w:val="008E271C"/>
    <w:rsid w:val="008E3684"/>
    <w:rsid w:val="008E3A08"/>
    <w:rsid w:val="008E418E"/>
    <w:rsid w:val="008E5BC6"/>
    <w:rsid w:val="008E6217"/>
    <w:rsid w:val="008E6A25"/>
    <w:rsid w:val="008F2554"/>
    <w:rsid w:val="008F3AEC"/>
    <w:rsid w:val="008F41B3"/>
    <w:rsid w:val="008F4D80"/>
    <w:rsid w:val="008F5193"/>
    <w:rsid w:val="008F5268"/>
    <w:rsid w:val="008F6B36"/>
    <w:rsid w:val="008F7CF9"/>
    <w:rsid w:val="009013A7"/>
    <w:rsid w:val="00901658"/>
    <w:rsid w:val="009017FB"/>
    <w:rsid w:val="009017FC"/>
    <w:rsid w:val="00902700"/>
    <w:rsid w:val="0090506B"/>
    <w:rsid w:val="009050C9"/>
    <w:rsid w:val="009066FC"/>
    <w:rsid w:val="00913314"/>
    <w:rsid w:val="009140A3"/>
    <w:rsid w:val="009144A2"/>
    <w:rsid w:val="0091510C"/>
    <w:rsid w:val="009152F3"/>
    <w:rsid w:val="00920ECE"/>
    <w:rsid w:val="009227B0"/>
    <w:rsid w:val="00922E21"/>
    <w:rsid w:val="009259AC"/>
    <w:rsid w:val="00926ED3"/>
    <w:rsid w:val="00926F38"/>
    <w:rsid w:val="00927BEB"/>
    <w:rsid w:val="009333DC"/>
    <w:rsid w:val="00934301"/>
    <w:rsid w:val="00936CD1"/>
    <w:rsid w:val="00941747"/>
    <w:rsid w:val="00941EFB"/>
    <w:rsid w:val="00943F57"/>
    <w:rsid w:val="00944B87"/>
    <w:rsid w:val="00947AFB"/>
    <w:rsid w:val="0095040F"/>
    <w:rsid w:val="00951AA3"/>
    <w:rsid w:val="00951D7D"/>
    <w:rsid w:val="00956D0C"/>
    <w:rsid w:val="009627F7"/>
    <w:rsid w:val="009630C7"/>
    <w:rsid w:val="0096358C"/>
    <w:rsid w:val="009653F1"/>
    <w:rsid w:val="009659C4"/>
    <w:rsid w:val="00970B84"/>
    <w:rsid w:val="00972B55"/>
    <w:rsid w:val="009743B7"/>
    <w:rsid w:val="009776E1"/>
    <w:rsid w:val="0098228B"/>
    <w:rsid w:val="009828DA"/>
    <w:rsid w:val="0098410D"/>
    <w:rsid w:val="00985AAF"/>
    <w:rsid w:val="00985BAB"/>
    <w:rsid w:val="00986B3C"/>
    <w:rsid w:val="00990EC5"/>
    <w:rsid w:val="00993401"/>
    <w:rsid w:val="00996755"/>
    <w:rsid w:val="009979EE"/>
    <w:rsid w:val="009A115C"/>
    <w:rsid w:val="009A3CBD"/>
    <w:rsid w:val="009A63A5"/>
    <w:rsid w:val="009B1606"/>
    <w:rsid w:val="009B1B5F"/>
    <w:rsid w:val="009B4CDA"/>
    <w:rsid w:val="009B6673"/>
    <w:rsid w:val="009C11D4"/>
    <w:rsid w:val="009C191B"/>
    <w:rsid w:val="009C2BD6"/>
    <w:rsid w:val="009C3C55"/>
    <w:rsid w:val="009D100F"/>
    <w:rsid w:val="009E0F36"/>
    <w:rsid w:val="009E1F32"/>
    <w:rsid w:val="009E2CC2"/>
    <w:rsid w:val="009E3C0A"/>
    <w:rsid w:val="009E47A2"/>
    <w:rsid w:val="009E5AA7"/>
    <w:rsid w:val="009E64F1"/>
    <w:rsid w:val="009E776C"/>
    <w:rsid w:val="009E7A6F"/>
    <w:rsid w:val="009F1489"/>
    <w:rsid w:val="009F4C8F"/>
    <w:rsid w:val="00A01903"/>
    <w:rsid w:val="00A05588"/>
    <w:rsid w:val="00A13FF1"/>
    <w:rsid w:val="00A15601"/>
    <w:rsid w:val="00A16240"/>
    <w:rsid w:val="00A1726E"/>
    <w:rsid w:val="00A204CF"/>
    <w:rsid w:val="00A21D2B"/>
    <w:rsid w:val="00A22745"/>
    <w:rsid w:val="00A23D49"/>
    <w:rsid w:val="00A27004"/>
    <w:rsid w:val="00A308CE"/>
    <w:rsid w:val="00A30C29"/>
    <w:rsid w:val="00A34DD6"/>
    <w:rsid w:val="00A35683"/>
    <w:rsid w:val="00A36819"/>
    <w:rsid w:val="00A36989"/>
    <w:rsid w:val="00A4075E"/>
    <w:rsid w:val="00A410E1"/>
    <w:rsid w:val="00A43628"/>
    <w:rsid w:val="00A51D0F"/>
    <w:rsid w:val="00A54192"/>
    <w:rsid w:val="00A57147"/>
    <w:rsid w:val="00A6035E"/>
    <w:rsid w:val="00A6144C"/>
    <w:rsid w:val="00A662A0"/>
    <w:rsid w:val="00A66617"/>
    <w:rsid w:val="00A671F8"/>
    <w:rsid w:val="00A673A4"/>
    <w:rsid w:val="00A724AE"/>
    <w:rsid w:val="00A73329"/>
    <w:rsid w:val="00A82359"/>
    <w:rsid w:val="00A83157"/>
    <w:rsid w:val="00A865D2"/>
    <w:rsid w:val="00A909FB"/>
    <w:rsid w:val="00A90BCD"/>
    <w:rsid w:val="00A9414C"/>
    <w:rsid w:val="00A94C20"/>
    <w:rsid w:val="00AA1B09"/>
    <w:rsid w:val="00AA227F"/>
    <w:rsid w:val="00AA3BC7"/>
    <w:rsid w:val="00AA754A"/>
    <w:rsid w:val="00AB099E"/>
    <w:rsid w:val="00AB39BC"/>
    <w:rsid w:val="00AB4328"/>
    <w:rsid w:val="00AB7402"/>
    <w:rsid w:val="00AC4CD4"/>
    <w:rsid w:val="00AD2C94"/>
    <w:rsid w:val="00AE0A2E"/>
    <w:rsid w:val="00AE354C"/>
    <w:rsid w:val="00AF28ED"/>
    <w:rsid w:val="00AF4B07"/>
    <w:rsid w:val="00AF5C9B"/>
    <w:rsid w:val="00AF6186"/>
    <w:rsid w:val="00AF7A3A"/>
    <w:rsid w:val="00B02587"/>
    <w:rsid w:val="00B02DE0"/>
    <w:rsid w:val="00B05D26"/>
    <w:rsid w:val="00B160DB"/>
    <w:rsid w:val="00B20836"/>
    <w:rsid w:val="00B235BB"/>
    <w:rsid w:val="00B23A80"/>
    <w:rsid w:val="00B27A44"/>
    <w:rsid w:val="00B30BBF"/>
    <w:rsid w:val="00B3369A"/>
    <w:rsid w:val="00B33C03"/>
    <w:rsid w:val="00B403D2"/>
    <w:rsid w:val="00B43F52"/>
    <w:rsid w:val="00B4421F"/>
    <w:rsid w:val="00B44E56"/>
    <w:rsid w:val="00B45917"/>
    <w:rsid w:val="00B46543"/>
    <w:rsid w:val="00B47D33"/>
    <w:rsid w:val="00B52BE0"/>
    <w:rsid w:val="00B54133"/>
    <w:rsid w:val="00B56C9B"/>
    <w:rsid w:val="00B57926"/>
    <w:rsid w:val="00B66429"/>
    <w:rsid w:val="00B6720C"/>
    <w:rsid w:val="00B701ED"/>
    <w:rsid w:val="00B748F7"/>
    <w:rsid w:val="00B8086C"/>
    <w:rsid w:val="00B81C58"/>
    <w:rsid w:val="00B84793"/>
    <w:rsid w:val="00B861B4"/>
    <w:rsid w:val="00B86DFE"/>
    <w:rsid w:val="00B90990"/>
    <w:rsid w:val="00B922FF"/>
    <w:rsid w:val="00B9281E"/>
    <w:rsid w:val="00B93925"/>
    <w:rsid w:val="00B93CF6"/>
    <w:rsid w:val="00B95187"/>
    <w:rsid w:val="00B95253"/>
    <w:rsid w:val="00B958FD"/>
    <w:rsid w:val="00B95E7C"/>
    <w:rsid w:val="00BA2D55"/>
    <w:rsid w:val="00BA71B1"/>
    <w:rsid w:val="00BA7A93"/>
    <w:rsid w:val="00BB0637"/>
    <w:rsid w:val="00BB345F"/>
    <w:rsid w:val="00BB68EA"/>
    <w:rsid w:val="00BC09AB"/>
    <w:rsid w:val="00BC0B99"/>
    <w:rsid w:val="00BC1C27"/>
    <w:rsid w:val="00BC6BBF"/>
    <w:rsid w:val="00BD1572"/>
    <w:rsid w:val="00BD6D0C"/>
    <w:rsid w:val="00BE14E3"/>
    <w:rsid w:val="00BE2D5F"/>
    <w:rsid w:val="00BE3774"/>
    <w:rsid w:val="00BE41E5"/>
    <w:rsid w:val="00BF118F"/>
    <w:rsid w:val="00BF4109"/>
    <w:rsid w:val="00BF4CC3"/>
    <w:rsid w:val="00BF7B82"/>
    <w:rsid w:val="00C05499"/>
    <w:rsid w:val="00C054C7"/>
    <w:rsid w:val="00C057B5"/>
    <w:rsid w:val="00C07D0E"/>
    <w:rsid w:val="00C115C3"/>
    <w:rsid w:val="00C12FBD"/>
    <w:rsid w:val="00C15547"/>
    <w:rsid w:val="00C1672D"/>
    <w:rsid w:val="00C22687"/>
    <w:rsid w:val="00C25A86"/>
    <w:rsid w:val="00C26A92"/>
    <w:rsid w:val="00C26B1C"/>
    <w:rsid w:val="00C32E4D"/>
    <w:rsid w:val="00C333A0"/>
    <w:rsid w:val="00C354A4"/>
    <w:rsid w:val="00C36A81"/>
    <w:rsid w:val="00C41974"/>
    <w:rsid w:val="00C44A2C"/>
    <w:rsid w:val="00C44F09"/>
    <w:rsid w:val="00C46A46"/>
    <w:rsid w:val="00C477F7"/>
    <w:rsid w:val="00C509A6"/>
    <w:rsid w:val="00C53F4A"/>
    <w:rsid w:val="00C54125"/>
    <w:rsid w:val="00C55B54"/>
    <w:rsid w:val="00C569E3"/>
    <w:rsid w:val="00C6098E"/>
    <w:rsid w:val="00C6152C"/>
    <w:rsid w:val="00C74810"/>
    <w:rsid w:val="00C90D68"/>
    <w:rsid w:val="00C91992"/>
    <w:rsid w:val="00C939FE"/>
    <w:rsid w:val="00CA4BDA"/>
    <w:rsid w:val="00CB13E3"/>
    <w:rsid w:val="00CB14AD"/>
    <w:rsid w:val="00CB1F66"/>
    <w:rsid w:val="00CB232C"/>
    <w:rsid w:val="00CB2951"/>
    <w:rsid w:val="00CB4277"/>
    <w:rsid w:val="00CC031B"/>
    <w:rsid w:val="00CC5067"/>
    <w:rsid w:val="00CC593A"/>
    <w:rsid w:val="00CC7B9D"/>
    <w:rsid w:val="00CD11D3"/>
    <w:rsid w:val="00CD282B"/>
    <w:rsid w:val="00CD447B"/>
    <w:rsid w:val="00CD4C35"/>
    <w:rsid w:val="00CD7369"/>
    <w:rsid w:val="00CE0B0E"/>
    <w:rsid w:val="00CE2D6B"/>
    <w:rsid w:val="00CE3831"/>
    <w:rsid w:val="00CE6747"/>
    <w:rsid w:val="00CF2397"/>
    <w:rsid w:val="00D00ABB"/>
    <w:rsid w:val="00D01590"/>
    <w:rsid w:val="00D02EEC"/>
    <w:rsid w:val="00D03551"/>
    <w:rsid w:val="00D05538"/>
    <w:rsid w:val="00D06A63"/>
    <w:rsid w:val="00D07E0E"/>
    <w:rsid w:val="00D10CD6"/>
    <w:rsid w:val="00D11478"/>
    <w:rsid w:val="00D15ED0"/>
    <w:rsid w:val="00D164BF"/>
    <w:rsid w:val="00D21B3E"/>
    <w:rsid w:val="00D21FED"/>
    <w:rsid w:val="00D23048"/>
    <w:rsid w:val="00D24251"/>
    <w:rsid w:val="00D26E72"/>
    <w:rsid w:val="00D26FC7"/>
    <w:rsid w:val="00D343E2"/>
    <w:rsid w:val="00D361A2"/>
    <w:rsid w:val="00D37272"/>
    <w:rsid w:val="00D3787F"/>
    <w:rsid w:val="00D40D56"/>
    <w:rsid w:val="00D44C2E"/>
    <w:rsid w:val="00D45414"/>
    <w:rsid w:val="00D50A0A"/>
    <w:rsid w:val="00D53548"/>
    <w:rsid w:val="00D53C64"/>
    <w:rsid w:val="00D566BD"/>
    <w:rsid w:val="00D57A4D"/>
    <w:rsid w:val="00D60AA7"/>
    <w:rsid w:val="00D62E4C"/>
    <w:rsid w:val="00D6435F"/>
    <w:rsid w:val="00D66471"/>
    <w:rsid w:val="00D70641"/>
    <w:rsid w:val="00D70916"/>
    <w:rsid w:val="00D74888"/>
    <w:rsid w:val="00D75E28"/>
    <w:rsid w:val="00D75F82"/>
    <w:rsid w:val="00D772C2"/>
    <w:rsid w:val="00D8008E"/>
    <w:rsid w:val="00D82C45"/>
    <w:rsid w:val="00D83246"/>
    <w:rsid w:val="00D85E93"/>
    <w:rsid w:val="00D8793A"/>
    <w:rsid w:val="00D90087"/>
    <w:rsid w:val="00D908A8"/>
    <w:rsid w:val="00D94886"/>
    <w:rsid w:val="00D977B6"/>
    <w:rsid w:val="00DA1223"/>
    <w:rsid w:val="00DA3384"/>
    <w:rsid w:val="00DA4A31"/>
    <w:rsid w:val="00DA5C77"/>
    <w:rsid w:val="00DA7B04"/>
    <w:rsid w:val="00DB36C2"/>
    <w:rsid w:val="00DB50F8"/>
    <w:rsid w:val="00DC0350"/>
    <w:rsid w:val="00DC169B"/>
    <w:rsid w:val="00DC2AB9"/>
    <w:rsid w:val="00DC30BE"/>
    <w:rsid w:val="00DC63F0"/>
    <w:rsid w:val="00DC6A3C"/>
    <w:rsid w:val="00DD35B3"/>
    <w:rsid w:val="00DD37EA"/>
    <w:rsid w:val="00DD6EE5"/>
    <w:rsid w:val="00DE2D1C"/>
    <w:rsid w:val="00DE386C"/>
    <w:rsid w:val="00DE4D35"/>
    <w:rsid w:val="00DE63C5"/>
    <w:rsid w:val="00DF098B"/>
    <w:rsid w:val="00DF11C4"/>
    <w:rsid w:val="00DF210C"/>
    <w:rsid w:val="00DF4B6A"/>
    <w:rsid w:val="00DF51DD"/>
    <w:rsid w:val="00E004C0"/>
    <w:rsid w:val="00E02C09"/>
    <w:rsid w:val="00E04D59"/>
    <w:rsid w:val="00E07DA1"/>
    <w:rsid w:val="00E123CB"/>
    <w:rsid w:val="00E13B09"/>
    <w:rsid w:val="00E153C4"/>
    <w:rsid w:val="00E2094F"/>
    <w:rsid w:val="00E20E13"/>
    <w:rsid w:val="00E21DBC"/>
    <w:rsid w:val="00E2384F"/>
    <w:rsid w:val="00E23C96"/>
    <w:rsid w:val="00E24913"/>
    <w:rsid w:val="00E275D7"/>
    <w:rsid w:val="00E27DBE"/>
    <w:rsid w:val="00E32AB1"/>
    <w:rsid w:val="00E36C71"/>
    <w:rsid w:val="00E40404"/>
    <w:rsid w:val="00E4126A"/>
    <w:rsid w:val="00E41E1E"/>
    <w:rsid w:val="00E42A06"/>
    <w:rsid w:val="00E459C6"/>
    <w:rsid w:val="00E47589"/>
    <w:rsid w:val="00E47A9D"/>
    <w:rsid w:val="00E538F4"/>
    <w:rsid w:val="00E63EC7"/>
    <w:rsid w:val="00E64915"/>
    <w:rsid w:val="00E64D3A"/>
    <w:rsid w:val="00E661D4"/>
    <w:rsid w:val="00E70091"/>
    <w:rsid w:val="00E70D2E"/>
    <w:rsid w:val="00E720F5"/>
    <w:rsid w:val="00E76D47"/>
    <w:rsid w:val="00E827BC"/>
    <w:rsid w:val="00E849F7"/>
    <w:rsid w:val="00E90302"/>
    <w:rsid w:val="00E91D05"/>
    <w:rsid w:val="00E95C1E"/>
    <w:rsid w:val="00E97396"/>
    <w:rsid w:val="00EA185E"/>
    <w:rsid w:val="00EA2C84"/>
    <w:rsid w:val="00EA5037"/>
    <w:rsid w:val="00EA592A"/>
    <w:rsid w:val="00EA6D1F"/>
    <w:rsid w:val="00EB14E4"/>
    <w:rsid w:val="00EB32A5"/>
    <w:rsid w:val="00EB34ED"/>
    <w:rsid w:val="00EB447C"/>
    <w:rsid w:val="00EB638C"/>
    <w:rsid w:val="00EB7BE0"/>
    <w:rsid w:val="00EC13E7"/>
    <w:rsid w:val="00EC315E"/>
    <w:rsid w:val="00EC4EFB"/>
    <w:rsid w:val="00EC6F41"/>
    <w:rsid w:val="00ED077C"/>
    <w:rsid w:val="00ED10A9"/>
    <w:rsid w:val="00ED1190"/>
    <w:rsid w:val="00ED34AC"/>
    <w:rsid w:val="00ED6544"/>
    <w:rsid w:val="00EE0277"/>
    <w:rsid w:val="00EE2899"/>
    <w:rsid w:val="00EE3E00"/>
    <w:rsid w:val="00EE5DD2"/>
    <w:rsid w:val="00EE6E54"/>
    <w:rsid w:val="00EF36C5"/>
    <w:rsid w:val="00EF3DB4"/>
    <w:rsid w:val="00EF6BDC"/>
    <w:rsid w:val="00F00A79"/>
    <w:rsid w:val="00F00D13"/>
    <w:rsid w:val="00F00E86"/>
    <w:rsid w:val="00F01EE4"/>
    <w:rsid w:val="00F07C1E"/>
    <w:rsid w:val="00F105DB"/>
    <w:rsid w:val="00F132BC"/>
    <w:rsid w:val="00F13D80"/>
    <w:rsid w:val="00F1598C"/>
    <w:rsid w:val="00F15B4D"/>
    <w:rsid w:val="00F16A71"/>
    <w:rsid w:val="00F16A7C"/>
    <w:rsid w:val="00F16AAA"/>
    <w:rsid w:val="00F1709C"/>
    <w:rsid w:val="00F21161"/>
    <w:rsid w:val="00F218EF"/>
    <w:rsid w:val="00F21BC7"/>
    <w:rsid w:val="00F22502"/>
    <w:rsid w:val="00F22F70"/>
    <w:rsid w:val="00F266A2"/>
    <w:rsid w:val="00F32269"/>
    <w:rsid w:val="00F33EE6"/>
    <w:rsid w:val="00F35B7A"/>
    <w:rsid w:val="00F562FA"/>
    <w:rsid w:val="00F56A6F"/>
    <w:rsid w:val="00F5709C"/>
    <w:rsid w:val="00F5740F"/>
    <w:rsid w:val="00F60B85"/>
    <w:rsid w:val="00F6163E"/>
    <w:rsid w:val="00F64EF1"/>
    <w:rsid w:val="00F70B5F"/>
    <w:rsid w:val="00F72B14"/>
    <w:rsid w:val="00F7349B"/>
    <w:rsid w:val="00F825E1"/>
    <w:rsid w:val="00F83D2C"/>
    <w:rsid w:val="00F8765F"/>
    <w:rsid w:val="00F90767"/>
    <w:rsid w:val="00F91665"/>
    <w:rsid w:val="00F9263C"/>
    <w:rsid w:val="00FA1637"/>
    <w:rsid w:val="00FA685B"/>
    <w:rsid w:val="00FB0C01"/>
    <w:rsid w:val="00FB3FFD"/>
    <w:rsid w:val="00FB5934"/>
    <w:rsid w:val="00FC18F2"/>
    <w:rsid w:val="00FC2A17"/>
    <w:rsid w:val="00FC38CF"/>
    <w:rsid w:val="00FC39E5"/>
    <w:rsid w:val="00FC3A78"/>
    <w:rsid w:val="00FD1005"/>
    <w:rsid w:val="00FD1F7F"/>
    <w:rsid w:val="00FD26F9"/>
    <w:rsid w:val="00FD308D"/>
    <w:rsid w:val="00FD68EA"/>
    <w:rsid w:val="00FD6C75"/>
    <w:rsid w:val="00FD6DF3"/>
    <w:rsid w:val="00FD7972"/>
    <w:rsid w:val="00FE0297"/>
    <w:rsid w:val="00FE0401"/>
    <w:rsid w:val="00FE2EC4"/>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F7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F22502"/>
    <w:rPr>
      <w:sz w:val="24"/>
      <w:szCs w:val="24"/>
    </w:rPr>
  </w:style>
  <w:style w:type="paragraph" w:styleId="Heading1">
    <w:name w:val="heading 1"/>
    <w:basedOn w:val="Normal"/>
    <w:next w:val="Normal"/>
    <w:link w:val="Heading1Char"/>
    <w:uiPriority w:val="98"/>
    <w:semiHidden/>
    <w:rsid w:val="00F2250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F2250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F22502"/>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F22502"/>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F22502"/>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F22502"/>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F22502"/>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F22502"/>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F22502"/>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F22502"/>
    <w:rPr>
      <w:rFonts w:ascii="Tahoma" w:hAnsi="Tahoma" w:cs="Tahoma"/>
      <w:sz w:val="16"/>
      <w:szCs w:val="16"/>
    </w:rPr>
  </w:style>
  <w:style w:type="character" w:customStyle="1" w:styleId="BalloonTextChar">
    <w:name w:val="Balloon Text Char"/>
    <w:basedOn w:val="DefaultParagraphFont"/>
    <w:link w:val="BalloonText"/>
    <w:uiPriority w:val="98"/>
    <w:semiHidden/>
    <w:rsid w:val="00F22502"/>
    <w:rPr>
      <w:rFonts w:ascii="Tahoma" w:hAnsi="Tahoma" w:cs="Tahoma"/>
      <w:sz w:val="16"/>
      <w:szCs w:val="16"/>
      <w:lang w:val="bg-BG"/>
    </w:rPr>
  </w:style>
  <w:style w:type="character" w:styleId="BookTitle">
    <w:name w:val="Book Title"/>
    <w:uiPriority w:val="98"/>
    <w:semiHidden/>
    <w:qFormat/>
    <w:rsid w:val="00F22502"/>
    <w:rPr>
      <w:i/>
      <w:iCs/>
      <w:smallCaps/>
      <w:spacing w:val="5"/>
    </w:rPr>
  </w:style>
  <w:style w:type="paragraph" w:customStyle="1" w:styleId="JuHeader">
    <w:name w:val="Ju_Header"/>
    <w:aliases w:val="_Header"/>
    <w:basedOn w:val="Header"/>
    <w:uiPriority w:val="29"/>
    <w:qFormat/>
    <w:rsid w:val="00F22502"/>
    <w:pPr>
      <w:tabs>
        <w:tab w:val="clear" w:pos="4536"/>
        <w:tab w:val="clear" w:pos="9072"/>
      </w:tabs>
      <w:jc w:val="center"/>
    </w:pPr>
    <w:rPr>
      <w:sz w:val="18"/>
    </w:rPr>
  </w:style>
  <w:style w:type="paragraph" w:customStyle="1" w:styleId="NormalJustified">
    <w:name w:val="Normal_Justified"/>
    <w:basedOn w:val="Normal"/>
    <w:semiHidden/>
    <w:rsid w:val="00F22502"/>
    <w:pPr>
      <w:jc w:val="both"/>
    </w:pPr>
  </w:style>
  <w:style w:type="character" w:styleId="Strong">
    <w:name w:val="Strong"/>
    <w:uiPriority w:val="98"/>
    <w:semiHidden/>
    <w:qFormat/>
    <w:rsid w:val="00F22502"/>
    <w:rPr>
      <w:b/>
      <w:bCs/>
    </w:rPr>
  </w:style>
  <w:style w:type="paragraph" w:styleId="NoSpacing">
    <w:name w:val="No Spacing"/>
    <w:basedOn w:val="Normal"/>
    <w:link w:val="NoSpacingChar"/>
    <w:uiPriority w:val="98"/>
    <w:semiHidden/>
    <w:qFormat/>
    <w:rsid w:val="00F22502"/>
  </w:style>
  <w:style w:type="character" w:customStyle="1" w:styleId="NoSpacingChar">
    <w:name w:val="No Spacing Char"/>
    <w:basedOn w:val="DefaultParagraphFont"/>
    <w:link w:val="NoSpacing"/>
    <w:uiPriority w:val="98"/>
    <w:semiHidden/>
    <w:rsid w:val="00F22502"/>
    <w:rPr>
      <w:sz w:val="24"/>
      <w:szCs w:val="24"/>
      <w:lang w:val="bg-BG"/>
    </w:rPr>
  </w:style>
  <w:style w:type="paragraph" w:customStyle="1" w:styleId="JuQuot">
    <w:name w:val="Ju_Quot"/>
    <w:aliases w:val="_Quote"/>
    <w:basedOn w:val="NormalJustified"/>
    <w:uiPriority w:val="20"/>
    <w:qFormat/>
    <w:rsid w:val="00F22502"/>
    <w:pPr>
      <w:spacing w:before="120" w:after="120"/>
      <w:ind w:left="425" w:firstLine="142"/>
    </w:pPr>
    <w:rPr>
      <w:sz w:val="20"/>
    </w:rPr>
  </w:style>
  <w:style w:type="paragraph" w:customStyle="1" w:styleId="DummyStyle">
    <w:name w:val="Dummy_Style"/>
    <w:aliases w:val="_Dummy"/>
    <w:basedOn w:val="Normal"/>
    <w:semiHidden/>
    <w:qFormat/>
    <w:rsid w:val="00F22502"/>
    <w:rPr>
      <w:color w:val="00B050"/>
      <w:sz w:val="22"/>
    </w:rPr>
  </w:style>
  <w:style w:type="paragraph" w:customStyle="1" w:styleId="JuList">
    <w:name w:val="Ju_List"/>
    <w:aliases w:val="_List_1"/>
    <w:basedOn w:val="NormalJustified"/>
    <w:uiPriority w:val="23"/>
    <w:qFormat/>
    <w:rsid w:val="00F22502"/>
    <w:pPr>
      <w:numPr>
        <w:numId w:val="13"/>
      </w:numPr>
      <w:spacing w:before="280" w:after="60"/>
    </w:pPr>
  </w:style>
  <w:style w:type="paragraph" w:customStyle="1" w:styleId="JuLista">
    <w:name w:val="Ju_List_a"/>
    <w:aliases w:val="_List_2"/>
    <w:basedOn w:val="NormalJustified"/>
    <w:uiPriority w:val="23"/>
    <w:rsid w:val="00F22502"/>
    <w:pPr>
      <w:numPr>
        <w:ilvl w:val="1"/>
        <w:numId w:val="13"/>
      </w:numPr>
    </w:pPr>
  </w:style>
  <w:style w:type="paragraph" w:customStyle="1" w:styleId="JuListi">
    <w:name w:val="Ju_List_i"/>
    <w:aliases w:val="_List_3"/>
    <w:basedOn w:val="NormalJustified"/>
    <w:uiPriority w:val="23"/>
    <w:rsid w:val="00F22502"/>
    <w:pPr>
      <w:numPr>
        <w:ilvl w:val="2"/>
        <w:numId w:val="13"/>
      </w:numPr>
    </w:pPr>
  </w:style>
  <w:style w:type="paragraph" w:customStyle="1" w:styleId="JuHArticle">
    <w:name w:val="Ju_H_Article"/>
    <w:aliases w:val="_Title_Quote"/>
    <w:basedOn w:val="Normal"/>
    <w:next w:val="JuQuot"/>
    <w:uiPriority w:val="19"/>
    <w:qFormat/>
    <w:rsid w:val="00F22502"/>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F22502"/>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F22502"/>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F22502"/>
    <w:pPr>
      <w:keepNext/>
      <w:keepLines/>
      <w:numPr>
        <w:numId w:val="8"/>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F22502"/>
    <w:pPr>
      <w:numPr>
        <w:numId w:val="12"/>
      </w:numPr>
    </w:pPr>
  </w:style>
  <w:style w:type="paragraph" w:customStyle="1" w:styleId="JuSigned">
    <w:name w:val="Ju_Signed"/>
    <w:aliases w:val="_Signature"/>
    <w:basedOn w:val="Normal"/>
    <w:next w:val="JuPara"/>
    <w:uiPriority w:val="31"/>
    <w:qFormat/>
    <w:rsid w:val="00F22502"/>
    <w:pPr>
      <w:tabs>
        <w:tab w:val="center" w:pos="851"/>
        <w:tab w:val="center" w:pos="6407"/>
      </w:tabs>
      <w:spacing w:before="720"/>
    </w:pPr>
  </w:style>
  <w:style w:type="paragraph" w:styleId="Title">
    <w:name w:val="Title"/>
    <w:basedOn w:val="Normal"/>
    <w:next w:val="Normal"/>
    <w:link w:val="TitleChar"/>
    <w:uiPriority w:val="98"/>
    <w:semiHidden/>
    <w:qFormat/>
    <w:rsid w:val="00F22502"/>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F22502"/>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F22502"/>
    <w:pPr>
      <w:numPr>
        <w:numId w:val="13"/>
      </w:numPr>
    </w:pPr>
  </w:style>
  <w:style w:type="numbering" w:customStyle="1" w:styleId="ECHRA1StyleNumberedList">
    <w:name w:val="ECHR_A1_Style_Numbered_List"/>
    <w:basedOn w:val="NoList"/>
    <w:rsid w:val="00F22502"/>
    <w:pPr>
      <w:numPr>
        <w:numId w:val="14"/>
      </w:numPr>
    </w:pPr>
  </w:style>
  <w:style w:type="table" w:customStyle="1" w:styleId="ECHRTable2019">
    <w:name w:val="ECHR_Table_2019"/>
    <w:basedOn w:val="TableNormal"/>
    <w:uiPriority w:val="99"/>
    <w:rsid w:val="00F2250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F22502"/>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F22502"/>
    <w:pPr>
      <w:keepNext/>
      <w:keepLines/>
      <w:numPr>
        <w:ilvl w:val="1"/>
        <w:numId w:val="8"/>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F22502"/>
    <w:pPr>
      <w:keepNext/>
      <w:keepLines/>
      <w:numPr>
        <w:ilvl w:val="2"/>
        <w:numId w:val="8"/>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F22502"/>
    <w:pPr>
      <w:keepNext/>
      <w:keepLines/>
      <w:numPr>
        <w:ilvl w:val="3"/>
        <w:numId w:val="8"/>
      </w:numPr>
      <w:spacing w:before="100" w:beforeAutospacing="1" w:after="120"/>
      <w:jc w:val="both"/>
    </w:pPr>
    <w:rPr>
      <w:b w:val="0"/>
      <w:color w:val="auto"/>
      <w:sz w:val="24"/>
    </w:rPr>
  </w:style>
  <w:style w:type="paragraph" w:styleId="Header">
    <w:name w:val="header"/>
    <w:basedOn w:val="Normal"/>
    <w:link w:val="HeaderChar"/>
    <w:uiPriority w:val="98"/>
    <w:semiHidden/>
    <w:rsid w:val="00F22502"/>
    <w:pPr>
      <w:tabs>
        <w:tab w:val="center" w:pos="4536"/>
        <w:tab w:val="right" w:pos="9072"/>
      </w:tabs>
    </w:pPr>
  </w:style>
  <w:style w:type="character" w:customStyle="1" w:styleId="HeaderChar">
    <w:name w:val="Header Char"/>
    <w:basedOn w:val="DefaultParagraphFont"/>
    <w:link w:val="Header"/>
    <w:uiPriority w:val="98"/>
    <w:semiHidden/>
    <w:rsid w:val="00F22502"/>
    <w:rPr>
      <w:sz w:val="24"/>
      <w:szCs w:val="24"/>
      <w:lang w:val="bg-BG"/>
    </w:rPr>
  </w:style>
  <w:style w:type="character" w:customStyle="1" w:styleId="Heading1Char">
    <w:name w:val="Heading 1 Char"/>
    <w:basedOn w:val="DefaultParagraphFont"/>
    <w:link w:val="Heading1"/>
    <w:uiPriority w:val="98"/>
    <w:semiHidden/>
    <w:rsid w:val="00F22502"/>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F22502"/>
    <w:pPr>
      <w:keepNext/>
      <w:keepLines/>
      <w:numPr>
        <w:ilvl w:val="4"/>
        <w:numId w:val="8"/>
      </w:numPr>
      <w:spacing w:before="100" w:beforeAutospacing="1" w:after="120"/>
      <w:jc w:val="both"/>
    </w:pPr>
    <w:rPr>
      <w:color w:val="auto"/>
      <w:sz w:val="20"/>
    </w:rPr>
  </w:style>
  <w:style w:type="paragraph" w:customStyle="1" w:styleId="JuHi">
    <w:name w:val="Ju_H_i"/>
    <w:aliases w:val="_Head_6"/>
    <w:basedOn w:val="Heading6"/>
    <w:next w:val="JuPara"/>
    <w:uiPriority w:val="17"/>
    <w:rsid w:val="00F22502"/>
    <w:pPr>
      <w:keepNext/>
      <w:keepLines/>
      <w:numPr>
        <w:ilvl w:val="5"/>
        <w:numId w:val="8"/>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F22502"/>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F22502"/>
    <w:pPr>
      <w:keepNext/>
      <w:keepLines/>
      <w:numPr>
        <w:ilvl w:val="6"/>
        <w:numId w:val="8"/>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F22502"/>
    <w:pPr>
      <w:keepNext/>
      <w:keepLines/>
      <w:numPr>
        <w:ilvl w:val="7"/>
        <w:numId w:val="8"/>
      </w:numPr>
      <w:spacing w:before="100" w:beforeAutospacing="1" w:after="120"/>
      <w:jc w:val="both"/>
    </w:pPr>
    <w:rPr>
      <w:i/>
    </w:rPr>
  </w:style>
  <w:style w:type="character" w:customStyle="1" w:styleId="Heading3Char">
    <w:name w:val="Heading 3 Char"/>
    <w:basedOn w:val="DefaultParagraphFont"/>
    <w:link w:val="Heading3"/>
    <w:uiPriority w:val="98"/>
    <w:semiHidden/>
    <w:rsid w:val="00F22502"/>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F22502"/>
    <w:pPr>
      <w:keepNext/>
      <w:keepLines/>
      <w:spacing w:before="240" w:after="240"/>
      <w:ind w:firstLine="284"/>
    </w:pPr>
  </w:style>
  <w:style w:type="paragraph" w:customStyle="1" w:styleId="JuJudges">
    <w:name w:val="Ju_Judges"/>
    <w:aliases w:val="_Judges"/>
    <w:basedOn w:val="Normal"/>
    <w:uiPriority w:val="32"/>
    <w:qFormat/>
    <w:rsid w:val="00F22502"/>
    <w:pPr>
      <w:tabs>
        <w:tab w:val="left" w:pos="567"/>
        <w:tab w:val="left" w:pos="1134"/>
      </w:tabs>
    </w:pPr>
  </w:style>
  <w:style w:type="character" w:customStyle="1" w:styleId="Heading4Char">
    <w:name w:val="Heading 4 Char"/>
    <w:basedOn w:val="DefaultParagraphFont"/>
    <w:link w:val="Heading4"/>
    <w:uiPriority w:val="98"/>
    <w:semiHidden/>
    <w:rsid w:val="00F22502"/>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F22502"/>
    <w:pPr>
      <w:tabs>
        <w:tab w:val="center" w:pos="6407"/>
      </w:tabs>
      <w:spacing w:before="720"/>
      <w:jc w:val="right"/>
    </w:pPr>
  </w:style>
  <w:style w:type="character" w:customStyle="1" w:styleId="Heading5Char">
    <w:name w:val="Heading 5 Char"/>
    <w:basedOn w:val="DefaultParagraphFont"/>
    <w:link w:val="Heading5"/>
    <w:uiPriority w:val="98"/>
    <w:semiHidden/>
    <w:rsid w:val="00F22502"/>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F22502"/>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F22502"/>
    <w:rPr>
      <w:caps w:val="0"/>
      <w:smallCaps/>
    </w:rPr>
  </w:style>
  <w:style w:type="character" w:styleId="SubtleEmphasis">
    <w:name w:val="Subtle Emphasis"/>
    <w:uiPriority w:val="98"/>
    <w:semiHidden/>
    <w:qFormat/>
    <w:rsid w:val="00F22502"/>
    <w:rPr>
      <w:i/>
      <w:iCs/>
    </w:rPr>
  </w:style>
  <w:style w:type="table" w:customStyle="1" w:styleId="ECHRTable">
    <w:name w:val="ECHR_Table"/>
    <w:basedOn w:val="TableNormal"/>
    <w:rsid w:val="00F22502"/>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F22502"/>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F22502"/>
    <w:rPr>
      <w:b/>
      <w:bCs/>
      <w:i/>
      <w:iCs/>
      <w:spacing w:val="10"/>
      <w:bdr w:val="none" w:sz="0" w:space="0" w:color="auto"/>
      <w:shd w:val="clear" w:color="auto" w:fill="auto"/>
    </w:rPr>
  </w:style>
  <w:style w:type="paragraph" w:styleId="Footer0">
    <w:name w:val="footer"/>
    <w:basedOn w:val="Normal"/>
    <w:link w:val="FooterChar"/>
    <w:uiPriority w:val="98"/>
    <w:semiHidden/>
    <w:rsid w:val="00F22502"/>
    <w:pPr>
      <w:tabs>
        <w:tab w:val="center" w:pos="3686"/>
        <w:tab w:val="right" w:pos="7371"/>
      </w:tabs>
    </w:pPr>
  </w:style>
  <w:style w:type="character" w:customStyle="1" w:styleId="FooterChar">
    <w:name w:val="Footer Char"/>
    <w:basedOn w:val="DefaultParagraphFont"/>
    <w:link w:val="Footer0"/>
    <w:uiPriority w:val="98"/>
    <w:semiHidden/>
    <w:rsid w:val="00F22502"/>
    <w:rPr>
      <w:sz w:val="24"/>
      <w:szCs w:val="24"/>
      <w:lang w:val="bg-BG"/>
    </w:rPr>
  </w:style>
  <w:style w:type="character" w:styleId="FootnoteReference">
    <w:name w:val="footnote reference"/>
    <w:basedOn w:val="DefaultParagraphFont"/>
    <w:uiPriority w:val="98"/>
    <w:semiHidden/>
    <w:rsid w:val="00F22502"/>
    <w:rPr>
      <w:vertAlign w:val="superscript"/>
    </w:rPr>
  </w:style>
  <w:style w:type="paragraph" w:styleId="FootnoteText">
    <w:name w:val="footnote text"/>
    <w:basedOn w:val="Normal"/>
    <w:link w:val="FootnoteTextChar"/>
    <w:uiPriority w:val="98"/>
    <w:semiHidden/>
    <w:rsid w:val="00F22502"/>
    <w:rPr>
      <w:sz w:val="20"/>
      <w:szCs w:val="20"/>
    </w:rPr>
  </w:style>
  <w:style w:type="character" w:customStyle="1" w:styleId="FootnoteTextChar">
    <w:name w:val="Footnote Text Char"/>
    <w:basedOn w:val="DefaultParagraphFont"/>
    <w:link w:val="FootnoteText"/>
    <w:uiPriority w:val="98"/>
    <w:semiHidden/>
    <w:rsid w:val="00F22502"/>
    <w:rPr>
      <w:sz w:val="20"/>
      <w:szCs w:val="20"/>
      <w:lang w:val="bg-BG"/>
    </w:rPr>
  </w:style>
  <w:style w:type="character" w:customStyle="1" w:styleId="Heading6Char">
    <w:name w:val="Heading 6 Char"/>
    <w:basedOn w:val="DefaultParagraphFont"/>
    <w:link w:val="Heading6"/>
    <w:uiPriority w:val="98"/>
    <w:semiHidden/>
    <w:rsid w:val="00F22502"/>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F22502"/>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F22502"/>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F22502"/>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F22502"/>
    <w:rPr>
      <w:color w:val="0072BC" w:themeColor="hyperlink"/>
      <w:u w:val="single"/>
    </w:rPr>
  </w:style>
  <w:style w:type="character" w:styleId="IntenseEmphasis">
    <w:name w:val="Intense Emphasis"/>
    <w:uiPriority w:val="98"/>
    <w:semiHidden/>
    <w:qFormat/>
    <w:rsid w:val="00F22502"/>
    <w:rPr>
      <w:b/>
      <w:bCs/>
    </w:rPr>
  </w:style>
  <w:style w:type="paragraph" w:styleId="IntenseQuote">
    <w:name w:val="Intense Quote"/>
    <w:basedOn w:val="Normal"/>
    <w:next w:val="Normal"/>
    <w:link w:val="IntenseQuoteChar"/>
    <w:uiPriority w:val="98"/>
    <w:semiHidden/>
    <w:qFormat/>
    <w:rsid w:val="00F22502"/>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F22502"/>
    <w:rPr>
      <w:b/>
      <w:bCs/>
      <w:i/>
      <w:iCs/>
      <w:sz w:val="24"/>
      <w:szCs w:val="24"/>
      <w:lang w:val="bg-BG" w:bidi="en-US"/>
    </w:rPr>
  </w:style>
  <w:style w:type="character" w:styleId="IntenseReference">
    <w:name w:val="Intense Reference"/>
    <w:uiPriority w:val="98"/>
    <w:semiHidden/>
    <w:qFormat/>
    <w:rsid w:val="00F22502"/>
    <w:rPr>
      <w:smallCaps/>
      <w:spacing w:val="5"/>
      <w:u w:val="single"/>
    </w:rPr>
  </w:style>
  <w:style w:type="paragraph" w:styleId="ListParagraph">
    <w:name w:val="List Paragraph"/>
    <w:basedOn w:val="Normal"/>
    <w:uiPriority w:val="98"/>
    <w:semiHidden/>
    <w:qFormat/>
    <w:rsid w:val="00F22502"/>
    <w:pPr>
      <w:ind w:left="720"/>
      <w:contextualSpacing/>
    </w:pPr>
  </w:style>
  <w:style w:type="table" w:customStyle="1" w:styleId="LtrTableAddress">
    <w:name w:val="Ltr_Table_Address"/>
    <w:aliases w:val="ECHR_Ltr_Table_Address"/>
    <w:basedOn w:val="TableNormal"/>
    <w:uiPriority w:val="99"/>
    <w:rsid w:val="00F22502"/>
    <w:rPr>
      <w:sz w:val="24"/>
      <w:szCs w:val="24"/>
    </w:rPr>
    <w:tblPr>
      <w:tblInd w:w="5103" w:type="dxa"/>
    </w:tblPr>
  </w:style>
  <w:style w:type="paragraph" w:styleId="Quote">
    <w:name w:val="Quote"/>
    <w:basedOn w:val="Normal"/>
    <w:next w:val="Normal"/>
    <w:link w:val="QuoteChar"/>
    <w:uiPriority w:val="99"/>
    <w:qFormat/>
    <w:rsid w:val="00F22502"/>
    <w:pPr>
      <w:spacing w:before="200"/>
      <w:ind w:left="360" w:right="360"/>
    </w:pPr>
    <w:rPr>
      <w:i/>
      <w:iCs/>
      <w:lang w:bidi="en-US"/>
    </w:rPr>
  </w:style>
  <w:style w:type="character" w:customStyle="1" w:styleId="QuoteChar">
    <w:name w:val="Quote Char"/>
    <w:basedOn w:val="DefaultParagraphFont"/>
    <w:link w:val="Quote"/>
    <w:uiPriority w:val="99"/>
    <w:rsid w:val="00F22502"/>
    <w:rPr>
      <w:i/>
      <w:iCs/>
      <w:sz w:val="24"/>
      <w:szCs w:val="24"/>
      <w:lang w:val="bg-BG" w:bidi="en-US"/>
    </w:rPr>
  </w:style>
  <w:style w:type="character" w:styleId="SubtleReference">
    <w:name w:val="Subtle Reference"/>
    <w:uiPriority w:val="98"/>
    <w:semiHidden/>
    <w:qFormat/>
    <w:rsid w:val="00F22502"/>
    <w:rPr>
      <w:smallCaps/>
    </w:rPr>
  </w:style>
  <w:style w:type="table" w:styleId="TableGrid">
    <w:name w:val="Table Grid"/>
    <w:basedOn w:val="TableNormal"/>
    <w:uiPriority w:val="59"/>
    <w:semiHidden/>
    <w:rsid w:val="00F22502"/>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F22502"/>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F22502"/>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F22502"/>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F22502"/>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F22502"/>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F22502"/>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F22502"/>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F22502"/>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F22502"/>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F22502"/>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F22502"/>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F22502"/>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F22502"/>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F22502"/>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F22502"/>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F22502"/>
    <w:pPr>
      <w:numPr>
        <w:numId w:val="9"/>
      </w:numPr>
    </w:pPr>
  </w:style>
  <w:style w:type="paragraph" w:customStyle="1" w:styleId="JuPara">
    <w:name w:val="Ju_Para"/>
    <w:aliases w:val="_Para"/>
    <w:basedOn w:val="NormalJustified"/>
    <w:link w:val="JuParaChar"/>
    <w:uiPriority w:val="4"/>
    <w:qFormat/>
    <w:rsid w:val="00F22502"/>
    <w:pPr>
      <w:ind w:firstLine="284"/>
    </w:pPr>
  </w:style>
  <w:style w:type="numbering" w:styleId="1ai">
    <w:name w:val="Outline List 1"/>
    <w:basedOn w:val="NoList"/>
    <w:uiPriority w:val="99"/>
    <w:semiHidden/>
    <w:unhideWhenUsed/>
    <w:rsid w:val="00F22502"/>
    <w:pPr>
      <w:numPr>
        <w:numId w:val="10"/>
      </w:numPr>
    </w:pPr>
  </w:style>
  <w:style w:type="table" w:customStyle="1" w:styleId="ECHRTableSimpleBox">
    <w:name w:val="ECHR_Table_Simple_Box"/>
    <w:basedOn w:val="TableNormal"/>
    <w:uiPriority w:val="99"/>
    <w:rsid w:val="00F22502"/>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2502"/>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F22502"/>
    <w:pPr>
      <w:numPr>
        <w:numId w:val="11"/>
      </w:numPr>
    </w:pPr>
  </w:style>
  <w:style w:type="table" w:customStyle="1" w:styleId="ECHRTableForInternalUse">
    <w:name w:val="ECHR_Table_For_Internal_Use"/>
    <w:basedOn w:val="TableNormal"/>
    <w:uiPriority w:val="99"/>
    <w:rsid w:val="00F22502"/>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F22502"/>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F22502"/>
  </w:style>
  <w:style w:type="paragraph" w:styleId="BlockText">
    <w:name w:val="Block Text"/>
    <w:basedOn w:val="Normal"/>
    <w:uiPriority w:val="98"/>
    <w:semiHidden/>
    <w:rsid w:val="00F2250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F22502"/>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F22502"/>
    <w:pPr>
      <w:spacing w:after="120"/>
    </w:pPr>
  </w:style>
  <w:style w:type="character" w:customStyle="1" w:styleId="BodyTextChar">
    <w:name w:val="Body Text Char"/>
    <w:basedOn w:val="DefaultParagraphFont"/>
    <w:link w:val="BodyText"/>
    <w:uiPriority w:val="98"/>
    <w:semiHidden/>
    <w:rsid w:val="00F22502"/>
    <w:rPr>
      <w:sz w:val="24"/>
      <w:szCs w:val="24"/>
      <w:lang w:val="bg-BG"/>
    </w:rPr>
  </w:style>
  <w:style w:type="table" w:customStyle="1" w:styleId="ECHRTableOddBanded">
    <w:name w:val="ECHR_Table_Odd_Banded"/>
    <w:basedOn w:val="TableNormal"/>
    <w:uiPriority w:val="99"/>
    <w:rsid w:val="00F22502"/>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F22502"/>
    <w:pPr>
      <w:spacing w:after="120" w:line="480" w:lineRule="auto"/>
    </w:pPr>
  </w:style>
  <w:style w:type="table" w:customStyle="1" w:styleId="ECHRHeaderTableReduced">
    <w:name w:val="ECHR_Header_Table_Reduced"/>
    <w:basedOn w:val="TableNormal"/>
    <w:uiPriority w:val="99"/>
    <w:rsid w:val="00F22502"/>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F22502"/>
    <w:pPr>
      <w:ind w:firstLine="284"/>
    </w:pPr>
    <w:rPr>
      <w:b/>
    </w:rPr>
  </w:style>
  <w:style w:type="character" w:styleId="PageNumber">
    <w:name w:val="page number"/>
    <w:uiPriority w:val="98"/>
    <w:semiHidden/>
    <w:rsid w:val="00F22502"/>
    <w:rPr>
      <w:sz w:val="18"/>
    </w:rPr>
  </w:style>
  <w:style w:type="paragraph" w:styleId="ListBullet">
    <w:name w:val="List Bullet"/>
    <w:basedOn w:val="Normal"/>
    <w:uiPriority w:val="98"/>
    <w:semiHidden/>
    <w:rsid w:val="00F22502"/>
    <w:pPr>
      <w:numPr>
        <w:numId w:val="15"/>
      </w:numPr>
    </w:pPr>
  </w:style>
  <w:style w:type="paragraph" w:styleId="ListBullet3">
    <w:name w:val="List Bullet 3"/>
    <w:basedOn w:val="Normal"/>
    <w:uiPriority w:val="98"/>
    <w:semiHidden/>
    <w:rsid w:val="00F22502"/>
    <w:pPr>
      <w:numPr>
        <w:numId w:val="17"/>
      </w:numPr>
      <w:contextualSpacing/>
    </w:pPr>
  </w:style>
  <w:style w:type="character" w:customStyle="1" w:styleId="BodyText2Char">
    <w:name w:val="Body Text 2 Char"/>
    <w:basedOn w:val="DefaultParagraphFont"/>
    <w:link w:val="BodyText2"/>
    <w:uiPriority w:val="98"/>
    <w:semiHidden/>
    <w:rsid w:val="00F22502"/>
    <w:rPr>
      <w:sz w:val="24"/>
      <w:szCs w:val="24"/>
      <w:lang w:val="bg-BG"/>
    </w:rPr>
  </w:style>
  <w:style w:type="paragraph" w:styleId="BodyText3">
    <w:name w:val="Body Text 3"/>
    <w:basedOn w:val="Normal"/>
    <w:link w:val="BodyText3Char"/>
    <w:uiPriority w:val="98"/>
    <w:semiHidden/>
    <w:rsid w:val="00F22502"/>
    <w:pPr>
      <w:spacing w:after="120"/>
    </w:pPr>
    <w:rPr>
      <w:sz w:val="16"/>
      <w:szCs w:val="16"/>
    </w:rPr>
  </w:style>
  <w:style w:type="character" w:customStyle="1" w:styleId="BodyText3Char">
    <w:name w:val="Body Text 3 Char"/>
    <w:basedOn w:val="DefaultParagraphFont"/>
    <w:link w:val="BodyText3"/>
    <w:uiPriority w:val="98"/>
    <w:semiHidden/>
    <w:rsid w:val="00F22502"/>
    <w:rPr>
      <w:sz w:val="16"/>
      <w:szCs w:val="16"/>
      <w:lang w:val="bg-BG"/>
    </w:rPr>
  </w:style>
  <w:style w:type="paragraph" w:styleId="BodyTextFirstIndent">
    <w:name w:val="Body Text First Indent"/>
    <w:basedOn w:val="BodyText"/>
    <w:link w:val="BodyTextFirstIndentChar"/>
    <w:uiPriority w:val="98"/>
    <w:semiHidden/>
    <w:rsid w:val="00F22502"/>
    <w:pPr>
      <w:spacing w:after="0"/>
      <w:ind w:firstLine="360"/>
    </w:pPr>
  </w:style>
  <w:style w:type="character" w:customStyle="1" w:styleId="BodyTextFirstIndentChar">
    <w:name w:val="Body Text First Indent Char"/>
    <w:basedOn w:val="BodyTextChar"/>
    <w:link w:val="BodyTextFirstIndent"/>
    <w:uiPriority w:val="98"/>
    <w:semiHidden/>
    <w:rsid w:val="00F22502"/>
    <w:rPr>
      <w:sz w:val="24"/>
      <w:szCs w:val="24"/>
      <w:lang w:val="bg-BG"/>
    </w:rPr>
  </w:style>
  <w:style w:type="paragraph" w:styleId="BodyTextIndent">
    <w:name w:val="Body Text Indent"/>
    <w:basedOn w:val="Normal"/>
    <w:link w:val="BodyTextIndentChar"/>
    <w:uiPriority w:val="98"/>
    <w:semiHidden/>
    <w:rsid w:val="00F22502"/>
    <w:pPr>
      <w:spacing w:after="120"/>
      <w:ind w:left="283"/>
    </w:pPr>
  </w:style>
  <w:style w:type="character" w:customStyle="1" w:styleId="BodyTextIndentChar">
    <w:name w:val="Body Text Indent Char"/>
    <w:basedOn w:val="DefaultParagraphFont"/>
    <w:link w:val="BodyTextIndent"/>
    <w:uiPriority w:val="98"/>
    <w:semiHidden/>
    <w:rsid w:val="00F22502"/>
    <w:rPr>
      <w:sz w:val="24"/>
      <w:szCs w:val="24"/>
      <w:lang w:val="bg-BG"/>
    </w:rPr>
  </w:style>
  <w:style w:type="paragraph" w:styleId="BodyTextFirstIndent2">
    <w:name w:val="Body Text First Indent 2"/>
    <w:basedOn w:val="BodyTextIndent"/>
    <w:link w:val="BodyTextFirstIndent2Char"/>
    <w:uiPriority w:val="98"/>
    <w:semiHidden/>
    <w:rsid w:val="00F22502"/>
    <w:pPr>
      <w:spacing w:after="0"/>
      <w:ind w:left="360" w:firstLine="360"/>
    </w:pPr>
  </w:style>
  <w:style w:type="character" w:customStyle="1" w:styleId="BodyTextFirstIndent2Char">
    <w:name w:val="Body Text First Indent 2 Char"/>
    <w:basedOn w:val="BodyTextIndentChar"/>
    <w:link w:val="BodyTextFirstIndent2"/>
    <w:uiPriority w:val="98"/>
    <w:semiHidden/>
    <w:rsid w:val="00F22502"/>
    <w:rPr>
      <w:sz w:val="24"/>
      <w:szCs w:val="24"/>
      <w:lang w:val="bg-BG"/>
    </w:rPr>
  </w:style>
  <w:style w:type="paragraph" w:styleId="BodyTextIndent2">
    <w:name w:val="Body Text Indent 2"/>
    <w:basedOn w:val="Normal"/>
    <w:link w:val="BodyTextIndent2Char"/>
    <w:uiPriority w:val="98"/>
    <w:semiHidden/>
    <w:rsid w:val="00F22502"/>
    <w:pPr>
      <w:spacing w:after="120" w:line="480" w:lineRule="auto"/>
      <w:ind w:left="283"/>
    </w:pPr>
  </w:style>
  <w:style w:type="character" w:customStyle="1" w:styleId="BodyTextIndent2Char">
    <w:name w:val="Body Text Indent 2 Char"/>
    <w:basedOn w:val="DefaultParagraphFont"/>
    <w:link w:val="BodyTextIndent2"/>
    <w:uiPriority w:val="98"/>
    <w:semiHidden/>
    <w:rsid w:val="00F22502"/>
    <w:rPr>
      <w:sz w:val="24"/>
      <w:szCs w:val="24"/>
      <w:lang w:val="bg-BG"/>
    </w:rPr>
  </w:style>
  <w:style w:type="paragraph" w:styleId="BodyTextIndent3">
    <w:name w:val="Body Text Indent 3"/>
    <w:basedOn w:val="Normal"/>
    <w:link w:val="BodyTextIndent3Char"/>
    <w:uiPriority w:val="98"/>
    <w:semiHidden/>
    <w:rsid w:val="00F22502"/>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F22502"/>
    <w:rPr>
      <w:sz w:val="16"/>
      <w:szCs w:val="16"/>
      <w:lang w:val="bg-BG"/>
    </w:rPr>
  </w:style>
  <w:style w:type="paragraph" w:styleId="Caption">
    <w:name w:val="caption"/>
    <w:basedOn w:val="Normal"/>
    <w:next w:val="Normal"/>
    <w:uiPriority w:val="98"/>
    <w:semiHidden/>
    <w:qFormat/>
    <w:rsid w:val="00F22502"/>
    <w:pPr>
      <w:spacing w:after="200"/>
    </w:pPr>
    <w:rPr>
      <w:b/>
      <w:bCs/>
      <w:color w:val="0072BC" w:themeColor="accent1"/>
      <w:sz w:val="18"/>
      <w:szCs w:val="18"/>
    </w:rPr>
  </w:style>
  <w:style w:type="paragraph" w:styleId="Closing">
    <w:name w:val="Closing"/>
    <w:basedOn w:val="Normal"/>
    <w:link w:val="ClosingChar"/>
    <w:uiPriority w:val="98"/>
    <w:semiHidden/>
    <w:rsid w:val="00F22502"/>
    <w:pPr>
      <w:ind w:left="4252"/>
    </w:pPr>
  </w:style>
  <w:style w:type="character" w:customStyle="1" w:styleId="ClosingChar">
    <w:name w:val="Closing Char"/>
    <w:basedOn w:val="DefaultParagraphFont"/>
    <w:link w:val="Closing"/>
    <w:uiPriority w:val="98"/>
    <w:semiHidden/>
    <w:rsid w:val="00F22502"/>
    <w:rPr>
      <w:sz w:val="24"/>
      <w:szCs w:val="24"/>
      <w:lang w:val="bg-BG"/>
    </w:rPr>
  </w:style>
  <w:style w:type="table" w:styleId="ColorfulGrid">
    <w:name w:val="Colorful Grid"/>
    <w:basedOn w:val="TableNormal"/>
    <w:uiPriority w:val="73"/>
    <w:semiHidden/>
    <w:rsid w:val="00F22502"/>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22502"/>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F22502"/>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F2250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F22502"/>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F2250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F22502"/>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F22502"/>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22502"/>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F22502"/>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F22502"/>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F22502"/>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F22502"/>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F22502"/>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F22502"/>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22502"/>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22502"/>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22502"/>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F22502"/>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22502"/>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22502"/>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F22502"/>
    <w:rPr>
      <w:sz w:val="16"/>
      <w:szCs w:val="16"/>
    </w:rPr>
  </w:style>
  <w:style w:type="paragraph" w:styleId="CommentText">
    <w:name w:val="annotation text"/>
    <w:basedOn w:val="Normal"/>
    <w:link w:val="CommentTextChar"/>
    <w:uiPriority w:val="98"/>
    <w:semiHidden/>
    <w:rsid w:val="00F22502"/>
    <w:rPr>
      <w:sz w:val="20"/>
      <w:szCs w:val="20"/>
    </w:rPr>
  </w:style>
  <w:style w:type="character" w:customStyle="1" w:styleId="CommentTextChar">
    <w:name w:val="Comment Text Char"/>
    <w:basedOn w:val="DefaultParagraphFont"/>
    <w:link w:val="CommentText"/>
    <w:uiPriority w:val="98"/>
    <w:semiHidden/>
    <w:rsid w:val="00F22502"/>
    <w:rPr>
      <w:sz w:val="20"/>
      <w:szCs w:val="20"/>
      <w:lang w:val="bg-BG"/>
    </w:rPr>
  </w:style>
  <w:style w:type="paragraph" w:styleId="CommentSubject">
    <w:name w:val="annotation subject"/>
    <w:basedOn w:val="CommentText"/>
    <w:next w:val="CommentText"/>
    <w:link w:val="CommentSubjectChar"/>
    <w:uiPriority w:val="98"/>
    <w:semiHidden/>
    <w:rsid w:val="00F22502"/>
    <w:rPr>
      <w:b/>
      <w:bCs/>
    </w:rPr>
  </w:style>
  <w:style w:type="character" w:customStyle="1" w:styleId="CommentSubjectChar">
    <w:name w:val="Comment Subject Char"/>
    <w:basedOn w:val="CommentTextChar"/>
    <w:link w:val="CommentSubject"/>
    <w:uiPriority w:val="98"/>
    <w:semiHidden/>
    <w:rsid w:val="00F22502"/>
    <w:rPr>
      <w:b/>
      <w:bCs/>
      <w:sz w:val="20"/>
      <w:szCs w:val="20"/>
      <w:lang w:val="bg-BG"/>
    </w:rPr>
  </w:style>
  <w:style w:type="table" w:styleId="DarkList">
    <w:name w:val="Dark List"/>
    <w:basedOn w:val="TableNormal"/>
    <w:uiPriority w:val="70"/>
    <w:semiHidden/>
    <w:rsid w:val="00F22502"/>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22502"/>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F22502"/>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F22502"/>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F22502"/>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F22502"/>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F22502"/>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F22502"/>
  </w:style>
  <w:style w:type="character" w:customStyle="1" w:styleId="DateChar">
    <w:name w:val="Date Char"/>
    <w:basedOn w:val="DefaultParagraphFont"/>
    <w:link w:val="Date"/>
    <w:uiPriority w:val="98"/>
    <w:semiHidden/>
    <w:rsid w:val="00F22502"/>
    <w:rPr>
      <w:sz w:val="24"/>
      <w:szCs w:val="24"/>
      <w:lang w:val="bg-BG"/>
    </w:rPr>
  </w:style>
  <w:style w:type="paragraph" w:styleId="DocumentMap">
    <w:name w:val="Document Map"/>
    <w:basedOn w:val="Normal"/>
    <w:link w:val="DocumentMapChar"/>
    <w:uiPriority w:val="98"/>
    <w:semiHidden/>
    <w:rsid w:val="00F22502"/>
    <w:rPr>
      <w:rFonts w:ascii="Tahoma" w:hAnsi="Tahoma" w:cs="Tahoma"/>
      <w:sz w:val="16"/>
      <w:szCs w:val="16"/>
    </w:rPr>
  </w:style>
  <w:style w:type="character" w:customStyle="1" w:styleId="DocumentMapChar">
    <w:name w:val="Document Map Char"/>
    <w:basedOn w:val="DefaultParagraphFont"/>
    <w:link w:val="DocumentMap"/>
    <w:uiPriority w:val="98"/>
    <w:semiHidden/>
    <w:rsid w:val="00F22502"/>
    <w:rPr>
      <w:rFonts w:ascii="Tahoma" w:hAnsi="Tahoma" w:cs="Tahoma"/>
      <w:sz w:val="16"/>
      <w:szCs w:val="16"/>
      <w:lang w:val="bg-BG"/>
    </w:rPr>
  </w:style>
  <w:style w:type="paragraph" w:styleId="E-mailSignature">
    <w:name w:val="E-mail Signature"/>
    <w:basedOn w:val="Normal"/>
    <w:link w:val="E-mailSignatureChar"/>
    <w:uiPriority w:val="98"/>
    <w:semiHidden/>
    <w:rsid w:val="00F22502"/>
  </w:style>
  <w:style w:type="character" w:customStyle="1" w:styleId="E-mailSignatureChar">
    <w:name w:val="E-mail Signature Char"/>
    <w:basedOn w:val="DefaultParagraphFont"/>
    <w:link w:val="E-mailSignature"/>
    <w:uiPriority w:val="98"/>
    <w:semiHidden/>
    <w:rsid w:val="00F22502"/>
    <w:rPr>
      <w:sz w:val="24"/>
      <w:szCs w:val="24"/>
      <w:lang w:val="bg-BG"/>
    </w:rPr>
  </w:style>
  <w:style w:type="character" w:styleId="EndnoteReference">
    <w:name w:val="endnote reference"/>
    <w:basedOn w:val="DefaultParagraphFont"/>
    <w:uiPriority w:val="98"/>
    <w:semiHidden/>
    <w:rsid w:val="00F22502"/>
    <w:rPr>
      <w:vertAlign w:val="superscript"/>
    </w:rPr>
  </w:style>
  <w:style w:type="paragraph" w:styleId="EndnoteText">
    <w:name w:val="endnote text"/>
    <w:basedOn w:val="Normal"/>
    <w:link w:val="EndnoteTextChar"/>
    <w:uiPriority w:val="98"/>
    <w:semiHidden/>
    <w:rsid w:val="00F22502"/>
    <w:rPr>
      <w:sz w:val="20"/>
      <w:szCs w:val="20"/>
    </w:rPr>
  </w:style>
  <w:style w:type="character" w:customStyle="1" w:styleId="EndnoteTextChar">
    <w:name w:val="Endnote Text Char"/>
    <w:basedOn w:val="DefaultParagraphFont"/>
    <w:link w:val="EndnoteText"/>
    <w:uiPriority w:val="98"/>
    <w:semiHidden/>
    <w:rsid w:val="00F22502"/>
    <w:rPr>
      <w:sz w:val="20"/>
      <w:szCs w:val="20"/>
      <w:lang w:val="bg-BG"/>
    </w:rPr>
  </w:style>
  <w:style w:type="paragraph" w:styleId="EnvelopeAddress">
    <w:name w:val="envelope address"/>
    <w:basedOn w:val="Normal"/>
    <w:uiPriority w:val="98"/>
    <w:semiHidden/>
    <w:rsid w:val="00F22502"/>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F22502"/>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F22502"/>
    <w:rPr>
      <w:color w:val="7030A0" w:themeColor="followedHyperlink"/>
      <w:u w:val="single"/>
    </w:rPr>
  </w:style>
  <w:style w:type="character" w:styleId="HTMLAcronym">
    <w:name w:val="HTML Acronym"/>
    <w:basedOn w:val="DefaultParagraphFont"/>
    <w:uiPriority w:val="98"/>
    <w:semiHidden/>
    <w:rsid w:val="00F22502"/>
  </w:style>
  <w:style w:type="paragraph" w:styleId="HTMLAddress">
    <w:name w:val="HTML Address"/>
    <w:basedOn w:val="Normal"/>
    <w:link w:val="HTMLAddressChar"/>
    <w:uiPriority w:val="98"/>
    <w:semiHidden/>
    <w:rsid w:val="00F22502"/>
    <w:rPr>
      <w:i/>
      <w:iCs/>
    </w:rPr>
  </w:style>
  <w:style w:type="character" w:customStyle="1" w:styleId="HTMLAddressChar">
    <w:name w:val="HTML Address Char"/>
    <w:basedOn w:val="DefaultParagraphFont"/>
    <w:link w:val="HTMLAddress"/>
    <w:uiPriority w:val="98"/>
    <w:semiHidden/>
    <w:rsid w:val="00F22502"/>
    <w:rPr>
      <w:i/>
      <w:iCs/>
      <w:sz w:val="24"/>
      <w:szCs w:val="24"/>
      <w:lang w:val="bg-BG"/>
    </w:rPr>
  </w:style>
  <w:style w:type="character" w:styleId="HTMLCite">
    <w:name w:val="HTML Cite"/>
    <w:basedOn w:val="DefaultParagraphFont"/>
    <w:uiPriority w:val="98"/>
    <w:semiHidden/>
    <w:rsid w:val="00F22502"/>
    <w:rPr>
      <w:i/>
      <w:iCs/>
    </w:rPr>
  </w:style>
  <w:style w:type="character" w:styleId="HTMLCode">
    <w:name w:val="HTML Code"/>
    <w:basedOn w:val="DefaultParagraphFont"/>
    <w:uiPriority w:val="98"/>
    <w:semiHidden/>
    <w:rsid w:val="00F22502"/>
    <w:rPr>
      <w:rFonts w:ascii="Consolas" w:hAnsi="Consolas" w:cs="Consolas"/>
      <w:sz w:val="20"/>
      <w:szCs w:val="20"/>
    </w:rPr>
  </w:style>
  <w:style w:type="character" w:styleId="HTMLDefinition">
    <w:name w:val="HTML Definition"/>
    <w:basedOn w:val="DefaultParagraphFont"/>
    <w:uiPriority w:val="98"/>
    <w:semiHidden/>
    <w:rsid w:val="00F22502"/>
    <w:rPr>
      <w:i/>
      <w:iCs/>
    </w:rPr>
  </w:style>
  <w:style w:type="character" w:styleId="HTMLKeyboard">
    <w:name w:val="HTML Keyboard"/>
    <w:basedOn w:val="DefaultParagraphFont"/>
    <w:uiPriority w:val="98"/>
    <w:semiHidden/>
    <w:rsid w:val="00F22502"/>
    <w:rPr>
      <w:rFonts w:ascii="Consolas" w:hAnsi="Consolas" w:cs="Consolas"/>
      <w:sz w:val="20"/>
      <w:szCs w:val="20"/>
    </w:rPr>
  </w:style>
  <w:style w:type="paragraph" w:styleId="HTMLPreformatted">
    <w:name w:val="HTML Preformatted"/>
    <w:basedOn w:val="Normal"/>
    <w:link w:val="HTMLPreformattedChar"/>
    <w:uiPriority w:val="98"/>
    <w:semiHidden/>
    <w:rsid w:val="00F22502"/>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F22502"/>
    <w:rPr>
      <w:rFonts w:ascii="Consolas" w:hAnsi="Consolas" w:cs="Consolas"/>
      <w:sz w:val="20"/>
      <w:szCs w:val="20"/>
      <w:lang w:val="bg-BG"/>
    </w:rPr>
  </w:style>
  <w:style w:type="character" w:styleId="HTMLSample">
    <w:name w:val="HTML Sample"/>
    <w:basedOn w:val="DefaultParagraphFont"/>
    <w:uiPriority w:val="98"/>
    <w:semiHidden/>
    <w:rsid w:val="00F22502"/>
    <w:rPr>
      <w:rFonts w:ascii="Consolas" w:hAnsi="Consolas" w:cs="Consolas"/>
      <w:sz w:val="24"/>
      <w:szCs w:val="24"/>
    </w:rPr>
  </w:style>
  <w:style w:type="character" w:styleId="HTMLTypewriter">
    <w:name w:val="HTML Typewriter"/>
    <w:basedOn w:val="DefaultParagraphFont"/>
    <w:uiPriority w:val="98"/>
    <w:semiHidden/>
    <w:rsid w:val="00F22502"/>
    <w:rPr>
      <w:rFonts w:ascii="Consolas" w:hAnsi="Consolas" w:cs="Consolas"/>
      <w:sz w:val="20"/>
      <w:szCs w:val="20"/>
    </w:rPr>
  </w:style>
  <w:style w:type="character" w:styleId="HTMLVariable">
    <w:name w:val="HTML Variable"/>
    <w:basedOn w:val="DefaultParagraphFont"/>
    <w:uiPriority w:val="98"/>
    <w:semiHidden/>
    <w:rsid w:val="00F22502"/>
    <w:rPr>
      <w:i/>
      <w:iCs/>
    </w:rPr>
  </w:style>
  <w:style w:type="paragraph" w:styleId="Index1">
    <w:name w:val="index 1"/>
    <w:basedOn w:val="Normal"/>
    <w:next w:val="Normal"/>
    <w:autoRedefine/>
    <w:uiPriority w:val="98"/>
    <w:semiHidden/>
    <w:rsid w:val="00F22502"/>
    <w:pPr>
      <w:ind w:left="240" w:hanging="240"/>
    </w:pPr>
  </w:style>
  <w:style w:type="paragraph" w:styleId="Index2">
    <w:name w:val="index 2"/>
    <w:basedOn w:val="Normal"/>
    <w:next w:val="Normal"/>
    <w:autoRedefine/>
    <w:uiPriority w:val="98"/>
    <w:semiHidden/>
    <w:rsid w:val="00F22502"/>
    <w:pPr>
      <w:ind w:left="480" w:hanging="240"/>
    </w:pPr>
  </w:style>
  <w:style w:type="paragraph" w:styleId="Index3">
    <w:name w:val="index 3"/>
    <w:basedOn w:val="Normal"/>
    <w:next w:val="Normal"/>
    <w:autoRedefine/>
    <w:uiPriority w:val="98"/>
    <w:semiHidden/>
    <w:rsid w:val="00F22502"/>
    <w:pPr>
      <w:ind w:left="720" w:hanging="240"/>
    </w:pPr>
  </w:style>
  <w:style w:type="paragraph" w:styleId="Index4">
    <w:name w:val="index 4"/>
    <w:basedOn w:val="Normal"/>
    <w:next w:val="Normal"/>
    <w:autoRedefine/>
    <w:uiPriority w:val="98"/>
    <w:semiHidden/>
    <w:rsid w:val="00F22502"/>
    <w:pPr>
      <w:ind w:left="960" w:hanging="240"/>
    </w:pPr>
  </w:style>
  <w:style w:type="paragraph" w:styleId="Index5">
    <w:name w:val="index 5"/>
    <w:basedOn w:val="Normal"/>
    <w:next w:val="Normal"/>
    <w:autoRedefine/>
    <w:uiPriority w:val="98"/>
    <w:semiHidden/>
    <w:rsid w:val="00F22502"/>
    <w:pPr>
      <w:ind w:left="1200" w:hanging="240"/>
    </w:pPr>
  </w:style>
  <w:style w:type="paragraph" w:styleId="Index6">
    <w:name w:val="index 6"/>
    <w:basedOn w:val="Normal"/>
    <w:next w:val="Normal"/>
    <w:autoRedefine/>
    <w:uiPriority w:val="98"/>
    <w:semiHidden/>
    <w:rsid w:val="00F22502"/>
    <w:pPr>
      <w:ind w:left="1440" w:hanging="240"/>
    </w:pPr>
  </w:style>
  <w:style w:type="paragraph" w:styleId="Index7">
    <w:name w:val="index 7"/>
    <w:basedOn w:val="Normal"/>
    <w:next w:val="Normal"/>
    <w:autoRedefine/>
    <w:uiPriority w:val="98"/>
    <w:semiHidden/>
    <w:rsid w:val="00F22502"/>
    <w:pPr>
      <w:ind w:left="1680" w:hanging="240"/>
    </w:pPr>
  </w:style>
  <w:style w:type="paragraph" w:styleId="Index8">
    <w:name w:val="index 8"/>
    <w:basedOn w:val="Normal"/>
    <w:next w:val="Normal"/>
    <w:autoRedefine/>
    <w:uiPriority w:val="98"/>
    <w:semiHidden/>
    <w:rsid w:val="00F22502"/>
    <w:pPr>
      <w:ind w:left="1920" w:hanging="240"/>
    </w:pPr>
  </w:style>
  <w:style w:type="paragraph" w:styleId="Index9">
    <w:name w:val="index 9"/>
    <w:basedOn w:val="Normal"/>
    <w:next w:val="Normal"/>
    <w:autoRedefine/>
    <w:uiPriority w:val="98"/>
    <w:semiHidden/>
    <w:rsid w:val="00F22502"/>
    <w:pPr>
      <w:ind w:left="2160" w:hanging="240"/>
    </w:pPr>
  </w:style>
  <w:style w:type="paragraph" w:styleId="IndexHeading">
    <w:name w:val="index heading"/>
    <w:basedOn w:val="Normal"/>
    <w:next w:val="Index1"/>
    <w:uiPriority w:val="98"/>
    <w:semiHidden/>
    <w:rsid w:val="00F22502"/>
    <w:rPr>
      <w:rFonts w:asciiTheme="majorHAnsi" w:eastAsiaTheme="majorEastAsia" w:hAnsiTheme="majorHAnsi" w:cstheme="majorBidi"/>
      <w:b/>
      <w:bCs/>
    </w:rPr>
  </w:style>
  <w:style w:type="table" w:styleId="LightGrid">
    <w:name w:val="Light Grid"/>
    <w:basedOn w:val="TableNormal"/>
    <w:uiPriority w:val="62"/>
    <w:semiHidden/>
    <w:rsid w:val="00F2250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2250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F2250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F2250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F2250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F2250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F2250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F2250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2250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F2250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F2250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F2250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F2250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F2250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F22502"/>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22502"/>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F22502"/>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F22502"/>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F22502"/>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F22502"/>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F22502"/>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F22502"/>
  </w:style>
  <w:style w:type="paragraph" w:styleId="List">
    <w:name w:val="List"/>
    <w:basedOn w:val="Normal"/>
    <w:uiPriority w:val="98"/>
    <w:semiHidden/>
    <w:rsid w:val="00F22502"/>
    <w:pPr>
      <w:ind w:left="283" w:hanging="283"/>
      <w:contextualSpacing/>
    </w:pPr>
  </w:style>
  <w:style w:type="paragraph" w:styleId="List2">
    <w:name w:val="List 2"/>
    <w:basedOn w:val="Normal"/>
    <w:uiPriority w:val="98"/>
    <w:semiHidden/>
    <w:rsid w:val="00F22502"/>
    <w:pPr>
      <w:ind w:left="566" w:hanging="283"/>
      <w:contextualSpacing/>
    </w:pPr>
  </w:style>
  <w:style w:type="paragraph" w:styleId="List3">
    <w:name w:val="List 3"/>
    <w:basedOn w:val="Normal"/>
    <w:uiPriority w:val="98"/>
    <w:semiHidden/>
    <w:rsid w:val="00F22502"/>
    <w:pPr>
      <w:ind w:left="849" w:hanging="283"/>
      <w:contextualSpacing/>
    </w:pPr>
  </w:style>
  <w:style w:type="paragraph" w:styleId="List4">
    <w:name w:val="List 4"/>
    <w:basedOn w:val="Normal"/>
    <w:uiPriority w:val="98"/>
    <w:semiHidden/>
    <w:rsid w:val="00F22502"/>
    <w:pPr>
      <w:ind w:left="1132" w:hanging="283"/>
      <w:contextualSpacing/>
    </w:pPr>
  </w:style>
  <w:style w:type="paragraph" w:styleId="List5">
    <w:name w:val="List 5"/>
    <w:basedOn w:val="Normal"/>
    <w:uiPriority w:val="98"/>
    <w:semiHidden/>
    <w:rsid w:val="00F22502"/>
    <w:pPr>
      <w:ind w:left="1415" w:hanging="283"/>
      <w:contextualSpacing/>
    </w:pPr>
  </w:style>
  <w:style w:type="paragraph" w:styleId="ListBullet2">
    <w:name w:val="List Bullet 2"/>
    <w:basedOn w:val="Normal"/>
    <w:uiPriority w:val="98"/>
    <w:semiHidden/>
    <w:rsid w:val="00F22502"/>
    <w:pPr>
      <w:numPr>
        <w:numId w:val="16"/>
      </w:numPr>
      <w:contextualSpacing/>
    </w:pPr>
  </w:style>
  <w:style w:type="paragraph" w:styleId="ListBullet4">
    <w:name w:val="List Bullet 4"/>
    <w:basedOn w:val="Normal"/>
    <w:uiPriority w:val="98"/>
    <w:semiHidden/>
    <w:rsid w:val="00F22502"/>
    <w:pPr>
      <w:numPr>
        <w:numId w:val="18"/>
      </w:numPr>
      <w:contextualSpacing/>
    </w:pPr>
  </w:style>
  <w:style w:type="paragraph" w:styleId="ListBullet5">
    <w:name w:val="List Bullet 5"/>
    <w:basedOn w:val="Normal"/>
    <w:uiPriority w:val="98"/>
    <w:semiHidden/>
    <w:rsid w:val="00F22502"/>
    <w:pPr>
      <w:numPr>
        <w:numId w:val="19"/>
      </w:numPr>
      <w:contextualSpacing/>
    </w:pPr>
  </w:style>
  <w:style w:type="paragraph" w:styleId="ListContinue">
    <w:name w:val="List Continue"/>
    <w:basedOn w:val="Normal"/>
    <w:uiPriority w:val="98"/>
    <w:semiHidden/>
    <w:rsid w:val="00F22502"/>
    <w:pPr>
      <w:spacing w:after="120"/>
      <w:ind w:left="283"/>
      <w:contextualSpacing/>
    </w:pPr>
  </w:style>
  <w:style w:type="paragraph" w:styleId="ListContinue2">
    <w:name w:val="List Continue 2"/>
    <w:basedOn w:val="Normal"/>
    <w:uiPriority w:val="98"/>
    <w:semiHidden/>
    <w:rsid w:val="00F22502"/>
    <w:pPr>
      <w:spacing w:after="120"/>
      <w:ind w:left="566"/>
      <w:contextualSpacing/>
    </w:pPr>
  </w:style>
  <w:style w:type="paragraph" w:styleId="ListContinue3">
    <w:name w:val="List Continue 3"/>
    <w:basedOn w:val="Normal"/>
    <w:uiPriority w:val="98"/>
    <w:semiHidden/>
    <w:rsid w:val="00F22502"/>
    <w:pPr>
      <w:spacing w:after="120"/>
      <w:ind w:left="849"/>
      <w:contextualSpacing/>
    </w:pPr>
  </w:style>
  <w:style w:type="paragraph" w:styleId="ListContinue4">
    <w:name w:val="List Continue 4"/>
    <w:basedOn w:val="Normal"/>
    <w:uiPriority w:val="98"/>
    <w:semiHidden/>
    <w:rsid w:val="00F22502"/>
    <w:pPr>
      <w:spacing w:after="120"/>
      <w:ind w:left="1132"/>
      <w:contextualSpacing/>
    </w:pPr>
  </w:style>
  <w:style w:type="paragraph" w:styleId="ListContinue5">
    <w:name w:val="List Continue 5"/>
    <w:basedOn w:val="Normal"/>
    <w:uiPriority w:val="98"/>
    <w:semiHidden/>
    <w:rsid w:val="00F22502"/>
    <w:pPr>
      <w:spacing w:after="120"/>
      <w:ind w:left="1415"/>
      <w:contextualSpacing/>
    </w:pPr>
  </w:style>
  <w:style w:type="paragraph" w:styleId="ListNumber">
    <w:name w:val="List Number"/>
    <w:basedOn w:val="Normal"/>
    <w:uiPriority w:val="98"/>
    <w:semiHidden/>
    <w:rsid w:val="00F22502"/>
    <w:pPr>
      <w:numPr>
        <w:numId w:val="20"/>
      </w:numPr>
      <w:contextualSpacing/>
    </w:pPr>
  </w:style>
  <w:style w:type="paragraph" w:styleId="ListNumber2">
    <w:name w:val="List Number 2"/>
    <w:basedOn w:val="Normal"/>
    <w:uiPriority w:val="98"/>
    <w:semiHidden/>
    <w:rsid w:val="00F22502"/>
    <w:pPr>
      <w:numPr>
        <w:numId w:val="21"/>
      </w:numPr>
      <w:contextualSpacing/>
    </w:pPr>
  </w:style>
  <w:style w:type="paragraph" w:styleId="ListNumber3">
    <w:name w:val="List Number 3"/>
    <w:basedOn w:val="Normal"/>
    <w:uiPriority w:val="98"/>
    <w:semiHidden/>
    <w:rsid w:val="00F22502"/>
    <w:pPr>
      <w:numPr>
        <w:numId w:val="22"/>
      </w:numPr>
      <w:contextualSpacing/>
    </w:pPr>
  </w:style>
  <w:style w:type="paragraph" w:styleId="ListNumber4">
    <w:name w:val="List Number 4"/>
    <w:basedOn w:val="Normal"/>
    <w:uiPriority w:val="98"/>
    <w:semiHidden/>
    <w:rsid w:val="00F22502"/>
    <w:pPr>
      <w:numPr>
        <w:numId w:val="23"/>
      </w:numPr>
      <w:contextualSpacing/>
    </w:pPr>
  </w:style>
  <w:style w:type="paragraph" w:styleId="ListNumber5">
    <w:name w:val="List Number 5"/>
    <w:basedOn w:val="Normal"/>
    <w:uiPriority w:val="98"/>
    <w:semiHidden/>
    <w:rsid w:val="00F22502"/>
    <w:pPr>
      <w:numPr>
        <w:numId w:val="24"/>
      </w:numPr>
      <w:contextualSpacing/>
    </w:pPr>
  </w:style>
  <w:style w:type="paragraph" w:styleId="MacroText">
    <w:name w:val="macro"/>
    <w:link w:val="MacroTextChar"/>
    <w:uiPriority w:val="98"/>
    <w:semiHidden/>
    <w:rsid w:val="00F2250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F22502"/>
    <w:rPr>
      <w:rFonts w:ascii="Consolas" w:eastAsiaTheme="minorEastAsia" w:hAnsi="Consolas" w:cs="Consolas"/>
      <w:sz w:val="20"/>
      <w:szCs w:val="20"/>
    </w:rPr>
  </w:style>
  <w:style w:type="table" w:styleId="MediumGrid1">
    <w:name w:val="Medium Grid 1"/>
    <w:basedOn w:val="TableNormal"/>
    <w:uiPriority w:val="67"/>
    <w:semiHidden/>
    <w:rsid w:val="00F2250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2250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F2250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F2250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F2250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F2250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F2250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F2250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F2250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F2250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F2250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F2250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F2250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F2250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F22502"/>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22502"/>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F22502"/>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F22502"/>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F22502"/>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F22502"/>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F22502"/>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2250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F2250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2250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2250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2250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2250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2250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2250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2250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2250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2250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2250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2250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2250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2250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F225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F22502"/>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F22502"/>
    <w:rPr>
      <w:rFonts w:ascii="Times New Roman" w:hAnsi="Times New Roman" w:cs="Times New Roman"/>
    </w:rPr>
  </w:style>
  <w:style w:type="paragraph" w:styleId="NormalIndent">
    <w:name w:val="Normal Indent"/>
    <w:basedOn w:val="Normal"/>
    <w:uiPriority w:val="98"/>
    <w:semiHidden/>
    <w:rsid w:val="00F22502"/>
    <w:pPr>
      <w:ind w:left="720"/>
    </w:pPr>
  </w:style>
  <w:style w:type="paragraph" w:styleId="NoteHeading">
    <w:name w:val="Note Heading"/>
    <w:basedOn w:val="Normal"/>
    <w:next w:val="Normal"/>
    <w:link w:val="NoteHeadingChar"/>
    <w:uiPriority w:val="98"/>
    <w:semiHidden/>
    <w:rsid w:val="00F22502"/>
  </w:style>
  <w:style w:type="character" w:customStyle="1" w:styleId="NoteHeadingChar">
    <w:name w:val="Note Heading Char"/>
    <w:basedOn w:val="DefaultParagraphFont"/>
    <w:link w:val="NoteHeading"/>
    <w:uiPriority w:val="98"/>
    <w:semiHidden/>
    <w:rsid w:val="00F22502"/>
    <w:rPr>
      <w:sz w:val="24"/>
      <w:szCs w:val="24"/>
      <w:lang w:val="bg-BG"/>
    </w:rPr>
  </w:style>
  <w:style w:type="character" w:styleId="PlaceholderText">
    <w:name w:val="Placeholder Text"/>
    <w:basedOn w:val="DefaultParagraphFont"/>
    <w:uiPriority w:val="98"/>
    <w:semiHidden/>
    <w:rsid w:val="00F22502"/>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F22502"/>
    <w:rPr>
      <w:rFonts w:ascii="Consolas" w:hAnsi="Consolas" w:cs="Consolas"/>
      <w:sz w:val="21"/>
      <w:szCs w:val="21"/>
    </w:rPr>
  </w:style>
  <w:style w:type="character" w:customStyle="1" w:styleId="PlainTextChar">
    <w:name w:val="Plain Text Char"/>
    <w:basedOn w:val="DefaultParagraphFont"/>
    <w:link w:val="PlainText"/>
    <w:uiPriority w:val="98"/>
    <w:semiHidden/>
    <w:rsid w:val="00F22502"/>
    <w:rPr>
      <w:rFonts w:ascii="Consolas" w:hAnsi="Consolas" w:cs="Consolas"/>
      <w:sz w:val="21"/>
      <w:szCs w:val="21"/>
      <w:lang w:val="bg-BG"/>
    </w:rPr>
  </w:style>
  <w:style w:type="paragraph" w:styleId="Salutation">
    <w:name w:val="Salutation"/>
    <w:basedOn w:val="Normal"/>
    <w:next w:val="Normal"/>
    <w:link w:val="SalutationChar"/>
    <w:uiPriority w:val="98"/>
    <w:semiHidden/>
    <w:rsid w:val="00F22502"/>
  </w:style>
  <w:style w:type="character" w:customStyle="1" w:styleId="SalutationChar">
    <w:name w:val="Salutation Char"/>
    <w:basedOn w:val="DefaultParagraphFont"/>
    <w:link w:val="Salutation"/>
    <w:uiPriority w:val="98"/>
    <w:semiHidden/>
    <w:rsid w:val="00F22502"/>
    <w:rPr>
      <w:sz w:val="24"/>
      <w:szCs w:val="24"/>
      <w:lang w:val="bg-BG"/>
    </w:rPr>
  </w:style>
  <w:style w:type="paragraph" w:styleId="Signature">
    <w:name w:val="Signature"/>
    <w:basedOn w:val="Normal"/>
    <w:link w:val="SignatureChar"/>
    <w:uiPriority w:val="98"/>
    <w:semiHidden/>
    <w:rsid w:val="00F22502"/>
    <w:pPr>
      <w:ind w:left="4252"/>
    </w:pPr>
  </w:style>
  <w:style w:type="character" w:customStyle="1" w:styleId="SignatureChar">
    <w:name w:val="Signature Char"/>
    <w:basedOn w:val="DefaultParagraphFont"/>
    <w:link w:val="Signature"/>
    <w:uiPriority w:val="98"/>
    <w:semiHidden/>
    <w:rsid w:val="00F22502"/>
    <w:rPr>
      <w:sz w:val="24"/>
      <w:szCs w:val="24"/>
      <w:lang w:val="bg-BG"/>
    </w:rPr>
  </w:style>
  <w:style w:type="table" w:styleId="Table3Deffects1">
    <w:name w:val="Table 3D effects 1"/>
    <w:basedOn w:val="TableNormal"/>
    <w:uiPriority w:val="99"/>
    <w:semiHidden/>
    <w:unhideWhenUsed/>
    <w:rsid w:val="00F22502"/>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22502"/>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22502"/>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22502"/>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22502"/>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22502"/>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22502"/>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22502"/>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22502"/>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22502"/>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22502"/>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22502"/>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22502"/>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22502"/>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22502"/>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22502"/>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22502"/>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2250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22502"/>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22502"/>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22502"/>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2250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22502"/>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22502"/>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22502"/>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22502"/>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22502"/>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22502"/>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2250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2250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2250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22502"/>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2250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F22502"/>
    <w:pPr>
      <w:ind w:left="240" w:hanging="240"/>
    </w:pPr>
  </w:style>
  <w:style w:type="paragraph" w:styleId="TableofFigures">
    <w:name w:val="table of figures"/>
    <w:basedOn w:val="Normal"/>
    <w:next w:val="Normal"/>
    <w:uiPriority w:val="98"/>
    <w:semiHidden/>
    <w:rsid w:val="00F22502"/>
  </w:style>
  <w:style w:type="table" w:styleId="TableProfessional">
    <w:name w:val="Table Professional"/>
    <w:basedOn w:val="TableNormal"/>
    <w:uiPriority w:val="99"/>
    <w:semiHidden/>
    <w:unhideWhenUsed/>
    <w:rsid w:val="00F2250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22502"/>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22502"/>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22502"/>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22502"/>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22502"/>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22502"/>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22502"/>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22502"/>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22502"/>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F22502"/>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F22502"/>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F22502"/>
    <w:pPr>
      <w:spacing w:after="100"/>
      <w:ind w:left="1680"/>
    </w:pPr>
  </w:style>
  <w:style w:type="paragraph" w:styleId="TOC9">
    <w:name w:val="toc 9"/>
    <w:basedOn w:val="Normal"/>
    <w:next w:val="Normal"/>
    <w:autoRedefine/>
    <w:uiPriority w:val="98"/>
    <w:semiHidden/>
    <w:rsid w:val="00F22502"/>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F22502"/>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F22502"/>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F22502"/>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F22502"/>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F22502"/>
    <w:pPr>
      <w:numPr>
        <w:numId w:val="12"/>
      </w:numPr>
      <w:spacing w:before="60" w:after="60"/>
    </w:pPr>
  </w:style>
  <w:style w:type="paragraph" w:customStyle="1" w:styleId="ECHRBullet2">
    <w:name w:val="ECHR_Bullet_2"/>
    <w:aliases w:val="_Bul_2"/>
    <w:basedOn w:val="ECHRBullet1"/>
    <w:uiPriority w:val="23"/>
    <w:semiHidden/>
    <w:rsid w:val="00F22502"/>
    <w:pPr>
      <w:numPr>
        <w:ilvl w:val="1"/>
      </w:numPr>
    </w:pPr>
  </w:style>
  <w:style w:type="paragraph" w:customStyle="1" w:styleId="ECHRBullet3">
    <w:name w:val="ECHR_Bullet_3"/>
    <w:aliases w:val="_Bul_3"/>
    <w:basedOn w:val="ECHRBullet2"/>
    <w:uiPriority w:val="23"/>
    <w:semiHidden/>
    <w:rsid w:val="00F22502"/>
    <w:pPr>
      <w:numPr>
        <w:ilvl w:val="2"/>
      </w:numPr>
    </w:pPr>
  </w:style>
  <w:style w:type="paragraph" w:customStyle="1" w:styleId="ECHRBullet4">
    <w:name w:val="ECHR_Bullet_4"/>
    <w:aliases w:val="_Bul_4"/>
    <w:basedOn w:val="ECHRBullet3"/>
    <w:uiPriority w:val="23"/>
    <w:semiHidden/>
    <w:rsid w:val="00F22502"/>
    <w:pPr>
      <w:numPr>
        <w:ilvl w:val="3"/>
      </w:numPr>
    </w:pPr>
  </w:style>
  <w:style w:type="paragraph" w:customStyle="1" w:styleId="ECHRConfidential">
    <w:name w:val="ECHR_Confidential"/>
    <w:aliases w:val="_Confidential"/>
    <w:basedOn w:val="Normal"/>
    <w:next w:val="Normal"/>
    <w:uiPriority w:val="42"/>
    <w:semiHidden/>
    <w:qFormat/>
    <w:rsid w:val="00F22502"/>
    <w:pPr>
      <w:jc w:val="right"/>
    </w:pPr>
    <w:rPr>
      <w:color w:val="C00000"/>
      <w:sz w:val="20"/>
    </w:rPr>
  </w:style>
  <w:style w:type="paragraph" w:customStyle="1" w:styleId="ECHRDecisionBody">
    <w:name w:val="ECHR_Decision_Body"/>
    <w:aliases w:val="_Decision_Body"/>
    <w:basedOn w:val="NormalJustified"/>
    <w:uiPriority w:val="54"/>
    <w:rsid w:val="00F22502"/>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F22502"/>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F22502"/>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F22502"/>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F22502"/>
    <w:pPr>
      <w:jc w:val="right"/>
    </w:pPr>
    <w:rPr>
      <w:sz w:val="20"/>
    </w:rPr>
  </w:style>
  <w:style w:type="paragraph" w:customStyle="1" w:styleId="ECHRHeaderRefIt">
    <w:name w:val="ECHR_Header_Ref_It"/>
    <w:aliases w:val="_Ref_Ital"/>
    <w:basedOn w:val="Normal"/>
    <w:next w:val="ECHRHeaderDate"/>
    <w:uiPriority w:val="43"/>
    <w:qFormat/>
    <w:rsid w:val="00F22502"/>
    <w:pPr>
      <w:jc w:val="right"/>
    </w:pPr>
    <w:rPr>
      <w:i/>
      <w:sz w:val="20"/>
    </w:rPr>
  </w:style>
  <w:style w:type="paragraph" w:customStyle="1" w:styleId="ECHRHeading9">
    <w:name w:val="ECHR_Heading_9"/>
    <w:aliases w:val="_Head_9"/>
    <w:basedOn w:val="Heading9"/>
    <w:uiPriority w:val="17"/>
    <w:semiHidden/>
    <w:rsid w:val="00F22502"/>
    <w:pPr>
      <w:keepNext/>
      <w:keepLines/>
      <w:numPr>
        <w:ilvl w:val="8"/>
        <w:numId w:val="8"/>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F22502"/>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F22502"/>
    <w:pPr>
      <w:numPr>
        <w:numId w:val="14"/>
      </w:numPr>
      <w:spacing w:before="60" w:after="60"/>
    </w:pPr>
  </w:style>
  <w:style w:type="paragraph" w:customStyle="1" w:styleId="ECHRNumberedList2">
    <w:name w:val="ECHR_Numbered_List_2"/>
    <w:aliases w:val="_Num_2"/>
    <w:basedOn w:val="ECHRNumberedList1"/>
    <w:uiPriority w:val="23"/>
    <w:semiHidden/>
    <w:rsid w:val="00F22502"/>
    <w:pPr>
      <w:numPr>
        <w:ilvl w:val="1"/>
      </w:numPr>
    </w:pPr>
  </w:style>
  <w:style w:type="paragraph" w:customStyle="1" w:styleId="ECHRNumberedList3">
    <w:name w:val="ECHR_Numbered_List_3"/>
    <w:aliases w:val="_Num_3"/>
    <w:basedOn w:val="ECHRNumberedList2"/>
    <w:uiPriority w:val="23"/>
    <w:semiHidden/>
    <w:rsid w:val="00F22502"/>
    <w:pPr>
      <w:numPr>
        <w:ilvl w:val="2"/>
      </w:numPr>
    </w:pPr>
  </w:style>
  <w:style w:type="paragraph" w:customStyle="1" w:styleId="ECHRParaHanging">
    <w:name w:val="ECHR_Para_Hanging"/>
    <w:aliases w:val="_Hanging"/>
    <w:basedOn w:val="Normal"/>
    <w:uiPriority w:val="8"/>
    <w:semiHidden/>
    <w:qFormat/>
    <w:rsid w:val="00F22502"/>
    <w:pPr>
      <w:ind w:left="567" w:hanging="567"/>
      <w:jc w:val="both"/>
    </w:pPr>
  </w:style>
  <w:style w:type="paragraph" w:customStyle="1" w:styleId="ECHRParaIndent">
    <w:name w:val="ECHR_Para_Indent"/>
    <w:aliases w:val="_Indent"/>
    <w:basedOn w:val="Normal"/>
    <w:uiPriority w:val="7"/>
    <w:semiHidden/>
    <w:qFormat/>
    <w:rsid w:val="00F22502"/>
    <w:pPr>
      <w:spacing w:before="120" w:after="120"/>
      <w:ind w:left="284"/>
      <w:jc w:val="both"/>
    </w:pPr>
  </w:style>
  <w:style w:type="character" w:customStyle="1" w:styleId="ECHRRed">
    <w:name w:val="ECHR_Red"/>
    <w:aliases w:val="_Red"/>
    <w:basedOn w:val="DefaultParagraphFont"/>
    <w:uiPriority w:val="15"/>
    <w:semiHidden/>
    <w:qFormat/>
    <w:rsid w:val="00F22502"/>
    <w:rPr>
      <w:color w:val="C00000" w:themeColor="accent2"/>
    </w:rPr>
  </w:style>
  <w:style w:type="paragraph" w:customStyle="1" w:styleId="DecList">
    <w:name w:val="Dec_List"/>
    <w:aliases w:val="_List"/>
    <w:basedOn w:val="JuList"/>
    <w:uiPriority w:val="22"/>
    <w:rsid w:val="00F22502"/>
    <w:pPr>
      <w:numPr>
        <w:numId w:val="0"/>
      </w:numPr>
      <w:ind w:left="284"/>
    </w:pPr>
  </w:style>
  <w:style w:type="table" w:customStyle="1" w:styleId="ECHRTable2">
    <w:name w:val="ECHR_Table_2"/>
    <w:basedOn w:val="TableNormal"/>
    <w:uiPriority w:val="99"/>
    <w:rsid w:val="00F22502"/>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F2250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qFormat/>
    <w:rsid w:val="00F22502"/>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F22502"/>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F22502"/>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qFormat/>
    <w:rsid w:val="00F22502"/>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qFormat/>
    <w:rsid w:val="00F22502"/>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qFormat/>
    <w:rsid w:val="00F22502"/>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F22502"/>
    <w:pPr>
      <w:outlineLvl w:val="0"/>
    </w:pPr>
  </w:style>
  <w:style w:type="paragraph" w:customStyle="1" w:styleId="ECHRTitleTOC1">
    <w:name w:val="ECHR_Title_TOC_1"/>
    <w:aliases w:val="_Title_L_TOC"/>
    <w:basedOn w:val="ECHRTitle1"/>
    <w:next w:val="Normal"/>
    <w:uiPriority w:val="27"/>
    <w:semiHidden/>
    <w:qFormat/>
    <w:rsid w:val="00F22502"/>
    <w:pPr>
      <w:outlineLvl w:val="0"/>
    </w:pPr>
  </w:style>
  <w:style w:type="paragraph" w:customStyle="1" w:styleId="ECHRPlaceholder">
    <w:name w:val="ECHR_Placeholder"/>
    <w:aliases w:val="_Placeholder"/>
    <w:basedOn w:val="JuSigned"/>
    <w:uiPriority w:val="31"/>
    <w:rsid w:val="00F22502"/>
    <w:rPr>
      <w:color w:val="FFFFFF"/>
    </w:rPr>
  </w:style>
  <w:style w:type="paragraph" w:customStyle="1" w:styleId="ECHRSpacer">
    <w:name w:val="ECHR_Spacer"/>
    <w:aliases w:val="_Spacer"/>
    <w:basedOn w:val="Normal"/>
    <w:uiPriority w:val="45"/>
    <w:semiHidden/>
    <w:rsid w:val="00F22502"/>
    <w:rPr>
      <w:sz w:val="4"/>
    </w:rPr>
  </w:style>
  <w:style w:type="table" w:customStyle="1" w:styleId="ECHRTableGrey">
    <w:name w:val="ECHR_Table_Grey"/>
    <w:basedOn w:val="TableNormal"/>
    <w:uiPriority w:val="99"/>
    <w:rsid w:val="00F22502"/>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C91992"/>
    <w:rPr>
      <w:sz w:val="24"/>
      <w:szCs w:val="24"/>
      <w:lang w:val="bg-BG"/>
    </w:rPr>
  </w:style>
  <w:style w:type="character" w:customStyle="1" w:styleId="JuNames0">
    <w:name w:val="Ju_Names"/>
    <w:rsid w:val="00C91992"/>
    <w:rPr>
      <w:smallCaps/>
    </w:rPr>
  </w:style>
  <w:style w:type="paragraph" w:customStyle="1" w:styleId="JuList4">
    <w:name w:val="Ju_List_4"/>
    <w:aliases w:val="N_Bul_4"/>
    <w:basedOn w:val="JuListi"/>
    <w:uiPriority w:val="19"/>
    <w:rsid w:val="00C91992"/>
    <w:pPr>
      <w:numPr>
        <w:ilvl w:val="0"/>
        <w:numId w:val="0"/>
      </w:numPr>
      <w:tabs>
        <w:tab w:val="num" w:pos="1701"/>
      </w:tabs>
      <w:spacing w:before="60" w:after="60" w:line="240" w:lineRule="exact"/>
      <w:ind w:left="1703" w:hanging="284"/>
      <w:contextualSpacing/>
    </w:pPr>
    <w:rPr>
      <w:sz w:val="22"/>
      <w:lang w:eastAsia="fr-FR"/>
    </w:rPr>
  </w:style>
  <w:style w:type="table" w:styleId="GridTable1Light">
    <w:name w:val="Grid Table 1 Light"/>
    <w:basedOn w:val="TableNormal"/>
    <w:uiPriority w:val="46"/>
    <w:semiHidden/>
    <w:rsid w:val="00AF28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AppQuestion">
    <w:name w:val="Ju_App_Question"/>
    <w:basedOn w:val="Normal"/>
    <w:uiPriority w:val="5"/>
    <w:qFormat/>
    <w:rsid w:val="00C91992"/>
    <w:pPr>
      <w:numPr>
        <w:numId w:val="4"/>
      </w:numPr>
    </w:pPr>
    <w:rPr>
      <w:rFonts w:eastAsiaTheme="minorEastAsia"/>
      <w:b/>
      <w:szCs w:val="22"/>
    </w:rPr>
  </w:style>
  <w:style w:type="paragraph" w:customStyle="1" w:styleId="JuHeaderLandscape">
    <w:name w:val="Ju_Header_Landscape"/>
    <w:basedOn w:val="JuHeader"/>
    <w:uiPriority w:val="4"/>
    <w:qFormat/>
    <w:rsid w:val="00C91992"/>
    <w:pPr>
      <w:tabs>
        <w:tab w:val="center" w:pos="6146"/>
        <w:tab w:val="right" w:pos="12293"/>
      </w:tabs>
      <w:jc w:val="left"/>
    </w:pPr>
    <w:rPr>
      <w:szCs w:val="22"/>
    </w:rPr>
  </w:style>
  <w:style w:type="paragraph" w:customStyle="1" w:styleId="JuParaSub">
    <w:name w:val="Ju_Para_Sub"/>
    <w:basedOn w:val="JuPara"/>
    <w:uiPriority w:val="13"/>
    <w:qFormat/>
    <w:rsid w:val="00C91992"/>
    <w:pPr>
      <w:ind w:left="284"/>
    </w:pPr>
    <w:rPr>
      <w:rFonts w:eastAsiaTheme="minorEastAsia"/>
      <w:szCs w:val="22"/>
    </w:rPr>
  </w:style>
  <w:style w:type="paragraph" w:customStyle="1" w:styleId="JuQuotSub">
    <w:name w:val="Ju_Quot_Sub"/>
    <w:basedOn w:val="JuQuot"/>
    <w:uiPriority w:val="15"/>
    <w:qFormat/>
    <w:rsid w:val="00C91992"/>
    <w:pPr>
      <w:ind w:left="567"/>
    </w:pPr>
    <w:rPr>
      <w:rFonts w:eastAsiaTheme="minorEastAsia"/>
      <w:szCs w:val="22"/>
    </w:rPr>
  </w:style>
  <w:style w:type="table" w:styleId="GridTable1Light-Accent1">
    <w:name w:val="Grid Table 1 Light Accent 1"/>
    <w:basedOn w:val="TableNormal"/>
    <w:uiPriority w:val="46"/>
    <w:semiHidden/>
    <w:rsid w:val="00AF28ED"/>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AF28ED"/>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AF28ED"/>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AF28ED"/>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AF28ED"/>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AF28ED"/>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AF28E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AF28ED"/>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AF28ED"/>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character" w:customStyle="1" w:styleId="1">
    <w:name w:val="Неразрешено споменаване1"/>
    <w:basedOn w:val="DefaultParagraphFont"/>
    <w:uiPriority w:val="99"/>
    <w:semiHidden/>
    <w:unhideWhenUsed/>
    <w:rsid w:val="00C91992"/>
    <w:rPr>
      <w:color w:val="605E5C"/>
      <w:shd w:val="clear" w:color="auto" w:fill="E1DFDD"/>
    </w:rPr>
  </w:style>
  <w:style w:type="table" w:styleId="GridTable2-Accent3">
    <w:name w:val="Grid Table 2 Accent 3"/>
    <w:basedOn w:val="TableNormal"/>
    <w:uiPriority w:val="47"/>
    <w:semiHidden/>
    <w:rsid w:val="00AF28ED"/>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AF28ED"/>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AF28ED"/>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AF28ED"/>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AF28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AF28ED"/>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AF28ED"/>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AF28ED"/>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AF28ED"/>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AF28ED"/>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AF28ED"/>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AF28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AF28ED"/>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AF28ED"/>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AF28ED"/>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AF28ED"/>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AF28ED"/>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AF28ED"/>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AF28E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AF28E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AF28E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AF28E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AF28E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AF28E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AF28ED"/>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AF28E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AF28ED"/>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AF28ED"/>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AF28ED"/>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AF28ED"/>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AF28ED"/>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AF28ED"/>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AF28E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AF28ED"/>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AF28ED"/>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AF28ED"/>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AF28ED"/>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AF28ED"/>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AF28ED"/>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10">
    <w:name w:val="Хаштаг1"/>
    <w:basedOn w:val="DefaultParagraphFont"/>
    <w:uiPriority w:val="99"/>
    <w:semiHidden/>
    <w:unhideWhenUsed/>
    <w:rsid w:val="00AF28ED"/>
    <w:rPr>
      <w:color w:val="2B579A"/>
      <w:shd w:val="clear" w:color="auto" w:fill="E1DFDD"/>
    </w:rPr>
  </w:style>
  <w:style w:type="table" w:styleId="ListTable1Light">
    <w:name w:val="List Table 1 Light"/>
    <w:basedOn w:val="TableNormal"/>
    <w:uiPriority w:val="46"/>
    <w:semiHidden/>
    <w:rsid w:val="00AF28E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AF28ED"/>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AF28ED"/>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AF28ED"/>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AF28ED"/>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AF28ED"/>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AF28ED"/>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AF28E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AF28ED"/>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AF28ED"/>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AF28ED"/>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AF28ED"/>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AF28ED"/>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AF28ED"/>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AF28E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AF28ED"/>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AF28ED"/>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AF28ED"/>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AF28ED"/>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AF28ED"/>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AF28ED"/>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AF28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AF28ED"/>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AF28ED"/>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AF28ED"/>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AF28ED"/>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AF28ED"/>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AF28ED"/>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AF28ED"/>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AF28ED"/>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AF28ED"/>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AF28ED"/>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AF28ED"/>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AF28ED"/>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AF28ED"/>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AF28E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AF28ED"/>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AF28ED"/>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AF28ED"/>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AF28ED"/>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AF28ED"/>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AF28ED"/>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AF28E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AF28ED"/>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AF28ED"/>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AF28ED"/>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AF28ED"/>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AF28ED"/>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AF28ED"/>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1">
    <w:name w:val="Споменаване1"/>
    <w:basedOn w:val="DefaultParagraphFont"/>
    <w:uiPriority w:val="99"/>
    <w:semiHidden/>
    <w:unhideWhenUsed/>
    <w:rsid w:val="00AF28ED"/>
    <w:rPr>
      <w:color w:val="2B579A"/>
      <w:shd w:val="clear" w:color="auto" w:fill="E1DFDD"/>
    </w:rPr>
  </w:style>
  <w:style w:type="table" w:styleId="PlainTable1">
    <w:name w:val="Plain Table 1"/>
    <w:basedOn w:val="TableNormal"/>
    <w:uiPriority w:val="41"/>
    <w:semiHidden/>
    <w:rsid w:val="00AF28ED"/>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AF28E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AF28E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AF28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AF28E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2">
    <w:name w:val="Интелигентна хипервръзка1"/>
    <w:basedOn w:val="DefaultParagraphFont"/>
    <w:uiPriority w:val="99"/>
    <w:semiHidden/>
    <w:unhideWhenUsed/>
    <w:rsid w:val="00AF28ED"/>
    <w:rPr>
      <w:u w:val="dotted"/>
    </w:rPr>
  </w:style>
  <w:style w:type="character" w:customStyle="1" w:styleId="SmartLink1">
    <w:name w:val="SmartLink1"/>
    <w:basedOn w:val="DefaultParagraphFont"/>
    <w:uiPriority w:val="99"/>
    <w:semiHidden/>
    <w:unhideWhenUsed/>
    <w:rsid w:val="00AF28ED"/>
    <w:rPr>
      <w:color w:val="0000FF"/>
      <w:u w:val="single"/>
      <w:shd w:val="clear" w:color="auto" w:fill="F3F2F1"/>
    </w:rPr>
  </w:style>
  <w:style w:type="table" w:styleId="TableGridLight">
    <w:name w:val="Grid Table Light"/>
    <w:basedOn w:val="TableNormal"/>
    <w:uiPriority w:val="40"/>
    <w:semiHidden/>
    <w:rsid w:val="00AF28ED"/>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A48A-692F-4E09-BF77-FDD78792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22859</Words>
  <Characters>130299</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2021-11-09T09:26:00Z</dcterms:created>
  <dcterms:modified xsi:type="dcterms:W3CDTF">2021-11-09T09:26:00Z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